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 ContentType="application/vnd.ms-exce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6.xml" ContentType="application/vnd.openxmlformats-officedocument.drawingml.chart+xml"/>
  <Override PartName="/word/theme/themeOverride2.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63D6" w14:textId="729D4BB1" w:rsidR="007F259C" w:rsidRDefault="0024310E" w:rsidP="00FC0E3F">
      <w:pPr>
        <w:ind w:left="-1800" w:right="-1759"/>
        <w:jc w:val="center"/>
        <w:rPr>
          <w:rFonts w:asciiTheme="minorHAnsi" w:hAnsiTheme="minorHAnsi"/>
          <w:sz w:val="36"/>
          <w:szCs w:val="36"/>
        </w:rPr>
        <w:sectPr w:rsidR="007F259C" w:rsidSect="00C320D3">
          <w:headerReference w:type="default" r:id="rId12"/>
          <w:footerReference w:type="even" r:id="rId13"/>
          <w:footerReference w:type="default" r:id="rId14"/>
          <w:pgSz w:w="11906" w:h="16838"/>
          <w:pgMar w:top="0" w:right="0" w:bottom="0" w:left="0" w:header="708" w:footer="708" w:gutter="0"/>
          <w:pgNumType w:start="0"/>
          <w:cols w:space="708"/>
          <w:titlePg/>
          <w:docGrid w:linePitch="360"/>
        </w:sectPr>
      </w:pPr>
      <w:bookmarkStart w:id="0" w:name="_Toc194470463"/>
      <w:bookmarkStart w:id="1" w:name="_Toc352829501"/>
      <w:r>
        <w:rPr>
          <w:rFonts w:asciiTheme="minorHAnsi" w:hAnsiTheme="minorHAnsi"/>
          <w:noProof/>
          <w:sz w:val="36"/>
          <w:szCs w:val="36"/>
        </w:rPr>
        <w:drawing>
          <wp:anchor distT="0" distB="0" distL="114300" distR="114300" simplePos="0" relativeHeight="251666944" behindDoc="0" locked="0" layoutInCell="1" allowOverlap="1" wp14:anchorId="176DBCE4" wp14:editId="6A493C67">
            <wp:simplePos x="0" y="0"/>
            <wp:positionH relativeFrom="margin">
              <wp:align>left</wp:align>
            </wp:positionH>
            <wp:positionV relativeFrom="paragraph">
              <wp:posOffset>0</wp:posOffset>
            </wp:positionV>
            <wp:extent cx="7573753" cy="10880725"/>
            <wp:effectExtent l="0" t="0" r="8255" b="0"/>
            <wp:wrapSquare wrapText="bothSides"/>
            <wp:docPr id="7" name="Bilde 7" descr="Et bilde som inneholder tekst,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tre, utendørs&#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573753" cy="10880725"/>
                    </a:xfrm>
                    <a:prstGeom prst="rect">
                      <a:avLst/>
                    </a:prstGeom>
                  </pic:spPr>
                </pic:pic>
              </a:graphicData>
            </a:graphic>
            <wp14:sizeRelH relativeFrom="margin">
              <wp14:pctWidth>0</wp14:pctWidth>
            </wp14:sizeRelH>
            <wp14:sizeRelV relativeFrom="margin">
              <wp14:pctHeight>0</wp14:pctHeight>
            </wp14:sizeRelV>
          </wp:anchor>
        </w:drawing>
      </w:r>
    </w:p>
    <w:p w14:paraId="555480F3" w14:textId="2445BBFF" w:rsidR="0081508D" w:rsidRPr="0081508D" w:rsidRDefault="0081508D" w:rsidP="0081508D">
      <w:pPr>
        <w:rPr>
          <w:rFonts w:asciiTheme="minorHAnsi" w:hAnsiTheme="minorHAnsi"/>
          <w:sz w:val="20"/>
          <w:szCs w:val="20"/>
        </w:rPr>
      </w:pPr>
      <w:r>
        <w:rPr>
          <w:rFonts w:asciiTheme="minorHAnsi" w:hAnsiTheme="minorHAnsi"/>
          <w:sz w:val="20"/>
          <w:szCs w:val="20"/>
        </w:rPr>
        <w:lastRenderedPageBreak/>
        <w:t>Forsidefoto: Ole Reidar Nærland.</w:t>
      </w:r>
    </w:p>
    <w:p w14:paraId="2DAB274A" w14:textId="77777777" w:rsidR="0081508D" w:rsidRDefault="0081508D" w:rsidP="006D3DBB">
      <w:pPr>
        <w:jc w:val="center"/>
        <w:rPr>
          <w:rFonts w:asciiTheme="minorHAnsi" w:hAnsiTheme="minorHAnsi"/>
          <w:sz w:val="36"/>
          <w:szCs w:val="36"/>
        </w:rPr>
      </w:pPr>
    </w:p>
    <w:p w14:paraId="3D61C2F6" w14:textId="2BDCEBF3" w:rsidR="00051407" w:rsidRPr="006D3DBB" w:rsidRDefault="00051407" w:rsidP="006D3DBB">
      <w:pPr>
        <w:jc w:val="center"/>
        <w:rPr>
          <w:rFonts w:asciiTheme="minorHAnsi" w:hAnsiTheme="minorHAnsi"/>
          <w:sz w:val="36"/>
          <w:szCs w:val="36"/>
        </w:rPr>
      </w:pPr>
      <w:r w:rsidRPr="006D3DBB">
        <w:rPr>
          <w:rFonts w:asciiTheme="minorHAnsi" w:hAnsiTheme="minorHAnsi"/>
          <w:sz w:val="36"/>
          <w:szCs w:val="36"/>
        </w:rPr>
        <w:t>ÅRSMELDING OG REGNSKAP 20</w:t>
      </w:r>
      <w:r w:rsidR="00226B05">
        <w:rPr>
          <w:rFonts w:asciiTheme="minorHAnsi" w:hAnsiTheme="minorHAnsi"/>
          <w:sz w:val="36"/>
          <w:szCs w:val="36"/>
        </w:rPr>
        <w:t>20</w:t>
      </w:r>
    </w:p>
    <w:p w14:paraId="6A813660" w14:textId="77777777" w:rsidR="00051407" w:rsidRPr="006D3DBB" w:rsidRDefault="00051407" w:rsidP="006D3DBB">
      <w:pPr>
        <w:jc w:val="center"/>
        <w:rPr>
          <w:rFonts w:asciiTheme="minorHAnsi" w:hAnsiTheme="minorHAnsi"/>
          <w:sz w:val="36"/>
          <w:szCs w:val="36"/>
        </w:rPr>
      </w:pPr>
      <w:r w:rsidRPr="006D3DBB">
        <w:rPr>
          <w:rFonts w:asciiTheme="minorHAnsi" w:hAnsiTheme="minorHAnsi"/>
          <w:sz w:val="36"/>
          <w:szCs w:val="36"/>
        </w:rPr>
        <w:t>MODUM KOMMUNE</w:t>
      </w:r>
    </w:p>
    <w:p w14:paraId="7A0FE700" w14:textId="77777777" w:rsidR="00051407" w:rsidRPr="00D41FC5" w:rsidRDefault="00051407" w:rsidP="00B52BB1">
      <w:pPr>
        <w:rPr>
          <w:rFonts w:asciiTheme="minorHAnsi" w:hAnsiTheme="minorHAnsi"/>
          <w:i/>
        </w:rPr>
      </w:pPr>
    </w:p>
    <w:p w14:paraId="4F1DDAF1" w14:textId="77777777" w:rsidR="00051407" w:rsidRDefault="00051407" w:rsidP="00B52BB1">
      <w:pPr>
        <w:rPr>
          <w:rFonts w:asciiTheme="minorHAnsi" w:hAnsiTheme="minorHAnsi"/>
        </w:rPr>
      </w:pPr>
    </w:p>
    <w:p w14:paraId="476537C7" w14:textId="77777777" w:rsidR="00051407" w:rsidRDefault="00051407" w:rsidP="00B52BB1">
      <w:pPr>
        <w:rPr>
          <w:rFonts w:asciiTheme="minorHAnsi" w:hAnsiTheme="minorHAnsi"/>
        </w:rPr>
      </w:pPr>
    </w:p>
    <w:p w14:paraId="11199A2C" w14:textId="77777777" w:rsidR="00051407" w:rsidRDefault="00051407" w:rsidP="00B52BB1">
      <w:pPr>
        <w:rPr>
          <w:rFonts w:asciiTheme="minorHAnsi" w:hAnsiTheme="minorHAnsi"/>
        </w:rPr>
      </w:pPr>
    </w:p>
    <w:p w14:paraId="1E3C4B66" w14:textId="77777777" w:rsidR="00051407" w:rsidRDefault="00051407" w:rsidP="00B52BB1">
      <w:pPr>
        <w:rPr>
          <w:rFonts w:asciiTheme="minorHAnsi" w:hAnsiTheme="minorHAnsi"/>
        </w:rPr>
      </w:pPr>
    </w:p>
    <w:p w14:paraId="0A25517D" w14:textId="77777777" w:rsidR="00051407" w:rsidRPr="00F026C3" w:rsidRDefault="00051407" w:rsidP="00B52BB1">
      <w:pPr>
        <w:rPr>
          <w:rFonts w:asciiTheme="minorHAnsi" w:hAnsiTheme="minorHAnsi"/>
        </w:rPr>
      </w:pPr>
      <w:r w:rsidRPr="00F026C3">
        <w:rPr>
          <w:rFonts w:asciiTheme="minorHAnsi" w:hAnsiTheme="minorHAnsi"/>
        </w:rPr>
        <w:t>INNHOLD</w:t>
      </w:r>
    </w:p>
    <w:p w14:paraId="54B3DC2F" w14:textId="77777777" w:rsidR="00051407" w:rsidRPr="00F026C3" w:rsidRDefault="00051407" w:rsidP="00B52BB1">
      <w:pPr>
        <w:rPr>
          <w:rFonts w:asciiTheme="minorHAnsi" w:hAnsiTheme="minorHAnsi"/>
        </w:rPr>
      </w:pPr>
    </w:p>
    <w:p w14:paraId="1312E49F" w14:textId="06B83553" w:rsidR="007B6B3D" w:rsidRPr="007B6B3D" w:rsidRDefault="00051407">
      <w:pPr>
        <w:pStyle w:val="INNH1"/>
        <w:tabs>
          <w:tab w:val="left" w:pos="480"/>
          <w:tab w:val="right" w:leader="dot" w:pos="8296"/>
        </w:tabs>
        <w:rPr>
          <w:rFonts w:eastAsiaTheme="minorEastAsia" w:cstheme="minorBidi"/>
          <w:b w:val="0"/>
          <w:bCs w:val="0"/>
          <w:caps w:val="0"/>
          <w:noProof/>
          <w:sz w:val="24"/>
          <w:szCs w:val="24"/>
        </w:rPr>
      </w:pPr>
      <w:r w:rsidRPr="007B6B3D">
        <w:rPr>
          <w:sz w:val="24"/>
          <w:szCs w:val="24"/>
        </w:rPr>
        <w:fldChar w:fldCharType="begin"/>
      </w:r>
      <w:r w:rsidRPr="007B6B3D">
        <w:rPr>
          <w:sz w:val="24"/>
          <w:szCs w:val="24"/>
        </w:rPr>
        <w:instrText xml:space="preserve"> TOC \o "1-1" \h \z \u </w:instrText>
      </w:r>
      <w:r w:rsidRPr="007B6B3D">
        <w:rPr>
          <w:sz w:val="24"/>
          <w:szCs w:val="24"/>
        </w:rPr>
        <w:fldChar w:fldCharType="separate"/>
      </w:r>
      <w:hyperlink w:anchor="_Toc387061662" w:history="1">
        <w:r w:rsidR="007B6B3D" w:rsidRPr="007B6B3D">
          <w:rPr>
            <w:rStyle w:val="Hyperkobling"/>
            <w:noProof/>
            <w:sz w:val="24"/>
            <w:szCs w:val="24"/>
          </w:rPr>
          <w:t>1</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RÅDMANNENS KOMMENTARER</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_Toc387061662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1</w:t>
        </w:r>
        <w:r w:rsidR="007B6B3D" w:rsidRPr="007B6B3D">
          <w:rPr>
            <w:noProof/>
            <w:webHidden/>
            <w:sz w:val="24"/>
            <w:szCs w:val="24"/>
          </w:rPr>
          <w:fldChar w:fldCharType="end"/>
        </w:r>
      </w:hyperlink>
    </w:p>
    <w:p w14:paraId="56D970AA" w14:textId="7E9D2D45"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3" w:history="1">
        <w:r w:rsidR="007B6B3D" w:rsidRPr="007B6B3D">
          <w:rPr>
            <w:rStyle w:val="Hyperkobling"/>
            <w:noProof/>
            <w:sz w:val="24"/>
            <w:szCs w:val="24"/>
          </w:rPr>
          <w:t>2</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ÅRSBERETNING</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_Toc387061663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8</w:t>
        </w:r>
        <w:r w:rsidR="007B6B3D" w:rsidRPr="007B6B3D">
          <w:rPr>
            <w:noProof/>
            <w:webHidden/>
            <w:sz w:val="24"/>
            <w:szCs w:val="24"/>
          </w:rPr>
          <w:fldChar w:fldCharType="end"/>
        </w:r>
      </w:hyperlink>
    </w:p>
    <w:p w14:paraId="6EC41FD8" w14:textId="6F84BFBD"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4" w:history="1">
        <w:r w:rsidR="007B6B3D" w:rsidRPr="007B6B3D">
          <w:rPr>
            <w:rStyle w:val="Hyperkobling"/>
            <w:noProof/>
            <w:sz w:val="24"/>
            <w:szCs w:val="24"/>
          </w:rPr>
          <w:t>3</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NØKKELTALL FOR MODUM</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_Toc387061664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41</w:t>
        </w:r>
        <w:r w:rsidR="007B6B3D" w:rsidRPr="007B6B3D">
          <w:rPr>
            <w:noProof/>
            <w:webHidden/>
            <w:sz w:val="24"/>
            <w:szCs w:val="24"/>
          </w:rPr>
          <w:fldChar w:fldCharType="end"/>
        </w:r>
      </w:hyperlink>
    </w:p>
    <w:p w14:paraId="7506857F" w14:textId="2CDEADEE"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5" w:history="1">
        <w:r w:rsidR="007B6B3D" w:rsidRPr="007B6B3D">
          <w:rPr>
            <w:rStyle w:val="Hyperkobling"/>
            <w:noProof/>
            <w:sz w:val="24"/>
            <w:szCs w:val="24"/>
          </w:rPr>
          <w:t>4</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SENTRALADMINISTRASJON</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_Toc387061665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43</w:t>
        </w:r>
        <w:r w:rsidR="007B6B3D" w:rsidRPr="007B6B3D">
          <w:rPr>
            <w:noProof/>
            <w:webHidden/>
            <w:sz w:val="24"/>
            <w:szCs w:val="24"/>
          </w:rPr>
          <w:fldChar w:fldCharType="end"/>
        </w:r>
      </w:hyperlink>
    </w:p>
    <w:p w14:paraId="163C45DC" w14:textId="60865FAC"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6" w:history="1">
        <w:r w:rsidR="007B6B3D" w:rsidRPr="007B6B3D">
          <w:rPr>
            <w:rStyle w:val="Hyperkobling"/>
            <w:noProof/>
            <w:sz w:val="24"/>
            <w:szCs w:val="24"/>
          </w:rPr>
          <w:t>5</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UNDERVISNINGSSEKTOR</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_Toc387061666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49</w:t>
        </w:r>
        <w:r w:rsidR="007B6B3D" w:rsidRPr="007B6B3D">
          <w:rPr>
            <w:noProof/>
            <w:webHidden/>
            <w:sz w:val="24"/>
            <w:szCs w:val="24"/>
          </w:rPr>
          <w:fldChar w:fldCharType="end"/>
        </w:r>
      </w:hyperlink>
    </w:p>
    <w:p w14:paraId="2150D1FB" w14:textId="150E9B99" w:rsidR="007B6B3D" w:rsidRPr="007B6B3D" w:rsidRDefault="004E1076">
      <w:pPr>
        <w:pStyle w:val="INNH1"/>
        <w:tabs>
          <w:tab w:val="right" w:leader="dot" w:pos="8296"/>
        </w:tabs>
        <w:rPr>
          <w:rFonts w:eastAsiaTheme="minorEastAsia" w:cstheme="minorBidi"/>
          <w:b w:val="0"/>
          <w:bCs w:val="0"/>
          <w:caps w:val="0"/>
          <w:noProof/>
          <w:sz w:val="24"/>
          <w:szCs w:val="24"/>
        </w:rPr>
      </w:pPr>
      <w:hyperlink w:anchor="_Toc387061667" w:history="1">
        <w:r w:rsidR="007B6B3D" w:rsidRPr="007B6B3D">
          <w:rPr>
            <w:rStyle w:val="Hyperkobling"/>
            <w:noProof/>
            <w:sz w:val="24"/>
            <w:szCs w:val="24"/>
          </w:rPr>
          <w:t>6      HELSE- OG SOSIALSEKTOR</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_Toc387061667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57</w:t>
        </w:r>
        <w:r w:rsidR="007B6B3D" w:rsidRPr="007B6B3D">
          <w:rPr>
            <w:noProof/>
            <w:webHidden/>
            <w:sz w:val="24"/>
            <w:szCs w:val="24"/>
          </w:rPr>
          <w:fldChar w:fldCharType="end"/>
        </w:r>
      </w:hyperlink>
    </w:p>
    <w:p w14:paraId="3494417B" w14:textId="3AE3920C"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8" w:history="1">
        <w:r w:rsidR="007B6B3D" w:rsidRPr="007B6B3D">
          <w:rPr>
            <w:rStyle w:val="Hyperkobling"/>
            <w:noProof/>
            <w:sz w:val="24"/>
            <w:szCs w:val="24"/>
          </w:rPr>
          <w:t>7</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KULTURSEKTOR</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_Toc387061668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71</w:t>
        </w:r>
        <w:r w:rsidR="007B6B3D" w:rsidRPr="007B6B3D">
          <w:rPr>
            <w:noProof/>
            <w:webHidden/>
            <w:sz w:val="24"/>
            <w:szCs w:val="24"/>
          </w:rPr>
          <w:fldChar w:fldCharType="end"/>
        </w:r>
      </w:hyperlink>
    </w:p>
    <w:p w14:paraId="36A0E779" w14:textId="48E16D71" w:rsidR="007B6B3D" w:rsidRPr="007B6B3D" w:rsidRDefault="004E1076">
      <w:pPr>
        <w:pStyle w:val="INNH1"/>
        <w:tabs>
          <w:tab w:val="left" w:pos="480"/>
          <w:tab w:val="right" w:leader="dot" w:pos="8296"/>
        </w:tabs>
        <w:rPr>
          <w:rFonts w:eastAsiaTheme="minorEastAsia" w:cstheme="minorBidi"/>
          <w:b w:val="0"/>
          <w:bCs w:val="0"/>
          <w:caps w:val="0"/>
          <w:noProof/>
          <w:sz w:val="24"/>
          <w:szCs w:val="24"/>
        </w:rPr>
      </w:pPr>
      <w:hyperlink w:anchor="_Toc387061669" w:history="1">
        <w:r w:rsidR="007B6B3D" w:rsidRPr="007B6B3D">
          <w:rPr>
            <w:rStyle w:val="Hyperkobling"/>
            <w:noProof/>
            <w:sz w:val="24"/>
            <w:szCs w:val="24"/>
          </w:rPr>
          <w:t>8</w:t>
        </w:r>
        <w:r w:rsidR="007B6B3D" w:rsidRPr="007B6B3D">
          <w:rPr>
            <w:rFonts w:eastAsiaTheme="minorEastAsia" w:cstheme="minorBidi"/>
            <w:b w:val="0"/>
            <w:bCs w:val="0"/>
            <w:caps w:val="0"/>
            <w:noProof/>
            <w:sz w:val="24"/>
            <w:szCs w:val="24"/>
          </w:rPr>
          <w:tab/>
        </w:r>
        <w:r w:rsidR="007B6B3D" w:rsidRPr="007B6B3D">
          <w:rPr>
            <w:rStyle w:val="Hyperkobling"/>
            <w:noProof/>
            <w:sz w:val="24"/>
            <w:szCs w:val="24"/>
          </w:rPr>
          <w:t>TEKNISK SEKTOR</w:t>
        </w:r>
        <w:r w:rsidR="007B6B3D" w:rsidRPr="007B6B3D">
          <w:rPr>
            <w:noProof/>
            <w:webHidden/>
            <w:sz w:val="24"/>
            <w:szCs w:val="24"/>
          </w:rPr>
          <w:tab/>
        </w:r>
        <w:r w:rsidR="007B6B3D" w:rsidRPr="007B6B3D">
          <w:rPr>
            <w:noProof/>
            <w:webHidden/>
            <w:sz w:val="24"/>
            <w:szCs w:val="24"/>
          </w:rPr>
          <w:fldChar w:fldCharType="begin"/>
        </w:r>
        <w:r w:rsidR="007B6B3D" w:rsidRPr="007B6B3D">
          <w:rPr>
            <w:noProof/>
            <w:webHidden/>
            <w:sz w:val="24"/>
            <w:szCs w:val="24"/>
          </w:rPr>
          <w:instrText xml:space="preserve"> PAGEREF _Toc387061669 \h </w:instrText>
        </w:r>
        <w:r w:rsidR="007B6B3D" w:rsidRPr="007B6B3D">
          <w:rPr>
            <w:noProof/>
            <w:webHidden/>
            <w:sz w:val="24"/>
            <w:szCs w:val="24"/>
          </w:rPr>
        </w:r>
        <w:r w:rsidR="007B6B3D" w:rsidRPr="007B6B3D">
          <w:rPr>
            <w:noProof/>
            <w:webHidden/>
            <w:sz w:val="24"/>
            <w:szCs w:val="24"/>
          </w:rPr>
          <w:fldChar w:fldCharType="separate"/>
        </w:r>
        <w:r w:rsidR="00E93B5A">
          <w:rPr>
            <w:noProof/>
            <w:webHidden/>
            <w:sz w:val="24"/>
            <w:szCs w:val="24"/>
          </w:rPr>
          <w:t>80</w:t>
        </w:r>
        <w:r w:rsidR="007B6B3D" w:rsidRPr="007B6B3D">
          <w:rPr>
            <w:noProof/>
            <w:webHidden/>
            <w:sz w:val="24"/>
            <w:szCs w:val="24"/>
          </w:rPr>
          <w:fldChar w:fldCharType="end"/>
        </w:r>
      </w:hyperlink>
    </w:p>
    <w:p w14:paraId="55DCD3FD" w14:textId="77777777" w:rsidR="006D3DBB" w:rsidRPr="00F026C3" w:rsidRDefault="00051407" w:rsidP="00B52BB1">
      <w:pPr>
        <w:rPr>
          <w:rFonts w:asciiTheme="minorHAnsi" w:hAnsiTheme="minorHAnsi"/>
        </w:rPr>
      </w:pPr>
      <w:r w:rsidRPr="007B6B3D">
        <w:rPr>
          <w:rFonts w:asciiTheme="minorHAnsi" w:hAnsiTheme="minorHAnsi"/>
        </w:rPr>
        <w:fldChar w:fldCharType="end"/>
      </w:r>
    </w:p>
    <w:p w14:paraId="13BD723F" w14:textId="77777777" w:rsidR="006D3DBB" w:rsidRPr="00F026C3" w:rsidRDefault="006D3DBB" w:rsidP="00B52BB1">
      <w:pPr>
        <w:rPr>
          <w:rFonts w:asciiTheme="minorHAnsi" w:hAnsiTheme="minorHAnsi"/>
        </w:rPr>
      </w:pPr>
    </w:p>
    <w:p w14:paraId="65D48C7D" w14:textId="77777777" w:rsidR="006D3DBB" w:rsidRPr="00F026C3" w:rsidRDefault="006D3DBB" w:rsidP="00B52BB1">
      <w:pPr>
        <w:rPr>
          <w:rFonts w:asciiTheme="minorHAnsi" w:hAnsiTheme="minorHAnsi"/>
        </w:rPr>
      </w:pPr>
    </w:p>
    <w:p w14:paraId="261E7AB1" w14:textId="77777777" w:rsidR="006D3DBB" w:rsidRPr="00F026C3" w:rsidRDefault="006D3DBB" w:rsidP="00B52BB1">
      <w:pPr>
        <w:rPr>
          <w:rFonts w:asciiTheme="minorHAnsi" w:hAnsiTheme="minorHAnsi"/>
        </w:rPr>
      </w:pPr>
    </w:p>
    <w:p w14:paraId="7A55A5A0" w14:textId="77777777" w:rsidR="006D3DBB" w:rsidRPr="00F026C3" w:rsidRDefault="006D3DBB" w:rsidP="00B52BB1">
      <w:pPr>
        <w:rPr>
          <w:rFonts w:asciiTheme="minorHAnsi" w:hAnsiTheme="minorHAnsi"/>
        </w:rPr>
      </w:pPr>
      <w:r w:rsidRPr="00F026C3">
        <w:rPr>
          <w:rFonts w:asciiTheme="minorHAnsi" w:hAnsiTheme="minorHAnsi"/>
        </w:rPr>
        <w:t>Vedlegg:</w:t>
      </w:r>
    </w:p>
    <w:p w14:paraId="42BFD659" w14:textId="77777777" w:rsidR="006D3DBB" w:rsidRPr="00F026C3" w:rsidRDefault="006D3DBB" w:rsidP="00B52BB1">
      <w:pPr>
        <w:rPr>
          <w:rFonts w:asciiTheme="minorHAnsi" w:hAnsiTheme="minorHAnsi"/>
        </w:rPr>
      </w:pPr>
    </w:p>
    <w:p w14:paraId="548EEB79" w14:textId="77777777" w:rsidR="006D3DBB" w:rsidRPr="00F026C3" w:rsidRDefault="006D3DBB" w:rsidP="00B52BB1">
      <w:pPr>
        <w:rPr>
          <w:rFonts w:asciiTheme="minorHAnsi" w:hAnsiTheme="minorHAnsi"/>
        </w:rPr>
      </w:pPr>
      <w:r w:rsidRPr="00F026C3">
        <w:rPr>
          <w:rFonts w:asciiTheme="minorHAnsi" w:hAnsiTheme="minorHAnsi"/>
        </w:rPr>
        <w:t>Regnskap</w:t>
      </w:r>
    </w:p>
    <w:p w14:paraId="09EC6451" w14:textId="26B8CB19" w:rsidR="006D3DBB" w:rsidRDefault="00DF573D" w:rsidP="00F731F7">
      <w:pPr>
        <w:numPr>
          <w:ilvl w:val="0"/>
          <w:numId w:val="12"/>
        </w:numPr>
        <w:rPr>
          <w:rFonts w:asciiTheme="minorHAnsi" w:hAnsiTheme="minorHAnsi"/>
        </w:rPr>
      </w:pPr>
      <w:r>
        <w:rPr>
          <w:rFonts w:asciiTheme="minorHAnsi" w:hAnsiTheme="minorHAnsi"/>
        </w:rPr>
        <w:t>Årsregnskap med noter</w:t>
      </w:r>
    </w:p>
    <w:p w14:paraId="1A544B56" w14:textId="564CD47A" w:rsidR="00981FF5" w:rsidRPr="00F026C3" w:rsidRDefault="00981FF5" w:rsidP="00F731F7">
      <w:pPr>
        <w:numPr>
          <w:ilvl w:val="0"/>
          <w:numId w:val="12"/>
        </w:numPr>
        <w:rPr>
          <w:rFonts w:asciiTheme="minorHAnsi" w:hAnsiTheme="minorHAnsi"/>
        </w:rPr>
      </w:pPr>
      <w:r>
        <w:rPr>
          <w:rFonts w:asciiTheme="minorHAnsi" w:hAnsiTheme="minorHAnsi"/>
        </w:rPr>
        <w:t>Konsolidert regnskap med noter</w:t>
      </w:r>
    </w:p>
    <w:p w14:paraId="4CD1255B" w14:textId="77777777" w:rsidR="00B52BB1" w:rsidRPr="002658D3" w:rsidRDefault="00F04A47" w:rsidP="00B52BB1">
      <w:pPr>
        <w:pStyle w:val="Overskrift1"/>
        <w:tabs>
          <w:tab w:val="num" w:pos="540"/>
        </w:tabs>
        <w:ind w:left="540" w:hanging="540"/>
        <w:rPr>
          <w:rFonts w:asciiTheme="minorHAnsi" w:hAnsiTheme="minorHAnsi"/>
          <w:color w:val="FF0000"/>
        </w:rPr>
      </w:pPr>
      <w:r>
        <w:rPr>
          <w:rFonts w:asciiTheme="minorHAnsi" w:hAnsiTheme="minorHAnsi"/>
        </w:rPr>
        <w:br w:type="page"/>
      </w:r>
      <w:bookmarkStart w:id="2" w:name="_Toc387061662"/>
      <w:r w:rsidR="00B52BB1" w:rsidRPr="005E3603">
        <w:rPr>
          <w:rFonts w:asciiTheme="minorHAnsi" w:hAnsiTheme="minorHAnsi"/>
        </w:rPr>
        <w:lastRenderedPageBreak/>
        <w:t>RÅDMANNENS KOMMENTARER</w:t>
      </w:r>
      <w:bookmarkEnd w:id="0"/>
      <w:bookmarkEnd w:id="1"/>
      <w:bookmarkEnd w:id="2"/>
    </w:p>
    <w:p w14:paraId="0E92FB2A" w14:textId="77777777" w:rsidR="00A65309" w:rsidRDefault="00A65309" w:rsidP="00A65309">
      <w:pPr>
        <w:rPr>
          <w:rFonts w:asciiTheme="minorHAnsi" w:hAnsiTheme="minorHAnsi"/>
        </w:rPr>
      </w:pPr>
    </w:p>
    <w:p w14:paraId="37BA2B56" w14:textId="544A4F91" w:rsidR="008F0A01" w:rsidRPr="003664A9" w:rsidRDefault="008F0A01" w:rsidP="00F731F7">
      <w:pPr>
        <w:numPr>
          <w:ilvl w:val="1"/>
          <w:numId w:val="13"/>
        </w:numPr>
        <w:rPr>
          <w:rFonts w:asciiTheme="minorHAnsi" w:hAnsiTheme="minorHAnsi"/>
          <w:b/>
        </w:rPr>
      </w:pPr>
      <w:r w:rsidRPr="003664A9">
        <w:rPr>
          <w:rFonts w:asciiTheme="minorHAnsi" w:hAnsiTheme="minorHAnsi"/>
          <w:b/>
        </w:rPr>
        <w:t>Hovedinntrykk fra 20</w:t>
      </w:r>
      <w:r w:rsidR="005E3603">
        <w:rPr>
          <w:rFonts w:asciiTheme="minorHAnsi" w:hAnsiTheme="minorHAnsi"/>
          <w:b/>
        </w:rPr>
        <w:t>2</w:t>
      </w:r>
      <w:r w:rsidR="00E50F43">
        <w:rPr>
          <w:rFonts w:asciiTheme="minorHAnsi" w:hAnsiTheme="minorHAnsi"/>
          <w:b/>
        </w:rPr>
        <w:t>0</w:t>
      </w:r>
    </w:p>
    <w:p w14:paraId="7C1D5B1B" w14:textId="77777777" w:rsidR="008F0A01" w:rsidRPr="00E64E46" w:rsidRDefault="008F0A01" w:rsidP="008F0A01">
      <w:pPr>
        <w:ind w:left="360"/>
        <w:rPr>
          <w:rFonts w:asciiTheme="minorHAnsi" w:hAnsiTheme="minorHAnsi"/>
          <w:color w:val="FF0000"/>
        </w:rPr>
      </w:pPr>
    </w:p>
    <w:p w14:paraId="1CD235AC" w14:textId="0DBE4896"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Rådmannen vil takke kommunens medarbeidere for god innsats i 2020. Det har vært et spesielt år der koronapandemien har preget mye av vår hverdag. Både innbyggere og alle våre ansatte har på ulike måter vært berørt av dette. Det er krevende å hele tiden tilpasse seg smittesituasjonen, forholde seg til stadig endrede bestemmelser og endringer i bemanning på egen arbeidsplass. Samtidig skal vi opprettholde et godt tilbud til våre innbyggere. Våre ansatte har vist fleksibilitet og funnet gode, trygge løsninger i en uforutsigbar tid. Heldigvis er vi nå godt i gang med vaksinasjon, men vi må regne med at det fortsatt vi</w:t>
      </w:r>
      <w:r>
        <w:rPr>
          <w:rFonts w:asciiTheme="minorHAnsi" w:hAnsiTheme="minorHAnsi" w:cstheme="minorHAnsi"/>
        </w:rPr>
        <w:t>l</w:t>
      </w:r>
      <w:r w:rsidRPr="005E3603">
        <w:rPr>
          <w:rFonts w:asciiTheme="minorHAnsi" w:hAnsiTheme="minorHAnsi" w:cstheme="minorHAnsi"/>
        </w:rPr>
        <w:t xml:space="preserve"> gå tid før vi er tilbake i en normalsituasjon. </w:t>
      </w:r>
    </w:p>
    <w:p w14:paraId="4761CEAB" w14:textId="77777777" w:rsidR="005E3603" w:rsidRPr="005E3603" w:rsidRDefault="005E3603" w:rsidP="005E3603">
      <w:pPr>
        <w:textAlignment w:val="baseline"/>
        <w:rPr>
          <w:rFonts w:asciiTheme="minorHAnsi" w:hAnsiTheme="minorHAnsi" w:cstheme="minorHAnsi"/>
        </w:rPr>
      </w:pPr>
    </w:p>
    <w:p w14:paraId="0E423F08" w14:textId="77777777"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De ansatte er kommunens viktigste ressurs, og sørger hver dag for at moingene får gode kommunale tjenester. Innenfor begrensede økonomiske rammer fortsetter arbeidet med tjenesteutvikling for å levere gode, ressurseffektive løsninger. </w:t>
      </w:r>
    </w:p>
    <w:p w14:paraId="78F4F9DB" w14:textId="77777777" w:rsidR="003664A9" w:rsidRPr="00EE5DE3" w:rsidRDefault="003664A9" w:rsidP="003664A9">
      <w:pPr>
        <w:rPr>
          <w:rFonts w:asciiTheme="minorHAnsi" w:hAnsiTheme="minorHAnsi"/>
        </w:rPr>
      </w:pPr>
    </w:p>
    <w:p w14:paraId="69223D3E" w14:textId="77777777" w:rsidR="003664A9" w:rsidRPr="00EE5DE3" w:rsidRDefault="003664A9" w:rsidP="003664A9">
      <w:pPr>
        <w:ind w:left="2124"/>
        <w:rPr>
          <w:rFonts w:asciiTheme="minorHAnsi" w:hAnsiTheme="minorHAnsi"/>
          <w:i/>
        </w:rPr>
      </w:pPr>
      <w:r w:rsidRPr="00EE5DE3">
        <w:rPr>
          <w:rFonts w:asciiTheme="minorHAnsi" w:hAnsiTheme="minorHAnsi"/>
          <w:i/>
        </w:rPr>
        <w:t>«I Modum strekker vi oss lenger»</w:t>
      </w:r>
    </w:p>
    <w:p w14:paraId="619468EF" w14:textId="77777777" w:rsidR="003664A9" w:rsidRDefault="003664A9" w:rsidP="00186F83">
      <w:pPr>
        <w:rPr>
          <w:rFonts w:asciiTheme="minorHAnsi" w:hAnsiTheme="minorHAnsi"/>
          <w:color w:val="FF0000"/>
        </w:rPr>
      </w:pPr>
    </w:p>
    <w:p w14:paraId="158A8ADE" w14:textId="77777777" w:rsidR="00A26866" w:rsidRPr="003664A9" w:rsidRDefault="00A26866" w:rsidP="008C2406">
      <w:pPr>
        <w:rPr>
          <w:rFonts w:asciiTheme="minorHAnsi" w:hAnsiTheme="minorHAnsi"/>
          <w:u w:val="single"/>
        </w:rPr>
      </w:pPr>
      <w:r w:rsidRPr="003664A9">
        <w:rPr>
          <w:rFonts w:asciiTheme="minorHAnsi" w:hAnsiTheme="minorHAnsi"/>
          <w:u w:val="single"/>
        </w:rPr>
        <w:t>Økonomi</w:t>
      </w:r>
    </w:p>
    <w:p w14:paraId="55289ABE" w14:textId="6B1FE9BB" w:rsidR="00E56459" w:rsidRDefault="00E56459" w:rsidP="003664A9">
      <w:pPr>
        <w:rPr>
          <w:rFonts w:asciiTheme="minorHAnsi" w:hAnsiTheme="minorHAnsi"/>
        </w:rPr>
      </w:pPr>
    </w:p>
    <w:p w14:paraId="101E846A" w14:textId="01271FFD"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 xml:space="preserve">2020 var et år med stor usikkerhet også når det gjelder økonomi. Korona medførte økte utgifter til smitteverntiltak og tapte inntekter som følge av nedstenging. Tall for 2020 viser at etatene har hatt koronautgifter og tapte inntekter på 20 mill. kr. I tillegg har </w:t>
      </w:r>
      <w:r w:rsidR="00E50F43">
        <w:rPr>
          <w:rFonts w:asciiTheme="minorHAnsi" w:hAnsiTheme="minorHAnsi" w:cstheme="minorHAnsi"/>
        </w:rPr>
        <w:t>pandemien</w:t>
      </w:r>
      <w:r w:rsidRPr="005E3603">
        <w:rPr>
          <w:rFonts w:asciiTheme="minorHAnsi" w:hAnsiTheme="minorHAnsi" w:cstheme="minorHAnsi"/>
        </w:rPr>
        <w:t xml:space="preserve"> medført en skattesvikt på nesten 12 mill. kr etter utjevning. Disse betydelige koronakostnadene har blitt dekket inn blant annet gjennom kompensasjon fra staten, men også ved redusert arbeidsgiveravgift, endret sykepengeordning og lav lønnsvekst. I Modum valgte vi også å ta ut ekstraordinært utbytte fra Midtkraft </w:t>
      </w:r>
      <w:r>
        <w:rPr>
          <w:rFonts w:asciiTheme="minorHAnsi" w:hAnsiTheme="minorHAnsi" w:cstheme="minorHAnsi"/>
        </w:rPr>
        <w:t xml:space="preserve">AS </w:t>
      </w:r>
      <w:r w:rsidRPr="005E3603">
        <w:rPr>
          <w:rFonts w:asciiTheme="minorHAnsi" w:hAnsiTheme="minorHAnsi" w:cstheme="minorHAnsi"/>
        </w:rPr>
        <w:t>på 6 mill. kr.</w:t>
      </w:r>
    </w:p>
    <w:p w14:paraId="7DCA9FEF" w14:textId="77777777" w:rsidR="005E3603" w:rsidRPr="005E3603" w:rsidRDefault="005E3603" w:rsidP="005E3603">
      <w:pPr>
        <w:textAlignment w:val="baseline"/>
        <w:rPr>
          <w:rFonts w:asciiTheme="minorHAnsi" w:hAnsiTheme="minorHAnsi" w:cstheme="minorHAnsi"/>
        </w:rPr>
      </w:pPr>
    </w:p>
    <w:p w14:paraId="61669453" w14:textId="1A7FBBE2"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 xml:space="preserve">De økonomiske konsekvensene avhenger til en viss grad av smittesituasjonen i den enkelte kommune, og i den uforutsigbare situasjonen har det </w:t>
      </w:r>
      <w:r w:rsidR="00E50F43">
        <w:rPr>
          <w:rFonts w:asciiTheme="minorHAnsi" w:hAnsiTheme="minorHAnsi" w:cstheme="minorHAnsi"/>
        </w:rPr>
        <w:t xml:space="preserve">vært </w:t>
      </w:r>
      <w:r w:rsidRPr="005E3603">
        <w:rPr>
          <w:rFonts w:asciiTheme="minorHAnsi" w:hAnsiTheme="minorHAnsi" w:cstheme="minorHAnsi"/>
        </w:rPr>
        <w:t>behov for å sikre nødvendig økonomisk handlingsrom.  Foreløpige regnskapstall viser at mange kommuner har et regnskapsresultat som er bedre enn budsjettert. Modum er blant disse. Regnskapet for Modum viser et netto driftsresultat på 17,6 mill. kr, og det utgjør 1,6 </w:t>
      </w:r>
      <w:r w:rsidR="00E50F43">
        <w:rPr>
          <w:rFonts w:asciiTheme="minorHAnsi" w:hAnsiTheme="minorHAnsi" w:cstheme="minorHAnsi"/>
        </w:rPr>
        <w:t>prosent</w:t>
      </w:r>
      <w:r w:rsidRPr="005E3603">
        <w:rPr>
          <w:rFonts w:asciiTheme="minorHAnsi" w:hAnsiTheme="minorHAnsi" w:cstheme="minorHAnsi"/>
        </w:rPr>
        <w:t>. Dette er 4,2 mill. kr bedre enn budsjett. </w:t>
      </w:r>
    </w:p>
    <w:p w14:paraId="375521C6" w14:textId="77777777"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 </w:t>
      </w:r>
    </w:p>
    <w:p w14:paraId="57FD78CD" w14:textId="77777777"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 xml:space="preserve">Det gode resultatet er først og fremst ubrukte reservemidler. Det er også besparelser på finanspostene. </w:t>
      </w:r>
    </w:p>
    <w:p w14:paraId="32104271" w14:textId="77777777" w:rsidR="005E3603" w:rsidRPr="005E3603" w:rsidRDefault="005E3603" w:rsidP="005E3603">
      <w:pPr>
        <w:textAlignment w:val="baseline"/>
        <w:rPr>
          <w:rFonts w:asciiTheme="minorHAnsi" w:hAnsiTheme="minorHAnsi" w:cstheme="minorHAnsi"/>
        </w:rPr>
      </w:pPr>
    </w:p>
    <w:p w14:paraId="34D1A718" w14:textId="71B2DD2E"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 xml:space="preserve">Skatteinntektene viser imidlertid en nedgang på </w:t>
      </w:r>
      <w:r w:rsidRPr="00F52B3E">
        <w:rPr>
          <w:rFonts w:asciiTheme="minorHAnsi" w:hAnsiTheme="minorHAnsi" w:cstheme="minorHAnsi"/>
        </w:rPr>
        <w:t xml:space="preserve">6,8 </w:t>
      </w:r>
      <w:r w:rsidR="00E50F43">
        <w:rPr>
          <w:rFonts w:asciiTheme="minorHAnsi" w:hAnsiTheme="minorHAnsi" w:cstheme="minorHAnsi"/>
        </w:rPr>
        <w:t>prosent</w:t>
      </w:r>
      <w:r w:rsidRPr="00F52B3E">
        <w:rPr>
          <w:rFonts w:asciiTheme="minorHAnsi" w:hAnsiTheme="minorHAnsi" w:cstheme="minorHAnsi"/>
        </w:rPr>
        <w:t xml:space="preserve"> </w:t>
      </w:r>
      <w:r w:rsidRPr="005E3603">
        <w:rPr>
          <w:rFonts w:asciiTheme="minorHAnsi" w:hAnsiTheme="minorHAnsi" w:cstheme="minorHAnsi"/>
        </w:rPr>
        <w:t xml:space="preserve">pr. innbygger, mens det for landet har vært en nedgang på 1,5 </w:t>
      </w:r>
      <w:r w:rsidR="00E50F43">
        <w:rPr>
          <w:rFonts w:asciiTheme="minorHAnsi" w:hAnsiTheme="minorHAnsi" w:cstheme="minorHAnsi"/>
        </w:rPr>
        <w:t>prosent</w:t>
      </w:r>
      <w:r w:rsidRPr="005E3603">
        <w:rPr>
          <w:rFonts w:asciiTheme="minorHAnsi" w:hAnsiTheme="minorHAnsi" w:cstheme="minorHAnsi"/>
        </w:rPr>
        <w:t>. Skatteinngangen pr. innbygger i Modum er nå nede på rekordlave 82,5 </w:t>
      </w:r>
      <w:r w:rsidR="00E50F43">
        <w:rPr>
          <w:rFonts w:asciiTheme="minorHAnsi" w:hAnsiTheme="minorHAnsi" w:cstheme="minorHAnsi"/>
        </w:rPr>
        <w:t>prosent</w:t>
      </w:r>
      <w:r w:rsidRPr="005E3603">
        <w:rPr>
          <w:rFonts w:asciiTheme="minorHAnsi" w:hAnsiTheme="minorHAnsi" w:cstheme="minorHAnsi"/>
        </w:rPr>
        <w:t xml:space="preserve"> av landsgjennomsnittet.  </w:t>
      </w:r>
    </w:p>
    <w:p w14:paraId="6A04067A" w14:textId="77777777"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 </w:t>
      </w:r>
    </w:p>
    <w:p w14:paraId="37797074" w14:textId="77777777"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 </w:t>
      </w:r>
    </w:p>
    <w:p w14:paraId="48DBEED4" w14:textId="77777777" w:rsidR="005E3603" w:rsidRPr="005E3603" w:rsidRDefault="005E3603" w:rsidP="005E3603">
      <w:pPr>
        <w:textAlignment w:val="baseline"/>
        <w:rPr>
          <w:rFonts w:asciiTheme="minorHAnsi" w:hAnsiTheme="minorHAnsi" w:cstheme="minorHAnsi"/>
          <w:sz w:val="18"/>
          <w:szCs w:val="18"/>
        </w:rPr>
      </w:pPr>
      <w:r w:rsidRPr="005E3603">
        <w:rPr>
          <w:rFonts w:asciiTheme="minorHAnsi" w:hAnsiTheme="minorHAnsi" w:cstheme="minorHAnsi"/>
        </w:rPr>
        <w:t>Sektorenes drift har samlet sett et merforbruk på 8,3 mill. kr. </w:t>
      </w:r>
    </w:p>
    <w:p w14:paraId="386608F1" w14:textId="77777777" w:rsidR="005E3603" w:rsidRPr="00807AF4" w:rsidRDefault="005E3603" w:rsidP="005E3603">
      <w:pPr>
        <w:textAlignment w:val="baseline"/>
        <w:rPr>
          <w:rFonts w:ascii="Segoe UI" w:hAnsi="Segoe UI" w:cs="Segoe UI"/>
          <w:sz w:val="18"/>
          <w:szCs w:val="18"/>
        </w:rPr>
      </w:pPr>
      <w:r w:rsidRPr="00807AF4">
        <w:rPr>
          <w:rFonts w:ascii="Calibri" w:hAnsi="Calibri" w:cs="Calibri"/>
        </w:rPr>
        <w:t> </w:t>
      </w:r>
    </w:p>
    <w:p w14:paraId="3D71DBCB" w14:textId="77777777" w:rsidR="005E3603" w:rsidRPr="00807AF4" w:rsidRDefault="005E3603" w:rsidP="005E3603">
      <w:pPr>
        <w:textAlignment w:val="baseline"/>
        <w:rPr>
          <w:rFonts w:ascii="Segoe UI" w:hAnsi="Segoe UI" w:cs="Segoe UI"/>
          <w:sz w:val="18"/>
          <w:szCs w:val="18"/>
        </w:rPr>
      </w:pPr>
      <w:r w:rsidRPr="00807AF4">
        <w:rPr>
          <w:rFonts w:ascii="Calibri" w:hAnsi="Calibri" w:cs="Calibri"/>
        </w:rPr>
        <w:t> </w:t>
      </w:r>
    </w:p>
    <w:tbl>
      <w:tblPr>
        <w:tblStyle w:val="Tabellrutenett"/>
        <w:tblW w:w="0" w:type="auto"/>
        <w:tblBorders>
          <w:insideH w:val="none" w:sz="0" w:space="0" w:color="auto"/>
          <w:insideV w:val="none" w:sz="0" w:space="0" w:color="auto"/>
        </w:tblBorders>
        <w:tblLook w:val="04A0" w:firstRow="1" w:lastRow="0" w:firstColumn="1" w:lastColumn="0" w:noHBand="0" w:noVBand="1"/>
      </w:tblPr>
      <w:tblGrid>
        <w:gridCol w:w="1980"/>
        <w:gridCol w:w="1417"/>
        <w:gridCol w:w="1418"/>
        <w:gridCol w:w="1134"/>
      </w:tblGrid>
      <w:tr w:rsidR="005E3603" w:rsidRPr="00811A5C" w14:paraId="06A0A914" w14:textId="77777777" w:rsidTr="005E3603">
        <w:tc>
          <w:tcPr>
            <w:tcW w:w="1980" w:type="dxa"/>
            <w:tcBorders>
              <w:top w:val="single" w:sz="4" w:space="0" w:color="auto"/>
              <w:bottom w:val="single" w:sz="4" w:space="0" w:color="auto"/>
            </w:tcBorders>
          </w:tcPr>
          <w:p w14:paraId="5409D735" w14:textId="77777777" w:rsidR="005E3603" w:rsidRPr="00811A5C" w:rsidRDefault="005E3603" w:rsidP="005E3603">
            <w:pPr>
              <w:keepNext/>
              <w:keepLines/>
              <w:textAlignment w:val="baseline"/>
              <w:rPr>
                <w:rFonts w:asciiTheme="minorHAnsi" w:hAnsiTheme="minorHAnsi" w:cstheme="minorHAnsi"/>
                <w:i/>
                <w:iCs/>
                <w:sz w:val="20"/>
                <w:szCs w:val="20"/>
              </w:rPr>
            </w:pPr>
            <w:r w:rsidRPr="00811A5C">
              <w:rPr>
                <w:rFonts w:asciiTheme="minorHAnsi" w:hAnsiTheme="minorHAnsi" w:cstheme="minorHAnsi"/>
                <w:i/>
                <w:iCs/>
                <w:sz w:val="20"/>
                <w:szCs w:val="20"/>
              </w:rPr>
              <w:lastRenderedPageBreak/>
              <w:t>(mill.kr)</w:t>
            </w:r>
          </w:p>
        </w:tc>
        <w:tc>
          <w:tcPr>
            <w:tcW w:w="1417" w:type="dxa"/>
            <w:tcBorders>
              <w:top w:val="single" w:sz="4" w:space="0" w:color="auto"/>
              <w:bottom w:val="single" w:sz="4" w:space="0" w:color="auto"/>
            </w:tcBorders>
          </w:tcPr>
          <w:p w14:paraId="1891EBA4"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Regnskap</w:t>
            </w:r>
          </w:p>
        </w:tc>
        <w:tc>
          <w:tcPr>
            <w:tcW w:w="1418" w:type="dxa"/>
            <w:tcBorders>
              <w:top w:val="single" w:sz="4" w:space="0" w:color="auto"/>
              <w:bottom w:val="single" w:sz="4" w:space="0" w:color="auto"/>
            </w:tcBorders>
          </w:tcPr>
          <w:p w14:paraId="3109AED2"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Budsjett</w:t>
            </w:r>
          </w:p>
        </w:tc>
        <w:tc>
          <w:tcPr>
            <w:tcW w:w="1134" w:type="dxa"/>
            <w:tcBorders>
              <w:top w:val="single" w:sz="4" w:space="0" w:color="auto"/>
              <w:bottom w:val="single" w:sz="4" w:space="0" w:color="auto"/>
            </w:tcBorders>
          </w:tcPr>
          <w:p w14:paraId="5B8489A0"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Avvik</w:t>
            </w:r>
          </w:p>
        </w:tc>
      </w:tr>
      <w:tr w:rsidR="005E3603" w:rsidRPr="00811A5C" w14:paraId="6D23268E" w14:textId="77777777" w:rsidTr="005E3603">
        <w:tc>
          <w:tcPr>
            <w:tcW w:w="1980" w:type="dxa"/>
            <w:tcBorders>
              <w:top w:val="single" w:sz="4" w:space="0" w:color="auto"/>
            </w:tcBorders>
          </w:tcPr>
          <w:p w14:paraId="5C831199" w14:textId="77777777" w:rsidR="005E3603" w:rsidRPr="00811A5C" w:rsidRDefault="005E3603" w:rsidP="005E3603">
            <w:pPr>
              <w:keepNext/>
              <w:keepLines/>
              <w:textAlignment w:val="baseline"/>
              <w:rPr>
                <w:rFonts w:asciiTheme="minorHAnsi" w:hAnsiTheme="minorHAnsi" w:cstheme="minorHAnsi"/>
              </w:rPr>
            </w:pPr>
            <w:r w:rsidRPr="00811A5C">
              <w:rPr>
                <w:rFonts w:asciiTheme="minorHAnsi" w:hAnsiTheme="minorHAnsi" w:cstheme="minorHAnsi"/>
              </w:rPr>
              <w:t>Sentraladm.</w:t>
            </w:r>
          </w:p>
        </w:tc>
        <w:tc>
          <w:tcPr>
            <w:tcW w:w="1417" w:type="dxa"/>
            <w:tcBorders>
              <w:top w:val="single" w:sz="4" w:space="0" w:color="auto"/>
            </w:tcBorders>
          </w:tcPr>
          <w:p w14:paraId="2B46F04D"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54,4</w:t>
            </w:r>
          </w:p>
        </w:tc>
        <w:tc>
          <w:tcPr>
            <w:tcW w:w="1418" w:type="dxa"/>
            <w:tcBorders>
              <w:top w:val="single" w:sz="4" w:space="0" w:color="auto"/>
            </w:tcBorders>
          </w:tcPr>
          <w:p w14:paraId="5B7D8C05"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55,6</w:t>
            </w:r>
          </w:p>
        </w:tc>
        <w:tc>
          <w:tcPr>
            <w:tcW w:w="1134" w:type="dxa"/>
            <w:tcBorders>
              <w:top w:val="single" w:sz="4" w:space="0" w:color="auto"/>
            </w:tcBorders>
          </w:tcPr>
          <w:p w14:paraId="7A7171AE"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1,2</w:t>
            </w:r>
          </w:p>
        </w:tc>
      </w:tr>
      <w:tr w:rsidR="005E3603" w:rsidRPr="00811A5C" w14:paraId="4DAFCEED" w14:textId="77777777" w:rsidTr="005E3603">
        <w:tc>
          <w:tcPr>
            <w:tcW w:w="1980" w:type="dxa"/>
          </w:tcPr>
          <w:p w14:paraId="788B09A6" w14:textId="77777777" w:rsidR="005E3603" w:rsidRPr="00811A5C" w:rsidRDefault="005E3603" w:rsidP="005E3603">
            <w:pPr>
              <w:keepNext/>
              <w:keepLines/>
              <w:textAlignment w:val="baseline"/>
              <w:rPr>
                <w:rFonts w:asciiTheme="minorHAnsi" w:hAnsiTheme="minorHAnsi" w:cstheme="minorHAnsi"/>
              </w:rPr>
            </w:pPr>
            <w:r w:rsidRPr="00811A5C">
              <w:rPr>
                <w:rFonts w:asciiTheme="minorHAnsi" w:hAnsiTheme="minorHAnsi" w:cstheme="minorHAnsi"/>
              </w:rPr>
              <w:t>Undervisning</w:t>
            </w:r>
          </w:p>
        </w:tc>
        <w:tc>
          <w:tcPr>
            <w:tcW w:w="1417" w:type="dxa"/>
          </w:tcPr>
          <w:p w14:paraId="08FE0D16"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276,7</w:t>
            </w:r>
          </w:p>
        </w:tc>
        <w:tc>
          <w:tcPr>
            <w:tcW w:w="1418" w:type="dxa"/>
          </w:tcPr>
          <w:p w14:paraId="1548A823"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274,6</w:t>
            </w:r>
          </w:p>
        </w:tc>
        <w:tc>
          <w:tcPr>
            <w:tcW w:w="1134" w:type="dxa"/>
          </w:tcPr>
          <w:p w14:paraId="1F670176"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-2,1</w:t>
            </w:r>
          </w:p>
        </w:tc>
      </w:tr>
      <w:tr w:rsidR="005E3603" w:rsidRPr="00811A5C" w14:paraId="00C17FE8" w14:textId="77777777" w:rsidTr="005E3603">
        <w:tc>
          <w:tcPr>
            <w:tcW w:w="1980" w:type="dxa"/>
          </w:tcPr>
          <w:p w14:paraId="6CA249BD" w14:textId="77777777" w:rsidR="005E3603" w:rsidRPr="00811A5C" w:rsidRDefault="005E3603" w:rsidP="005E3603">
            <w:pPr>
              <w:keepNext/>
              <w:keepLines/>
              <w:textAlignment w:val="baseline"/>
              <w:rPr>
                <w:rFonts w:asciiTheme="minorHAnsi" w:hAnsiTheme="minorHAnsi" w:cstheme="minorHAnsi"/>
              </w:rPr>
            </w:pPr>
            <w:r w:rsidRPr="00811A5C">
              <w:rPr>
                <w:rFonts w:asciiTheme="minorHAnsi" w:hAnsiTheme="minorHAnsi" w:cstheme="minorHAnsi"/>
              </w:rPr>
              <w:t>Helse og sosial</w:t>
            </w:r>
          </w:p>
        </w:tc>
        <w:tc>
          <w:tcPr>
            <w:tcW w:w="1417" w:type="dxa"/>
          </w:tcPr>
          <w:p w14:paraId="28F3CA3A"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398,7</w:t>
            </w:r>
          </w:p>
        </w:tc>
        <w:tc>
          <w:tcPr>
            <w:tcW w:w="1418" w:type="dxa"/>
          </w:tcPr>
          <w:p w14:paraId="2BA1E292"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394,0</w:t>
            </w:r>
          </w:p>
        </w:tc>
        <w:tc>
          <w:tcPr>
            <w:tcW w:w="1134" w:type="dxa"/>
          </w:tcPr>
          <w:p w14:paraId="7C7DCA29"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-4,7</w:t>
            </w:r>
          </w:p>
        </w:tc>
      </w:tr>
      <w:tr w:rsidR="005E3603" w:rsidRPr="00811A5C" w14:paraId="5B3C11A7" w14:textId="77777777" w:rsidTr="005E3603">
        <w:tc>
          <w:tcPr>
            <w:tcW w:w="1980" w:type="dxa"/>
            <w:tcBorders>
              <w:bottom w:val="nil"/>
            </w:tcBorders>
          </w:tcPr>
          <w:p w14:paraId="1A54A83F" w14:textId="77777777" w:rsidR="005E3603" w:rsidRPr="00811A5C" w:rsidRDefault="005E3603" w:rsidP="005E3603">
            <w:pPr>
              <w:keepNext/>
              <w:keepLines/>
              <w:textAlignment w:val="baseline"/>
              <w:rPr>
                <w:rFonts w:asciiTheme="minorHAnsi" w:hAnsiTheme="minorHAnsi" w:cstheme="minorHAnsi"/>
              </w:rPr>
            </w:pPr>
            <w:r w:rsidRPr="00811A5C">
              <w:rPr>
                <w:rFonts w:asciiTheme="minorHAnsi" w:hAnsiTheme="minorHAnsi" w:cstheme="minorHAnsi"/>
              </w:rPr>
              <w:t>Kultur</w:t>
            </w:r>
          </w:p>
        </w:tc>
        <w:tc>
          <w:tcPr>
            <w:tcW w:w="1417" w:type="dxa"/>
            <w:tcBorders>
              <w:bottom w:val="nil"/>
            </w:tcBorders>
          </w:tcPr>
          <w:p w14:paraId="3CC73EDF"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25,8</w:t>
            </w:r>
          </w:p>
        </w:tc>
        <w:tc>
          <w:tcPr>
            <w:tcW w:w="1418" w:type="dxa"/>
            <w:tcBorders>
              <w:bottom w:val="nil"/>
            </w:tcBorders>
          </w:tcPr>
          <w:p w14:paraId="42C3C904"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28,5</w:t>
            </w:r>
          </w:p>
        </w:tc>
        <w:tc>
          <w:tcPr>
            <w:tcW w:w="1134" w:type="dxa"/>
            <w:tcBorders>
              <w:bottom w:val="nil"/>
            </w:tcBorders>
          </w:tcPr>
          <w:p w14:paraId="6C037212"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2,7</w:t>
            </w:r>
          </w:p>
        </w:tc>
      </w:tr>
      <w:tr w:rsidR="005E3603" w:rsidRPr="00811A5C" w14:paraId="6BC4421E" w14:textId="77777777" w:rsidTr="005E3603">
        <w:tc>
          <w:tcPr>
            <w:tcW w:w="1980" w:type="dxa"/>
            <w:tcBorders>
              <w:top w:val="nil"/>
              <w:bottom w:val="single" w:sz="4" w:space="0" w:color="auto"/>
            </w:tcBorders>
          </w:tcPr>
          <w:p w14:paraId="2A7E09E9" w14:textId="77777777" w:rsidR="005E3603" w:rsidRPr="00811A5C" w:rsidRDefault="005E3603" w:rsidP="005E3603">
            <w:pPr>
              <w:keepNext/>
              <w:keepLines/>
              <w:textAlignment w:val="baseline"/>
              <w:rPr>
                <w:rFonts w:asciiTheme="minorHAnsi" w:hAnsiTheme="minorHAnsi" w:cstheme="minorHAnsi"/>
              </w:rPr>
            </w:pPr>
            <w:r w:rsidRPr="00811A5C">
              <w:rPr>
                <w:rFonts w:asciiTheme="minorHAnsi" w:hAnsiTheme="minorHAnsi" w:cstheme="minorHAnsi"/>
              </w:rPr>
              <w:t>Teknisk</w:t>
            </w:r>
          </w:p>
        </w:tc>
        <w:tc>
          <w:tcPr>
            <w:tcW w:w="1417" w:type="dxa"/>
            <w:tcBorders>
              <w:top w:val="nil"/>
              <w:bottom w:val="single" w:sz="4" w:space="0" w:color="auto"/>
            </w:tcBorders>
          </w:tcPr>
          <w:p w14:paraId="404F0C1B"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58,2</w:t>
            </w:r>
          </w:p>
        </w:tc>
        <w:tc>
          <w:tcPr>
            <w:tcW w:w="1418" w:type="dxa"/>
            <w:tcBorders>
              <w:top w:val="nil"/>
              <w:bottom w:val="single" w:sz="4" w:space="0" w:color="auto"/>
            </w:tcBorders>
          </w:tcPr>
          <w:p w14:paraId="33904732"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52,8</w:t>
            </w:r>
          </w:p>
        </w:tc>
        <w:tc>
          <w:tcPr>
            <w:tcW w:w="1134" w:type="dxa"/>
            <w:tcBorders>
              <w:top w:val="nil"/>
              <w:bottom w:val="single" w:sz="4" w:space="0" w:color="auto"/>
            </w:tcBorders>
          </w:tcPr>
          <w:p w14:paraId="41080568" w14:textId="77777777" w:rsidR="005E3603" w:rsidRPr="00811A5C" w:rsidRDefault="005E3603" w:rsidP="005E3603">
            <w:pPr>
              <w:keepNext/>
              <w:keepLines/>
              <w:jc w:val="right"/>
              <w:textAlignment w:val="baseline"/>
              <w:rPr>
                <w:rFonts w:asciiTheme="minorHAnsi" w:hAnsiTheme="minorHAnsi" w:cstheme="minorHAnsi"/>
              </w:rPr>
            </w:pPr>
            <w:r w:rsidRPr="00811A5C">
              <w:rPr>
                <w:rFonts w:asciiTheme="minorHAnsi" w:hAnsiTheme="minorHAnsi" w:cstheme="minorHAnsi"/>
              </w:rPr>
              <w:t>-5,4</w:t>
            </w:r>
          </w:p>
        </w:tc>
      </w:tr>
      <w:tr w:rsidR="005E3603" w:rsidRPr="00811A5C" w14:paraId="3B2866BD" w14:textId="77777777" w:rsidTr="005E3603">
        <w:tc>
          <w:tcPr>
            <w:tcW w:w="1980" w:type="dxa"/>
            <w:tcBorders>
              <w:top w:val="single" w:sz="4" w:space="0" w:color="auto"/>
            </w:tcBorders>
          </w:tcPr>
          <w:p w14:paraId="632962D8" w14:textId="77777777" w:rsidR="005E3603" w:rsidRPr="00811A5C" w:rsidRDefault="005E3603" w:rsidP="005E3603">
            <w:pPr>
              <w:keepNext/>
              <w:keepLines/>
              <w:textAlignment w:val="baseline"/>
              <w:rPr>
                <w:rFonts w:asciiTheme="minorHAnsi" w:hAnsiTheme="minorHAnsi" w:cstheme="minorHAnsi"/>
                <w:b/>
                <w:bCs/>
              </w:rPr>
            </w:pPr>
            <w:r w:rsidRPr="00811A5C">
              <w:rPr>
                <w:rFonts w:asciiTheme="minorHAnsi" w:hAnsiTheme="minorHAnsi" w:cstheme="minorHAnsi"/>
                <w:b/>
                <w:bCs/>
              </w:rPr>
              <w:t>Sum sektorene</w:t>
            </w:r>
          </w:p>
        </w:tc>
        <w:tc>
          <w:tcPr>
            <w:tcW w:w="1417" w:type="dxa"/>
            <w:tcBorders>
              <w:top w:val="single" w:sz="4" w:space="0" w:color="auto"/>
            </w:tcBorders>
          </w:tcPr>
          <w:p w14:paraId="45C1F2AD"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813,9</w:t>
            </w:r>
          </w:p>
        </w:tc>
        <w:tc>
          <w:tcPr>
            <w:tcW w:w="1418" w:type="dxa"/>
            <w:tcBorders>
              <w:top w:val="single" w:sz="4" w:space="0" w:color="auto"/>
            </w:tcBorders>
          </w:tcPr>
          <w:p w14:paraId="3C87BA81"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805,6</w:t>
            </w:r>
          </w:p>
        </w:tc>
        <w:tc>
          <w:tcPr>
            <w:tcW w:w="1134" w:type="dxa"/>
            <w:tcBorders>
              <w:top w:val="single" w:sz="4" w:space="0" w:color="auto"/>
            </w:tcBorders>
          </w:tcPr>
          <w:p w14:paraId="3E0AB0AB" w14:textId="77777777" w:rsidR="005E3603" w:rsidRPr="00811A5C" w:rsidRDefault="005E3603" w:rsidP="005E3603">
            <w:pPr>
              <w:keepNext/>
              <w:keepLines/>
              <w:jc w:val="right"/>
              <w:textAlignment w:val="baseline"/>
              <w:rPr>
                <w:rFonts w:asciiTheme="minorHAnsi" w:hAnsiTheme="minorHAnsi" w:cstheme="minorHAnsi"/>
                <w:b/>
                <w:bCs/>
              </w:rPr>
            </w:pPr>
            <w:r w:rsidRPr="00811A5C">
              <w:rPr>
                <w:rFonts w:asciiTheme="minorHAnsi" w:hAnsiTheme="minorHAnsi" w:cstheme="minorHAnsi"/>
                <w:b/>
                <w:bCs/>
              </w:rPr>
              <w:t>-8,3</w:t>
            </w:r>
          </w:p>
        </w:tc>
      </w:tr>
    </w:tbl>
    <w:p w14:paraId="17FA399A" w14:textId="77777777" w:rsidR="005E3603" w:rsidRPr="00807AF4" w:rsidRDefault="005E3603" w:rsidP="005E3603">
      <w:pPr>
        <w:textAlignment w:val="baseline"/>
        <w:rPr>
          <w:rFonts w:ascii="Segoe UI" w:hAnsi="Segoe UI" w:cs="Segoe UI"/>
          <w:sz w:val="18"/>
          <w:szCs w:val="18"/>
        </w:rPr>
      </w:pPr>
    </w:p>
    <w:p w14:paraId="758093B9" w14:textId="18EBD200" w:rsidR="005E3603" w:rsidRPr="00807AF4" w:rsidRDefault="005E3603" w:rsidP="005E3603">
      <w:pPr>
        <w:textAlignment w:val="baseline"/>
        <w:rPr>
          <w:rFonts w:ascii="Segoe UI" w:hAnsi="Segoe UI" w:cs="Segoe UI"/>
          <w:sz w:val="18"/>
          <w:szCs w:val="18"/>
        </w:rPr>
      </w:pPr>
      <w:r>
        <w:rPr>
          <w:rFonts w:ascii="Calibri" w:hAnsi="Calibri" w:cs="Calibri"/>
        </w:rPr>
        <w:t>Teknisk sektor har et merforbruk på 5,4, mill. kr, h</w:t>
      </w:r>
      <w:r w:rsidRPr="00807AF4">
        <w:rPr>
          <w:rFonts w:ascii="Calibri" w:hAnsi="Calibri" w:cs="Calibri"/>
        </w:rPr>
        <w:t>else- og sosialsektoren på </w:t>
      </w:r>
      <w:r>
        <w:rPr>
          <w:rFonts w:ascii="Calibri" w:hAnsi="Calibri" w:cs="Calibri"/>
        </w:rPr>
        <w:t xml:space="preserve">4,7 </w:t>
      </w:r>
      <w:r w:rsidRPr="00807AF4">
        <w:rPr>
          <w:rFonts w:ascii="Calibri" w:hAnsi="Calibri" w:cs="Calibri"/>
        </w:rPr>
        <w:t>mill. kr og undervisningssektoren på 2,</w:t>
      </w:r>
      <w:r>
        <w:rPr>
          <w:rFonts w:ascii="Calibri" w:hAnsi="Calibri" w:cs="Calibri"/>
        </w:rPr>
        <w:t>1</w:t>
      </w:r>
      <w:r w:rsidRPr="00807AF4">
        <w:rPr>
          <w:rFonts w:ascii="Calibri" w:hAnsi="Calibri" w:cs="Calibri"/>
        </w:rPr>
        <w:t xml:space="preserve"> mill. kr. </w:t>
      </w:r>
      <w:r>
        <w:rPr>
          <w:rFonts w:ascii="Calibri" w:hAnsi="Calibri" w:cs="Calibri"/>
        </w:rPr>
        <w:t xml:space="preserve">Kultursektoren og </w:t>
      </w:r>
      <w:r w:rsidR="00E50F43">
        <w:rPr>
          <w:rFonts w:ascii="Calibri" w:hAnsi="Calibri" w:cs="Calibri"/>
        </w:rPr>
        <w:t>S</w:t>
      </w:r>
      <w:r w:rsidRPr="00807AF4">
        <w:rPr>
          <w:rFonts w:ascii="Calibri" w:hAnsi="Calibri" w:cs="Calibri"/>
        </w:rPr>
        <w:t xml:space="preserve">entraladministrasjonen har </w:t>
      </w:r>
      <w:r>
        <w:rPr>
          <w:rFonts w:ascii="Calibri" w:hAnsi="Calibri" w:cs="Calibri"/>
        </w:rPr>
        <w:t>besparelse.</w:t>
      </w:r>
    </w:p>
    <w:p w14:paraId="60B004AF" w14:textId="77777777" w:rsidR="005E3603" w:rsidRPr="00807AF4" w:rsidRDefault="005E3603" w:rsidP="005E3603">
      <w:pPr>
        <w:textAlignment w:val="baseline"/>
        <w:rPr>
          <w:rFonts w:ascii="Segoe UI" w:hAnsi="Segoe UI" w:cs="Segoe UI"/>
          <w:sz w:val="18"/>
          <w:szCs w:val="18"/>
        </w:rPr>
      </w:pPr>
      <w:r w:rsidRPr="00807AF4">
        <w:rPr>
          <w:rFonts w:ascii="Calibri" w:hAnsi="Calibri" w:cs="Calibri"/>
        </w:rPr>
        <w:t> </w:t>
      </w:r>
    </w:p>
    <w:p w14:paraId="5BB09DBE" w14:textId="77777777" w:rsidR="005E3603" w:rsidRPr="00807AF4" w:rsidRDefault="005E3603" w:rsidP="005E3603">
      <w:pPr>
        <w:textAlignment w:val="baseline"/>
        <w:rPr>
          <w:rFonts w:ascii="Segoe UI" w:hAnsi="Segoe UI" w:cs="Segoe UI"/>
          <w:sz w:val="18"/>
          <w:szCs w:val="18"/>
        </w:rPr>
      </w:pPr>
      <w:r w:rsidRPr="00807AF4">
        <w:rPr>
          <w:rFonts w:ascii="Calibri" w:hAnsi="Calibri" w:cs="Calibri"/>
        </w:rPr>
        <w:t xml:space="preserve">Modum kommune gjennomførte </w:t>
      </w:r>
      <w:r>
        <w:rPr>
          <w:rFonts w:ascii="Calibri" w:hAnsi="Calibri" w:cs="Calibri"/>
        </w:rPr>
        <w:t xml:space="preserve">i 2020 </w:t>
      </w:r>
      <w:r w:rsidRPr="00807AF4">
        <w:rPr>
          <w:rFonts w:ascii="Calibri" w:hAnsi="Calibri" w:cs="Calibri"/>
        </w:rPr>
        <w:t>investeringsprosjekter for </w:t>
      </w:r>
      <w:r>
        <w:rPr>
          <w:rFonts w:ascii="Calibri" w:hAnsi="Calibri" w:cs="Calibri"/>
        </w:rPr>
        <w:t>159</w:t>
      </w:r>
      <w:r w:rsidRPr="00807AF4">
        <w:rPr>
          <w:rFonts w:ascii="Calibri" w:hAnsi="Calibri" w:cs="Calibri"/>
        </w:rPr>
        <w:t> mill. kr. </w:t>
      </w:r>
      <w:r>
        <w:rPr>
          <w:rFonts w:ascii="Calibri" w:hAnsi="Calibri" w:cs="Calibri"/>
        </w:rPr>
        <w:t>Det er tatt opp 142 mill. kr i</w:t>
      </w:r>
      <w:r w:rsidRPr="00807AF4">
        <w:rPr>
          <w:rFonts w:ascii="Calibri" w:hAnsi="Calibri" w:cs="Calibri"/>
        </w:rPr>
        <w:t xml:space="preserve"> lån til kommunens investeringer.  Fratrukket startlån var kommunens langsiktige gjeld på </w:t>
      </w:r>
      <w:r>
        <w:rPr>
          <w:rFonts w:ascii="Calibri" w:hAnsi="Calibri" w:cs="Calibri"/>
        </w:rPr>
        <w:t>860</w:t>
      </w:r>
      <w:r w:rsidRPr="00807AF4">
        <w:rPr>
          <w:rFonts w:ascii="Calibri" w:hAnsi="Calibri" w:cs="Calibri"/>
        </w:rPr>
        <w:t xml:space="preserve"> mill. kr ved utgangen av året. Dette er en </w:t>
      </w:r>
      <w:r w:rsidRPr="002E42E3">
        <w:rPr>
          <w:rFonts w:ascii="Calibri" w:hAnsi="Calibri" w:cs="Calibri"/>
        </w:rPr>
        <w:t>økning på</w:t>
      </w:r>
      <w:r w:rsidRPr="00807AF4">
        <w:rPr>
          <w:rFonts w:ascii="Calibri" w:hAnsi="Calibri" w:cs="Calibri"/>
        </w:rPr>
        <w:t xml:space="preserve"> </w:t>
      </w:r>
      <w:r>
        <w:rPr>
          <w:rFonts w:ascii="Calibri" w:hAnsi="Calibri" w:cs="Calibri"/>
        </w:rPr>
        <w:t>100</w:t>
      </w:r>
      <w:r w:rsidRPr="00807AF4">
        <w:rPr>
          <w:rFonts w:ascii="Calibri" w:hAnsi="Calibri" w:cs="Calibri"/>
        </w:rPr>
        <w:t xml:space="preserve"> mill. kr. </w:t>
      </w:r>
    </w:p>
    <w:p w14:paraId="21A058A5" w14:textId="77777777" w:rsidR="005E3603" w:rsidRDefault="005E3603" w:rsidP="005E3603">
      <w:pPr>
        <w:textAlignment w:val="baseline"/>
        <w:rPr>
          <w:rFonts w:ascii="Calibri" w:hAnsi="Calibri" w:cs="Calibri"/>
        </w:rPr>
      </w:pPr>
      <w:r w:rsidRPr="00807AF4">
        <w:rPr>
          <w:rFonts w:ascii="Calibri" w:hAnsi="Calibri" w:cs="Calibri"/>
        </w:rPr>
        <w:t> </w:t>
      </w:r>
    </w:p>
    <w:p w14:paraId="1F756485" w14:textId="77777777" w:rsidR="005E3603" w:rsidRPr="00814812" w:rsidRDefault="005E3603" w:rsidP="005E3603">
      <w:pPr>
        <w:textAlignment w:val="baseline"/>
        <w:rPr>
          <w:rFonts w:ascii="Calibri" w:hAnsi="Calibri" w:cs="Calibri"/>
          <w:i/>
          <w:iCs/>
        </w:rPr>
      </w:pPr>
      <w:r w:rsidRPr="00814812">
        <w:rPr>
          <w:rFonts w:ascii="Calibri" w:hAnsi="Calibri" w:cs="Calibri"/>
          <w:i/>
          <w:iCs/>
        </w:rPr>
        <w:t xml:space="preserve">Geithus bru </w:t>
      </w:r>
    </w:p>
    <w:p w14:paraId="759E0D18" w14:textId="302E824D"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Dagens Geithus bru, også kalt Nybrua, ble åpnet i 1909 og har 6 tonns aksellast. Dette medfører at brua ikke tåler tungtransport, herunder busstransport. Det er derfor vedtatt at det skal bygges ny kjørebru i betong og at hengebrua rehabiliteres og benyttes til gang- og sykkel</w:t>
      </w:r>
      <w:r w:rsidR="00E50F43">
        <w:rPr>
          <w:rFonts w:asciiTheme="minorHAnsi" w:hAnsiTheme="minorHAnsi" w:cstheme="minorHAnsi"/>
        </w:rPr>
        <w:t>bru</w:t>
      </w:r>
      <w:r w:rsidRPr="005E3603">
        <w:rPr>
          <w:rFonts w:asciiTheme="minorHAnsi" w:hAnsiTheme="minorHAnsi" w:cstheme="minorHAnsi"/>
        </w:rPr>
        <w:t>. Veianlegget i hver ende av brua må opprustes og tilpasses den nye brua. Det skal også bygges gangvei langs Gravfossveien fra vestre bruende frem til krysset inn til Skredsvikmoen. Prosjektet inneholder også vann- og avløpsarbeider. Kostnadsrammen for ny Geithus bru med tilhørende anlegg ble i kommunestyresak 23/20 satt til 117 mill. kr.</w:t>
      </w:r>
    </w:p>
    <w:p w14:paraId="4B693632" w14:textId="77777777" w:rsidR="005E3603" w:rsidRPr="005E3603" w:rsidRDefault="005E3603" w:rsidP="005E3603">
      <w:pPr>
        <w:textAlignment w:val="baseline"/>
        <w:rPr>
          <w:rFonts w:asciiTheme="minorHAnsi" w:hAnsiTheme="minorHAnsi" w:cstheme="minorHAnsi"/>
        </w:rPr>
      </w:pPr>
    </w:p>
    <w:p w14:paraId="1E510C56" w14:textId="77777777"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Consto Anlegg Øst startet opp med anleggsarbeidene rundt månedsskiftet august-september 2020. Selve kjørebrua vil stå ferdig i 2021, men hele anlegget skal ferdigstilles innen 1. november 2022.</w:t>
      </w:r>
    </w:p>
    <w:p w14:paraId="2652EF7F" w14:textId="77777777" w:rsidR="005E3603" w:rsidRPr="005E3603" w:rsidRDefault="005E3603" w:rsidP="005E3603">
      <w:pPr>
        <w:textAlignment w:val="baseline"/>
        <w:rPr>
          <w:rFonts w:asciiTheme="minorHAnsi" w:hAnsiTheme="minorHAnsi" w:cstheme="minorHAnsi"/>
        </w:rPr>
      </w:pPr>
    </w:p>
    <w:p w14:paraId="56BAB413" w14:textId="77777777" w:rsidR="005E3603" w:rsidRPr="00814812" w:rsidRDefault="005E3603" w:rsidP="005E3603">
      <w:pPr>
        <w:textAlignment w:val="baseline"/>
        <w:rPr>
          <w:rFonts w:ascii="Calibri" w:hAnsi="Calibri" w:cs="Calibri"/>
          <w:i/>
          <w:iCs/>
        </w:rPr>
      </w:pPr>
      <w:r w:rsidRPr="00814812">
        <w:rPr>
          <w:rFonts w:ascii="Calibri" w:hAnsi="Calibri" w:cs="Calibri"/>
          <w:i/>
          <w:iCs/>
        </w:rPr>
        <w:t xml:space="preserve">Lokaler ambulansestasjon, hjemmetjenester og hjelpemiddellager </w:t>
      </w:r>
    </w:p>
    <w:p w14:paraId="539B2E0B" w14:textId="77777777"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Vestre Viken HF ønsker etablering av ny ambulansesentral med nærhet til brannstasjonen på Nedmarken. Prosjektet er utvidet til å omfatte nye lokaler for en samlokalisering av hjemmebaserte tjenester i tilknytning til nye lokaler for hjelpemiddellager.</w:t>
      </w:r>
    </w:p>
    <w:p w14:paraId="0342407B" w14:textId="77777777" w:rsidR="005E3603" w:rsidRPr="005E3603" w:rsidRDefault="005E3603" w:rsidP="005E3603">
      <w:pPr>
        <w:textAlignment w:val="baseline"/>
        <w:rPr>
          <w:rFonts w:asciiTheme="minorHAnsi" w:hAnsiTheme="minorHAnsi" w:cstheme="minorHAnsi"/>
        </w:rPr>
      </w:pPr>
    </w:p>
    <w:p w14:paraId="1FB0520D" w14:textId="77777777"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Kostnadsramme for prosjektet ble i kommunestyresak 61/20 satt til 63,5 mill. kr. I tillegg kommer endringskrav på 2,8 mill. kr for ambulansestasjon. Ambulansesentralen er finansiert av leieinntektene fra Vestre Viken HF.</w:t>
      </w:r>
    </w:p>
    <w:p w14:paraId="4A488C60" w14:textId="77777777" w:rsidR="005E3603" w:rsidRPr="005E3603" w:rsidRDefault="005E3603" w:rsidP="005E3603">
      <w:pPr>
        <w:textAlignment w:val="baseline"/>
        <w:rPr>
          <w:rFonts w:asciiTheme="minorHAnsi" w:hAnsiTheme="minorHAnsi" w:cstheme="minorHAnsi"/>
        </w:rPr>
      </w:pPr>
    </w:p>
    <w:p w14:paraId="5C3E0C93" w14:textId="77777777" w:rsidR="005E3603" w:rsidRPr="005E3603" w:rsidRDefault="005E3603" w:rsidP="005E3603">
      <w:pPr>
        <w:textAlignment w:val="baseline"/>
        <w:rPr>
          <w:rFonts w:asciiTheme="minorHAnsi" w:hAnsiTheme="minorHAnsi" w:cstheme="minorHAnsi"/>
        </w:rPr>
      </w:pPr>
      <w:r w:rsidRPr="005E3603">
        <w:rPr>
          <w:rFonts w:asciiTheme="minorHAnsi" w:hAnsiTheme="minorHAnsi" w:cstheme="minorHAnsi"/>
        </w:rPr>
        <w:t>Varp entreprenør as er godt i gang med bygging, og prosjektet skal være ferdigstilt innen 1. september 2021.</w:t>
      </w:r>
    </w:p>
    <w:p w14:paraId="53754B1A" w14:textId="77777777" w:rsidR="005E3603" w:rsidRPr="00E07E69" w:rsidRDefault="005E3603" w:rsidP="005E3603">
      <w:pPr>
        <w:textAlignment w:val="baseline"/>
        <w:rPr>
          <w:rFonts w:ascii="Calibri" w:hAnsi="Calibri" w:cs="Calibri"/>
        </w:rPr>
      </w:pPr>
    </w:p>
    <w:p w14:paraId="55CF0D45" w14:textId="77777777" w:rsidR="005E3603" w:rsidRPr="00814812" w:rsidRDefault="005E3603" w:rsidP="005E3603">
      <w:pPr>
        <w:textAlignment w:val="baseline"/>
        <w:rPr>
          <w:rFonts w:ascii="Calibri" w:hAnsi="Calibri" w:cs="Calibri"/>
          <w:i/>
          <w:iCs/>
        </w:rPr>
      </w:pPr>
      <w:r w:rsidRPr="00814812">
        <w:rPr>
          <w:rFonts w:ascii="Calibri" w:hAnsi="Calibri" w:cs="Calibri"/>
          <w:i/>
          <w:iCs/>
        </w:rPr>
        <w:t>Badeveien</w:t>
      </w:r>
    </w:p>
    <w:p w14:paraId="033CEE55" w14:textId="77777777" w:rsidR="005E3603" w:rsidRPr="000D4304" w:rsidRDefault="005E3603" w:rsidP="005E3603">
      <w:pPr>
        <w:textAlignment w:val="baseline"/>
        <w:rPr>
          <w:rFonts w:asciiTheme="minorHAnsi" w:hAnsiTheme="minorHAnsi" w:cstheme="minorHAnsi"/>
        </w:rPr>
      </w:pPr>
      <w:r w:rsidRPr="000D4304">
        <w:rPr>
          <w:rFonts w:asciiTheme="minorHAnsi" w:hAnsiTheme="minorHAnsi" w:cstheme="minorHAnsi"/>
        </w:rPr>
        <w:t xml:space="preserve">Bygging av vei og fortau langs Badeveien fra Modum Bad til Vikersund er gjennomført i to etapper. Kostnadsrammen for etappen fra Raaen til Vikersund sentrum ble i kommunestyresak 96/19 satt til 16 mill. kr. Det var offisiell åpning av veien 19. oktober 2020. </w:t>
      </w:r>
    </w:p>
    <w:p w14:paraId="538FD352" w14:textId="77777777" w:rsidR="005E3603" w:rsidRPr="00E07E69" w:rsidRDefault="005E3603" w:rsidP="005E3603">
      <w:pPr>
        <w:textAlignment w:val="baseline"/>
        <w:rPr>
          <w:rFonts w:ascii="Calibri" w:hAnsi="Calibri" w:cs="Calibri"/>
        </w:rPr>
      </w:pPr>
    </w:p>
    <w:p w14:paraId="4FAAE395" w14:textId="1FEDC6F1" w:rsidR="005E3603" w:rsidRDefault="005E3603" w:rsidP="005E3603">
      <w:pPr>
        <w:textAlignment w:val="baseline"/>
        <w:rPr>
          <w:rFonts w:ascii="Calibri" w:hAnsi="Calibri" w:cs="Calibri"/>
        </w:rPr>
      </w:pPr>
    </w:p>
    <w:p w14:paraId="69E9A018" w14:textId="77777777" w:rsidR="005E3603" w:rsidRPr="00814812" w:rsidRDefault="005E3603" w:rsidP="005E3603">
      <w:pPr>
        <w:textAlignment w:val="baseline"/>
        <w:rPr>
          <w:rFonts w:ascii="Calibri" w:hAnsi="Calibri" w:cs="Calibri"/>
          <w:i/>
          <w:iCs/>
        </w:rPr>
      </w:pPr>
      <w:r w:rsidRPr="00814812">
        <w:rPr>
          <w:rFonts w:ascii="Calibri" w:hAnsi="Calibri" w:cs="Calibri"/>
          <w:i/>
          <w:iCs/>
        </w:rPr>
        <w:lastRenderedPageBreak/>
        <w:t xml:space="preserve">Vannbehandling – UV-anlegg </w:t>
      </w:r>
    </w:p>
    <w:p w14:paraId="42AFB82C" w14:textId="77777777" w:rsidR="005E3603" w:rsidRPr="000D4304" w:rsidRDefault="005E3603" w:rsidP="005E3603">
      <w:pPr>
        <w:textAlignment w:val="baseline"/>
        <w:rPr>
          <w:rFonts w:asciiTheme="minorHAnsi" w:hAnsiTheme="minorHAnsi" w:cstheme="minorHAnsi"/>
        </w:rPr>
      </w:pPr>
      <w:r w:rsidRPr="000D4304">
        <w:rPr>
          <w:rFonts w:asciiTheme="minorHAnsi" w:hAnsiTheme="minorHAnsi" w:cstheme="minorHAnsi"/>
        </w:rPr>
        <w:t xml:space="preserve">Modum kommunale vannverk er godkjent av Mattilsynet med to uavhengige hygieniske barrierer. Det er i tillegg gjennomført tiltak for å etablere en ny uavhengig hygienisk barriere med desinfisering ved bruk av ultrafiolett lys. </w:t>
      </w:r>
    </w:p>
    <w:p w14:paraId="6A3948B2" w14:textId="77777777" w:rsidR="005E3603" w:rsidRPr="00E07E69" w:rsidRDefault="005E3603" w:rsidP="005E3603">
      <w:pPr>
        <w:textAlignment w:val="baseline"/>
        <w:rPr>
          <w:rFonts w:ascii="Segoe UI" w:hAnsi="Segoe UI" w:cs="Segoe UI"/>
          <w:color w:val="000000"/>
        </w:rPr>
      </w:pPr>
    </w:p>
    <w:p w14:paraId="32A6D744" w14:textId="77777777" w:rsidR="005E3603" w:rsidRPr="00814812" w:rsidRDefault="005E3603" w:rsidP="005E3603">
      <w:pPr>
        <w:textAlignment w:val="baseline"/>
        <w:rPr>
          <w:rFonts w:ascii="Segoe UI" w:hAnsi="Segoe UI" w:cs="Segoe UI"/>
          <w:i/>
          <w:iCs/>
        </w:rPr>
      </w:pPr>
      <w:r w:rsidRPr="00814812">
        <w:rPr>
          <w:rFonts w:ascii="Calibri" w:hAnsi="Calibri" w:cs="Calibri"/>
          <w:i/>
          <w:iCs/>
        </w:rPr>
        <w:t>EPC – energieffektivisering bygg </w:t>
      </w:r>
    </w:p>
    <w:p w14:paraId="459D162F" w14:textId="77777777" w:rsidR="005E3603" w:rsidRPr="000D4304" w:rsidRDefault="005E3603" w:rsidP="005E3603">
      <w:pPr>
        <w:textAlignment w:val="baseline"/>
        <w:rPr>
          <w:rFonts w:asciiTheme="minorHAnsi" w:hAnsiTheme="minorHAnsi" w:cstheme="minorHAnsi"/>
          <w:color w:val="000000"/>
        </w:rPr>
      </w:pPr>
      <w:r w:rsidRPr="000D4304">
        <w:rPr>
          <w:rFonts w:asciiTheme="minorHAnsi" w:hAnsiTheme="minorHAnsi" w:cstheme="minorHAnsi"/>
          <w:color w:val="000000"/>
        </w:rPr>
        <w:t>Kommunestyret vedtok i sak 91/18 energiøkonomiserende tiltak i kommunale bygg innenfor en kostnadsramme på 37,6 mill. kr. Investeringspakken vil redusere energikostnadene til kommunen, og på den måten bidra til finansieringen. </w:t>
      </w:r>
    </w:p>
    <w:p w14:paraId="3668D1AE" w14:textId="77777777" w:rsidR="005E3603" w:rsidRPr="000D4304" w:rsidRDefault="005E3603" w:rsidP="005E3603">
      <w:pPr>
        <w:textAlignment w:val="baseline"/>
        <w:rPr>
          <w:rFonts w:asciiTheme="minorHAnsi" w:hAnsiTheme="minorHAnsi" w:cstheme="minorHAnsi"/>
        </w:rPr>
      </w:pPr>
      <w:r w:rsidRPr="000D4304">
        <w:rPr>
          <w:rFonts w:asciiTheme="minorHAnsi" w:hAnsiTheme="minorHAnsi" w:cstheme="minorHAnsi"/>
        </w:rPr>
        <w:t xml:space="preserve">Gjennomføringsfasen er ferdigstilt, og prosjektet er nå gått over i sparegarantifasen. </w:t>
      </w:r>
    </w:p>
    <w:p w14:paraId="6E40DA6C" w14:textId="77777777" w:rsidR="005E3603" w:rsidRDefault="005E3603" w:rsidP="005E3603">
      <w:pPr>
        <w:textAlignment w:val="baseline"/>
        <w:rPr>
          <w:rFonts w:ascii="Calibri" w:hAnsi="Calibri" w:cs="Calibri"/>
          <w:sz w:val="23"/>
          <w:szCs w:val="23"/>
        </w:rPr>
      </w:pPr>
      <w:r w:rsidRPr="00807AF4">
        <w:rPr>
          <w:rFonts w:ascii="Calibri" w:hAnsi="Calibri" w:cs="Calibri"/>
          <w:sz w:val="23"/>
          <w:szCs w:val="23"/>
        </w:rPr>
        <w:t> </w:t>
      </w:r>
    </w:p>
    <w:p w14:paraId="490855BF" w14:textId="77777777" w:rsidR="005E3603" w:rsidRPr="00807AF4" w:rsidRDefault="005E3603" w:rsidP="005E3603">
      <w:pPr>
        <w:textAlignment w:val="baseline"/>
        <w:rPr>
          <w:rFonts w:ascii="Segoe UI" w:hAnsi="Segoe UI" w:cs="Segoe UI"/>
          <w:color w:val="000000"/>
          <w:sz w:val="18"/>
          <w:szCs w:val="18"/>
        </w:rPr>
      </w:pPr>
    </w:p>
    <w:p w14:paraId="5FCE6B9C" w14:textId="43C34162" w:rsidR="005E3603" w:rsidRDefault="005E3603" w:rsidP="005E3603">
      <w:pPr>
        <w:textAlignment w:val="baseline"/>
        <w:rPr>
          <w:rFonts w:ascii="Calibri" w:hAnsi="Calibri" w:cs="Calibri"/>
        </w:rPr>
      </w:pPr>
      <w:r w:rsidRPr="00807AF4">
        <w:rPr>
          <w:rFonts w:ascii="Calibri" w:hAnsi="Calibri" w:cs="Calibri"/>
          <w:u w:val="single"/>
        </w:rPr>
        <w:t>Befolkningsøkning</w:t>
      </w:r>
      <w:r w:rsidRPr="00807AF4">
        <w:rPr>
          <w:rFonts w:ascii="Calibri" w:hAnsi="Calibri" w:cs="Calibri"/>
        </w:rPr>
        <w:t> </w:t>
      </w:r>
    </w:p>
    <w:p w14:paraId="34B027A4" w14:textId="77777777" w:rsidR="000D4304" w:rsidRPr="00807AF4" w:rsidRDefault="000D4304" w:rsidP="005E3603">
      <w:pPr>
        <w:textAlignment w:val="baseline"/>
        <w:rPr>
          <w:rFonts w:ascii="Segoe UI" w:hAnsi="Segoe UI" w:cs="Segoe UI"/>
          <w:sz w:val="18"/>
          <w:szCs w:val="18"/>
        </w:rPr>
      </w:pPr>
    </w:p>
    <w:p w14:paraId="0D0316BE" w14:textId="77777777" w:rsidR="005E3603" w:rsidRDefault="005E3603" w:rsidP="005E3603">
      <w:pPr>
        <w:textAlignment w:val="baseline"/>
        <w:rPr>
          <w:rFonts w:ascii="Calibri" w:hAnsi="Calibri" w:cs="Calibri"/>
        </w:rPr>
      </w:pPr>
      <w:r w:rsidRPr="00807AF4">
        <w:rPr>
          <w:rFonts w:ascii="Calibri" w:hAnsi="Calibri" w:cs="Calibri"/>
        </w:rPr>
        <w:t>Det var ved årsskiftet 14 1</w:t>
      </w:r>
      <w:r>
        <w:rPr>
          <w:rFonts w:ascii="Calibri" w:hAnsi="Calibri" w:cs="Calibri"/>
        </w:rPr>
        <w:t>66</w:t>
      </w:r>
      <w:r w:rsidRPr="00807AF4">
        <w:rPr>
          <w:rFonts w:ascii="Calibri" w:hAnsi="Calibri" w:cs="Calibri"/>
        </w:rPr>
        <w:t> moinger. Dette er en økning på </w:t>
      </w:r>
      <w:r>
        <w:rPr>
          <w:rFonts w:ascii="Calibri" w:hAnsi="Calibri" w:cs="Calibri"/>
        </w:rPr>
        <w:t>51</w:t>
      </w:r>
      <w:r w:rsidRPr="00807AF4">
        <w:rPr>
          <w:rFonts w:ascii="Calibri" w:hAnsi="Calibri" w:cs="Calibri"/>
        </w:rPr>
        <w:t> personer siste år.  </w:t>
      </w:r>
    </w:p>
    <w:tbl>
      <w:tblPr>
        <w:tblStyle w:val="Tabellrutenett"/>
        <w:tblW w:w="0" w:type="auto"/>
        <w:tblBorders>
          <w:insideH w:val="none" w:sz="0" w:space="0" w:color="auto"/>
          <w:insideV w:val="none" w:sz="0" w:space="0" w:color="auto"/>
        </w:tblBorders>
        <w:tblLook w:val="04A0" w:firstRow="1" w:lastRow="0" w:firstColumn="1" w:lastColumn="0" w:noHBand="0" w:noVBand="1"/>
      </w:tblPr>
      <w:tblGrid>
        <w:gridCol w:w="1132"/>
        <w:gridCol w:w="1086"/>
        <w:gridCol w:w="1086"/>
        <w:gridCol w:w="1087"/>
        <w:gridCol w:w="1086"/>
        <w:gridCol w:w="1086"/>
        <w:gridCol w:w="1087"/>
        <w:gridCol w:w="1412"/>
      </w:tblGrid>
      <w:tr w:rsidR="005E3603" w14:paraId="5F4A46F5" w14:textId="77777777" w:rsidTr="005E3603">
        <w:tc>
          <w:tcPr>
            <w:tcW w:w="1132" w:type="dxa"/>
            <w:tcBorders>
              <w:top w:val="single" w:sz="4" w:space="0" w:color="auto"/>
              <w:bottom w:val="single" w:sz="4" w:space="0" w:color="auto"/>
              <w:right w:val="single" w:sz="4" w:space="0" w:color="auto"/>
            </w:tcBorders>
          </w:tcPr>
          <w:p w14:paraId="4A8C2D0C" w14:textId="77777777" w:rsidR="005E3603" w:rsidRPr="00A2719C" w:rsidRDefault="005E3603" w:rsidP="005E3603">
            <w:pPr>
              <w:textAlignment w:val="baseline"/>
              <w:rPr>
                <w:rFonts w:cstheme="minorHAnsi"/>
              </w:rPr>
            </w:pPr>
          </w:p>
        </w:tc>
        <w:tc>
          <w:tcPr>
            <w:tcW w:w="1086" w:type="dxa"/>
            <w:tcBorders>
              <w:top w:val="single" w:sz="4" w:space="0" w:color="auto"/>
              <w:left w:val="single" w:sz="4" w:space="0" w:color="auto"/>
              <w:bottom w:val="single" w:sz="4" w:space="0" w:color="auto"/>
            </w:tcBorders>
          </w:tcPr>
          <w:p w14:paraId="7EA8FDC5" w14:textId="77777777" w:rsidR="005E3603" w:rsidRPr="00A2719C" w:rsidRDefault="005E3603" w:rsidP="005E3603">
            <w:pPr>
              <w:jc w:val="right"/>
              <w:textAlignment w:val="baseline"/>
              <w:rPr>
                <w:rFonts w:cstheme="minorHAnsi"/>
              </w:rPr>
            </w:pPr>
            <w:r w:rsidRPr="00A2719C">
              <w:rPr>
                <w:rFonts w:cstheme="minorHAnsi"/>
              </w:rPr>
              <w:t>1.1.16</w:t>
            </w:r>
          </w:p>
        </w:tc>
        <w:tc>
          <w:tcPr>
            <w:tcW w:w="1086" w:type="dxa"/>
            <w:tcBorders>
              <w:top w:val="single" w:sz="4" w:space="0" w:color="auto"/>
              <w:bottom w:val="single" w:sz="4" w:space="0" w:color="auto"/>
            </w:tcBorders>
          </w:tcPr>
          <w:p w14:paraId="341C7BA8" w14:textId="77777777" w:rsidR="005E3603" w:rsidRPr="00A2719C" w:rsidRDefault="005E3603" w:rsidP="005E3603">
            <w:pPr>
              <w:jc w:val="right"/>
              <w:textAlignment w:val="baseline"/>
              <w:rPr>
                <w:rFonts w:cstheme="minorHAnsi"/>
              </w:rPr>
            </w:pPr>
            <w:r w:rsidRPr="00A2719C">
              <w:rPr>
                <w:rFonts w:cstheme="minorHAnsi"/>
              </w:rPr>
              <w:t>1.1.17</w:t>
            </w:r>
          </w:p>
        </w:tc>
        <w:tc>
          <w:tcPr>
            <w:tcW w:w="1087" w:type="dxa"/>
            <w:tcBorders>
              <w:top w:val="single" w:sz="4" w:space="0" w:color="auto"/>
              <w:bottom w:val="single" w:sz="4" w:space="0" w:color="auto"/>
            </w:tcBorders>
          </w:tcPr>
          <w:p w14:paraId="43C0B712" w14:textId="77777777" w:rsidR="005E3603" w:rsidRPr="00A2719C" w:rsidRDefault="005E3603" w:rsidP="005E3603">
            <w:pPr>
              <w:jc w:val="right"/>
              <w:textAlignment w:val="baseline"/>
              <w:rPr>
                <w:rFonts w:cstheme="minorHAnsi"/>
              </w:rPr>
            </w:pPr>
            <w:r w:rsidRPr="00A2719C">
              <w:rPr>
                <w:rFonts w:cstheme="minorHAnsi"/>
              </w:rPr>
              <w:t>1.1.18</w:t>
            </w:r>
          </w:p>
        </w:tc>
        <w:tc>
          <w:tcPr>
            <w:tcW w:w="1086" w:type="dxa"/>
            <w:tcBorders>
              <w:top w:val="single" w:sz="4" w:space="0" w:color="auto"/>
              <w:bottom w:val="single" w:sz="4" w:space="0" w:color="auto"/>
            </w:tcBorders>
          </w:tcPr>
          <w:p w14:paraId="533BFB9D" w14:textId="77777777" w:rsidR="005E3603" w:rsidRPr="00A2719C" w:rsidRDefault="005E3603" w:rsidP="005E3603">
            <w:pPr>
              <w:jc w:val="right"/>
              <w:textAlignment w:val="baseline"/>
              <w:rPr>
                <w:rFonts w:cstheme="minorHAnsi"/>
              </w:rPr>
            </w:pPr>
            <w:r w:rsidRPr="00A2719C">
              <w:rPr>
                <w:rFonts w:cstheme="minorHAnsi"/>
              </w:rPr>
              <w:t>1.1.19</w:t>
            </w:r>
          </w:p>
        </w:tc>
        <w:tc>
          <w:tcPr>
            <w:tcW w:w="1086" w:type="dxa"/>
            <w:tcBorders>
              <w:top w:val="single" w:sz="4" w:space="0" w:color="auto"/>
              <w:bottom w:val="single" w:sz="4" w:space="0" w:color="auto"/>
              <w:right w:val="single" w:sz="4" w:space="0" w:color="auto"/>
            </w:tcBorders>
          </w:tcPr>
          <w:p w14:paraId="3F309A37" w14:textId="77777777" w:rsidR="005E3603" w:rsidRPr="00A2719C" w:rsidRDefault="005E3603" w:rsidP="005E3603">
            <w:pPr>
              <w:jc w:val="right"/>
              <w:textAlignment w:val="baseline"/>
              <w:rPr>
                <w:rFonts w:cstheme="minorHAnsi"/>
              </w:rPr>
            </w:pPr>
            <w:r w:rsidRPr="00A2719C">
              <w:rPr>
                <w:rFonts w:cstheme="minorHAnsi"/>
              </w:rPr>
              <w:t>1.1.20</w:t>
            </w:r>
          </w:p>
        </w:tc>
        <w:tc>
          <w:tcPr>
            <w:tcW w:w="1087" w:type="dxa"/>
            <w:tcBorders>
              <w:top w:val="single" w:sz="4" w:space="0" w:color="auto"/>
              <w:left w:val="single" w:sz="4" w:space="0" w:color="auto"/>
              <w:bottom w:val="single" w:sz="4" w:space="0" w:color="auto"/>
              <w:right w:val="single" w:sz="4" w:space="0" w:color="auto"/>
            </w:tcBorders>
          </w:tcPr>
          <w:p w14:paraId="46990433" w14:textId="77777777" w:rsidR="005E3603" w:rsidRPr="00A2719C" w:rsidRDefault="005E3603" w:rsidP="005E3603">
            <w:pPr>
              <w:jc w:val="right"/>
              <w:textAlignment w:val="baseline"/>
              <w:rPr>
                <w:rFonts w:cstheme="minorHAnsi"/>
              </w:rPr>
            </w:pPr>
            <w:r w:rsidRPr="00A2719C">
              <w:rPr>
                <w:rFonts w:cstheme="minorHAnsi"/>
              </w:rPr>
              <w:t>1.1.21</w:t>
            </w:r>
          </w:p>
        </w:tc>
        <w:tc>
          <w:tcPr>
            <w:tcW w:w="1412" w:type="dxa"/>
            <w:tcBorders>
              <w:top w:val="single" w:sz="4" w:space="0" w:color="auto"/>
              <w:left w:val="single" w:sz="4" w:space="0" w:color="auto"/>
              <w:bottom w:val="single" w:sz="4" w:space="0" w:color="auto"/>
            </w:tcBorders>
          </w:tcPr>
          <w:p w14:paraId="7742F8A8" w14:textId="77777777" w:rsidR="005E3603" w:rsidRPr="00A2719C" w:rsidRDefault="005E3603" w:rsidP="005E3603">
            <w:pPr>
              <w:jc w:val="center"/>
              <w:textAlignment w:val="baseline"/>
              <w:rPr>
                <w:rFonts w:cstheme="minorHAnsi"/>
              </w:rPr>
            </w:pPr>
            <w:r w:rsidRPr="00A2719C">
              <w:rPr>
                <w:rFonts w:cstheme="minorHAnsi"/>
              </w:rPr>
              <w:t>Vekst 20-21</w:t>
            </w:r>
          </w:p>
        </w:tc>
      </w:tr>
      <w:tr w:rsidR="005E3603" w14:paraId="5717C148" w14:textId="77777777" w:rsidTr="005E3603">
        <w:tc>
          <w:tcPr>
            <w:tcW w:w="1132" w:type="dxa"/>
            <w:tcBorders>
              <w:top w:val="single" w:sz="4" w:space="0" w:color="auto"/>
              <w:right w:val="single" w:sz="4" w:space="0" w:color="auto"/>
            </w:tcBorders>
          </w:tcPr>
          <w:p w14:paraId="3F90FDA5" w14:textId="77777777" w:rsidR="005E3603" w:rsidRPr="00A2719C" w:rsidRDefault="005E3603" w:rsidP="005E3603">
            <w:pPr>
              <w:textAlignment w:val="baseline"/>
              <w:rPr>
                <w:rFonts w:cstheme="minorHAnsi"/>
              </w:rPr>
            </w:pPr>
            <w:r w:rsidRPr="00A2719C">
              <w:rPr>
                <w:rFonts w:cstheme="minorHAnsi"/>
              </w:rPr>
              <w:t>0 år</w:t>
            </w:r>
          </w:p>
        </w:tc>
        <w:tc>
          <w:tcPr>
            <w:tcW w:w="1086" w:type="dxa"/>
            <w:tcBorders>
              <w:top w:val="single" w:sz="4" w:space="0" w:color="auto"/>
              <w:left w:val="single" w:sz="4" w:space="0" w:color="auto"/>
            </w:tcBorders>
          </w:tcPr>
          <w:p w14:paraId="385F7836" w14:textId="77777777" w:rsidR="005E3603" w:rsidRPr="00A2719C" w:rsidRDefault="005E3603" w:rsidP="005E3603">
            <w:pPr>
              <w:jc w:val="right"/>
              <w:textAlignment w:val="baseline"/>
              <w:rPr>
                <w:rFonts w:cstheme="minorHAnsi"/>
              </w:rPr>
            </w:pPr>
            <w:r w:rsidRPr="00A2719C">
              <w:rPr>
                <w:rFonts w:cstheme="minorHAnsi"/>
              </w:rPr>
              <w:t>137</w:t>
            </w:r>
          </w:p>
        </w:tc>
        <w:tc>
          <w:tcPr>
            <w:tcW w:w="1086" w:type="dxa"/>
            <w:tcBorders>
              <w:top w:val="single" w:sz="4" w:space="0" w:color="auto"/>
            </w:tcBorders>
          </w:tcPr>
          <w:p w14:paraId="41937E38" w14:textId="77777777" w:rsidR="005E3603" w:rsidRPr="00A2719C" w:rsidRDefault="005E3603" w:rsidP="005E3603">
            <w:pPr>
              <w:jc w:val="right"/>
              <w:textAlignment w:val="baseline"/>
              <w:rPr>
                <w:rFonts w:cstheme="minorHAnsi"/>
              </w:rPr>
            </w:pPr>
            <w:r w:rsidRPr="00A2719C">
              <w:rPr>
                <w:rFonts w:cstheme="minorHAnsi"/>
              </w:rPr>
              <w:t>113</w:t>
            </w:r>
          </w:p>
        </w:tc>
        <w:tc>
          <w:tcPr>
            <w:tcW w:w="1087" w:type="dxa"/>
            <w:tcBorders>
              <w:top w:val="single" w:sz="4" w:space="0" w:color="auto"/>
            </w:tcBorders>
          </w:tcPr>
          <w:p w14:paraId="525DF293" w14:textId="77777777" w:rsidR="005E3603" w:rsidRPr="00A2719C" w:rsidRDefault="005E3603" w:rsidP="005E3603">
            <w:pPr>
              <w:jc w:val="right"/>
              <w:textAlignment w:val="baseline"/>
              <w:rPr>
                <w:rFonts w:cstheme="minorHAnsi"/>
              </w:rPr>
            </w:pPr>
            <w:r w:rsidRPr="00A2719C">
              <w:rPr>
                <w:rFonts w:cstheme="minorHAnsi"/>
              </w:rPr>
              <w:t>128</w:t>
            </w:r>
          </w:p>
        </w:tc>
        <w:tc>
          <w:tcPr>
            <w:tcW w:w="1086" w:type="dxa"/>
            <w:tcBorders>
              <w:top w:val="single" w:sz="4" w:space="0" w:color="auto"/>
            </w:tcBorders>
          </w:tcPr>
          <w:p w14:paraId="792FCF22" w14:textId="77777777" w:rsidR="005E3603" w:rsidRPr="00A2719C" w:rsidRDefault="005E3603" w:rsidP="005E3603">
            <w:pPr>
              <w:jc w:val="right"/>
              <w:textAlignment w:val="baseline"/>
              <w:rPr>
                <w:rFonts w:cstheme="minorHAnsi"/>
              </w:rPr>
            </w:pPr>
            <w:r w:rsidRPr="00A2719C">
              <w:rPr>
                <w:rFonts w:cstheme="minorHAnsi"/>
              </w:rPr>
              <w:t xml:space="preserve">132 </w:t>
            </w:r>
          </w:p>
        </w:tc>
        <w:tc>
          <w:tcPr>
            <w:tcW w:w="1086" w:type="dxa"/>
            <w:tcBorders>
              <w:top w:val="single" w:sz="4" w:space="0" w:color="auto"/>
              <w:right w:val="single" w:sz="4" w:space="0" w:color="auto"/>
            </w:tcBorders>
          </w:tcPr>
          <w:p w14:paraId="3A2A5479" w14:textId="77777777" w:rsidR="005E3603" w:rsidRPr="00A2719C" w:rsidRDefault="005E3603" w:rsidP="005E3603">
            <w:pPr>
              <w:jc w:val="right"/>
              <w:textAlignment w:val="baseline"/>
              <w:rPr>
                <w:rFonts w:cstheme="minorHAnsi"/>
              </w:rPr>
            </w:pPr>
            <w:r w:rsidRPr="00A2719C">
              <w:rPr>
                <w:rFonts w:cstheme="minorHAnsi"/>
              </w:rPr>
              <w:t>138</w:t>
            </w:r>
          </w:p>
        </w:tc>
        <w:tc>
          <w:tcPr>
            <w:tcW w:w="1087" w:type="dxa"/>
            <w:tcBorders>
              <w:top w:val="single" w:sz="4" w:space="0" w:color="auto"/>
              <w:left w:val="single" w:sz="4" w:space="0" w:color="auto"/>
              <w:right w:val="single" w:sz="4" w:space="0" w:color="auto"/>
            </w:tcBorders>
          </w:tcPr>
          <w:p w14:paraId="04F76906" w14:textId="77777777" w:rsidR="005E3603" w:rsidRPr="00A2719C" w:rsidRDefault="005E3603" w:rsidP="005E3603">
            <w:pPr>
              <w:jc w:val="right"/>
              <w:textAlignment w:val="baseline"/>
              <w:rPr>
                <w:rFonts w:cstheme="minorHAnsi"/>
              </w:rPr>
            </w:pPr>
            <w:r w:rsidRPr="00A2719C">
              <w:rPr>
                <w:rFonts w:cstheme="minorHAnsi"/>
              </w:rPr>
              <w:t>124</w:t>
            </w:r>
          </w:p>
        </w:tc>
        <w:tc>
          <w:tcPr>
            <w:tcW w:w="1412" w:type="dxa"/>
            <w:tcBorders>
              <w:top w:val="single" w:sz="4" w:space="0" w:color="auto"/>
              <w:left w:val="single" w:sz="4" w:space="0" w:color="auto"/>
            </w:tcBorders>
            <w:tcMar>
              <w:right w:w="454" w:type="dxa"/>
            </w:tcMar>
          </w:tcPr>
          <w:p w14:paraId="2284AE19" w14:textId="77777777" w:rsidR="005E3603" w:rsidRPr="00A2719C" w:rsidRDefault="005E3603" w:rsidP="005E3603">
            <w:pPr>
              <w:jc w:val="right"/>
              <w:textAlignment w:val="baseline"/>
              <w:rPr>
                <w:rFonts w:cstheme="minorHAnsi"/>
              </w:rPr>
            </w:pPr>
            <w:r w:rsidRPr="00A2719C">
              <w:rPr>
                <w:rFonts w:cstheme="minorHAnsi"/>
              </w:rPr>
              <w:t>-14</w:t>
            </w:r>
          </w:p>
        </w:tc>
      </w:tr>
      <w:tr w:rsidR="005E3603" w14:paraId="7A7B1F62" w14:textId="77777777" w:rsidTr="005E3603">
        <w:tc>
          <w:tcPr>
            <w:tcW w:w="1132" w:type="dxa"/>
            <w:tcBorders>
              <w:right w:val="single" w:sz="4" w:space="0" w:color="auto"/>
            </w:tcBorders>
          </w:tcPr>
          <w:p w14:paraId="455EDCF2" w14:textId="77777777" w:rsidR="005E3603" w:rsidRPr="00A2719C" w:rsidRDefault="005E3603" w:rsidP="005E3603">
            <w:pPr>
              <w:textAlignment w:val="baseline"/>
              <w:rPr>
                <w:rFonts w:cstheme="minorHAnsi"/>
              </w:rPr>
            </w:pPr>
            <w:r w:rsidRPr="00A2719C">
              <w:rPr>
                <w:rFonts w:cstheme="minorHAnsi"/>
              </w:rPr>
              <w:t>1-5 år</w:t>
            </w:r>
          </w:p>
        </w:tc>
        <w:tc>
          <w:tcPr>
            <w:tcW w:w="1086" w:type="dxa"/>
            <w:tcBorders>
              <w:left w:val="single" w:sz="4" w:space="0" w:color="auto"/>
            </w:tcBorders>
          </w:tcPr>
          <w:p w14:paraId="634EF811" w14:textId="77777777" w:rsidR="005E3603" w:rsidRPr="00A2719C" w:rsidRDefault="005E3603" w:rsidP="005E3603">
            <w:pPr>
              <w:jc w:val="right"/>
              <w:textAlignment w:val="baseline"/>
              <w:rPr>
                <w:rFonts w:cstheme="minorHAnsi"/>
              </w:rPr>
            </w:pPr>
            <w:r w:rsidRPr="00A2719C">
              <w:rPr>
                <w:rFonts w:cstheme="minorHAnsi"/>
              </w:rPr>
              <w:t>782</w:t>
            </w:r>
          </w:p>
        </w:tc>
        <w:tc>
          <w:tcPr>
            <w:tcW w:w="1086" w:type="dxa"/>
          </w:tcPr>
          <w:p w14:paraId="678FA14E" w14:textId="77777777" w:rsidR="005E3603" w:rsidRPr="00A2719C" w:rsidRDefault="005E3603" w:rsidP="005E3603">
            <w:pPr>
              <w:jc w:val="right"/>
              <w:textAlignment w:val="baseline"/>
              <w:rPr>
                <w:rFonts w:cstheme="minorHAnsi"/>
              </w:rPr>
            </w:pPr>
            <w:r w:rsidRPr="00A2719C">
              <w:rPr>
                <w:rFonts w:cstheme="minorHAnsi"/>
              </w:rPr>
              <w:t>769</w:t>
            </w:r>
          </w:p>
        </w:tc>
        <w:tc>
          <w:tcPr>
            <w:tcW w:w="1087" w:type="dxa"/>
          </w:tcPr>
          <w:p w14:paraId="0C2C1437" w14:textId="77777777" w:rsidR="005E3603" w:rsidRPr="00A2719C" w:rsidRDefault="005E3603" w:rsidP="005E3603">
            <w:pPr>
              <w:jc w:val="right"/>
              <w:textAlignment w:val="baseline"/>
              <w:rPr>
                <w:rFonts w:cstheme="minorHAnsi"/>
              </w:rPr>
            </w:pPr>
            <w:r w:rsidRPr="00A2719C">
              <w:rPr>
                <w:rFonts w:cstheme="minorHAnsi"/>
              </w:rPr>
              <w:t>739</w:t>
            </w:r>
          </w:p>
        </w:tc>
        <w:tc>
          <w:tcPr>
            <w:tcW w:w="1086" w:type="dxa"/>
          </w:tcPr>
          <w:p w14:paraId="12104485" w14:textId="77777777" w:rsidR="005E3603" w:rsidRPr="00A2719C" w:rsidRDefault="005E3603" w:rsidP="005E3603">
            <w:pPr>
              <w:jc w:val="right"/>
              <w:textAlignment w:val="baseline"/>
              <w:rPr>
                <w:rFonts w:cstheme="minorHAnsi"/>
              </w:rPr>
            </w:pPr>
            <w:r w:rsidRPr="00A2719C">
              <w:rPr>
                <w:rFonts w:cstheme="minorHAnsi"/>
              </w:rPr>
              <w:t>723</w:t>
            </w:r>
          </w:p>
        </w:tc>
        <w:tc>
          <w:tcPr>
            <w:tcW w:w="1086" w:type="dxa"/>
            <w:tcBorders>
              <w:right w:val="single" w:sz="4" w:space="0" w:color="auto"/>
            </w:tcBorders>
          </w:tcPr>
          <w:p w14:paraId="1521612F" w14:textId="77777777" w:rsidR="005E3603" w:rsidRPr="00A2719C" w:rsidRDefault="005E3603" w:rsidP="005E3603">
            <w:pPr>
              <w:jc w:val="right"/>
              <w:textAlignment w:val="baseline"/>
              <w:rPr>
                <w:rFonts w:cstheme="minorHAnsi"/>
              </w:rPr>
            </w:pPr>
            <w:r w:rsidRPr="00A2719C">
              <w:rPr>
                <w:rFonts w:cstheme="minorHAnsi"/>
              </w:rPr>
              <w:t>701</w:t>
            </w:r>
          </w:p>
        </w:tc>
        <w:tc>
          <w:tcPr>
            <w:tcW w:w="1087" w:type="dxa"/>
            <w:tcBorders>
              <w:left w:val="single" w:sz="4" w:space="0" w:color="auto"/>
              <w:right w:val="single" w:sz="4" w:space="0" w:color="auto"/>
            </w:tcBorders>
          </w:tcPr>
          <w:p w14:paraId="3C9A0AC3" w14:textId="77777777" w:rsidR="005E3603" w:rsidRPr="00A2719C" w:rsidRDefault="005E3603" w:rsidP="005E3603">
            <w:pPr>
              <w:jc w:val="right"/>
              <w:textAlignment w:val="baseline"/>
              <w:rPr>
                <w:rFonts w:cstheme="minorHAnsi"/>
              </w:rPr>
            </w:pPr>
            <w:r w:rsidRPr="00A2719C">
              <w:rPr>
                <w:rFonts w:cstheme="minorHAnsi"/>
              </w:rPr>
              <w:t>687</w:t>
            </w:r>
          </w:p>
        </w:tc>
        <w:tc>
          <w:tcPr>
            <w:tcW w:w="1412" w:type="dxa"/>
            <w:tcBorders>
              <w:left w:val="single" w:sz="4" w:space="0" w:color="auto"/>
            </w:tcBorders>
            <w:tcMar>
              <w:right w:w="454" w:type="dxa"/>
            </w:tcMar>
          </w:tcPr>
          <w:p w14:paraId="7C9BA7A3" w14:textId="77777777" w:rsidR="005E3603" w:rsidRPr="00A2719C" w:rsidRDefault="005E3603" w:rsidP="005E3603">
            <w:pPr>
              <w:jc w:val="right"/>
              <w:textAlignment w:val="baseline"/>
              <w:rPr>
                <w:rFonts w:cstheme="minorHAnsi"/>
              </w:rPr>
            </w:pPr>
            <w:r w:rsidRPr="00A2719C">
              <w:rPr>
                <w:rFonts w:cstheme="minorHAnsi"/>
              </w:rPr>
              <w:t>-14</w:t>
            </w:r>
          </w:p>
        </w:tc>
      </w:tr>
      <w:tr w:rsidR="005E3603" w14:paraId="147ABE10" w14:textId="77777777" w:rsidTr="005E3603">
        <w:tc>
          <w:tcPr>
            <w:tcW w:w="1132" w:type="dxa"/>
            <w:tcBorders>
              <w:right w:val="single" w:sz="4" w:space="0" w:color="auto"/>
            </w:tcBorders>
          </w:tcPr>
          <w:p w14:paraId="606FE684" w14:textId="77777777" w:rsidR="005E3603" w:rsidRPr="00A2719C" w:rsidRDefault="005E3603" w:rsidP="005E3603">
            <w:pPr>
              <w:textAlignment w:val="baseline"/>
              <w:rPr>
                <w:rFonts w:cstheme="minorHAnsi"/>
              </w:rPr>
            </w:pPr>
            <w:r w:rsidRPr="00A2719C">
              <w:rPr>
                <w:rFonts w:cstheme="minorHAnsi"/>
              </w:rPr>
              <w:t>6-12 år</w:t>
            </w:r>
          </w:p>
        </w:tc>
        <w:tc>
          <w:tcPr>
            <w:tcW w:w="1086" w:type="dxa"/>
            <w:tcBorders>
              <w:left w:val="single" w:sz="4" w:space="0" w:color="auto"/>
            </w:tcBorders>
          </w:tcPr>
          <w:p w14:paraId="3FEB2FCB" w14:textId="77777777" w:rsidR="005E3603" w:rsidRPr="00A2719C" w:rsidRDefault="005E3603" w:rsidP="005E3603">
            <w:pPr>
              <w:jc w:val="right"/>
              <w:textAlignment w:val="baseline"/>
              <w:rPr>
                <w:rFonts w:cstheme="minorHAnsi"/>
              </w:rPr>
            </w:pPr>
            <w:r w:rsidRPr="00A2719C">
              <w:rPr>
                <w:rFonts w:cstheme="minorHAnsi"/>
              </w:rPr>
              <w:t>1 109</w:t>
            </w:r>
          </w:p>
        </w:tc>
        <w:tc>
          <w:tcPr>
            <w:tcW w:w="1086" w:type="dxa"/>
          </w:tcPr>
          <w:p w14:paraId="3C95506B" w14:textId="77777777" w:rsidR="005E3603" w:rsidRPr="00A2719C" w:rsidRDefault="005E3603" w:rsidP="005E3603">
            <w:pPr>
              <w:jc w:val="right"/>
              <w:textAlignment w:val="baseline"/>
              <w:rPr>
                <w:rFonts w:cstheme="minorHAnsi"/>
              </w:rPr>
            </w:pPr>
            <w:r w:rsidRPr="00A2719C">
              <w:rPr>
                <w:rFonts w:cstheme="minorHAnsi"/>
              </w:rPr>
              <w:t>1 110</w:t>
            </w:r>
          </w:p>
        </w:tc>
        <w:tc>
          <w:tcPr>
            <w:tcW w:w="1087" w:type="dxa"/>
          </w:tcPr>
          <w:p w14:paraId="473AF243" w14:textId="77777777" w:rsidR="005E3603" w:rsidRPr="00A2719C" w:rsidRDefault="005E3603" w:rsidP="005E3603">
            <w:pPr>
              <w:jc w:val="right"/>
              <w:textAlignment w:val="baseline"/>
              <w:rPr>
                <w:rFonts w:cstheme="minorHAnsi"/>
              </w:rPr>
            </w:pPr>
            <w:r w:rsidRPr="00A2719C">
              <w:rPr>
                <w:rFonts w:cstheme="minorHAnsi"/>
              </w:rPr>
              <w:t>1 114</w:t>
            </w:r>
          </w:p>
        </w:tc>
        <w:tc>
          <w:tcPr>
            <w:tcW w:w="1086" w:type="dxa"/>
          </w:tcPr>
          <w:p w14:paraId="3B6CC291" w14:textId="77777777" w:rsidR="005E3603" w:rsidRPr="00A2719C" w:rsidRDefault="005E3603" w:rsidP="005E3603">
            <w:pPr>
              <w:jc w:val="right"/>
              <w:textAlignment w:val="baseline"/>
              <w:rPr>
                <w:rFonts w:cstheme="minorHAnsi"/>
              </w:rPr>
            </w:pPr>
            <w:r w:rsidRPr="00A2719C">
              <w:rPr>
                <w:rFonts w:cstheme="minorHAnsi"/>
              </w:rPr>
              <w:t>1 118</w:t>
            </w:r>
          </w:p>
        </w:tc>
        <w:tc>
          <w:tcPr>
            <w:tcW w:w="1086" w:type="dxa"/>
            <w:tcBorders>
              <w:right w:val="single" w:sz="4" w:space="0" w:color="auto"/>
            </w:tcBorders>
          </w:tcPr>
          <w:p w14:paraId="5671006D" w14:textId="77777777" w:rsidR="005E3603" w:rsidRPr="00A2719C" w:rsidRDefault="005E3603" w:rsidP="005E3603">
            <w:pPr>
              <w:jc w:val="right"/>
              <w:textAlignment w:val="baseline"/>
              <w:rPr>
                <w:rFonts w:cstheme="minorHAnsi"/>
              </w:rPr>
            </w:pPr>
            <w:r w:rsidRPr="00A2719C">
              <w:rPr>
                <w:rFonts w:cstheme="minorHAnsi"/>
              </w:rPr>
              <w:t>1 126</w:t>
            </w:r>
          </w:p>
        </w:tc>
        <w:tc>
          <w:tcPr>
            <w:tcW w:w="1087" w:type="dxa"/>
            <w:tcBorders>
              <w:left w:val="single" w:sz="4" w:space="0" w:color="auto"/>
              <w:right w:val="single" w:sz="4" w:space="0" w:color="auto"/>
            </w:tcBorders>
          </w:tcPr>
          <w:p w14:paraId="482A47F0" w14:textId="77777777" w:rsidR="005E3603" w:rsidRPr="00A2719C" w:rsidRDefault="005E3603" w:rsidP="005E3603">
            <w:pPr>
              <w:jc w:val="right"/>
              <w:textAlignment w:val="baseline"/>
              <w:rPr>
                <w:rFonts w:cstheme="minorHAnsi"/>
              </w:rPr>
            </w:pPr>
            <w:r w:rsidRPr="00A2719C">
              <w:rPr>
                <w:rFonts w:cstheme="minorHAnsi"/>
              </w:rPr>
              <w:t>1 123</w:t>
            </w:r>
          </w:p>
        </w:tc>
        <w:tc>
          <w:tcPr>
            <w:tcW w:w="1412" w:type="dxa"/>
            <w:tcBorders>
              <w:left w:val="single" w:sz="4" w:space="0" w:color="auto"/>
            </w:tcBorders>
            <w:tcMar>
              <w:right w:w="454" w:type="dxa"/>
            </w:tcMar>
          </w:tcPr>
          <w:p w14:paraId="1916A313" w14:textId="77777777" w:rsidR="005E3603" w:rsidRPr="00A2719C" w:rsidRDefault="005E3603" w:rsidP="005E3603">
            <w:pPr>
              <w:jc w:val="right"/>
              <w:textAlignment w:val="baseline"/>
              <w:rPr>
                <w:rFonts w:cstheme="minorHAnsi"/>
              </w:rPr>
            </w:pPr>
            <w:r w:rsidRPr="00A2719C">
              <w:rPr>
                <w:rFonts w:cstheme="minorHAnsi"/>
              </w:rPr>
              <w:t>-3</w:t>
            </w:r>
          </w:p>
        </w:tc>
      </w:tr>
      <w:tr w:rsidR="005E3603" w14:paraId="27069D49" w14:textId="77777777" w:rsidTr="005E3603">
        <w:tc>
          <w:tcPr>
            <w:tcW w:w="1132" w:type="dxa"/>
            <w:tcBorders>
              <w:right w:val="single" w:sz="4" w:space="0" w:color="auto"/>
            </w:tcBorders>
          </w:tcPr>
          <w:p w14:paraId="43DA1B18" w14:textId="77777777" w:rsidR="005E3603" w:rsidRPr="00A2719C" w:rsidRDefault="005E3603" w:rsidP="005E3603">
            <w:pPr>
              <w:textAlignment w:val="baseline"/>
              <w:rPr>
                <w:rFonts w:cstheme="minorHAnsi"/>
              </w:rPr>
            </w:pPr>
            <w:r w:rsidRPr="00A2719C">
              <w:rPr>
                <w:rFonts w:cstheme="minorHAnsi"/>
              </w:rPr>
              <w:t>13-15 år</w:t>
            </w:r>
          </w:p>
        </w:tc>
        <w:tc>
          <w:tcPr>
            <w:tcW w:w="1086" w:type="dxa"/>
            <w:tcBorders>
              <w:left w:val="single" w:sz="4" w:space="0" w:color="auto"/>
            </w:tcBorders>
          </w:tcPr>
          <w:p w14:paraId="214E32CD" w14:textId="77777777" w:rsidR="005E3603" w:rsidRPr="00A2719C" w:rsidRDefault="005E3603" w:rsidP="005E3603">
            <w:pPr>
              <w:jc w:val="right"/>
              <w:textAlignment w:val="baseline"/>
              <w:rPr>
                <w:rFonts w:cstheme="minorHAnsi"/>
              </w:rPr>
            </w:pPr>
            <w:r w:rsidRPr="00A2719C">
              <w:rPr>
                <w:rFonts w:cstheme="minorHAnsi"/>
              </w:rPr>
              <w:t>452</w:t>
            </w:r>
          </w:p>
        </w:tc>
        <w:tc>
          <w:tcPr>
            <w:tcW w:w="1086" w:type="dxa"/>
          </w:tcPr>
          <w:p w14:paraId="4FFF9619" w14:textId="77777777" w:rsidR="005E3603" w:rsidRPr="00A2719C" w:rsidRDefault="005E3603" w:rsidP="005E3603">
            <w:pPr>
              <w:jc w:val="right"/>
              <w:textAlignment w:val="baseline"/>
              <w:rPr>
                <w:rFonts w:cstheme="minorHAnsi"/>
              </w:rPr>
            </w:pPr>
            <w:r w:rsidRPr="00A2719C">
              <w:rPr>
                <w:rFonts w:cstheme="minorHAnsi"/>
              </w:rPr>
              <w:t>449</w:t>
            </w:r>
          </w:p>
        </w:tc>
        <w:tc>
          <w:tcPr>
            <w:tcW w:w="1087" w:type="dxa"/>
          </w:tcPr>
          <w:p w14:paraId="1B2E1CB1" w14:textId="77777777" w:rsidR="005E3603" w:rsidRPr="00A2719C" w:rsidRDefault="005E3603" w:rsidP="005E3603">
            <w:pPr>
              <w:jc w:val="right"/>
              <w:textAlignment w:val="baseline"/>
              <w:rPr>
                <w:rFonts w:cstheme="minorHAnsi"/>
              </w:rPr>
            </w:pPr>
            <w:r w:rsidRPr="00A2719C">
              <w:rPr>
                <w:rFonts w:cstheme="minorHAnsi"/>
              </w:rPr>
              <w:t>470</w:t>
            </w:r>
          </w:p>
        </w:tc>
        <w:tc>
          <w:tcPr>
            <w:tcW w:w="1086" w:type="dxa"/>
          </w:tcPr>
          <w:p w14:paraId="530F8373" w14:textId="77777777" w:rsidR="005E3603" w:rsidRPr="00A2719C" w:rsidRDefault="005E3603" w:rsidP="005E3603">
            <w:pPr>
              <w:jc w:val="right"/>
              <w:textAlignment w:val="baseline"/>
              <w:rPr>
                <w:rFonts w:cstheme="minorHAnsi"/>
              </w:rPr>
            </w:pPr>
            <w:r w:rsidRPr="00A2719C">
              <w:rPr>
                <w:rFonts w:cstheme="minorHAnsi"/>
              </w:rPr>
              <w:t>492</w:t>
            </w:r>
          </w:p>
        </w:tc>
        <w:tc>
          <w:tcPr>
            <w:tcW w:w="1086" w:type="dxa"/>
            <w:tcBorders>
              <w:right w:val="single" w:sz="4" w:space="0" w:color="auto"/>
            </w:tcBorders>
          </w:tcPr>
          <w:p w14:paraId="1532A1C1" w14:textId="77777777" w:rsidR="005E3603" w:rsidRPr="00A2719C" w:rsidRDefault="005E3603" w:rsidP="005E3603">
            <w:pPr>
              <w:jc w:val="right"/>
              <w:textAlignment w:val="baseline"/>
              <w:rPr>
                <w:rFonts w:cstheme="minorHAnsi"/>
              </w:rPr>
            </w:pPr>
            <w:r w:rsidRPr="00A2719C">
              <w:rPr>
                <w:rFonts w:cstheme="minorHAnsi"/>
              </w:rPr>
              <w:t>510</w:t>
            </w:r>
          </w:p>
        </w:tc>
        <w:tc>
          <w:tcPr>
            <w:tcW w:w="1087" w:type="dxa"/>
            <w:tcBorders>
              <w:left w:val="single" w:sz="4" w:space="0" w:color="auto"/>
              <w:right w:val="single" w:sz="4" w:space="0" w:color="auto"/>
            </w:tcBorders>
          </w:tcPr>
          <w:p w14:paraId="52742DD2" w14:textId="77777777" w:rsidR="005E3603" w:rsidRPr="00A2719C" w:rsidRDefault="005E3603" w:rsidP="005E3603">
            <w:pPr>
              <w:jc w:val="right"/>
              <w:textAlignment w:val="baseline"/>
              <w:rPr>
                <w:rFonts w:cstheme="minorHAnsi"/>
              </w:rPr>
            </w:pPr>
            <w:r w:rsidRPr="00A2719C">
              <w:rPr>
                <w:rFonts w:cstheme="minorHAnsi"/>
              </w:rPr>
              <w:t>498</w:t>
            </w:r>
          </w:p>
        </w:tc>
        <w:tc>
          <w:tcPr>
            <w:tcW w:w="1412" w:type="dxa"/>
            <w:tcBorders>
              <w:left w:val="single" w:sz="4" w:space="0" w:color="auto"/>
            </w:tcBorders>
            <w:tcMar>
              <w:right w:w="454" w:type="dxa"/>
            </w:tcMar>
          </w:tcPr>
          <w:p w14:paraId="4E0EC0C8" w14:textId="77777777" w:rsidR="005E3603" w:rsidRPr="00A2719C" w:rsidRDefault="005E3603" w:rsidP="005E3603">
            <w:pPr>
              <w:jc w:val="right"/>
              <w:textAlignment w:val="baseline"/>
              <w:rPr>
                <w:rFonts w:cstheme="minorHAnsi"/>
              </w:rPr>
            </w:pPr>
            <w:r w:rsidRPr="00A2719C">
              <w:rPr>
                <w:rFonts w:cstheme="minorHAnsi"/>
              </w:rPr>
              <w:t>-12</w:t>
            </w:r>
          </w:p>
        </w:tc>
      </w:tr>
      <w:tr w:rsidR="005E3603" w14:paraId="40A74926" w14:textId="77777777" w:rsidTr="005E3603">
        <w:tc>
          <w:tcPr>
            <w:tcW w:w="1132" w:type="dxa"/>
            <w:tcBorders>
              <w:right w:val="single" w:sz="4" w:space="0" w:color="auto"/>
            </w:tcBorders>
          </w:tcPr>
          <w:p w14:paraId="43CCD130" w14:textId="77777777" w:rsidR="005E3603" w:rsidRPr="00A2719C" w:rsidRDefault="005E3603" w:rsidP="005E3603">
            <w:pPr>
              <w:textAlignment w:val="baseline"/>
              <w:rPr>
                <w:rFonts w:cstheme="minorHAnsi"/>
              </w:rPr>
            </w:pPr>
            <w:r w:rsidRPr="00A2719C">
              <w:rPr>
                <w:rFonts w:cstheme="minorHAnsi"/>
              </w:rPr>
              <w:t>16-19 år</w:t>
            </w:r>
          </w:p>
        </w:tc>
        <w:tc>
          <w:tcPr>
            <w:tcW w:w="1086" w:type="dxa"/>
            <w:tcBorders>
              <w:left w:val="single" w:sz="4" w:space="0" w:color="auto"/>
            </w:tcBorders>
          </w:tcPr>
          <w:p w14:paraId="2381E5D9" w14:textId="77777777" w:rsidR="005E3603" w:rsidRPr="00A2719C" w:rsidRDefault="005E3603" w:rsidP="005E3603">
            <w:pPr>
              <w:jc w:val="right"/>
              <w:textAlignment w:val="baseline"/>
              <w:rPr>
                <w:rFonts w:cstheme="minorHAnsi"/>
              </w:rPr>
            </w:pPr>
            <w:r w:rsidRPr="00A2719C">
              <w:rPr>
                <w:rFonts w:cstheme="minorHAnsi"/>
              </w:rPr>
              <w:t>667</w:t>
            </w:r>
          </w:p>
        </w:tc>
        <w:tc>
          <w:tcPr>
            <w:tcW w:w="1086" w:type="dxa"/>
          </w:tcPr>
          <w:p w14:paraId="495B6D47" w14:textId="77777777" w:rsidR="005E3603" w:rsidRPr="00A2719C" w:rsidRDefault="005E3603" w:rsidP="005E3603">
            <w:pPr>
              <w:jc w:val="right"/>
              <w:textAlignment w:val="baseline"/>
              <w:rPr>
                <w:rFonts w:cstheme="minorHAnsi"/>
              </w:rPr>
            </w:pPr>
            <w:r w:rsidRPr="00A2719C">
              <w:rPr>
                <w:rFonts w:cstheme="minorHAnsi"/>
              </w:rPr>
              <w:t>670</w:t>
            </w:r>
          </w:p>
        </w:tc>
        <w:tc>
          <w:tcPr>
            <w:tcW w:w="1087" w:type="dxa"/>
          </w:tcPr>
          <w:p w14:paraId="537C2684" w14:textId="77777777" w:rsidR="005E3603" w:rsidRPr="00A2719C" w:rsidRDefault="005E3603" w:rsidP="005E3603">
            <w:pPr>
              <w:jc w:val="right"/>
              <w:textAlignment w:val="baseline"/>
              <w:rPr>
                <w:rFonts w:cstheme="minorHAnsi"/>
              </w:rPr>
            </w:pPr>
            <w:r w:rsidRPr="00A2719C">
              <w:rPr>
                <w:rFonts w:cstheme="minorHAnsi"/>
              </w:rPr>
              <w:t>664</w:t>
            </w:r>
          </w:p>
        </w:tc>
        <w:tc>
          <w:tcPr>
            <w:tcW w:w="1086" w:type="dxa"/>
          </w:tcPr>
          <w:p w14:paraId="5CDE7B1B" w14:textId="77777777" w:rsidR="005E3603" w:rsidRPr="00A2719C" w:rsidRDefault="005E3603" w:rsidP="005E3603">
            <w:pPr>
              <w:jc w:val="right"/>
              <w:textAlignment w:val="baseline"/>
              <w:rPr>
                <w:rFonts w:cstheme="minorHAnsi"/>
              </w:rPr>
            </w:pPr>
            <w:r w:rsidRPr="00A2719C">
              <w:rPr>
                <w:rFonts w:cstheme="minorHAnsi"/>
              </w:rPr>
              <w:t xml:space="preserve">640 </w:t>
            </w:r>
          </w:p>
        </w:tc>
        <w:tc>
          <w:tcPr>
            <w:tcW w:w="1086" w:type="dxa"/>
            <w:tcBorders>
              <w:right w:val="single" w:sz="4" w:space="0" w:color="auto"/>
            </w:tcBorders>
          </w:tcPr>
          <w:p w14:paraId="5E259CE3" w14:textId="77777777" w:rsidR="005E3603" w:rsidRPr="00A2719C" w:rsidRDefault="005E3603" w:rsidP="005E3603">
            <w:pPr>
              <w:jc w:val="right"/>
              <w:textAlignment w:val="baseline"/>
              <w:rPr>
                <w:rFonts w:cstheme="minorHAnsi"/>
              </w:rPr>
            </w:pPr>
            <w:r w:rsidRPr="00A2719C">
              <w:rPr>
                <w:rFonts w:cstheme="minorHAnsi"/>
              </w:rPr>
              <w:t>614</w:t>
            </w:r>
          </w:p>
        </w:tc>
        <w:tc>
          <w:tcPr>
            <w:tcW w:w="1087" w:type="dxa"/>
            <w:tcBorders>
              <w:left w:val="single" w:sz="4" w:space="0" w:color="auto"/>
              <w:right w:val="single" w:sz="4" w:space="0" w:color="auto"/>
            </w:tcBorders>
          </w:tcPr>
          <w:p w14:paraId="6400A7C0" w14:textId="77777777" w:rsidR="005E3603" w:rsidRPr="00A2719C" w:rsidRDefault="005E3603" w:rsidP="005E3603">
            <w:pPr>
              <w:jc w:val="right"/>
              <w:textAlignment w:val="baseline"/>
              <w:rPr>
                <w:rFonts w:cstheme="minorHAnsi"/>
              </w:rPr>
            </w:pPr>
            <w:r w:rsidRPr="00A2719C">
              <w:rPr>
                <w:rFonts w:cstheme="minorHAnsi"/>
              </w:rPr>
              <w:t>618</w:t>
            </w:r>
          </w:p>
        </w:tc>
        <w:tc>
          <w:tcPr>
            <w:tcW w:w="1412" w:type="dxa"/>
            <w:tcBorders>
              <w:left w:val="single" w:sz="4" w:space="0" w:color="auto"/>
            </w:tcBorders>
            <w:tcMar>
              <w:right w:w="454" w:type="dxa"/>
            </w:tcMar>
          </w:tcPr>
          <w:p w14:paraId="08305130" w14:textId="77777777" w:rsidR="005E3603" w:rsidRPr="00A2719C" w:rsidRDefault="005E3603" w:rsidP="005E3603">
            <w:pPr>
              <w:jc w:val="right"/>
              <w:textAlignment w:val="baseline"/>
              <w:rPr>
                <w:rFonts w:cstheme="minorHAnsi"/>
              </w:rPr>
            </w:pPr>
            <w:r w:rsidRPr="00A2719C">
              <w:rPr>
                <w:rFonts w:cstheme="minorHAnsi"/>
              </w:rPr>
              <w:t>4</w:t>
            </w:r>
          </w:p>
        </w:tc>
      </w:tr>
      <w:tr w:rsidR="005E3603" w14:paraId="438DD076" w14:textId="77777777" w:rsidTr="005E3603">
        <w:tc>
          <w:tcPr>
            <w:tcW w:w="1132" w:type="dxa"/>
            <w:tcBorders>
              <w:right w:val="single" w:sz="4" w:space="0" w:color="auto"/>
            </w:tcBorders>
          </w:tcPr>
          <w:p w14:paraId="6CADFECF" w14:textId="77777777" w:rsidR="005E3603" w:rsidRPr="00A2719C" w:rsidRDefault="005E3603" w:rsidP="005E3603">
            <w:pPr>
              <w:textAlignment w:val="baseline"/>
              <w:rPr>
                <w:rFonts w:cstheme="minorHAnsi"/>
              </w:rPr>
            </w:pPr>
            <w:r w:rsidRPr="00A2719C">
              <w:rPr>
                <w:rFonts w:cstheme="minorHAnsi"/>
              </w:rPr>
              <w:t>20-44 år</w:t>
            </w:r>
          </w:p>
        </w:tc>
        <w:tc>
          <w:tcPr>
            <w:tcW w:w="1086" w:type="dxa"/>
            <w:tcBorders>
              <w:left w:val="single" w:sz="4" w:space="0" w:color="auto"/>
            </w:tcBorders>
          </w:tcPr>
          <w:p w14:paraId="6A153A64" w14:textId="77777777" w:rsidR="005E3603" w:rsidRPr="00A2719C" w:rsidRDefault="005E3603" w:rsidP="005E3603">
            <w:pPr>
              <w:jc w:val="right"/>
              <w:textAlignment w:val="baseline"/>
              <w:rPr>
                <w:rFonts w:cstheme="minorHAnsi"/>
              </w:rPr>
            </w:pPr>
            <w:r w:rsidRPr="00A2719C">
              <w:rPr>
                <w:rFonts w:cstheme="minorHAnsi"/>
              </w:rPr>
              <w:t>4 171</w:t>
            </w:r>
          </w:p>
        </w:tc>
        <w:tc>
          <w:tcPr>
            <w:tcW w:w="1086" w:type="dxa"/>
          </w:tcPr>
          <w:p w14:paraId="4B6DFD72" w14:textId="77777777" w:rsidR="005E3603" w:rsidRPr="00A2719C" w:rsidRDefault="005E3603" w:rsidP="005E3603">
            <w:pPr>
              <w:jc w:val="right"/>
              <w:textAlignment w:val="baseline"/>
              <w:rPr>
                <w:rFonts w:cstheme="minorHAnsi"/>
              </w:rPr>
            </w:pPr>
            <w:r w:rsidRPr="00A2719C">
              <w:rPr>
                <w:rFonts w:cstheme="minorHAnsi"/>
              </w:rPr>
              <w:t>4 090</w:t>
            </w:r>
          </w:p>
        </w:tc>
        <w:tc>
          <w:tcPr>
            <w:tcW w:w="1087" w:type="dxa"/>
          </w:tcPr>
          <w:p w14:paraId="55A0E690" w14:textId="77777777" w:rsidR="005E3603" w:rsidRPr="00A2719C" w:rsidRDefault="005E3603" w:rsidP="005E3603">
            <w:pPr>
              <w:jc w:val="right"/>
              <w:textAlignment w:val="baseline"/>
              <w:rPr>
                <w:rFonts w:cstheme="minorHAnsi"/>
              </w:rPr>
            </w:pPr>
            <w:r w:rsidRPr="00A2719C">
              <w:rPr>
                <w:rFonts w:cstheme="minorHAnsi"/>
              </w:rPr>
              <w:t>4 110</w:t>
            </w:r>
          </w:p>
        </w:tc>
        <w:tc>
          <w:tcPr>
            <w:tcW w:w="1086" w:type="dxa"/>
          </w:tcPr>
          <w:p w14:paraId="18BA0E96" w14:textId="77777777" w:rsidR="005E3603" w:rsidRPr="00A2719C" w:rsidRDefault="005E3603" w:rsidP="005E3603">
            <w:pPr>
              <w:jc w:val="right"/>
              <w:textAlignment w:val="baseline"/>
              <w:rPr>
                <w:rFonts w:cstheme="minorHAnsi"/>
              </w:rPr>
            </w:pPr>
            <w:r w:rsidRPr="00A2719C">
              <w:rPr>
                <w:rFonts w:cstheme="minorHAnsi"/>
              </w:rPr>
              <w:t>4 166</w:t>
            </w:r>
          </w:p>
        </w:tc>
        <w:tc>
          <w:tcPr>
            <w:tcW w:w="1086" w:type="dxa"/>
            <w:tcBorders>
              <w:right w:val="single" w:sz="4" w:space="0" w:color="auto"/>
            </w:tcBorders>
          </w:tcPr>
          <w:p w14:paraId="34CE5607" w14:textId="77777777" w:rsidR="005E3603" w:rsidRPr="00A2719C" w:rsidRDefault="005E3603" w:rsidP="005E3603">
            <w:pPr>
              <w:jc w:val="right"/>
              <w:textAlignment w:val="baseline"/>
              <w:rPr>
                <w:rFonts w:cstheme="minorHAnsi"/>
              </w:rPr>
            </w:pPr>
            <w:r w:rsidRPr="00A2719C">
              <w:rPr>
                <w:rFonts w:cstheme="minorHAnsi"/>
              </w:rPr>
              <w:t>4 223</w:t>
            </w:r>
          </w:p>
        </w:tc>
        <w:tc>
          <w:tcPr>
            <w:tcW w:w="1087" w:type="dxa"/>
            <w:tcBorders>
              <w:left w:val="single" w:sz="4" w:space="0" w:color="auto"/>
              <w:right w:val="single" w:sz="4" w:space="0" w:color="auto"/>
            </w:tcBorders>
          </w:tcPr>
          <w:p w14:paraId="6AC71399" w14:textId="77777777" w:rsidR="005E3603" w:rsidRPr="00A2719C" w:rsidRDefault="005E3603" w:rsidP="005E3603">
            <w:pPr>
              <w:jc w:val="right"/>
              <w:textAlignment w:val="baseline"/>
              <w:rPr>
                <w:rFonts w:cstheme="minorHAnsi"/>
              </w:rPr>
            </w:pPr>
            <w:r w:rsidRPr="00A2719C">
              <w:rPr>
                <w:rFonts w:cstheme="minorHAnsi"/>
              </w:rPr>
              <w:t>4 201</w:t>
            </w:r>
          </w:p>
        </w:tc>
        <w:tc>
          <w:tcPr>
            <w:tcW w:w="1412" w:type="dxa"/>
            <w:tcBorders>
              <w:left w:val="single" w:sz="4" w:space="0" w:color="auto"/>
            </w:tcBorders>
            <w:tcMar>
              <w:right w:w="454" w:type="dxa"/>
            </w:tcMar>
          </w:tcPr>
          <w:p w14:paraId="7247B23D" w14:textId="77777777" w:rsidR="005E3603" w:rsidRPr="00A2719C" w:rsidRDefault="005E3603" w:rsidP="005E3603">
            <w:pPr>
              <w:jc w:val="right"/>
              <w:textAlignment w:val="baseline"/>
              <w:rPr>
                <w:rFonts w:cstheme="minorHAnsi"/>
              </w:rPr>
            </w:pPr>
            <w:r w:rsidRPr="00A2719C">
              <w:rPr>
                <w:rFonts w:cstheme="minorHAnsi"/>
              </w:rPr>
              <w:t>-22</w:t>
            </w:r>
          </w:p>
        </w:tc>
      </w:tr>
      <w:tr w:rsidR="005E3603" w14:paraId="3A099332" w14:textId="77777777" w:rsidTr="005E3603">
        <w:tc>
          <w:tcPr>
            <w:tcW w:w="1132" w:type="dxa"/>
            <w:tcBorders>
              <w:right w:val="single" w:sz="4" w:space="0" w:color="auto"/>
            </w:tcBorders>
          </w:tcPr>
          <w:p w14:paraId="328313E9" w14:textId="77777777" w:rsidR="005E3603" w:rsidRPr="00A2719C" w:rsidRDefault="005E3603" w:rsidP="005E3603">
            <w:pPr>
              <w:textAlignment w:val="baseline"/>
              <w:rPr>
                <w:rFonts w:cstheme="minorHAnsi"/>
              </w:rPr>
            </w:pPr>
            <w:r w:rsidRPr="00A2719C">
              <w:rPr>
                <w:rFonts w:cstheme="minorHAnsi"/>
              </w:rPr>
              <w:t>45-66 år</w:t>
            </w:r>
          </w:p>
        </w:tc>
        <w:tc>
          <w:tcPr>
            <w:tcW w:w="1086" w:type="dxa"/>
            <w:tcBorders>
              <w:left w:val="single" w:sz="4" w:space="0" w:color="auto"/>
            </w:tcBorders>
          </w:tcPr>
          <w:p w14:paraId="699FB1B3" w14:textId="77777777" w:rsidR="005E3603" w:rsidRPr="00A2719C" w:rsidRDefault="005E3603" w:rsidP="005E3603">
            <w:pPr>
              <w:jc w:val="right"/>
              <w:textAlignment w:val="baseline"/>
              <w:rPr>
                <w:rFonts w:cstheme="minorHAnsi"/>
              </w:rPr>
            </w:pPr>
            <w:r w:rsidRPr="00A2719C">
              <w:rPr>
                <w:rFonts w:cstheme="minorHAnsi"/>
              </w:rPr>
              <w:t>4 200</w:t>
            </w:r>
          </w:p>
        </w:tc>
        <w:tc>
          <w:tcPr>
            <w:tcW w:w="1086" w:type="dxa"/>
          </w:tcPr>
          <w:p w14:paraId="2E711AFC" w14:textId="77777777" w:rsidR="005E3603" w:rsidRPr="00A2719C" w:rsidRDefault="005E3603" w:rsidP="005E3603">
            <w:pPr>
              <w:jc w:val="right"/>
              <w:textAlignment w:val="baseline"/>
              <w:rPr>
                <w:rFonts w:cstheme="minorHAnsi"/>
              </w:rPr>
            </w:pPr>
            <w:r w:rsidRPr="00A2719C">
              <w:rPr>
                <w:rFonts w:cstheme="minorHAnsi"/>
              </w:rPr>
              <w:t>4 255</w:t>
            </w:r>
          </w:p>
        </w:tc>
        <w:tc>
          <w:tcPr>
            <w:tcW w:w="1087" w:type="dxa"/>
          </w:tcPr>
          <w:p w14:paraId="44251229" w14:textId="77777777" w:rsidR="005E3603" w:rsidRPr="00A2719C" w:rsidRDefault="005E3603" w:rsidP="005E3603">
            <w:pPr>
              <w:jc w:val="right"/>
              <w:textAlignment w:val="baseline"/>
              <w:rPr>
                <w:rFonts w:cstheme="minorHAnsi"/>
              </w:rPr>
            </w:pPr>
            <w:r w:rsidRPr="00A2719C">
              <w:rPr>
                <w:rFonts w:cstheme="minorHAnsi"/>
              </w:rPr>
              <w:t>4 259</w:t>
            </w:r>
          </w:p>
        </w:tc>
        <w:tc>
          <w:tcPr>
            <w:tcW w:w="1086" w:type="dxa"/>
          </w:tcPr>
          <w:p w14:paraId="5D3675DA" w14:textId="77777777" w:rsidR="005E3603" w:rsidRPr="00A2719C" w:rsidRDefault="005E3603" w:rsidP="005E3603">
            <w:pPr>
              <w:jc w:val="right"/>
              <w:textAlignment w:val="baseline"/>
              <w:rPr>
                <w:rFonts w:cstheme="minorHAnsi"/>
              </w:rPr>
            </w:pPr>
            <w:r w:rsidRPr="00A2719C">
              <w:rPr>
                <w:rFonts w:cstheme="minorHAnsi"/>
              </w:rPr>
              <w:t>4 213</w:t>
            </w:r>
          </w:p>
        </w:tc>
        <w:tc>
          <w:tcPr>
            <w:tcW w:w="1086" w:type="dxa"/>
            <w:tcBorders>
              <w:right w:val="single" w:sz="4" w:space="0" w:color="auto"/>
            </w:tcBorders>
          </w:tcPr>
          <w:p w14:paraId="0D540690" w14:textId="77777777" w:rsidR="005E3603" w:rsidRPr="00A2719C" w:rsidRDefault="005E3603" w:rsidP="005E3603">
            <w:pPr>
              <w:jc w:val="right"/>
              <w:textAlignment w:val="baseline"/>
              <w:rPr>
                <w:rFonts w:cstheme="minorHAnsi"/>
              </w:rPr>
            </w:pPr>
            <w:r w:rsidRPr="00A2719C">
              <w:rPr>
                <w:rFonts w:cstheme="minorHAnsi"/>
              </w:rPr>
              <w:t>4 252</w:t>
            </w:r>
          </w:p>
        </w:tc>
        <w:tc>
          <w:tcPr>
            <w:tcW w:w="1087" w:type="dxa"/>
            <w:tcBorders>
              <w:left w:val="single" w:sz="4" w:space="0" w:color="auto"/>
              <w:right w:val="single" w:sz="4" w:space="0" w:color="auto"/>
            </w:tcBorders>
          </w:tcPr>
          <w:p w14:paraId="6B8C7809" w14:textId="77777777" w:rsidR="005E3603" w:rsidRPr="00A2719C" w:rsidRDefault="005E3603" w:rsidP="005E3603">
            <w:pPr>
              <w:jc w:val="right"/>
              <w:textAlignment w:val="baseline"/>
              <w:rPr>
                <w:rFonts w:cstheme="minorHAnsi"/>
              </w:rPr>
            </w:pPr>
            <w:r w:rsidRPr="00A2719C">
              <w:rPr>
                <w:rFonts w:cstheme="minorHAnsi"/>
              </w:rPr>
              <w:t>4 263</w:t>
            </w:r>
          </w:p>
        </w:tc>
        <w:tc>
          <w:tcPr>
            <w:tcW w:w="1412" w:type="dxa"/>
            <w:tcBorders>
              <w:left w:val="single" w:sz="4" w:space="0" w:color="auto"/>
            </w:tcBorders>
            <w:tcMar>
              <w:right w:w="454" w:type="dxa"/>
            </w:tcMar>
          </w:tcPr>
          <w:p w14:paraId="06E5D42E" w14:textId="77777777" w:rsidR="005E3603" w:rsidRPr="00A2719C" w:rsidRDefault="005E3603" w:rsidP="005E3603">
            <w:pPr>
              <w:jc w:val="right"/>
              <w:textAlignment w:val="baseline"/>
              <w:rPr>
                <w:rFonts w:cstheme="minorHAnsi"/>
              </w:rPr>
            </w:pPr>
            <w:r w:rsidRPr="00A2719C">
              <w:rPr>
                <w:rFonts w:cstheme="minorHAnsi"/>
              </w:rPr>
              <w:t>11</w:t>
            </w:r>
          </w:p>
        </w:tc>
      </w:tr>
      <w:tr w:rsidR="005E3603" w14:paraId="74943F10" w14:textId="77777777" w:rsidTr="005E3603">
        <w:tc>
          <w:tcPr>
            <w:tcW w:w="1132" w:type="dxa"/>
            <w:tcBorders>
              <w:bottom w:val="nil"/>
              <w:right w:val="single" w:sz="4" w:space="0" w:color="auto"/>
            </w:tcBorders>
          </w:tcPr>
          <w:p w14:paraId="1C60BEA2" w14:textId="77777777" w:rsidR="005E3603" w:rsidRPr="00A2719C" w:rsidRDefault="005E3603" w:rsidP="005E3603">
            <w:pPr>
              <w:textAlignment w:val="baseline"/>
              <w:rPr>
                <w:rFonts w:cstheme="minorHAnsi"/>
              </w:rPr>
            </w:pPr>
            <w:r w:rsidRPr="00A2719C">
              <w:rPr>
                <w:rFonts w:cstheme="minorHAnsi"/>
              </w:rPr>
              <w:t>67-79 år</w:t>
            </w:r>
          </w:p>
        </w:tc>
        <w:tc>
          <w:tcPr>
            <w:tcW w:w="1086" w:type="dxa"/>
            <w:tcBorders>
              <w:left w:val="single" w:sz="4" w:space="0" w:color="auto"/>
              <w:bottom w:val="nil"/>
            </w:tcBorders>
          </w:tcPr>
          <w:p w14:paraId="467DFBAF" w14:textId="77777777" w:rsidR="005E3603" w:rsidRPr="00A2719C" w:rsidRDefault="005E3603" w:rsidP="005E3603">
            <w:pPr>
              <w:jc w:val="right"/>
              <w:textAlignment w:val="baseline"/>
              <w:rPr>
                <w:rFonts w:cstheme="minorHAnsi"/>
              </w:rPr>
            </w:pPr>
            <w:r w:rsidRPr="00A2719C">
              <w:rPr>
                <w:rFonts w:cstheme="minorHAnsi"/>
              </w:rPr>
              <w:t>1 616</w:t>
            </w:r>
          </w:p>
        </w:tc>
        <w:tc>
          <w:tcPr>
            <w:tcW w:w="1086" w:type="dxa"/>
            <w:tcBorders>
              <w:bottom w:val="nil"/>
            </w:tcBorders>
          </w:tcPr>
          <w:p w14:paraId="6A2D3034" w14:textId="77777777" w:rsidR="005E3603" w:rsidRPr="00A2719C" w:rsidRDefault="005E3603" w:rsidP="005E3603">
            <w:pPr>
              <w:jc w:val="right"/>
              <w:textAlignment w:val="baseline"/>
              <w:rPr>
                <w:rFonts w:cstheme="minorHAnsi"/>
              </w:rPr>
            </w:pPr>
            <w:r w:rsidRPr="00A2719C">
              <w:rPr>
                <w:rFonts w:cstheme="minorHAnsi"/>
              </w:rPr>
              <w:t>1 663</w:t>
            </w:r>
          </w:p>
        </w:tc>
        <w:tc>
          <w:tcPr>
            <w:tcW w:w="1087" w:type="dxa"/>
            <w:tcBorders>
              <w:bottom w:val="nil"/>
            </w:tcBorders>
          </w:tcPr>
          <w:p w14:paraId="629F2D9B" w14:textId="77777777" w:rsidR="005E3603" w:rsidRPr="00A2719C" w:rsidRDefault="005E3603" w:rsidP="005E3603">
            <w:pPr>
              <w:jc w:val="right"/>
              <w:textAlignment w:val="baseline"/>
              <w:rPr>
                <w:rFonts w:cstheme="minorHAnsi"/>
              </w:rPr>
            </w:pPr>
            <w:r w:rsidRPr="00A2719C">
              <w:rPr>
                <w:rFonts w:cstheme="minorHAnsi"/>
              </w:rPr>
              <w:t>1 719</w:t>
            </w:r>
          </w:p>
        </w:tc>
        <w:tc>
          <w:tcPr>
            <w:tcW w:w="1086" w:type="dxa"/>
            <w:tcBorders>
              <w:bottom w:val="nil"/>
            </w:tcBorders>
          </w:tcPr>
          <w:p w14:paraId="0FA570AC" w14:textId="77777777" w:rsidR="005E3603" w:rsidRPr="00A2719C" w:rsidRDefault="005E3603" w:rsidP="005E3603">
            <w:pPr>
              <w:jc w:val="right"/>
              <w:textAlignment w:val="baseline"/>
              <w:rPr>
                <w:rFonts w:cstheme="minorHAnsi"/>
              </w:rPr>
            </w:pPr>
            <w:r w:rsidRPr="00A2719C">
              <w:rPr>
                <w:rFonts w:cstheme="minorHAnsi"/>
              </w:rPr>
              <w:t>1 809</w:t>
            </w:r>
          </w:p>
        </w:tc>
        <w:tc>
          <w:tcPr>
            <w:tcW w:w="1086" w:type="dxa"/>
            <w:tcBorders>
              <w:bottom w:val="nil"/>
              <w:right w:val="single" w:sz="4" w:space="0" w:color="auto"/>
            </w:tcBorders>
          </w:tcPr>
          <w:p w14:paraId="58E03666" w14:textId="77777777" w:rsidR="005E3603" w:rsidRPr="00A2719C" w:rsidRDefault="005E3603" w:rsidP="005E3603">
            <w:pPr>
              <w:jc w:val="right"/>
              <w:textAlignment w:val="baseline"/>
              <w:rPr>
                <w:rFonts w:cstheme="minorHAnsi"/>
              </w:rPr>
            </w:pPr>
            <w:r w:rsidRPr="00A2719C">
              <w:rPr>
                <w:rFonts w:cstheme="minorHAnsi"/>
              </w:rPr>
              <w:t xml:space="preserve">1 853 </w:t>
            </w:r>
          </w:p>
        </w:tc>
        <w:tc>
          <w:tcPr>
            <w:tcW w:w="1087" w:type="dxa"/>
            <w:tcBorders>
              <w:left w:val="single" w:sz="4" w:space="0" w:color="auto"/>
              <w:bottom w:val="nil"/>
              <w:right w:val="single" w:sz="4" w:space="0" w:color="auto"/>
            </w:tcBorders>
          </w:tcPr>
          <w:p w14:paraId="2C93BE93" w14:textId="77777777" w:rsidR="005E3603" w:rsidRPr="00A2719C" w:rsidRDefault="005E3603" w:rsidP="005E3603">
            <w:pPr>
              <w:jc w:val="right"/>
              <w:textAlignment w:val="baseline"/>
              <w:rPr>
                <w:rFonts w:cstheme="minorHAnsi"/>
              </w:rPr>
            </w:pPr>
            <w:r w:rsidRPr="00A2719C">
              <w:rPr>
                <w:rFonts w:cstheme="minorHAnsi"/>
              </w:rPr>
              <w:t>1 941</w:t>
            </w:r>
          </w:p>
        </w:tc>
        <w:tc>
          <w:tcPr>
            <w:tcW w:w="1412" w:type="dxa"/>
            <w:tcBorders>
              <w:left w:val="single" w:sz="4" w:space="0" w:color="auto"/>
              <w:bottom w:val="nil"/>
            </w:tcBorders>
            <w:tcMar>
              <w:right w:w="454" w:type="dxa"/>
            </w:tcMar>
          </w:tcPr>
          <w:p w14:paraId="3B02C6DF" w14:textId="77777777" w:rsidR="005E3603" w:rsidRPr="00A2719C" w:rsidRDefault="005E3603" w:rsidP="005E3603">
            <w:pPr>
              <w:jc w:val="right"/>
              <w:textAlignment w:val="baseline"/>
              <w:rPr>
                <w:rFonts w:cstheme="minorHAnsi"/>
              </w:rPr>
            </w:pPr>
            <w:r w:rsidRPr="00A2719C">
              <w:rPr>
                <w:rFonts w:cstheme="minorHAnsi"/>
              </w:rPr>
              <w:t>88</w:t>
            </w:r>
          </w:p>
        </w:tc>
      </w:tr>
      <w:tr w:rsidR="005E3603" w14:paraId="10A24EB2" w14:textId="77777777" w:rsidTr="005E3603">
        <w:tc>
          <w:tcPr>
            <w:tcW w:w="1132" w:type="dxa"/>
            <w:tcBorders>
              <w:top w:val="nil"/>
              <w:bottom w:val="single" w:sz="4" w:space="0" w:color="auto"/>
              <w:right w:val="single" w:sz="4" w:space="0" w:color="auto"/>
            </w:tcBorders>
          </w:tcPr>
          <w:p w14:paraId="764431C9" w14:textId="77777777" w:rsidR="005E3603" w:rsidRPr="00A2719C" w:rsidRDefault="005E3603" w:rsidP="005E3603">
            <w:pPr>
              <w:textAlignment w:val="baseline"/>
              <w:rPr>
                <w:rFonts w:cstheme="minorHAnsi"/>
              </w:rPr>
            </w:pPr>
            <w:r w:rsidRPr="00A2719C">
              <w:rPr>
                <w:rFonts w:cstheme="minorHAnsi"/>
              </w:rPr>
              <w:t xml:space="preserve">80 + </w:t>
            </w:r>
          </w:p>
        </w:tc>
        <w:tc>
          <w:tcPr>
            <w:tcW w:w="1086" w:type="dxa"/>
            <w:tcBorders>
              <w:top w:val="nil"/>
              <w:left w:val="single" w:sz="4" w:space="0" w:color="auto"/>
              <w:bottom w:val="single" w:sz="4" w:space="0" w:color="auto"/>
            </w:tcBorders>
          </w:tcPr>
          <w:p w14:paraId="3136D84B" w14:textId="77777777" w:rsidR="005E3603" w:rsidRPr="00A2719C" w:rsidRDefault="005E3603" w:rsidP="005E3603">
            <w:pPr>
              <w:jc w:val="right"/>
              <w:textAlignment w:val="baseline"/>
              <w:rPr>
                <w:rFonts w:cstheme="minorHAnsi"/>
              </w:rPr>
            </w:pPr>
            <w:r w:rsidRPr="00A2719C">
              <w:rPr>
                <w:rFonts w:cstheme="minorHAnsi"/>
              </w:rPr>
              <w:t>660</w:t>
            </w:r>
          </w:p>
        </w:tc>
        <w:tc>
          <w:tcPr>
            <w:tcW w:w="1086" w:type="dxa"/>
            <w:tcBorders>
              <w:top w:val="nil"/>
              <w:bottom w:val="single" w:sz="4" w:space="0" w:color="auto"/>
            </w:tcBorders>
          </w:tcPr>
          <w:p w14:paraId="20147ADB" w14:textId="77777777" w:rsidR="005E3603" w:rsidRPr="00A2719C" w:rsidRDefault="005E3603" w:rsidP="005E3603">
            <w:pPr>
              <w:jc w:val="right"/>
              <w:textAlignment w:val="baseline"/>
              <w:rPr>
                <w:rFonts w:cstheme="minorHAnsi"/>
              </w:rPr>
            </w:pPr>
            <w:r w:rsidRPr="00A2719C">
              <w:rPr>
                <w:rFonts w:cstheme="minorHAnsi"/>
              </w:rPr>
              <w:t>667</w:t>
            </w:r>
          </w:p>
        </w:tc>
        <w:tc>
          <w:tcPr>
            <w:tcW w:w="1087" w:type="dxa"/>
            <w:tcBorders>
              <w:top w:val="nil"/>
              <w:bottom w:val="single" w:sz="4" w:space="0" w:color="auto"/>
            </w:tcBorders>
          </w:tcPr>
          <w:p w14:paraId="4CB9F395" w14:textId="77777777" w:rsidR="005E3603" w:rsidRPr="00A2719C" w:rsidRDefault="005E3603" w:rsidP="005E3603">
            <w:pPr>
              <w:jc w:val="right"/>
              <w:textAlignment w:val="baseline"/>
              <w:rPr>
                <w:rFonts w:cstheme="minorHAnsi"/>
              </w:rPr>
            </w:pPr>
            <w:r w:rsidRPr="00A2719C">
              <w:rPr>
                <w:rFonts w:cstheme="minorHAnsi"/>
              </w:rPr>
              <w:t>677</w:t>
            </w:r>
          </w:p>
        </w:tc>
        <w:tc>
          <w:tcPr>
            <w:tcW w:w="1086" w:type="dxa"/>
            <w:tcBorders>
              <w:top w:val="nil"/>
              <w:bottom w:val="single" w:sz="4" w:space="0" w:color="auto"/>
            </w:tcBorders>
          </w:tcPr>
          <w:p w14:paraId="14C274AC" w14:textId="77777777" w:rsidR="005E3603" w:rsidRPr="00A2719C" w:rsidRDefault="005E3603" w:rsidP="005E3603">
            <w:pPr>
              <w:jc w:val="right"/>
              <w:textAlignment w:val="baseline"/>
              <w:rPr>
                <w:rFonts w:cstheme="minorHAnsi"/>
              </w:rPr>
            </w:pPr>
            <w:r w:rsidRPr="00A2719C">
              <w:rPr>
                <w:rFonts w:cstheme="minorHAnsi"/>
              </w:rPr>
              <w:t>687</w:t>
            </w:r>
          </w:p>
        </w:tc>
        <w:tc>
          <w:tcPr>
            <w:tcW w:w="1086" w:type="dxa"/>
            <w:tcBorders>
              <w:top w:val="nil"/>
              <w:bottom w:val="single" w:sz="4" w:space="0" w:color="auto"/>
              <w:right w:val="single" w:sz="4" w:space="0" w:color="auto"/>
            </w:tcBorders>
          </w:tcPr>
          <w:p w14:paraId="0302A049" w14:textId="77777777" w:rsidR="005E3603" w:rsidRPr="00A2719C" w:rsidRDefault="005E3603" w:rsidP="005E3603">
            <w:pPr>
              <w:jc w:val="right"/>
              <w:textAlignment w:val="baseline"/>
              <w:rPr>
                <w:rFonts w:cstheme="minorHAnsi"/>
              </w:rPr>
            </w:pPr>
            <w:r w:rsidRPr="00A2719C">
              <w:rPr>
                <w:rFonts w:cstheme="minorHAnsi"/>
              </w:rPr>
              <w:t>698</w:t>
            </w:r>
          </w:p>
        </w:tc>
        <w:tc>
          <w:tcPr>
            <w:tcW w:w="1087" w:type="dxa"/>
            <w:tcBorders>
              <w:top w:val="nil"/>
              <w:left w:val="single" w:sz="4" w:space="0" w:color="auto"/>
              <w:bottom w:val="single" w:sz="4" w:space="0" w:color="auto"/>
              <w:right w:val="single" w:sz="4" w:space="0" w:color="auto"/>
            </w:tcBorders>
          </w:tcPr>
          <w:p w14:paraId="16CBD408" w14:textId="77777777" w:rsidR="005E3603" w:rsidRPr="00A2719C" w:rsidRDefault="005E3603" w:rsidP="005E3603">
            <w:pPr>
              <w:jc w:val="right"/>
              <w:textAlignment w:val="baseline"/>
              <w:rPr>
                <w:rFonts w:cstheme="minorHAnsi"/>
              </w:rPr>
            </w:pPr>
            <w:r w:rsidRPr="00A2719C">
              <w:rPr>
                <w:rFonts w:cstheme="minorHAnsi"/>
              </w:rPr>
              <w:t>711</w:t>
            </w:r>
          </w:p>
        </w:tc>
        <w:tc>
          <w:tcPr>
            <w:tcW w:w="1412" w:type="dxa"/>
            <w:tcBorders>
              <w:top w:val="nil"/>
              <w:left w:val="single" w:sz="4" w:space="0" w:color="auto"/>
              <w:bottom w:val="single" w:sz="4" w:space="0" w:color="auto"/>
            </w:tcBorders>
            <w:tcMar>
              <w:right w:w="454" w:type="dxa"/>
            </w:tcMar>
          </w:tcPr>
          <w:p w14:paraId="249203A3" w14:textId="77777777" w:rsidR="005E3603" w:rsidRPr="00A2719C" w:rsidRDefault="005E3603" w:rsidP="005E3603">
            <w:pPr>
              <w:jc w:val="right"/>
              <w:textAlignment w:val="baseline"/>
              <w:rPr>
                <w:rFonts w:cstheme="minorHAnsi"/>
              </w:rPr>
            </w:pPr>
            <w:r w:rsidRPr="00A2719C">
              <w:rPr>
                <w:rFonts w:cstheme="minorHAnsi"/>
              </w:rPr>
              <w:t>13</w:t>
            </w:r>
          </w:p>
        </w:tc>
      </w:tr>
      <w:tr w:rsidR="005E3603" w14:paraId="34C84C6D" w14:textId="77777777" w:rsidTr="005E3603">
        <w:tc>
          <w:tcPr>
            <w:tcW w:w="1132" w:type="dxa"/>
            <w:tcBorders>
              <w:top w:val="single" w:sz="4" w:space="0" w:color="auto"/>
              <w:bottom w:val="single" w:sz="4" w:space="0" w:color="auto"/>
              <w:right w:val="single" w:sz="4" w:space="0" w:color="auto"/>
            </w:tcBorders>
          </w:tcPr>
          <w:p w14:paraId="3DB1CB45" w14:textId="77777777" w:rsidR="005E3603" w:rsidRPr="00A2719C" w:rsidRDefault="005E3603" w:rsidP="005E3603">
            <w:pPr>
              <w:textAlignment w:val="baseline"/>
              <w:rPr>
                <w:rFonts w:cstheme="minorHAnsi"/>
              </w:rPr>
            </w:pPr>
            <w:r w:rsidRPr="00A2719C">
              <w:rPr>
                <w:rFonts w:cstheme="minorHAnsi"/>
              </w:rPr>
              <w:t>Sum</w:t>
            </w:r>
          </w:p>
        </w:tc>
        <w:tc>
          <w:tcPr>
            <w:tcW w:w="1086" w:type="dxa"/>
            <w:tcBorders>
              <w:top w:val="single" w:sz="4" w:space="0" w:color="auto"/>
              <w:left w:val="single" w:sz="4" w:space="0" w:color="auto"/>
            </w:tcBorders>
          </w:tcPr>
          <w:p w14:paraId="68CFF047" w14:textId="77777777" w:rsidR="005E3603" w:rsidRPr="00A2719C" w:rsidRDefault="005E3603" w:rsidP="005E3603">
            <w:pPr>
              <w:jc w:val="right"/>
              <w:textAlignment w:val="baseline"/>
              <w:rPr>
                <w:rFonts w:cstheme="minorHAnsi"/>
              </w:rPr>
            </w:pPr>
            <w:r w:rsidRPr="00A2719C">
              <w:rPr>
                <w:rFonts w:cstheme="minorHAnsi"/>
              </w:rPr>
              <w:t>13</w:t>
            </w:r>
            <w:r>
              <w:rPr>
                <w:rFonts w:cstheme="minorHAnsi"/>
              </w:rPr>
              <w:t xml:space="preserve"> 794</w:t>
            </w:r>
          </w:p>
        </w:tc>
        <w:tc>
          <w:tcPr>
            <w:tcW w:w="1086" w:type="dxa"/>
            <w:tcBorders>
              <w:top w:val="single" w:sz="4" w:space="0" w:color="auto"/>
            </w:tcBorders>
          </w:tcPr>
          <w:p w14:paraId="0C41C84F" w14:textId="77777777" w:rsidR="005E3603" w:rsidRPr="00A2719C" w:rsidRDefault="005E3603" w:rsidP="005E3603">
            <w:pPr>
              <w:jc w:val="right"/>
              <w:textAlignment w:val="baseline"/>
              <w:rPr>
                <w:rFonts w:cstheme="minorHAnsi"/>
              </w:rPr>
            </w:pPr>
            <w:r w:rsidRPr="00A2719C">
              <w:rPr>
                <w:rFonts w:cstheme="minorHAnsi"/>
              </w:rPr>
              <w:t>13 786</w:t>
            </w:r>
          </w:p>
        </w:tc>
        <w:tc>
          <w:tcPr>
            <w:tcW w:w="1087" w:type="dxa"/>
            <w:tcBorders>
              <w:top w:val="single" w:sz="4" w:space="0" w:color="auto"/>
            </w:tcBorders>
          </w:tcPr>
          <w:p w14:paraId="52AE437C" w14:textId="77777777" w:rsidR="005E3603" w:rsidRPr="00A2719C" w:rsidRDefault="005E3603" w:rsidP="005E3603">
            <w:pPr>
              <w:jc w:val="right"/>
              <w:textAlignment w:val="baseline"/>
              <w:rPr>
                <w:rFonts w:cstheme="minorHAnsi"/>
              </w:rPr>
            </w:pPr>
            <w:r w:rsidRPr="00A2719C">
              <w:rPr>
                <w:rFonts w:cstheme="minorHAnsi"/>
              </w:rPr>
              <w:t>13 880</w:t>
            </w:r>
          </w:p>
        </w:tc>
        <w:tc>
          <w:tcPr>
            <w:tcW w:w="1086" w:type="dxa"/>
            <w:tcBorders>
              <w:top w:val="single" w:sz="4" w:space="0" w:color="auto"/>
            </w:tcBorders>
          </w:tcPr>
          <w:p w14:paraId="025FBC26" w14:textId="77777777" w:rsidR="005E3603" w:rsidRPr="00A2719C" w:rsidRDefault="005E3603" w:rsidP="005E3603">
            <w:pPr>
              <w:jc w:val="right"/>
              <w:textAlignment w:val="baseline"/>
              <w:rPr>
                <w:rFonts w:cstheme="minorHAnsi"/>
              </w:rPr>
            </w:pPr>
            <w:r w:rsidRPr="00A2719C">
              <w:rPr>
                <w:rFonts w:cstheme="minorHAnsi"/>
              </w:rPr>
              <w:t>13 980</w:t>
            </w:r>
          </w:p>
        </w:tc>
        <w:tc>
          <w:tcPr>
            <w:tcW w:w="1086" w:type="dxa"/>
            <w:tcBorders>
              <w:top w:val="single" w:sz="4" w:space="0" w:color="auto"/>
              <w:right w:val="single" w:sz="4" w:space="0" w:color="auto"/>
            </w:tcBorders>
          </w:tcPr>
          <w:p w14:paraId="2DC1B7F3" w14:textId="77777777" w:rsidR="005E3603" w:rsidRPr="00A2719C" w:rsidRDefault="005E3603" w:rsidP="005E3603">
            <w:pPr>
              <w:jc w:val="right"/>
              <w:textAlignment w:val="baseline"/>
              <w:rPr>
                <w:rFonts w:cstheme="minorHAnsi"/>
              </w:rPr>
            </w:pPr>
            <w:r w:rsidRPr="00A2719C">
              <w:rPr>
                <w:rFonts w:cstheme="minorHAnsi"/>
              </w:rPr>
              <w:t>14 115</w:t>
            </w:r>
          </w:p>
        </w:tc>
        <w:tc>
          <w:tcPr>
            <w:tcW w:w="1087" w:type="dxa"/>
            <w:tcBorders>
              <w:top w:val="single" w:sz="4" w:space="0" w:color="auto"/>
              <w:left w:val="single" w:sz="4" w:space="0" w:color="auto"/>
              <w:bottom w:val="single" w:sz="4" w:space="0" w:color="auto"/>
              <w:right w:val="single" w:sz="4" w:space="0" w:color="auto"/>
            </w:tcBorders>
          </w:tcPr>
          <w:p w14:paraId="7BBABD51" w14:textId="77777777" w:rsidR="005E3603" w:rsidRPr="00A2719C" w:rsidRDefault="005E3603" w:rsidP="005E3603">
            <w:pPr>
              <w:jc w:val="right"/>
              <w:textAlignment w:val="baseline"/>
              <w:rPr>
                <w:rFonts w:cstheme="minorHAnsi"/>
              </w:rPr>
            </w:pPr>
            <w:r w:rsidRPr="00A2719C">
              <w:rPr>
                <w:rFonts w:cstheme="minorHAnsi"/>
              </w:rPr>
              <w:t>14 166</w:t>
            </w:r>
          </w:p>
        </w:tc>
        <w:tc>
          <w:tcPr>
            <w:tcW w:w="1412" w:type="dxa"/>
            <w:tcBorders>
              <w:top w:val="single" w:sz="4" w:space="0" w:color="auto"/>
              <w:left w:val="single" w:sz="4" w:space="0" w:color="auto"/>
            </w:tcBorders>
            <w:tcMar>
              <w:right w:w="454" w:type="dxa"/>
            </w:tcMar>
          </w:tcPr>
          <w:p w14:paraId="45FDCDAD" w14:textId="77777777" w:rsidR="005E3603" w:rsidRPr="00A2719C" w:rsidRDefault="005E3603" w:rsidP="005E3603">
            <w:pPr>
              <w:jc w:val="right"/>
              <w:textAlignment w:val="baseline"/>
              <w:rPr>
                <w:rFonts w:cstheme="minorHAnsi"/>
              </w:rPr>
            </w:pPr>
            <w:r w:rsidRPr="00A2719C">
              <w:rPr>
                <w:rFonts w:cstheme="minorHAnsi"/>
              </w:rPr>
              <w:t>51</w:t>
            </w:r>
          </w:p>
        </w:tc>
      </w:tr>
    </w:tbl>
    <w:p w14:paraId="0328BEA1" w14:textId="77777777" w:rsidR="005E3603" w:rsidRPr="00807AF4" w:rsidRDefault="005E3603" w:rsidP="005E3603">
      <w:pPr>
        <w:textAlignment w:val="baseline"/>
        <w:rPr>
          <w:rFonts w:ascii="Segoe UI" w:hAnsi="Segoe UI" w:cs="Segoe UI"/>
          <w:sz w:val="18"/>
          <w:szCs w:val="18"/>
        </w:rPr>
      </w:pPr>
    </w:p>
    <w:p w14:paraId="4D25CF79" w14:textId="77777777" w:rsidR="005E3603" w:rsidRPr="00807AF4" w:rsidRDefault="005E3603" w:rsidP="005E3603">
      <w:pPr>
        <w:textAlignment w:val="baseline"/>
        <w:rPr>
          <w:rFonts w:ascii="Segoe UI" w:hAnsi="Segoe UI" w:cs="Segoe UI"/>
          <w:sz w:val="18"/>
          <w:szCs w:val="18"/>
        </w:rPr>
      </w:pPr>
      <w:r>
        <w:rPr>
          <w:rFonts w:ascii="Calibri" w:hAnsi="Calibri" w:cs="Calibri"/>
        </w:rPr>
        <w:t xml:space="preserve">Vi ser en reduksjon i de yngste aldersgruppene, mens det er økning i de eldste aldersgruppene. </w:t>
      </w:r>
      <w:r w:rsidRPr="00807AF4">
        <w:rPr>
          <w:rFonts w:ascii="Calibri" w:hAnsi="Calibri" w:cs="Calibri"/>
        </w:rPr>
        <w:t>Endringene i folketall i ulike aldersgrupper påvirker behovet for kommunale tjenester.  </w:t>
      </w:r>
    </w:p>
    <w:p w14:paraId="3E953C83" w14:textId="77777777" w:rsidR="005E3603" w:rsidRPr="00807AF4" w:rsidRDefault="005E3603" w:rsidP="005E3603">
      <w:pPr>
        <w:textAlignment w:val="baseline"/>
        <w:rPr>
          <w:rFonts w:ascii="Segoe UI" w:hAnsi="Segoe UI" w:cs="Segoe UI"/>
          <w:sz w:val="18"/>
          <w:szCs w:val="18"/>
        </w:rPr>
      </w:pPr>
      <w:r w:rsidRPr="00807AF4">
        <w:rPr>
          <w:rFonts w:ascii="Calibri" w:hAnsi="Calibri" w:cs="Calibri"/>
        </w:rPr>
        <w:t> </w:t>
      </w:r>
    </w:p>
    <w:p w14:paraId="34BDB44F" w14:textId="77777777" w:rsidR="00E56459" w:rsidRPr="00EE5DE3" w:rsidRDefault="00E56459" w:rsidP="003664A9">
      <w:pPr>
        <w:rPr>
          <w:rFonts w:asciiTheme="minorHAnsi" w:hAnsiTheme="minorHAnsi"/>
        </w:rPr>
      </w:pPr>
    </w:p>
    <w:p w14:paraId="6CBB12BD" w14:textId="77777777" w:rsidR="008F0A01" w:rsidRPr="00357BA7" w:rsidRDefault="008F0A01" w:rsidP="008F0A01">
      <w:pPr>
        <w:rPr>
          <w:rFonts w:asciiTheme="minorHAnsi" w:hAnsiTheme="minorHAnsi"/>
          <w:b/>
        </w:rPr>
      </w:pPr>
      <w:r w:rsidRPr="00357BA7">
        <w:rPr>
          <w:rFonts w:asciiTheme="minorHAnsi" w:hAnsiTheme="minorHAnsi"/>
          <w:b/>
        </w:rPr>
        <w:t>1.2 Måloppnåelse</w:t>
      </w:r>
    </w:p>
    <w:p w14:paraId="5FCAC6E8" w14:textId="77777777" w:rsidR="008F0A01" w:rsidRDefault="008F0A01" w:rsidP="008F0A01">
      <w:pPr>
        <w:rPr>
          <w:rFonts w:asciiTheme="minorHAnsi" w:hAnsiTheme="minorHAnsi"/>
        </w:rPr>
      </w:pPr>
    </w:p>
    <w:p w14:paraId="013DA201" w14:textId="77777777" w:rsidR="00383F66" w:rsidRPr="003664A9" w:rsidRDefault="00383F66" w:rsidP="00383F66">
      <w:pPr>
        <w:rPr>
          <w:rFonts w:asciiTheme="minorHAnsi" w:hAnsiTheme="minorHAnsi"/>
        </w:rPr>
      </w:pPr>
      <w:r w:rsidRPr="003664A9">
        <w:rPr>
          <w:rFonts w:asciiTheme="minorHAnsi" w:hAnsiTheme="minorHAnsi"/>
        </w:rPr>
        <w:t>Kommuneplanen for Modum har følgende hovedsatsingsområder:</w:t>
      </w:r>
    </w:p>
    <w:p w14:paraId="347CAD2C" w14:textId="77777777" w:rsidR="00383F66" w:rsidRPr="003664A9" w:rsidRDefault="00383F66" w:rsidP="00F731F7">
      <w:pPr>
        <w:numPr>
          <w:ilvl w:val="0"/>
          <w:numId w:val="8"/>
        </w:numPr>
        <w:rPr>
          <w:rFonts w:asciiTheme="minorHAnsi" w:hAnsiTheme="minorHAnsi"/>
        </w:rPr>
      </w:pPr>
      <w:r w:rsidRPr="003664A9">
        <w:rPr>
          <w:rFonts w:asciiTheme="minorHAnsi" w:hAnsiTheme="minorHAnsi"/>
        </w:rPr>
        <w:t>Tilpasning av tjenestetilbud i tråd med endringer i befolkning og behov</w:t>
      </w:r>
    </w:p>
    <w:p w14:paraId="2E0C3C4A" w14:textId="77777777" w:rsidR="00383F66" w:rsidRPr="003664A9" w:rsidRDefault="00383F66" w:rsidP="00F731F7">
      <w:pPr>
        <w:numPr>
          <w:ilvl w:val="0"/>
          <w:numId w:val="8"/>
        </w:numPr>
        <w:rPr>
          <w:rFonts w:asciiTheme="minorHAnsi" w:hAnsiTheme="minorHAnsi"/>
        </w:rPr>
      </w:pPr>
      <w:r w:rsidRPr="003664A9">
        <w:rPr>
          <w:rFonts w:asciiTheme="minorHAnsi" w:hAnsiTheme="minorHAnsi"/>
        </w:rPr>
        <w:t>Folkehelse og levekår</w:t>
      </w:r>
    </w:p>
    <w:p w14:paraId="2671B6EB" w14:textId="77777777" w:rsidR="00383F66" w:rsidRPr="003664A9" w:rsidRDefault="00383F66" w:rsidP="00F731F7">
      <w:pPr>
        <w:numPr>
          <w:ilvl w:val="0"/>
          <w:numId w:val="8"/>
        </w:numPr>
        <w:rPr>
          <w:rFonts w:asciiTheme="minorHAnsi" w:hAnsiTheme="minorHAnsi"/>
        </w:rPr>
      </w:pPr>
      <w:r w:rsidRPr="003664A9">
        <w:rPr>
          <w:rFonts w:asciiTheme="minorHAnsi" w:hAnsiTheme="minorHAnsi"/>
        </w:rPr>
        <w:t>Samferdsel og kommunikasjon</w:t>
      </w:r>
    </w:p>
    <w:p w14:paraId="738310E6" w14:textId="77777777" w:rsidR="00383F66" w:rsidRPr="003664A9" w:rsidRDefault="007A00AD" w:rsidP="00F731F7">
      <w:pPr>
        <w:numPr>
          <w:ilvl w:val="0"/>
          <w:numId w:val="8"/>
        </w:numPr>
        <w:rPr>
          <w:rFonts w:asciiTheme="minorHAnsi" w:hAnsiTheme="minorHAnsi"/>
        </w:rPr>
      </w:pPr>
      <w:r w:rsidRPr="003664A9">
        <w:rPr>
          <w:rFonts w:asciiTheme="minorHAnsi" w:hAnsiTheme="minorHAnsi"/>
        </w:rPr>
        <w:t>Attraktivitet og o</w:t>
      </w:r>
      <w:r w:rsidR="00383F66" w:rsidRPr="003664A9">
        <w:rPr>
          <w:rFonts w:asciiTheme="minorHAnsi" w:hAnsiTheme="minorHAnsi"/>
        </w:rPr>
        <w:t>mdømme</w:t>
      </w:r>
    </w:p>
    <w:p w14:paraId="062C409B" w14:textId="3CCD4E9E" w:rsidR="00D55C20" w:rsidRDefault="00D55C20" w:rsidP="00D55C20">
      <w:pPr>
        <w:rPr>
          <w:rFonts w:asciiTheme="minorHAnsi" w:hAnsiTheme="minorHAnsi"/>
        </w:rPr>
      </w:pPr>
    </w:p>
    <w:p w14:paraId="2B4DD0BA" w14:textId="5AE2381F" w:rsidR="00613674" w:rsidRDefault="00613674" w:rsidP="00D55C20">
      <w:pPr>
        <w:rPr>
          <w:rFonts w:asciiTheme="minorHAnsi" w:hAnsiTheme="minorHAnsi"/>
        </w:rPr>
      </w:pPr>
    </w:p>
    <w:p w14:paraId="338FE197" w14:textId="3BB069C6" w:rsidR="00613674" w:rsidRDefault="00613674" w:rsidP="00D55C20">
      <w:pPr>
        <w:rPr>
          <w:rFonts w:asciiTheme="minorHAnsi" w:hAnsiTheme="minorHAnsi"/>
        </w:rPr>
      </w:pPr>
    </w:p>
    <w:p w14:paraId="79D6A778" w14:textId="25961E63" w:rsidR="00613674" w:rsidRDefault="00613674" w:rsidP="00D55C20">
      <w:pPr>
        <w:rPr>
          <w:rFonts w:asciiTheme="minorHAnsi" w:hAnsiTheme="minorHAnsi"/>
        </w:rPr>
      </w:pPr>
    </w:p>
    <w:p w14:paraId="0B188B51" w14:textId="3C768D3C" w:rsidR="00613674" w:rsidRDefault="00613674" w:rsidP="00D55C20">
      <w:pPr>
        <w:rPr>
          <w:rFonts w:asciiTheme="minorHAnsi" w:hAnsiTheme="minorHAnsi"/>
        </w:rPr>
      </w:pPr>
    </w:p>
    <w:p w14:paraId="2B150E9D" w14:textId="46972C28" w:rsidR="00613674" w:rsidRDefault="00613674" w:rsidP="00D55C20">
      <w:pPr>
        <w:rPr>
          <w:rFonts w:asciiTheme="minorHAnsi" w:hAnsiTheme="minorHAnsi"/>
        </w:rPr>
      </w:pPr>
    </w:p>
    <w:p w14:paraId="3085E3A8" w14:textId="3A52A028" w:rsidR="00613674" w:rsidRDefault="00613674" w:rsidP="00D55C20">
      <w:pPr>
        <w:rPr>
          <w:rFonts w:asciiTheme="minorHAnsi" w:hAnsiTheme="minorHAnsi"/>
        </w:rPr>
      </w:pPr>
    </w:p>
    <w:p w14:paraId="0ED6E558" w14:textId="77777777" w:rsidR="00613674" w:rsidRPr="00486508" w:rsidRDefault="00613674" w:rsidP="00D55C20">
      <w:pPr>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2"/>
      </w:tblGrid>
      <w:tr w:rsidR="00D55C20" w:rsidRPr="00486508" w14:paraId="100E0D93" w14:textId="77777777" w:rsidTr="00D55C20">
        <w:trPr>
          <w:trHeight w:val="557"/>
        </w:trPr>
        <w:tc>
          <w:tcPr>
            <w:tcW w:w="9212" w:type="dxa"/>
            <w:shd w:val="clear" w:color="auto" w:fill="4F81BD"/>
            <w:vAlign w:val="bottom"/>
          </w:tcPr>
          <w:p w14:paraId="6AB72B89" w14:textId="77777777" w:rsidR="00D55C20" w:rsidRPr="00486508" w:rsidRDefault="00D55C20" w:rsidP="00D55C20">
            <w:pPr>
              <w:pStyle w:val="Listeavsnitt"/>
              <w:ind w:left="360"/>
              <w:rPr>
                <w:rFonts w:asciiTheme="minorHAnsi" w:hAnsiTheme="minorHAnsi"/>
                <w:b/>
                <w:bCs/>
                <w:color w:val="FFFFFF"/>
                <w:sz w:val="28"/>
                <w:szCs w:val="28"/>
              </w:rPr>
            </w:pPr>
            <w:r w:rsidRPr="00486508">
              <w:rPr>
                <w:rFonts w:asciiTheme="minorHAnsi" w:hAnsiTheme="minorHAnsi"/>
                <w:b/>
                <w:bCs/>
                <w:color w:val="FFFFFF"/>
                <w:sz w:val="28"/>
                <w:szCs w:val="28"/>
              </w:rPr>
              <w:lastRenderedPageBreak/>
              <w:t>T</w:t>
            </w:r>
            <w:r>
              <w:rPr>
                <w:rFonts w:asciiTheme="minorHAnsi" w:hAnsiTheme="minorHAnsi"/>
                <w:b/>
                <w:bCs/>
                <w:color w:val="FFFFFF"/>
                <w:sz w:val="28"/>
                <w:szCs w:val="28"/>
              </w:rPr>
              <w:t>ilpasning av kommunens tjenestetilbud</w:t>
            </w:r>
          </w:p>
        </w:tc>
      </w:tr>
      <w:tr w:rsidR="00D55C20" w:rsidRPr="00486508" w14:paraId="126669E4" w14:textId="77777777" w:rsidTr="00D55C20">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062B7BF9" w14:textId="77777777" w:rsidR="00F82847" w:rsidRDefault="00F82847" w:rsidP="00D55C20">
            <w:pPr>
              <w:pStyle w:val="Listeavsnitt"/>
              <w:ind w:left="360"/>
              <w:rPr>
                <w:rFonts w:asciiTheme="minorHAnsi" w:hAnsiTheme="minorHAnsi"/>
                <w:b/>
                <w:bCs/>
                <w:sz w:val="24"/>
                <w:szCs w:val="24"/>
              </w:rPr>
            </w:pPr>
          </w:p>
          <w:p w14:paraId="4D3FC271" w14:textId="77777777" w:rsidR="00D55C20" w:rsidRDefault="00D55C20" w:rsidP="00D55C20">
            <w:pPr>
              <w:pStyle w:val="Listeavsnitt"/>
              <w:ind w:left="360"/>
              <w:rPr>
                <w:rFonts w:asciiTheme="minorHAnsi" w:hAnsiTheme="minorHAnsi"/>
                <w:b/>
                <w:bCs/>
                <w:i/>
              </w:rPr>
            </w:pPr>
            <w:r>
              <w:rPr>
                <w:rFonts w:asciiTheme="minorHAnsi" w:hAnsiTheme="minorHAnsi"/>
                <w:b/>
                <w:bCs/>
                <w:sz w:val="24"/>
                <w:szCs w:val="24"/>
              </w:rPr>
              <w:t>Kommunebarometeret</w:t>
            </w:r>
            <w:r w:rsidRPr="00EE5DE3">
              <w:rPr>
                <w:rFonts w:asciiTheme="minorHAnsi" w:hAnsiTheme="minorHAnsi"/>
                <w:b/>
                <w:bCs/>
                <w:sz w:val="24"/>
                <w:szCs w:val="24"/>
              </w:rPr>
              <w:br/>
            </w:r>
            <w:r w:rsidRPr="00EE5DE3">
              <w:rPr>
                <w:rFonts w:asciiTheme="minorHAnsi" w:hAnsiTheme="minorHAnsi"/>
                <w:b/>
                <w:bCs/>
                <w:sz w:val="24"/>
                <w:szCs w:val="24"/>
              </w:rPr>
              <w:br/>
            </w:r>
            <w:r w:rsidRPr="00A75CD9">
              <w:rPr>
                <w:rFonts w:asciiTheme="minorHAnsi" w:hAnsiTheme="minorHAnsi"/>
                <w:bCs/>
                <w:i/>
              </w:rPr>
              <w:t>Måleindikator:</w:t>
            </w:r>
            <w:r w:rsidRPr="009A2D18">
              <w:rPr>
                <w:rFonts w:asciiTheme="minorHAnsi" w:hAnsiTheme="minorHAnsi"/>
                <w:bCs/>
                <w:i/>
              </w:rPr>
              <w:t xml:space="preserve"> </w:t>
            </w:r>
            <w:r w:rsidR="003664A9">
              <w:rPr>
                <w:rFonts w:asciiTheme="minorHAnsi" w:hAnsiTheme="minorHAnsi"/>
                <w:bCs/>
                <w:i/>
              </w:rPr>
              <w:t>P</w:t>
            </w:r>
            <w:r w:rsidRPr="009A2D18">
              <w:rPr>
                <w:rFonts w:asciiTheme="minorHAnsi" w:hAnsiTheme="minorHAnsi"/>
                <w:bCs/>
                <w:i/>
              </w:rPr>
              <w:t xml:space="preserve">lassering </w:t>
            </w:r>
            <w:r w:rsidR="00E14343">
              <w:rPr>
                <w:rFonts w:asciiTheme="minorHAnsi" w:hAnsiTheme="minorHAnsi"/>
                <w:bCs/>
                <w:i/>
              </w:rPr>
              <w:t>i</w:t>
            </w:r>
            <w:r w:rsidRPr="009A2D18">
              <w:rPr>
                <w:rFonts w:asciiTheme="minorHAnsi" w:hAnsiTheme="minorHAnsi"/>
                <w:bCs/>
                <w:i/>
              </w:rPr>
              <w:t xml:space="preserve"> kommunebarometeret </w:t>
            </w:r>
            <w:r w:rsidR="00E14343">
              <w:rPr>
                <w:rFonts w:asciiTheme="minorHAnsi" w:hAnsiTheme="minorHAnsi"/>
                <w:bCs/>
                <w:i/>
              </w:rPr>
              <w:t>bedre enn plass 150 innen 2022</w:t>
            </w:r>
            <w:r w:rsidRPr="009A2D18">
              <w:rPr>
                <w:rFonts w:asciiTheme="minorHAnsi" w:hAnsiTheme="minorHAnsi"/>
                <w:bCs/>
                <w:i/>
              </w:rPr>
              <w:t>.</w:t>
            </w:r>
            <w:r w:rsidRPr="009A2D18">
              <w:rPr>
                <w:rFonts w:asciiTheme="minorHAnsi" w:hAnsiTheme="minorHAnsi"/>
                <w:b/>
                <w:bCs/>
                <w:i/>
              </w:rPr>
              <w:br/>
            </w:r>
            <w:r w:rsidRPr="009A2D18">
              <w:rPr>
                <w:rFonts w:asciiTheme="minorHAnsi" w:hAnsiTheme="minorHAnsi"/>
                <w:b/>
                <w:bCs/>
              </w:rPr>
              <w:br/>
            </w:r>
            <w:r w:rsidRPr="00A75CD9">
              <w:rPr>
                <w:rFonts w:asciiTheme="minorHAnsi" w:hAnsiTheme="minorHAnsi"/>
                <w:bCs/>
                <w:i/>
              </w:rPr>
              <w:t>Måloppnåelse:</w:t>
            </w:r>
            <w:r w:rsidRPr="009A2D18">
              <w:rPr>
                <w:rFonts w:asciiTheme="minorHAnsi" w:hAnsiTheme="minorHAnsi"/>
                <w:b/>
                <w:bCs/>
                <w:i/>
              </w:rPr>
              <w:t xml:space="preserve"> </w:t>
            </w:r>
          </w:p>
          <w:tbl>
            <w:tblPr>
              <w:tblStyle w:val="Tabellrutenett"/>
              <w:tblW w:w="0" w:type="auto"/>
              <w:tblInd w:w="360" w:type="dxa"/>
              <w:tblLook w:val="04A0" w:firstRow="1" w:lastRow="0" w:firstColumn="1" w:lastColumn="0" w:noHBand="0" w:noVBand="1"/>
            </w:tblPr>
            <w:tblGrid>
              <w:gridCol w:w="1436"/>
              <w:gridCol w:w="1411"/>
              <w:gridCol w:w="1411"/>
              <w:gridCol w:w="1411"/>
              <w:gridCol w:w="1411"/>
            </w:tblGrid>
            <w:tr w:rsidR="00016A03" w14:paraId="6865D15F" w14:textId="77777777" w:rsidTr="00016A03">
              <w:trPr>
                <w:trHeight w:val="445"/>
              </w:trPr>
              <w:tc>
                <w:tcPr>
                  <w:tcW w:w="1436" w:type="dxa"/>
                </w:tcPr>
                <w:p w14:paraId="221351BA" w14:textId="77777777" w:rsidR="00016A03" w:rsidRDefault="00016A03" w:rsidP="00D55C20">
                  <w:pPr>
                    <w:pStyle w:val="Listeavsnitt"/>
                    <w:ind w:left="0"/>
                    <w:rPr>
                      <w:rFonts w:asciiTheme="minorHAnsi" w:hAnsiTheme="minorHAnsi"/>
                      <w:b/>
                      <w:bCs/>
                    </w:rPr>
                  </w:pPr>
                  <w:r>
                    <w:rPr>
                      <w:rFonts w:asciiTheme="minorHAnsi" w:hAnsiTheme="minorHAnsi"/>
                      <w:b/>
                      <w:bCs/>
                    </w:rPr>
                    <w:t>Plassering</w:t>
                  </w:r>
                </w:p>
              </w:tc>
              <w:tc>
                <w:tcPr>
                  <w:tcW w:w="1411" w:type="dxa"/>
                </w:tcPr>
                <w:p w14:paraId="5A331CE4" w14:textId="614BF975" w:rsidR="00016A03" w:rsidRDefault="00016A03" w:rsidP="00016A03">
                  <w:pPr>
                    <w:pStyle w:val="Listeavsnitt"/>
                    <w:ind w:left="0"/>
                    <w:jc w:val="center"/>
                    <w:rPr>
                      <w:rFonts w:asciiTheme="minorHAnsi" w:hAnsiTheme="minorHAnsi"/>
                      <w:b/>
                      <w:bCs/>
                    </w:rPr>
                  </w:pPr>
                  <w:r>
                    <w:rPr>
                      <w:rFonts w:asciiTheme="minorHAnsi" w:hAnsiTheme="minorHAnsi"/>
                      <w:b/>
                      <w:bCs/>
                    </w:rPr>
                    <w:t>201</w:t>
                  </w:r>
                  <w:r w:rsidR="004858DC">
                    <w:rPr>
                      <w:rFonts w:asciiTheme="minorHAnsi" w:hAnsiTheme="minorHAnsi"/>
                      <w:b/>
                      <w:bCs/>
                    </w:rPr>
                    <w:t>8</w:t>
                  </w:r>
                </w:p>
              </w:tc>
              <w:tc>
                <w:tcPr>
                  <w:tcW w:w="1411" w:type="dxa"/>
                </w:tcPr>
                <w:p w14:paraId="75E84C3D" w14:textId="5A9319D0" w:rsidR="00016A03" w:rsidRDefault="00016A03" w:rsidP="00016A03">
                  <w:pPr>
                    <w:pStyle w:val="Listeavsnitt"/>
                    <w:ind w:left="0"/>
                    <w:jc w:val="center"/>
                    <w:rPr>
                      <w:rFonts w:asciiTheme="minorHAnsi" w:hAnsiTheme="minorHAnsi"/>
                      <w:b/>
                      <w:bCs/>
                    </w:rPr>
                  </w:pPr>
                  <w:r>
                    <w:rPr>
                      <w:rFonts w:asciiTheme="minorHAnsi" w:hAnsiTheme="minorHAnsi"/>
                      <w:b/>
                      <w:bCs/>
                    </w:rPr>
                    <w:t>201</w:t>
                  </w:r>
                  <w:r w:rsidR="004858DC">
                    <w:rPr>
                      <w:rFonts w:asciiTheme="minorHAnsi" w:hAnsiTheme="minorHAnsi"/>
                      <w:b/>
                      <w:bCs/>
                    </w:rPr>
                    <w:t>9</w:t>
                  </w:r>
                </w:p>
              </w:tc>
              <w:tc>
                <w:tcPr>
                  <w:tcW w:w="1411" w:type="dxa"/>
                </w:tcPr>
                <w:p w14:paraId="6BC1B233" w14:textId="39C66505" w:rsidR="00016A03" w:rsidRDefault="00016A03" w:rsidP="00016A03">
                  <w:pPr>
                    <w:pStyle w:val="Listeavsnitt"/>
                    <w:ind w:left="0"/>
                    <w:jc w:val="center"/>
                    <w:rPr>
                      <w:rFonts w:asciiTheme="minorHAnsi" w:hAnsiTheme="minorHAnsi"/>
                      <w:b/>
                      <w:bCs/>
                    </w:rPr>
                  </w:pPr>
                  <w:r>
                    <w:rPr>
                      <w:rFonts w:asciiTheme="minorHAnsi" w:hAnsiTheme="minorHAnsi"/>
                      <w:b/>
                      <w:bCs/>
                    </w:rPr>
                    <w:t>20</w:t>
                  </w:r>
                  <w:r w:rsidR="004858DC">
                    <w:rPr>
                      <w:rFonts w:asciiTheme="minorHAnsi" w:hAnsiTheme="minorHAnsi"/>
                      <w:b/>
                      <w:bCs/>
                    </w:rPr>
                    <w:t>20</w:t>
                  </w:r>
                </w:p>
              </w:tc>
              <w:tc>
                <w:tcPr>
                  <w:tcW w:w="1411" w:type="dxa"/>
                </w:tcPr>
                <w:p w14:paraId="00DE3A0E" w14:textId="29C0AC01" w:rsidR="00016A03" w:rsidRDefault="00016A03" w:rsidP="00016A03">
                  <w:pPr>
                    <w:pStyle w:val="Listeavsnitt"/>
                    <w:ind w:left="0"/>
                    <w:jc w:val="center"/>
                    <w:rPr>
                      <w:rFonts w:asciiTheme="minorHAnsi" w:hAnsiTheme="minorHAnsi"/>
                      <w:b/>
                      <w:bCs/>
                    </w:rPr>
                  </w:pPr>
                  <w:r>
                    <w:rPr>
                      <w:rFonts w:asciiTheme="minorHAnsi" w:hAnsiTheme="minorHAnsi"/>
                      <w:b/>
                      <w:bCs/>
                    </w:rPr>
                    <w:t>202</w:t>
                  </w:r>
                  <w:r w:rsidR="004858DC">
                    <w:rPr>
                      <w:rFonts w:asciiTheme="minorHAnsi" w:hAnsiTheme="minorHAnsi"/>
                      <w:b/>
                      <w:bCs/>
                    </w:rPr>
                    <w:t>1</w:t>
                  </w:r>
                </w:p>
              </w:tc>
            </w:tr>
            <w:tr w:rsidR="00016A03" w14:paraId="5B476094" w14:textId="77777777" w:rsidTr="00016A03">
              <w:trPr>
                <w:trHeight w:val="463"/>
              </w:trPr>
              <w:tc>
                <w:tcPr>
                  <w:tcW w:w="1436" w:type="dxa"/>
                </w:tcPr>
                <w:p w14:paraId="251E22C0" w14:textId="77777777" w:rsidR="00016A03" w:rsidRDefault="00016A03" w:rsidP="00D55C20">
                  <w:pPr>
                    <w:pStyle w:val="Listeavsnitt"/>
                    <w:ind w:left="0"/>
                    <w:rPr>
                      <w:rFonts w:asciiTheme="minorHAnsi" w:hAnsiTheme="minorHAnsi"/>
                      <w:b/>
                      <w:bCs/>
                    </w:rPr>
                  </w:pPr>
                  <w:r>
                    <w:rPr>
                      <w:rFonts w:asciiTheme="minorHAnsi" w:hAnsiTheme="minorHAnsi"/>
                      <w:b/>
                      <w:bCs/>
                    </w:rPr>
                    <w:t>Modum</w:t>
                  </w:r>
                </w:p>
              </w:tc>
              <w:tc>
                <w:tcPr>
                  <w:tcW w:w="1411" w:type="dxa"/>
                </w:tcPr>
                <w:p w14:paraId="1027DAA6" w14:textId="4ADCEDEC" w:rsidR="00016A03" w:rsidRPr="00016A03" w:rsidRDefault="004858DC" w:rsidP="00016A03">
                  <w:pPr>
                    <w:pStyle w:val="Listeavsnitt"/>
                    <w:ind w:left="0"/>
                    <w:jc w:val="center"/>
                    <w:rPr>
                      <w:rFonts w:asciiTheme="minorHAnsi" w:hAnsiTheme="minorHAnsi"/>
                      <w:bCs/>
                    </w:rPr>
                  </w:pPr>
                  <w:r>
                    <w:rPr>
                      <w:rFonts w:asciiTheme="minorHAnsi" w:hAnsiTheme="minorHAnsi"/>
                      <w:bCs/>
                    </w:rPr>
                    <w:t>220</w:t>
                  </w:r>
                </w:p>
              </w:tc>
              <w:tc>
                <w:tcPr>
                  <w:tcW w:w="1411" w:type="dxa"/>
                </w:tcPr>
                <w:p w14:paraId="63FBBCF0" w14:textId="5AFF580E" w:rsidR="00016A03" w:rsidRPr="00016A03" w:rsidRDefault="004858DC" w:rsidP="00016A03">
                  <w:pPr>
                    <w:pStyle w:val="Listeavsnitt"/>
                    <w:ind w:left="0"/>
                    <w:jc w:val="center"/>
                    <w:rPr>
                      <w:rFonts w:asciiTheme="minorHAnsi" w:hAnsiTheme="minorHAnsi"/>
                      <w:bCs/>
                    </w:rPr>
                  </w:pPr>
                  <w:r>
                    <w:rPr>
                      <w:rFonts w:asciiTheme="minorHAnsi" w:hAnsiTheme="minorHAnsi"/>
                      <w:bCs/>
                    </w:rPr>
                    <w:t>163</w:t>
                  </w:r>
                </w:p>
              </w:tc>
              <w:tc>
                <w:tcPr>
                  <w:tcW w:w="1411" w:type="dxa"/>
                </w:tcPr>
                <w:p w14:paraId="4B8C2A97" w14:textId="10AA8C7A" w:rsidR="00016A03" w:rsidRPr="00016A03" w:rsidRDefault="00D94BB4" w:rsidP="00016A03">
                  <w:pPr>
                    <w:pStyle w:val="Listeavsnitt"/>
                    <w:ind w:left="0"/>
                    <w:jc w:val="center"/>
                    <w:rPr>
                      <w:rFonts w:asciiTheme="minorHAnsi" w:hAnsiTheme="minorHAnsi"/>
                      <w:bCs/>
                    </w:rPr>
                  </w:pPr>
                  <w:r>
                    <w:rPr>
                      <w:rFonts w:asciiTheme="minorHAnsi" w:hAnsiTheme="minorHAnsi"/>
                      <w:bCs/>
                    </w:rPr>
                    <w:t>65</w:t>
                  </w:r>
                </w:p>
              </w:tc>
              <w:tc>
                <w:tcPr>
                  <w:tcW w:w="1411" w:type="dxa"/>
                </w:tcPr>
                <w:p w14:paraId="5B4AAFCE" w14:textId="79DBD89E" w:rsidR="00016A03" w:rsidRDefault="00016A03" w:rsidP="00016A03">
                  <w:pPr>
                    <w:pStyle w:val="Listeavsnitt"/>
                    <w:ind w:left="0"/>
                    <w:jc w:val="center"/>
                    <w:rPr>
                      <w:rFonts w:asciiTheme="minorHAnsi" w:hAnsiTheme="minorHAnsi"/>
                      <w:b/>
                      <w:bCs/>
                    </w:rPr>
                  </w:pPr>
                </w:p>
              </w:tc>
            </w:tr>
          </w:tbl>
          <w:p w14:paraId="5C50F970" w14:textId="77777777" w:rsidR="00016A03" w:rsidRDefault="00016A03" w:rsidP="00D55C20">
            <w:pPr>
              <w:pStyle w:val="Listeavsnitt"/>
              <w:ind w:left="360"/>
              <w:rPr>
                <w:rFonts w:asciiTheme="minorHAnsi" w:hAnsiTheme="minorHAnsi"/>
                <w:b/>
                <w:bCs/>
              </w:rPr>
            </w:pPr>
          </w:p>
          <w:p w14:paraId="297E1834" w14:textId="4E2776B4" w:rsidR="00D55C20" w:rsidRPr="004858DC" w:rsidRDefault="00D55C20" w:rsidP="00D55C20">
            <w:pPr>
              <w:pStyle w:val="Listeavsnitt"/>
              <w:ind w:left="360"/>
              <w:rPr>
                <w:rFonts w:asciiTheme="minorHAnsi" w:hAnsiTheme="minorHAnsi"/>
                <w:bCs/>
                <w:color w:val="FF0000"/>
              </w:rPr>
            </w:pPr>
            <w:r w:rsidRPr="009A2D18">
              <w:rPr>
                <w:rFonts w:asciiTheme="minorHAnsi" w:hAnsiTheme="minorHAnsi"/>
                <w:bCs/>
              </w:rPr>
              <w:t>Kommunebarometeret for 20</w:t>
            </w:r>
            <w:r w:rsidR="00E14343">
              <w:rPr>
                <w:rFonts w:asciiTheme="minorHAnsi" w:hAnsiTheme="minorHAnsi"/>
                <w:bCs/>
              </w:rPr>
              <w:t>2</w:t>
            </w:r>
            <w:r w:rsidR="004858DC">
              <w:rPr>
                <w:rFonts w:asciiTheme="minorHAnsi" w:hAnsiTheme="minorHAnsi"/>
                <w:bCs/>
              </w:rPr>
              <w:t>1</w:t>
            </w:r>
            <w:r w:rsidRPr="009A2D18">
              <w:rPr>
                <w:rFonts w:asciiTheme="minorHAnsi" w:hAnsiTheme="minorHAnsi"/>
                <w:bCs/>
              </w:rPr>
              <w:t xml:space="preserve"> er basert på foreløpige tall for 20</w:t>
            </w:r>
            <w:r w:rsidR="004858DC">
              <w:rPr>
                <w:rFonts w:asciiTheme="minorHAnsi" w:hAnsiTheme="minorHAnsi"/>
                <w:bCs/>
              </w:rPr>
              <w:t>20</w:t>
            </w:r>
            <w:r w:rsidRPr="009A2D18">
              <w:rPr>
                <w:rFonts w:asciiTheme="minorHAnsi" w:hAnsiTheme="minorHAnsi"/>
                <w:bCs/>
              </w:rPr>
              <w:t xml:space="preserve">. </w:t>
            </w:r>
            <w:r w:rsidR="009E334D">
              <w:rPr>
                <w:rFonts w:asciiTheme="minorHAnsi" w:hAnsiTheme="minorHAnsi"/>
                <w:bCs/>
              </w:rPr>
              <w:t>Kommunebarometeret</w:t>
            </w:r>
            <w:r w:rsidR="003A67B6">
              <w:rPr>
                <w:rFonts w:asciiTheme="minorHAnsi" w:hAnsiTheme="minorHAnsi"/>
                <w:bCs/>
              </w:rPr>
              <w:t xml:space="preserve"> med rangering</w:t>
            </w:r>
            <w:r w:rsidR="009E334D">
              <w:rPr>
                <w:rFonts w:asciiTheme="minorHAnsi" w:hAnsiTheme="minorHAnsi"/>
                <w:bCs/>
              </w:rPr>
              <w:t xml:space="preserve"> er ikke tilgjengelig enda.</w:t>
            </w:r>
          </w:p>
          <w:p w14:paraId="6573468D" w14:textId="77777777" w:rsidR="00D55C20" w:rsidRPr="00486508" w:rsidRDefault="00D55C20" w:rsidP="00F072EA">
            <w:pPr>
              <w:pStyle w:val="Listeavsnitt"/>
              <w:ind w:left="360"/>
              <w:rPr>
                <w:rFonts w:asciiTheme="minorHAnsi" w:hAnsiTheme="minorHAnsi"/>
                <w:b/>
                <w:bCs/>
              </w:rPr>
            </w:pPr>
          </w:p>
        </w:tc>
      </w:tr>
      <w:tr w:rsidR="00D55C20" w:rsidRPr="00486508" w14:paraId="6BA63743" w14:textId="77777777" w:rsidTr="00D55C20">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7DF8FB0F" w14:textId="77777777" w:rsidR="00F82847" w:rsidRDefault="00F82847" w:rsidP="00D55C20">
            <w:pPr>
              <w:pStyle w:val="Listeavsnitt"/>
              <w:ind w:left="360"/>
              <w:rPr>
                <w:rFonts w:asciiTheme="minorHAnsi" w:hAnsiTheme="minorHAnsi"/>
                <w:b/>
                <w:bCs/>
                <w:sz w:val="24"/>
                <w:szCs w:val="24"/>
              </w:rPr>
            </w:pPr>
          </w:p>
          <w:p w14:paraId="53C4673C" w14:textId="77777777" w:rsidR="00D55C20" w:rsidRDefault="003E6F88" w:rsidP="00D55C20">
            <w:pPr>
              <w:pStyle w:val="Listeavsnitt"/>
              <w:ind w:left="360"/>
              <w:rPr>
                <w:rFonts w:asciiTheme="minorHAnsi" w:hAnsiTheme="minorHAnsi"/>
                <w:b/>
                <w:bCs/>
                <w:sz w:val="24"/>
                <w:szCs w:val="24"/>
              </w:rPr>
            </w:pPr>
            <w:r>
              <w:rPr>
                <w:rFonts w:asciiTheme="minorHAnsi" w:hAnsiTheme="minorHAnsi"/>
                <w:b/>
                <w:bCs/>
                <w:sz w:val="24"/>
                <w:szCs w:val="24"/>
              </w:rPr>
              <w:t>Lærlinger</w:t>
            </w:r>
          </w:p>
          <w:p w14:paraId="30B93B25" w14:textId="77777777" w:rsidR="00FD5EEF" w:rsidRDefault="00FD5EEF" w:rsidP="00D55C20">
            <w:pPr>
              <w:pStyle w:val="Listeavsnitt"/>
              <w:ind w:left="360"/>
              <w:rPr>
                <w:rFonts w:asciiTheme="minorHAnsi" w:hAnsiTheme="minorHAnsi"/>
                <w:bCs/>
                <w:i/>
              </w:rPr>
            </w:pPr>
          </w:p>
          <w:p w14:paraId="4D1EC5D2" w14:textId="0A89F9ED" w:rsidR="00D55C20" w:rsidRDefault="00D55C20" w:rsidP="00D55C20">
            <w:pPr>
              <w:pStyle w:val="Listeavsnitt"/>
              <w:ind w:left="360"/>
              <w:rPr>
                <w:rFonts w:asciiTheme="minorHAnsi" w:hAnsiTheme="minorHAnsi"/>
                <w:bCs/>
                <w:i/>
              </w:rPr>
            </w:pPr>
            <w:r w:rsidRPr="00A75CD9">
              <w:rPr>
                <w:rFonts w:asciiTheme="minorHAnsi" w:hAnsiTheme="minorHAnsi"/>
                <w:bCs/>
                <w:i/>
              </w:rPr>
              <w:t>Måleindikator:</w:t>
            </w:r>
            <w:r w:rsidRPr="009A2D18">
              <w:rPr>
                <w:rFonts w:asciiTheme="minorHAnsi" w:hAnsiTheme="minorHAnsi"/>
                <w:bCs/>
                <w:i/>
              </w:rPr>
              <w:t xml:space="preserve"> </w:t>
            </w:r>
            <w:r w:rsidR="003E6F88">
              <w:rPr>
                <w:rFonts w:asciiTheme="minorHAnsi" w:hAnsiTheme="minorHAnsi"/>
                <w:bCs/>
                <w:i/>
              </w:rPr>
              <w:t>Kommunen skal ha minimum 2</w:t>
            </w:r>
            <w:r w:rsidR="004858DC">
              <w:rPr>
                <w:rFonts w:asciiTheme="minorHAnsi" w:hAnsiTheme="minorHAnsi"/>
                <w:bCs/>
                <w:i/>
              </w:rPr>
              <w:t>8</w:t>
            </w:r>
            <w:r w:rsidR="003E6F88">
              <w:rPr>
                <w:rFonts w:asciiTheme="minorHAnsi" w:hAnsiTheme="minorHAnsi"/>
                <w:bCs/>
                <w:i/>
              </w:rPr>
              <w:t xml:space="preserve"> lærlinger i 20</w:t>
            </w:r>
            <w:r w:rsidR="004858DC">
              <w:rPr>
                <w:rFonts w:asciiTheme="minorHAnsi" w:hAnsiTheme="minorHAnsi"/>
                <w:bCs/>
                <w:i/>
              </w:rPr>
              <w:t>20</w:t>
            </w:r>
            <w:r w:rsidR="003E6F88">
              <w:rPr>
                <w:rFonts w:asciiTheme="minorHAnsi" w:hAnsiTheme="minorHAnsi"/>
                <w:bCs/>
                <w:i/>
              </w:rPr>
              <w:t>.</w:t>
            </w:r>
          </w:p>
          <w:p w14:paraId="3097D8CA" w14:textId="77777777" w:rsidR="003E6F88" w:rsidRDefault="003E6F88" w:rsidP="00D55C20">
            <w:pPr>
              <w:pStyle w:val="Listeavsnitt"/>
              <w:ind w:left="360"/>
              <w:rPr>
                <w:rFonts w:asciiTheme="minorHAnsi" w:hAnsiTheme="minorHAnsi"/>
                <w:bCs/>
                <w:i/>
              </w:rPr>
            </w:pPr>
          </w:p>
          <w:p w14:paraId="4C648C82" w14:textId="7B162CF9" w:rsidR="00D55C20" w:rsidRDefault="003E6F88" w:rsidP="003E6F88">
            <w:pPr>
              <w:pStyle w:val="Listeavsnitt"/>
              <w:ind w:left="360"/>
              <w:rPr>
                <w:rFonts w:asciiTheme="minorHAnsi" w:hAnsiTheme="minorHAnsi"/>
                <w:bCs/>
              </w:rPr>
            </w:pPr>
            <w:r w:rsidRPr="00A75CD9">
              <w:rPr>
                <w:rFonts w:asciiTheme="minorHAnsi" w:hAnsiTheme="minorHAnsi"/>
                <w:bCs/>
                <w:i/>
              </w:rPr>
              <w:t>Måloppnåelse:</w:t>
            </w:r>
            <w:r>
              <w:rPr>
                <w:rFonts w:asciiTheme="minorHAnsi" w:hAnsiTheme="minorHAnsi"/>
                <w:bCs/>
                <w:i/>
              </w:rPr>
              <w:t xml:space="preserve"> </w:t>
            </w:r>
            <w:r w:rsidRPr="003E6F88">
              <w:rPr>
                <w:rFonts w:asciiTheme="minorHAnsi" w:hAnsiTheme="minorHAnsi"/>
                <w:bCs/>
              </w:rPr>
              <w:t>Kommunen hadde 2</w:t>
            </w:r>
            <w:r w:rsidR="004858DC">
              <w:rPr>
                <w:rFonts w:asciiTheme="minorHAnsi" w:hAnsiTheme="minorHAnsi"/>
                <w:bCs/>
              </w:rPr>
              <w:t>2</w:t>
            </w:r>
            <w:r w:rsidRPr="003E6F88">
              <w:rPr>
                <w:rFonts w:asciiTheme="minorHAnsi" w:hAnsiTheme="minorHAnsi"/>
                <w:bCs/>
              </w:rPr>
              <w:t xml:space="preserve"> lærlinger i 20</w:t>
            </w:r>
            <w:r w:rsidR="004858DC">
              <w:rPr>
                <w:rFonts w:asciiTheme="minorHAnsi" w:hAnsiTheme="minorHAnsi"/>
                <w:bCs/>
              </w:rPr>
              <w:t>20</w:t>
            </w:r>
            <w:r w:rsidRPr="003E6F88">
              <w:rPr>
                <w:rFonts w:asciiTheme="minorHAnsi" w:hAnsiTheme="minorHAnsi"/>
                <w:bCs/>
              </w:rPr>
              <w:t>.</w:t>
            </w:r>
          </w:p>
          <w:p w14:paraId="486F29DF" w14:textId="77777777" w:rsidR="003E6F88" w:rsidRPr="00E53BB5" w:rsidRDefault="003E6F88" w:rsidP="003E6F88">
            <w:pPr>
              <w:pStyle w:val="Listeavsnitt"/>
              <w:ind w:left="360"/>
              <w:rPr>
                <w:rFonts w:asciiTheme="minorHAnsi" w:hAnsiTheme="minorHAnsi"/>
                <w:bCs/>
                <w:sz w:val="24"/>
                <w:szCs w:val="24"/>
              </w:rPr>
            </w:pPr>
          </w:p>
        </w:tc>
      </w:tr>
    </w:tbl>
    <w:p w14:paraId="62A2EAB7" w14:textId="77777777" w:rsidR="00D55C20" w:rsidRDefault="00D55C20" w:rsidP="00D55C20">
      <w:pPr>
        <w:rPr>
          <w:rFonts w:asciiTheme="minorHAnsi" w:hAnsiTheme="minorHAnsi"/>
        </w:rPr>
      </w:pPr>
    </w:p>
    <w:p w14:paraId="1F13658B" w14:textId="77777777" w:rsidR="003E6F88" w:rsidRDefault="003E6F88" w:rsidP="00D55C20">
      <w:pPr>
        <w:rPr>
          <w:rFonts w:asciiTheme="minorHAnsi" w:hAnsiTheme="minorHAnsi"/>
        </w:rPr>
      </w:pPr>
    </w:p>
    <w:p w14:paraId="2A48E88E" w14:textId="77777777" w:rsidR="004B1DF7" w:rsidRDefault="004B1DF7" w:rsidP="00D55C20">
      <w:pPr>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9212"/>
      </w:tblGrid>
      <w:tr w:rsidR="00D55C20" w:rsidRPr="00486508" w14:paraId="20E78636" w14:textId="77777777" w:rsidTr="3FD11AA6">
        <w:trPr>
          <w:trHeight w:val="557"/>
        </w:trPr>
        <w:tc>
          <w:tcPr>
            <w:tcW w:w="9212" w:type="dxa"/>
            <w:shd w:val="clear" w:color="auto" w:fill="4F81BD" w:themeFill="accent1"/>
            <w:vAlign w:val="bottom"/>
          </w:tcPr>
          <w:p w14:paraId="4A0E47DB" w14:textId="77777777" w:rsidR="00D55C20" w:rsidRPr="00486508" w:rsidRDefault="00D55C20" w:rsidP="00D55C20">
            <w:pPr>
              <w:pStyle w:val="Listeavsnitt"/>
              <w:rPr>
                <w:rFonts w:asciiTheme="minorHAnsi" w:hAnsiTheme="minorHAnsi"/>
                <w:b/>
                <w:bCs/>
                <w:color w:val="FFFFFF"/>
                <w:sz w:val="28"/>
                <w:szCs w:val="28"/>
              </w:rPr>
            </w:pPr>
            <w:r w:rsidRPr="00486508">
              <w:rPr>
                <w:rFonts w:asciiTheme="minorHAnsi" w:hAnsiTheme="minorHAnsi"/>
                <w:b/>
                <w:bCs/>
                <w:color w:val="FFFFFF"/>
                <w:sz w:val="28"/>
                <w:szCs w:val="28"/>
              </w:rPr>
              <w:t>Folkehelse og levekår</w:t>
            </w:r>
          </w:p>
        </w:tc>
      </w:tr>
      <w:tr w:rsidR="00D55C20" w:rsidRPr="00486508" w14:paraId="3EEB8D5A" w14:textId="77777777" w:rsidTr="3FD11AA6">
        <w:trPr>
          <w:trHeight w:val="4052"/>
        </w:trPr>
        <w:tc>
          <w:tcPr>
            <w:tcW w:w="921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D147D70" w14:textId="77777777" w:rsidR="00F940D6" w:rsidRDefault="00F940D6" w:rsidP="00D55C20">
            <w:pPr>
              <w:pStyle w:val="Listeavsnitt"/>
              <w:ind w:left="360"/>
              <w:rPr>
                <w:rFonts w:asciiTheme="minorHAnsi" w:hAnsiTheme="minorHAnsi"/>
                <w:b/>
                <w:bCs/>
                <w:sz w:val="24"/>
                <w:szCs w:val="24"/>
              </w:rPr>
            </w:pPr>
          </w:p>
          <w:p w14:paraId="461D17E4" w14:textId="77777777" w:rsidR="00BF6D1B" w:rsidRDefault="00BF6D1B" w:rsidP="00D55C20">
            <w:pPr>
              <w:pStyle w:val="Listeavsnitt"/>
              <w:ind w:left="360"/>
              <w:rPr>
                <w:rFonts w:asciiTheme="minorHAnsi" w:hAnsiTheme="minorHAnsi"/>
                <w:bCs/>
                <w:i/>
              </w:rPr>
            </w:pPr>
            <w:r>
              <w:rPr>
                <w:rFonts w:asciiTheme="minorHAnsi" w:hAnsiTheme="minorHAnsi"/>
                <w:b/>
                <w:bCs/>
                <w:sz w:val="24"/>
                <w:szCs w:val="24"/>
              </w:rPr>
              <w:t>Færre barn lever i fattigdom</w:t>
            </w:r>
            <w:r w:rsidR="00D55C20" w:rsidRPr="00EE5DE3">
              <w:rPr>
                <w:rFonts w:asciiTheme="minorHAnsi" w:hAnsiTheme="minorHAnsi"/>
                <w:bCs/>
                <w:sz w:val="24"/>
                <w:szCs w:val="24"/>
              </w:rPr>
              <w:br/>
            </w:r>
            <w:r w:rsidR="00D55C20" w:rsidRPr="00A75CD9">
              <w:rPr>
                <w:rFonts w:asciiTheme="minorHAnsi" w:hAnsiTheme="minorHAnsi"/>
                <w:bCs/>
                <w:i/>
              </w:rPr>
              <w:t>Måleindikator:</w:t>
            </w:r>
            <w:r w:rsidR="00D55C20" w:rsidRPr="009A2D18">
              <w:rPr>
                <w:rFonts w:asciiTheme="minorHAnsi" w:hAnsiTheme="minorHAnsi"/>
                <w:bCs/>
                <w:i/>
              </w:rPr>
              <w:t xml:space="preserve"> Reduser</w:t>
            </w:r>
            <w:r>
              <w:rPr>
                <w:rFonts w:asciiTheme="minorHAnsi" w:hAnsiTheme="minorHAnsi"/>
                <w:bCs/>
                <w:i/>
              </w:rPr>
              <w:t>t</w:t>
            </w:r>
            <w:r w:rsidR="00D55C20" w:rsidRPr="009A2D18">
              <w:rPr>
                <w:rFonts w:asciiTheme="minorHAnsi" w:hAnsiTheme="minorHAnsi"/>
                <w:bCs/>
                <w:i/>
              </w:rPr>
              <w:t xml:space="preserve"> antall barn i husholdninger med vedvarende lav inntekt</w:t>
            </w:r>
          </w:p>
          <w:p w14:paraId="652A5660" w14:textId="77777777" w:rsidR="00D55C20" w:rsidRPr="00A75CD9" w:rsidRDefault="00D55C20" w:rsidP="00D55C20">
            <w:pPr>
              <w:pStyle w:val="Listeavsnitt"/>
              <w:ind w:left="360"/>
              <w:rPr>
                <w:rFonts w:asciiTheme="minorHAnsi" w:hAnsiTheme="minorHAnsi"/>
                <w:bCs/>
                <w:i/>
              </w:rPr>
            </w:pPr>
            <w:r w:rsidRPr="009A2D18">
              <w:rPr>
                <w:rFonts w:asciiTheme="minorHAnsi" w:hAnsiTheme="minorHAnsi"/>
                <w:b/>
                <w:bCs/>
                <w:i/>
              </w:rPr>
              <w:br/>
            </w:r>
            <w:r w:rsidRPr="00A75CD9">
              <w:rPr>
                <w:rFonts w:asciiTheme="minorHAnsi" w:hAnsiTheme="minorHAnsi"/>
                <w:bCs/>
                <w:i/>
              </w:rPr>
              <w:t xml:space="preserve">Måloppnåelse: </w:t>
            </w:r>
          </w:p>
          <w:p w14:paraId="244084D5" w14:textId="77777777" w:rsidR="008914EC" w:rsidRPr="009A2D18" w:rsidRDefault="008914EC" w:rsidP="00D55C20">
            <w:pPr>
              <w:pStyle w:val="Listeavsnitt"/>
              <w:ind w:left="360"/>
              <w:rPr>
                <w:rFonts w:asciiTheme="minorHAnsi" w:hAnsiTheme="minorHAnsi"/>
                <w:b/>
                <w:bCs/>
              </w:rPr>
            </w:pPr>
          </w:p>
          <w:tbl>
            <w:tblPr>
              <w:tblStyle w:val="Tabellrutenett"/>
              <w:tblW w:w="8201" w:type="dxa"/>
              <w:tblInd w:w="360" w:type="dxa"/>
              <w:tblLayout w:type="fixed"/>
              <w:tblLook w:val="04A0" w:firstRow="1" w:lastRow="0" w:firstColumn="1" w:lastColumn="0" w:noHBand="0" w:noVBand="1"/>
            </w:tblPr>
            <w:tblGrid>
              <w:gridCol w:w="3709"/>
              <w:gridCol w:w="1123"/>
              <w:gridCol w:w="1123"/>
              <w:gridCol w:w="1123"/>
              <w:gridCol w:w="1123"/>
            </w:tblGrid>
            <w:tr w:rsidR="00BF6D1B" w:rsidRPr="009A2D18" w14:paraId="78DCE809" w14:textId="77777777" w:rsidTr="3FD11AA6">
              <w:trPr>
                <w:trHeight w:val="511"/>
              </w:trPr>
              <w:tc>
                <w:tcPr>
                  <w:tcW w:w="3709" w:type="dxa"/>
                </w:tcPr>
                <w:p w14:paraId="5A349EB1" w14:textId="77777777" w:rsidR="00BF6D1B" w:rsidRPr="009A2D18" w:rsidRDefault="00BF6D1B" w:rsidP="00D55C20">
                  <w:pPr>
                    <w:pStyle w:val="Listeavsnitt"/>
                    <w:ind w:left="0"/>
                    <w:rPr>
                      <w:rFonts w:asciiTheme="minorHAnsi" w:hAnsiTheme="minorHAnsi"/>
                      <w:b/>
                      <w:bCs/>
                    </w:rPr>
                  </w:pPr>
                  <w:r w:rsidRPr="009A2D18">
                    <w:rPr>
                      <w:rFonts w:asciiTheme="minorHAnsi" w:hAnsiTheme="minorHAnsi"/>
                      <w:b/>
                      <w:bCs/>
                    </w:rPr>
                    <w:t xml:space="preserve">Barn i husholdninger med </w:t>
                  </w:r>
                </w:p>
                <w:p w14:paraId="2FB8D8CC" w14:textId="77777777" w:rsidR="00BF6D1B" w:rsidRPr="009A2D18" w:rsidRDefault="00BF6D1B" w:rsidP="00D55C20">
                  <w:pPr>
                    <w:pStyle w:val="Listeavsnitt"/>
                    <w:ind w:left="0"/>
                    <w:rPr>
                      <w:rFonts w:asciiTheme="minorHAnsi" w:hAnsiTheme="minorHAnsi"/>
                      <w:b/>
                      <w:bCs/>
                    </w:rPr>
                  </w:pPr>
                  <w:r w:rsidRPr="009A2D18">
                    <w:rPr>
                      <w:rFonts w:asciiTheme="minorHAnsi" w:hAnsiTheme="minorHAnsi"/>
                      <w:b/>
                      <w:bCs/>
                    </w:rPr>
                    <w:t>vedvarende lav inntekt</w:t>
                  </w:r>
                </w:p>
              </w:tc>
              <w:tc>
                <w:tcPr>
                  <w:tcW w:w="1123" w:type="dxa"/>
                </w:tcPr>
                <w:p w14:paraId="6161E48C" w14:textId="4D1A6B28" w:rsidR="00BF6D1B" w:rsidRPr="009A2D18" w:rsidRDefault="00BF6D1B" w:rsidP="00BF6D1B">
                  <w:pPr>
                    <w:pStyle w:val="Listeavsnitt"/>
                    <w:ind w:left="0"/>
                    <w:jc w:val="center"/>
                    <w:rPr>
                      <w:rFonts w:asciiTheme="minorHAnsi" w:hAnsiTheme="minorHAnsi"/>
                      <w:b/>
                      <w:bCs/>
                    </w:rPr>
                  </w:pPr>
                  <w:r w:rsidRPr="009A2D18">
                    <w:rPr>
                      <w:rFonts w:asciiTheme="minorHAnsi" w:hAnsiTheme="minorHAnsi"/>
                      <w:b/>
                      <w:bCs/>
                    </w:rPr>
                    <w:t>201</w:t>
                  </w:r>
                  <w:r w:rsidR="004858DC">
                    <w:rPr>
                      <w:rFonts w:asciiTheme="minorHAnsi" w:hAnsiTheme="minorHAnsi"/>
                      <w:b/>
                      <w:bCs/>
                    </w:rPr>
                    <w:t>5</w:t>
                  </w:r>
                </w:p>
              </w:tc>
              <w:tc>
                <w:tcPr>
                  <w:tcW w:w="1123" w:type="dxa"/>
                </w:tcPr>
                <w:p w14:paraId="0389B1EB" w14:textId="577CC351" w:rsidR="00BF6D1B" w:rsidRPr="009A2D18" w:rsidRDefault="00BF6D1B" w:rsidP="00BF6D1B">
                  <w:pPr>
                    <w:pStyle w:val="Listeavsnitt"/>
                    <w:ind w:left="0"/>
                    <w:jc w:val="center"/>
                    <w:rPr>
                      <w:rFonts w:asciiTheme="minorHAnsi" w:hAnsiTheme="minorHAnsi"/>
                      <w:b/>
                      <w:bCs/>
                    </w:rPr>
                  </w:pPr>
                  <w:r w:rsidRPr="009A2D18">
                    <w:rPr>
                      <w:rFonts w:asciiTheme="minorHAnsi" w:hAnsiTheme="minorHAnsi"/>
                      <w:b/>
                      <w:bCs/>
                    </w:rPr>
                    <w:t>201</w:t>
                  </w:r>
                  <w:r w:rsidR="004858DC">
                    <w:rPr>
                      <w:rFonts w:asciiTheme="minorHAnsi" w:hAnsiTheme="minorHAnsi"/>
                      <w:b/>
                      <w:bCs/>
                    </w:rPr>
                    <w:t>6</w:t>
                  </w:r>
                </w:p>
              </w:tc>
              <w:tc>
                <w:tcPr>
                  <w:tcW w:w="1123" w:type="dxa"/>
                </w:tcPr>
                <w:p w14:paraId="547B3CCB" w14:textId="79ADB524" w:rsidR="00BF6D1B" w:rsidRPr="009A2D18" w:rsidRDefault="00BF6D1B" w:rsidP="00BF6D1B">
                  <w:pPr>
                    <w:pStyle w:val="Listeavsnitt"/>
                    <w:ind w:left="0"/>
                    <w:jc w:val="center"/>
                    <w:rPr>
                      <w:rFonts w:asciiTheme="minorHAnsi" w:hAnsiTheme="minorHAnsi"/>
                      <w:b/>
                      <w:bCs/>
                    </w:rPr>
                  </w:pPr>
                  <w:r w:rsidRPr="009A2D18">
                    <w:rPr>
                      <w:rFonts w:asciiTheme="minorHAnsi" w:hAnsiTheme="minorHAnsi"/>
                      <w:b/>
                      <w:bCs/>
                    </w:rPr>
                    <w:t>201</w:t>
                  </w:r>
                  <w:r w:rsidR="004858DC">
                    <w:rPr>
                      <w:rFonts w:asciiTheme="minorHAnsi" w:hAnsiTheme="minorHAnsi"/>
                      <w:b/>
                      <w:bCs/>
                    </w:rPr>
                    <w:t>7</w:t>
                  </w:r>
                </w:p>
              </w:tc>
              <w:tc>
                <w:tcPr>
                  <w:tcW w:w="1123" w:type="dxa"/>
                </w:tcPr>
                <w:p w14:paraId="16D808F9" w14:textId="671E563E" w:rsidR="00BF6D1B" w:rsidRPr="009A2D18" w:rsidRDefault="00BF6D1B" w:rsidP="3FD11AA6">
                  <w:pPr>
                    <w:pStyle w:val="Listeavsnitt"/>
                    <w:ind w:left="0"/>
                    <w:jc w:val="center"/>
                    <w:rPr>
                      <w:rFonts w:asciiTheme="minorHAnsi" w:hAnsiTheme="minorHAnsi"/>
                      <w:b/>
                      <w:bCs/>
                    </w:rPr>
                  </w:pPr>
                  <w:r w:rsidRPr="3FD11AA6">
                    <w:rPr>
                      <w:rFonts w:asciiTheme="minorHAnsi" w:hAnsiTheme="minorHAnsi"/>
                      <w:b/>
                      <w:bCs/>
                    </w:rPr>
                    <w:t>201</w:t>
                  </w:r>
                  <w:r w:rsidR="2067082A" w:rsidRPr="3FD11AA6">
                    <w:rPr>
                      <w:rFonts w:asciiTheme="minorHAnsi" w:hAnsiTheme="minorHAnsi"/>
                      <w:b/>
                      <w:bCs/>
                    </w:rPr>
                    <w:t>8</w:t>
                  </w:r>
                </w:p>
              </w:tc>
            </w:tr>
            <w:tr w:rsidR="00BF6D1B" w:rsidRPr="009A2D18" w14:paraId="0D4DE94C" w14:textId="77777777" w:rsidTr="3FD11AA6">
              <w:trPr>
                <w:trHeight w:val="421"/>
              </w:trPr>
              <w:tc>
                <w:tcPr>
                  <w:tcW w:w="3709" w:type="dxa"/>
                </w:tcPr>
                <w:p w14:paraId="4DBE8838" w14:textId="77777777" w:rsidR="00BF6D1B" w:rsidRPr="009A2D18" w:rsidRDefault="00BF6D1B" w:rsidP="00D55C20">
                  <w:pPr>
                    <w:pStyle w:val="Listeavsnitt"/>
                    <w:ind w:left="0"/>
                    <w:rPr>
                      <w:rFonts w:asciiTheme="minorHAnsi" w:hAnsiTheme="minorHAnsi"/>
                      <w:bCs/>
                    </w:rPr>
                  </w:pPr>
                  <w:r w:rsidRPr="009A2D18">
                    <w:rPr>
                      <w:rFonts w:asciiTheme="minorHAnsi" w:hAnsiTheme="minorHAnsi"/>
                      <w:bCs/>
                    </w:rPr>
                    <w:t>Modum</w:t>
                  </w:r>
                </w:p>
              </w:tc>
              <w:tc>
                <w:tcPr>
                  <w:tcW w:w="1123" w:type="dxa"/>
                </w:tcPr>
                <w:p w14:paraId="217CBC5D" w14:textId="3DA6B1EA" w:rsidR="00BF6D1B" w:rsidRPr="009A2D18" w:rsidRDefault="004858DC" w:rsidP="00D55C20">
                  <w:pPr>
                    <w:pStyle w:val="Listeavsnitt"/>
                    <w:ind w:left="0"/>
                    <w:rPr>
                      <w:rFonts w:asciiTheme="minorHAnsi" w:hAnsiTheme="minorHAnsi"/>
                      <w:bCs/>
                    </w:rPr>
                  </w:pPr>
                  <w:r>
                    <w:rPr>
                      <w:rFonts w:asciiTheme="minorHAnsi" w:hAnsiTheme="minorHAnsi"/>
                      <w:bCs/>
                    </w:rPr>
                    <w:t>13,1</w:t>
                  </w:r>
                  <w:r w:rsidR="00BF6D1B" w:rsidRPr="009A2D18">
                    <w:rPr>
                      <w:rFonts w:asciiTheme="minorHAnsi" w:hAnsiTheme="minorHAnsi"/>
                      <w:bCs/>
                    </w:rPr>
                    <w:t xml:space="preserve"> %</w:t>
                  </w:r>
                </w:p>
              </w:tc>
              <w:tc>
                <w:tcPr>
                  <w:tcW w:w="1123" w:type="dxa"/>
                </w:tcPr>
                <w:p w14:paraId="49530477" w14:textId="3F7EE77E" w:rsidR="00BF6D1B" w:rsidRPr="009A2D18" w:rsidRDefault="004858DC" w:rsidP="00D55C20">
                  <w:pPr>
                    <w:pStyle w:val="Listeavsnitt"/>
                    <w:ind w:left="0"/>
                    <w:rPr>
                      <w:rFonts w:asciiTheme="minorHAnsi" w:hAnsiTheme="minorHAnsi"/>
                      <w:bCs/>
                    </w:rPr>
                  </w:pPr>
                  <w:r>
                    <w:rPr>
                      <w:rFonts w:asciiTheme="minorHAnsi" w:hAnsiTheme="minorHAnsi"/>
                      <w:bCs/>
                    </w:rPr>
                    <w:t>14,0</w:t>
                  </w:r>
                  <w:r w:rsidR="00BF6D1B" w:rsidRPr="009A2D18">
                    <w:rPr>
                      <w:rFonts w:asciiTheme="minorHAnsi" w:hAnsiTheme="minorHAnsi"/>
                      <w:bCs/>
                    </w:rPr>
                    <w:t xml:space="preserve"> %</w:t>
                  </w:r>
                </w:p>
              </w:tc>
              <w:tc>
                <w:tcPr>
                  <w:tcW w:w="1123" w:type="dxa"/>
                </w:tcPr>
                <w:p w14:paraId="10DF2A6A" w14:textId="44B57398" w:rsidR="00BF6D1B" w:rsidRPr="009A2D18" w:rsidRDefault="004858DC" w:rsidP="00D55C20">
                  <w:pPr>
                    <w:pStyle w:val="Listeavsnitt"/>
                    <w:ind w:left="0"/>
                    <w:rPr>
                      <w:rFonts w:asciiTheme="minorHAnsi" w:hAnsiTheme="minorHAnsi"/>
                      <w:bCs/>
                    </w:rPr>
                  </w:pPr>
                  <w:r>
                    <w:rPr>
                      <w:rFonts w:asciiTheme="minorHAnsi" w:hAnsiTheme="minorHAnsi"/>
                      <w:bCs/>
                    </w:rPr>
                    <w:t>13,5</w:t>
                  </w:r>
                  <w:r w:rsidR="00BF6D1B" w:rsidRPr="009A2D18">
                    <w:rPr>
                      <w:rFonts w:asciiTheme="minorHAnsi" w:hAnsiTheme="minorHAnsi"/>
                      <w:bCs/>
                    </w:rPr>
                    <w:t xml:space="preserve"> %</w:t>
                  </w:r>
                </w:p>
              </w:tc>
              <w:tc>
                <w:tcPr>
                  <w:tcW w:w="1123" w:type="dxa"/>
                </w:tcPr>
                <w:p w14:paraId="5C6AEE89" w14:textId="7A065926" w:rsidR="00BF6D1B" w:rsidRPr="009A2D18" w:rsidRDefault="004858DC" w:rsidP="00D55C20">
                  <w:pPr>
                    <w:pStyle w:val="Listeavsnitt"/>
                    <w:ind w:left="0"/>
                    <w:rPr>
                      <w:rFonts w:asciiTheme="minorHAnsi" w:hAnsiTheme="minorHAnsi"/>
                      <w:bCs/>
                    </w:rPr>
                  </w:pPr>
                  <w:r>
                    <w:rPr>
                      <w:rFonts w:asciiTheme="minorHAnsi" w:hAnsiTheme="minorHAnsi"/>
                      <w:bCs/>
                    </w:rPr>
                    <w:t>12,9</w:t>
                  </w:r>
                  <w:r w:rsidR="00BF6D1B">
                    <w:rPr>
                      <w:rFonts w:asciiTheme="minorHAnsi" w:hAnsiTheme="minorHAnsi"/>
                      <w:bCs/>
                    </w:rPr>
                    <w:t xml:space="preserve"> %</w:t>
                  </w:r>
                </w:p>
              </w:tc>
            </w:tr>
            <w:tr w:rsidR="00BF6D1B" w:rsidRPr="009A2D18" w14:paraId="6ADE4433" w14:textId="77777777" w:rsidTr="3FD11AA6">
              <w:trPr>
                <w:trHeight w:val="432"/>
              </w:trPr>
              <w:tc>
                <w:tcPr>
                  <w:tcW w:w="3709" w:type="dxa"/>
                </w:tcPr>
                <w:p w14:paraId="00FBAED4" w14:textId="77777777" w:rsidR="00BF6D1B" w:rsidRPr="009A2D18" w:rsidRDefault="00BF6D1B" w:rsidP="00D55C20">
                  <w:pPr>
                    <w:pStyle w:val="Listeavsnitt"/>
                    <w:ind w:left="0"/>
                    <w:rPr>
                      <w:rFonts w:asciiTheme="minorHAnsi" w:hAnsiTheme="minorHAnsi"/>
                      <w:bCs/>
                    </w:rPr>
                  </w:pPr>
                  <w:r w:rsidRPr="009A2D18">
                    <w:rPr>
                      <w:rFonts w:asciiTheme="minorHAnsi" w:hAnsiTheme="minorHAnsi"/>
                      <w:bCs/>
                    </w:rPr>
                    <w:t>Landet</w:t>
                  </w:r>
                </w:p>
              </w:tc>
              <w:tc>
                <w:tcPr>
                  <w:tcW w:w="1123" w:type="dxa"/>
                </w:tcPr>
                <w:p w14:paraId="526EA08E" w14:textId="772BBBB7" w:rsidR="00BF6D1B" w:rsidRPr="009A2D18" w:rsidRDefault="004858DC" w:rsidP="00D55C20">
                  <w:pPr>
                    <w:pStyle w:val="Listeavsnitt"/>
                    <w:ind w:left="0"/>
                    <w:rPr>
                      <w:rFonts w:asciiTheme="minorHAnsi" w:hAnsiTheme="minorHAnsi"/>
                      <w:bCs/>
                    </w:rPr>
                  </w:pPr>
                  <w:r>
                    <w:rPr>
                      <w:rFonts w:asciiTheme="minorHAnsi" w:hAnsiTheme="minorHAnsi"/>
                      <w:bCs/>
                    </w:rPr>
                    <w:t>10,0</w:t>
                  </w:r>
                  <w:r w:rsidR="00BF6D1B" w:rsidRPr="009A2D18">
                    <w:rPr>
                      <w:rFonts w:asciiTheme="minorHAnsi" w:hAnsiTheme="minorHAnsi"/>
                      <w:bCs/>
                    </w:rPr>
                    <w:t xml:space="preserve"> %</w:t>
                  </w:r>
                </w:p>
              </w:tc>
              <w:tc>
                <w:tcPr>
                  <w:tcW w:w="1123" w:type="dxa"/>
                </w:tcPr>
                <w:p w14:paraId="7912417F" w14:textId="0D797F48" w:rsidR="00BF6D1B" w:rsidRPr="009A2D18" w:rsidRDefault="00BF6D1B" w:rsidP="00D55C20">
                  <w:pPr>
                    <w:pStyle w:val="Listeavsnitt"/>
                    <w:ind w:left="0"/>
                    <w:rPr>
                      <w:rFonts w:asciiTheme="minorHAnsi" w:hAnsiTheme="minorHAnsi"/>
                      <w:bCs/>
                    </w:rPr>
                  </w:pPr>
                  <w:r w:rsidRPr="009A2D18">
                    <w:rPr>
                      <w:rFonts w:asciiTheme="minorHAnsi" w:hAnsiTheme="minorHAnsi"/>
                      <w:bCs/>
                    </w:rPr>
                    <w:t>10,</w:t>
                  </w:r>
                  <w:r w:rsidR="004858DC">
                    <w:rPr>
                      <w:rFonts w:asciiTheme="minorHAnsi" w:hAnsiTheme="minorHAnsi"/>
                      <w:bCs/>
                    </w:rPr>
                    <w:t>3</w:t>
                  </w:r>
                  <w:r w:rsidRPr="009A2D18">
                    <w:rPr>
                      <w:rFonts w:asciiTheme="minorHAnsi" w:hAnsiTheme="minorHAnsi"/>
                      <w:bCs/>
                    </w:rPr>
                    <w:t xml:space="preserve"> %</w:t>
                  </w:r>
                </w:p>
              </w:tc>
              <w:tc>
                <w:tcPr>
                  <w:tcW w:w="1123" w:type="dxa"/>
                </w:tcPr>
                <w:p w14:paraId="4C67AF9B" w14:textId="764A98DC" w:rsidR="00BF6D1B" w:rsidRPr="009A2D18" w:rsidRDefault="00BF6D1B" w:rsidP="00D55C20">
                  <w:pPr>
                    <w:pStyle w:val="Listeavsnitt"/>
                    <w:ind w:left="0"/>
                    <w:rPr>
                      <w:rFonts w:asciiTheme="minorHAnsi" w:hAnsiTheme="minorHAnsi"/>
                      <w:bCs/>
                    </w:rPr>
                  </w:pPr>
                  <w:r w:rsidRPr="009A2D18">
                    <w:rPr>
                      <w:rFonts w:asciiTheme="minorHAnsi" w:hAnsiTheme="minorHAnsi"/>
                      <w:bCs/>
                    </w:rPr>
                    <w:t>10,</w:t>
                  </w:r>
                  <w:r w:rsidR="004858DC">
                    <w:rPr>
                      <w:rFonts w:asciiTheme="minorHAnsi" w:hAnsiTheme="minorHAnsi"/>
                      <w:bCs/>
                    </w:rPr>
                    <w:t>7</w:t>
                  </w:r>
                  <w:r w:rsidRPr="009A2D18">
                    <w:rPr>
                      <w:rFonts w:asciiTheme="minorHAnsi" w:hAnsiTheme="minorHAnsi"/>
                      <w:bCs/>
                    </w:rPr>
                    <w:t xml:space="preserve"> %</w:t>
                  </w:r>
                </w:p>
              </w:tc>
              <w:tc>
                <w:tcPr>
                  <w:tcW w:w="1123" w:type="dxa"/>
                </w:tcPr>
                <w:p w14:paraId="40C89A8F" w14:textId="54E0BC56" w:rsidR="00BF6D1B" w:rsidRPr="009A2D18" w:rsidRDefault="004858DC" w:rsidP="00D55C20">
                  <w:pPr>
                    <w:pStyle w:val="Listeavsnitt"/>
                    <w:ind w:left="0"/>
                    <w:rPr>
                      <w:rFonts w:asciiTheme="minorHAnsi" w:hAnsiTheme="minorHAnsi"/>
                      <w:bCs/>
                    </w:rPr>
                  </w:pPr>
                  <w:r>
                    <w:rPr>
                      <w:rFonts w:asciiTheme="minorHAnsi" w:hAnsiTheme="minorHAnsi"/>
                      <w:bCs/>
                    </w:rPr>
                    <w:t>11,3</w:t>
                  </w:r>
                  <w:r w:rsidR="00BF6D1B">
                    <w:rPr>
                      <w:rFonts w:asciiTheme="minorHAnsi" w:hAnsiTheme="minorHAnsi"/>
                      <w:bCs/>
                    </w:rPr>
                    <w:t xml:space="preserve"> %</w:t>
                  </w:r>
                </w:p>
              </w:tc>
            </w:tr>
          </w:tbl>
          <w:p w14:paraId="6A80FDA8" w14:textId="77777777" w:rsidR="00D55C20" w:rsidRDefault="004858DC" w:rsidP="00F82847">
            <w:pPr>
              <w:pStyle w:val="Listeavsnitt"/>
              <w:ind w:left="360"/>
              <w:rPr>
                <w:rFonts w:eastAsia="Times New Roman" w:cs="Calibri"/>
                <w:i/>
                <w:iCs/>
                <w:sz w:val="16"/>
                <w:szCs w:val="16"/>
                <w:lang w:eastAsia="nb-NO"/>
              </w:rPr>
            </w:pPr>
            <w:r w:rsidRPr="00754894">
              <w:rPr>
                <w:rFonts w:eastAsia="Times New Roman" w:cs="Calibri"/>
                <w:sz w:val="16"/>
                <w:szCs w:val="16"/>
                <w:lang w:eastAsia="nb-NO"/>
              </w:rPr>
              <w:t> (</w:t>
            </w:r>
            <w:r w:rsidRPr="00754894">
              <w:rPr>
                <w:rFonts w:eastAsia="Times New Roman" w:cs="Calibri"/>
                <w:i/>
                <w:iCs/>
                <w:sz w:val="16"/>
                <w:szCs w:val="16"/>
                <w:lang w:eastAsia="nb-NO"/>
              </w:rPr>
              <w:t>kilde Bufdir, statistikk for 2018 er siste tilgjengelige tall)</w:t>
            </w:r>
          </w:p>
          <w:p w14:paraId="1F18CF6A" w14:textId="77777777" w:rsidR="00613674" w:rsidRDefault="00613674" w:rsidP="00F82847">
            <w:pPr>
              <w:pStyle w:val="Listeavsnitt"/>
              <w:ind w:left="360"/>
              <w:rPr>
                <w:rFonts w:asciiTheme="minorHAnsi" w:hAnsiTheme="minorHAnsi"/>
                <w:bCs/>
                <w:i/>
                <w:sz w:val="24"/>
                <w:szCs w:val="24"/>
              </w:rPr>
            </w:pPr>
          </w:p>
          <w:p w14:paraId="6BEB5A13" w14:textId="73FF2AC5" w:rsidR="003A67B6" w:rsidRPr="006F46FC" w:rsidRDefault="003A67B6" w:rsidP="00F82847">
            <w:pPr>
              <w:pStyle w:val="Listeavsnitt"/>
              <w:ind w:left="360"/>
              <w:rPr>
                <w:rFonts w:asciiTheme="minorHAnsi" w:hAnsiTheme="minorHAnsi"/>
                <w:bCs/>
                <w:i/>
                <w:sz w:val="24"/>
                <w:szCs w:val="24"/>
              </w:rPr>
            </w:pPr>
          </w:p>
        </w:tc>
      </w:tr>
      <w:tr w:rsidR="00D55C20" w:rsidRPr="00486508" w14:paraId="491AF3D1" w14:textId="77777777" w:rsidTr="3FD11AA6">
        <w:tc>
          <w:tcPr>
            <w:tcW w:w="921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D9A98AC" w14:textId="5B01AD68" w:rsidR="008914EC" w:rsidRDefault="008914EC" w:rsidP="00D55C20">
            <w:pPr>
              <w:pStyle w:val="Listeavsnitt"/>
              <w:ind w:left="360"/>
              <w:rPr>
                <w:rFonts w:asciiTheme="minorHAnsi" w:hAnsiTheme="minorHAnsi"/>
                <w:b/>
                <w:bCs/>
                <w:sz w:val="24"/>
                <w:szCs w:val="24"/>
              </w:rPr>
            </w:pPr>
            <w:bookmarkStart w:id="3" w:name="_Hlk69459872"/>
          </w:p>
          <w:p w14:paraId="6A665CB3" w14:textId="77777777" w:rsidR="003A67B6" w:rsidRDefault="003A67B6" w:rsidP="00D55C20">
            <w:pPr>
              <w:pStyle w:val="Listeavsnitt"/>
              <w:ind w:left="360"/>
              <w:rPr>
                <w:rFonts w:asciiTheme="minorHAnsi" w:hAnsiTheme="minorHAnsi"/>
                <w:b/>
                <w:bCs/>
                <w:sz w:val="24"/>
                <w:szCs w:val="24"/>
              </w:rPr>
            </w:pPr>
          </w:p>
          <w:p w14:paraId="5EDFFCA9" w14:textId="76FD202F" w:rsidR="00D55C20" w:rsidRDefault="00D55C20" w:rsidP="00D55C20">
            <w:pPr>
              <w:pStyle w:val="Listeavsnitt"/>
              <w:ind w:left="360"/>
              <w:rPr>
                <w:rFonts w:asciiTheme="minorHAnsi" w:hAnsiTheme="minorHAnsi"/>
                <w:bCs/>
                <w:i/>
              </w:rPr>
            </w:pPr>
            <w:r w:rsidRPr="00EE5DE3">
              <w:rPr>
                <w:rFonts w:asciiTheme="minorHAnsi" w:hAnsiTheme="minorHAnsi"/>
                <w:b/>
                <w:bCs/>
                <w:sz w:val="24"/>
                <w:szCs w:val="24"/>
              </w:rPr>
              <w:t xml:space="preserve">Frafall fra skole og yrkesliv </w:t>
            </w:r>
            <w:r w:rsidRPr="00EE5DE3">
              <w:rPr>
                <w:rFonts w:asciiTheme="minorHAnsi" w:hAnsiTheme="minorHAnsi"/>
                <w:bCs/>
                <w:sz w:val="24"/>
                <w:szCs w:val="24"/>
              </w:rPr>
              <w:br/>
            </w:r>
            <w:r w:rsidRPr="00A75CD9">
              <w:rPr>
                <w:rFonts w:asciiTheme="minorHAnsi" w:hAnsiTheme="minorHAnsi"/>
                <w:bCs/>
                <w:i/>
              </w:rPr>
              <w:t>Måleindikator:</w:t>
            </w:r>
            <w:r w:rsidRPr="009A2D18">
              <w:rPr>
                <w:rFonts w:asciiTheme="minorHAnsi" w:hAnsiTheme="minorHAnsi"/>
                <w:bCs/>
                <w:i/>
              </w:rPr>
              <w:t xml:space="preserve"> Andel arbeidsledige under 24 år skal reduseres til landsgjennomsnittet.</w:t>
            </w:r>
            <w:r w:rsidRPr="009A2D18">
              <w:rPr>
                <w:rFonts w:asciiTheme="minorHAnsi" w:hAnsiTheme="minorHAnsi"/>
                <w:b/>
                <w:bCs/>
                <w:i/>
              </w:rPr>
              <w:br/>
            </w:r>
          </w:p>
          <w:p w14:paraId="51ECDB1A" w14:textId="77777777" w:rsidR="00D55C20" w:rsidRPr="00A75CD9" w:rsidRDefault="00D55C20" w:rsidP="00D55C20">
            <w:pPr>
              <w:pStyle w:val="Listeavsnitt"/>
              <w:ind w:left="360"/>
              <w:rPr>
                <w:rFonts w:asciiTheme="minorHAnsi" w:hAnsiTheme="minorHAnsi"/>
                <w:bCs/>
                <w:i/>
              </w:rPr>
            </w:pPr>
            <w:r w:rsidRPr="00A75CD9">
              <w:rPr>
                <w:rFonts w:asciiTheme="minorHAnsi" w:hAnsiTheme="minorHAnsi"/>
                <w:bCs/>
                <w:i/>
              </w:rPr>
              <w:t>Måloppnåelse:</w:t>
            </w:r>
          </w:p>
          <w:p w14:paraId="069E4A04" w14:textId="77777777" w:rsidR="00B53096" w:rsidRDefault="00B53096" w:rsidP="00D55C20">
            <w:pPr>
              <w:pStyle w:val="Listeavsnitt"/>
              <w:ind w:left="360"/>
              <w:rPr>
                <w:rFonts w:asciiTheme="minorHAnsi" w:hAnsiTheme="minorHAnsi"/>
                <w:bCs/>
                <w:i/>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993"/>
              <w:gridCol w:w="1134"/>
              <w:gridCol w:w="1134"/>
              <w:gridCol w:w="1134"/>
              <w:gridCol w:w="1134"/>
            </w:tblGrid>
            <w:tr w:rsidR="004858DC" w:rsidRPr="00B53096" w14:paraId="613681F4" w14:textId="769969D7" w:rsidTr="004858DC">
              <w:trPr>
                <w:jc w:val="center"/>
              </w:trPr>
              <w:tc>
                <w:tcPr>
                  <w:tcW w:w="2917" w:type="dxa"/>
                  <w:shd w:val="clear" w:color="auto" w:fill="auto"/>
                  <w:vAlign w:val="center"/>
                </w:tcPr>
                <w:p w14:paraId="018A3F91" w14:textId="77777777" w:rsidR="004858DC" w:rsidRPr="00B53096" w:rsidRDefault="004858DC" w:rsidP="005E13D6">
                  <w:pPr>
                    <w:pStyle w:val="Listeavsnitt"/>
                    <w:keepNext/>
                    <w:keepLines/>
                    <w:widowControl w:val="0"/>
                    <w:ind w:left="0"/>
                    <w:rPr>
                      <w:rFonts w:asciiTheme="minorHAnsi" w:hAnsiTheme="minorHAnsi"/>
                      <w:b/>
                    </w:rPr>
                  </w:pPr>
                  <w:r w:rsidRPr="00B53096">
                    <w:rPr>
                      <w:rFonts w:asciiTheme="minorHAnsi" w:hAnsiTheme="minorHAnsi"/>
                      <w:b/>
                    </w:rPr>
                    <w:t xml:space="preserve">Arbeidsledige under 24 år </w:t>
                  </w:r>
                </w:p>
                <w:p w14:paraId="2FB5556C" w14:textId="453A8BBA" w:rsidR="004858DC" w:rsidRPr="00B53096" w:rsidRDefault="004858DC" w:rsidP="0066061D">
                  <w:pPr>
                    <w:pStyle w:val="Listeavsnitt"/>
                    <w:keepNext/>
                    <w:keepLines/>
                    <w:widowControl w:val="0"/>
                    <w:ind w:left="0"/>
                    <w:rPr>
                      <w:rFonts w:asciiTheme="minorHAnsi" w:hAnsiTheme="minorHAnsi"/>
                      <w:b/>
                    </w:rPr>
                  </w:pPr>
                  <w:r>
                    <w:rPr>
                      <w:rFonts w:asciiTheme="minorHAnsi" w:hAnsiTheme="minorHAnsi"/>
                      <w:b/>
                    </w:rPr>
                    <w:t>i</w:t>
                  </w:r>
                  <w:r w:rsidRPr="00B53096">
                    <w:rPr>
                      <w:rFonts w:asciiTheme="minorHAnsi" w:hAnsiTheme="minorHAnsi"/>
                      <w:b/>
                    </w:rPr>
                    <w:t xml:space="preserve"> </w:t>
                  </w:r>
                  <w:r>
                    <w:rPr>
                      <w:rFonts w:asciiTheme="minorHAnsi" w:hAnsiTheme="minorHAnsi"/>
                      <w:b/>
                    </w:rPr>
                    <w:t xml:space="preserve">prosent </w:t>
                  </w:r>
                  <w:r w:rsidRPr="00B53096">
                    <w:rPr>
                      <w:rFonts w:asciiTheme="minorHAnsi" w:hAnsiTheme="minorHAnsi"/>
                      <w:b/>
                    </w:rPr>
                    <w:t>av arbeidsstyrken</w:t>
                  </w:r>
                </w:p>
              </w:tc>
              <w:tc>
                <w:tcPr>
                  <w:tcW w:w="993" w:type="dxa"/>
                  <w:vAlign w:val="center"/>
                </w:tcPr>
                <w:p w14:paraId="5A9AEF78" w14:textId="77777777" w:rsidR="004858DC" w:rsidRPr="00B53096" w:rsidRDefault="004858DC" w:rsidP="004858DC">
                  <w:pPr>
                    <w:pStyle w:val="Listeavsnitt"/>
                    <w:keepNext/>
                    <w:keepLines/>
                    <w:widowControl w:val="0"/>
                    <w:ind w:left="0"/>
                    <w:jc w:val="center"/>
                    <w:rPr>
                      <w:rFonts w:asciiTheme="minorHAnsi" w:hAnsiTheme="minorHAnsi"/>
                      <w:b/>
                    </w:rPr>
                  </w:pPr>
                  <w:r w:rsidRPr="00B53096">
                    <w:rPr>
                      <w:rFonts w:asciiTheme="minorHAnsi" w:hAnsiTheme="minorHAnsi"/>
                      <w:b/>
                    </w:rPr>
                    <w:t>2016</w:t>
                  </w:r>
                </w:p>
              </w:tc>
              <w:tc>
                <w:tcPr>
                  <w:tcW w:w="1134" w:type="dxa"/>
                  <w:vAlign w:val="center"/>
                </w:tcPr>
                <w:p w14:paraId="04E1AEC5" w14:textId="77777777" w:rsidR="004858DC" w:rsidRPr="00B53096" w:rsidRDefault="004858DC" w:rsidP="004858DC">
                  <w:pPr>
                    <w:pStyle w:val="Listeavsnitt"/>
                    <w:keepNext/>
                    <w:keepLines/>
                    <w:widowControl w:val="0"/>
                    <w:ind w:left="0"/>
                    <w:jc w:val="center"/>
                    <w:rPr>
                      <w:rFonts w:asciiTheme="minorHAnsi" w:hAnsiTheme="minorHAnsi"/>
                      <w:b/>
                    </w:rPr>
                  </w:pPr>
                  <w:r w:rsidRPr="00B53096">
                    <w:rPr>
                      <w:rFonts w:asciiTheme="minorHAnsi" w:hAnsiTheme="minorHAnsi"/>
                      <w:b/>
                    </w:rPr>
                    <w:t>2017</w:t>
                  </w:r>
                </w:p>
              </w:tc>
              <w:tc>
                <w:tcPr>
                  <w:tcW w:w="1134" w:type="dxa"/>
                  <w:vAlign w:val="center"/>
                </w:tcPr>
                <w:p w14:paraId="60FA6107" w14:textId="77777777" w:rsidR="004858DC" w:rsidRPr="00B53096" w:rsidRDefault="004858DC" w:rsidP="004858DC">
                  <w:pPr>
                    <w:pStyle w:val="Listeavsnitt"/>
                    <w:keepNext/>
                    <w:keepLines/>
                    <w:widowControl w:val="0"/>
                    <w:ind w:left="0"/>
                    <w:jc w:val="center"/>
                    <w:rPr>
                      <w:rFonts w:asciiTheme="minorHAnsi" w:hAnsiTheme="minorHAnsi"/>
                      <w:b/>
                    </w:rPr>
                  </w:pPr>
                  <w:r w:rsidRPr="00B53096">
                    <w:rPr>
                      <w:rFonts w:asciiTheme="minorHAnsi" w:hAnsiTheme="minorHAnsi"/>
                      <w:b/>
                    </w:rPr>
                    <w:t>2018</w:t>
                  </w:r>
                </w:p>
              </w:tc>
              <w:tc>
                <w:tcPr>
                  <w:tcW w:w="1134" w:type="dxa"/>
                  <w:tcBorders>
                    <w:bottom w:val="single" w:sz="4" w:space="0" w:color="auto"/>
                  </w:tcBorders>
                  <w:vAlign w:val="center"/>
                </w:tcPr>
                <w:p w14:paraId="006942DB" w14:textId="77777777" w:rsidR="004858DC" w:rsidRPr="00B53096" w:rsidRDefault="004858DC" w:rsidP="004858DC">
                  <w:pPr>
                    <w:pStyle w:val="Listeavsnitt"/>
                    <w:keepNext/>
                    <w:keepLines/>
                    <w:widowControl w:val="0"/>
                    <w:ind w:left="0"/>
                    <w:jc w:val="center"/>
                    <w:rPr>
                      <w:rFonts w:asciiTheme="minorHAnsi" w:hAnsiTheme="minorHAnsi"/>
                      <w:b/>
                    </w:rPr>
                  </w:pPr>
                  <w:r w:rsidRPr="00B53096">
                    <w:rPr>
                      <w:rFonts w:asciiTheme="minorHAnsi" w:hAnsiTheme="minorHAnsi"/>
                      <w:b/>
                    </w:rPr>
                    <w:t>2019</w:t>
                  </w:r>
                </w:p>
              </w:tc>
              <w:tc>
                <w:tcPr>
                  <w:tcW w:w="1134" w:type="dxa"/>
                  <w:tcBorders>
                    <w:bottom w:val="single" w:sz="4" w:space="0" w:color="auto"/>
                  </w:tcBorders>
                  <w:vAlign w:val="center"/>
                </w:tcPr>
                <w:p w14:paraId="767E4314" w14:textId="0AD75AF3" w:rsidR="004858DC" w:rsidRPr="00B53096" w:rsidRDefault="004858DC" w:rsidP="004858DC">
                  <w:pPr>
                    <w:pStyle w:val="Listeavsnitt"/>
                    <w:keepNext/>
                    <w:keepLines/>
                    <w:widowControl w:val="0"/>
                    <w:ind w:left="0"/>
                    <w:jc w:val="center"/>
                    <w:rPr>
                      <w:rFonts w:asciiTheme="minorHAnsi" w:hAnsiTheme="minorHAnsi"/>
                      <w:b/>
                    </w:rPr>
                  </w:pPr>
                  <w:r>
                    <w:rPr>
                      <w:rFonts w:asciiTheme="minorHAnsi" w:hAnsiTheme="minorHAnsi"/>
                      <w:b/>
                    </w:rPr>
                    <w:t>2020</w:t>
                  </w:r>
                </w:p>
              </w:tc>
            </w:tr>
            <w:tr w:rsidR="004858DC" w:rsidRPr="00B53096" w14:paraId="1448694D" w14:textId="64E05EB5" w:rsidTr="004858DC">
              <w:trPr>
                <w:trHeight w:hRule="exact" w:val="373"/>
                <w:jc w:val="center"/>
              </w:trPr>
              <w:tc>
                <w:tcPr>
                  <w:tcW w:w="2917" w:type="dxa"/>
                  <w:shd w:val="clear" w:color="auto" w:fill="auto"/>
                  <w:vAlign w:val="center"/>
                </w:tcPr>
                <w:p w14:paraId="032468E7" w14:textId="77777777" w:rsidR="004858DC" w:rsidRPr="00B53096" w:rsidRDefault="004858DC" w:rsidP="005E13D6">
                  <w:pPr>
                    <w:pStyle w:val="Listeavsnitt"/>
                    <w:keepNext/>
                    <w:keepLines/>
                    <w:widowControl w:val="0"/>
                    <w:ind w:left="0"/>
                    <w:rPr>
                      <w:rFonts w:asciiTheme="minorHAnsi" w:hAnsiTheme="minorHAnsi"/>
                    </w:rPr>
                  </w:pPr>
                  <w:r w:rsidRPr="00B53096">
                    <w:rPr>
                      <w:rFonts w:asciiTheme="minorHAnsi" w:hAnsiTheme="minorHAnsi"/>
                    </w:rPr>
                    <w:t>Modum</w:t>
                  </w:r>
                </w:p>
              </w:tc>
              <w:tc>
                <w:tcPr>
                  <w:tcW w:w="993" w:type="dxa"/>
                  <w:vAlign w:val="bottom"/>
                </w:tcPr>
                <w:p w14:paraId="26D92010"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3,7 %</w:t>
                  </w:r>
                </w:p>
              </w:tc>
              <w:tc>
                <w:tcPr>
                  <w:tcW w:w="1134" w:type="dxa"/>
                </w:tcPr>
                <w:p w14:paraId="72AFDDDA"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3,3 %</w:t>
                  </w:r>
                </w:p>
              </w:tc>
              <w:tc>
                <w:tcPr>
                  <w:tcW w:w="1134" w:type="dxa"/>
                </w:tcPr>
                <w:p w14:paraId="5FDEF572"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2,9 %</w:t>
                  </w:r>
                </w:p>
              </w:tc>
              <w:tc>
                <w:tcPr>
                  <w:tcW w:w="1134" w:type="dxa"/>
                  <w:shd w:val="clear" w:color="auto" w:fill="FFFFFF" w:themeFill="background1"/>
                  <w:vAlign w:val="bottom"/>
                </w:tcPr>
                <w:p w14:paraId="077AFCFF" w14:textId="77777777" w:rsidR="004858DC" w:rsidRPr="00C320D3" w:rsidRDefault="004858DC" w:rsidP="005E13D6">
                  <w:pPr>
                    <w:pStyle w:val="Listeavsnitt"/>
                    <w:keepNext/>
                    <w:keepLines/>
                    <w:widowControl w:val="0"/>
                    <w:ind w:left="0"/>
                    <w:jc w:val="center"/>
                    <w:rPr>
                      <w:rFonts w:asciiTheme="minorHAnsi" w:hAnsiTheme="minorHAnsi"/>
                    </w:rPr>
                  </w:pPr>
                  <w:r w:rsidRPr="00C320D3">
                    <w:rPr>
                      <w:rFonts w:asciiTheme="minorHAnsi" w:hAnsiTheme="minorHAnsi"/>
                    </w:rPr>
                    <w:t>3,2</w:t>
                  </w:r>
                </w:p>
              </w:tc>
              <w:tc>
                <w:tcPr>
                  <w:tcW w:w="1134" w:type="dxa"/>
                  <w:shd w:val="clear" w:color="auto" w:fill="FFFFFF" w:themeFill="background1"/>
                </w:tcPr>
                <w:p w14:paraId="0E9E3D1E" w14:textId="6FC86905" w:rsidR="004858DC" w:rsidRPr="00C168B4" w:rsidRDefault="004858DC" w:rsidP="005E13D6">
                  <w:pPr>
                    <w:pStyle w:val="Listeavsnitt"/>
                    <w:keepNext/>
                    <w:keepLines/>
                    <w:widowControl w:val="0"/>
                    <w:ind w:left="0"/>
                    <w:jc w:val="center"/>
                    <w:rPr>
                      <w:rFonts w:asciiTheme="minorHAnsi" w:hAnsiTheme="minorHAnsi"/>
                      <w:color w:val="FF0000"/>
                    </w:rPr>
                  </w:pPr>
                </w:p>
              </w:tc>
            </w:tr>
            <w:tr w:rsidR="004858DC" w:rsidRPr="00B53096" w14:paraId="4912C6BD" w14:textId="679B68EF" w:rsidTr="004858DC">
              <w:trPr>
                <w:trHeight w:hRule="exact" w:val="373"/>
                <w:jc w:val="center"/>
              </w:trPr>
              <w:tc>
                <w:tcPr>
                  <w:tcW w:w="2917" w:type="dxa"/>
                  <w:shd w:val="clear" w:color="auto" w:fill="auto"/>
                  <w:vAlign w:val="center"/>
                </w:tcPr>
                <w:p w14:paraId="38FC7E53" w14:textId="77777777" w:rsidR="004858DC" w:rsidRPr="00B53096" w:rsidRDefault="004858DC" w:rsidP="005E13D6">
                  <w:pPr>
                    <w:pStyle w:val="Listeavsnitt"/>
                    <w:keepNext/>
                    <w:keepLines/>
                    <w:widowControl w:val="0"/>
                    <w:ind w:left="0"/>
                    <w:rPr>
                      <w:rFonts w:asciiTheme="minorHAnsi" w:hAnsiTheme="minorHAnsi"/>
                    </w:rPr>
                  </w:pPr>
                  <w:r w:rsidRPr="00B53096">
                    <w:rPr>
                      <w:rFonts w:asciiTheme="minorHAnsi" w:hAnsiTheme="minorHAnsi"/>
                    </w:rPr>
                    <w:t>Landet</w:t>
                  </w:r>
                </w:p>
              </w:tc>
              <w:tc>
                <w:tcPr>
                  <w:tcW w:w="993" w:type="dxa"/>
                  <w:vAlign w:val="bottom"/>
                </w:tcPr>
                <w:p w14:paraId="4986F757"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3,1 %</w:t>
                  </w:r>
                </w:p>
              </w:tc>
              <w:tc>
                <w:tcPr>
                  <w:tcW w:w="1134" w:type="dxa"/>
                </w:tcPr>
                <w:p w14:paraId="59CB9F7E"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2,6 %</w:t>
                  </w:r>
                </w:p>
              </w:tc>
              <w:tc>
                <w:tcPr>
                  <w:tcW w:w="1134" w:type="dxa"/>
                </w:tcPr>
                <w:p w14:paraId="73B28B46" w14:textId="77777777" w:rsidR="004858DC" w:rsidRPr="00B53096" w:rsidRDefault="004858DC" w:rsidP="005E13D6">
                  <w:pPr>
                    <w:pStyle w:val="Listeavsnitt"/>
                    <w:keepNext/>
                    <w:keepLines/>
                    <w:widowControl w:val="0"/>
                    <w:ind w:left="0"/>
                    <w:jc w:val="center"/>
                    <w:rPr>
                      <w:rFonts w:asciiTheme="minorHAnsi" w:hAnsiTheme="minorHAnsi"/>
                    </w:rPr>
                  </w:pPr>
                  <w:r w:rsidRPr="00B53096">
                    <w:rPr>
                      <w:rFonts w:asciiTheme="minorHAnsi" w:hAnsiTheme="minorHAnsi"/>
                    </w:rPr>
                    <w:t>2,4 %</w:t>
                  </w:r>
                </w:p>
              </w:tc>
              <w:tc>
                <w:tcPr>
                  <w:tcW w:w="1134" w:type="dxa"/>
                  <w:shd w:val="clear" w:color="auto" w:fill="FFFFFF" w:themeFill="background1"/>
                  <w:vAlign w:val="bottom"/>
                </w:tcPr>
                <w:p w14:paraId="2395E8DA" w14:textId="77777777" w:rsidR="004858DC" w:rsidRPr="00C320D3" w:rsidRDefault="004858DC" w:rsidP="005E13D6">
                  <w:pPr>
                    <w:pStyle w:val="Listeavsnitt"/>
                    <w:keepNext/>
                    <w:keepLines/>
                    <w:widowControl w:val="0"/>
                    <w:ind w:left="0"/>
                    <w:jc w:val="center"/>
                    <w:rPr>
                      <w:rFonts w:asciiTheme="minorHAnsi" w:hAnsiTheme="minorHAnsi"/>
                    </w:rPr>
                  </w:pPr>
                  <w:r w:rsidRPr="00C320D3">
                    <w:rPr>
                      <w:rFonts w:asciiTheme="minorHAnsi" w:hAnsiTheme="minorHAnsi"/>
                    </w:rPr>
                    <w:t>2,4</w:t>
                  </w:r>
                </w:p>
              </w:tc>
              <w:tc>
                <w:tcPr>
                  <w:tcW w:w="1134" w:type="dxa"/>
                  <w:shd w:val="clear" w:color="auto" w:fill="FFFFFF" w:themeFill="background1"/>
                </w:tcPr>
                <w:p w14:paraId="50158C23" w14:textId="4E36D166" w:rsidR="004858DC" w:rsidRPr="00C168B4" w:rsidRDefault="004858DC" w:rsidP="005E13D6">
                  <w:pPr>
                    <w:pStyle w:val="Listeavsnitt"/>
                    <w:keepNext/>
                    <w:keepLines/>
                    <w:widowControl w:val="0"/>
                    <w:ind w:left="0"/>
                    <w:jc w:val="center"/>
                    <w:rPr>
                      <w:rFonts w:asciiTheme="minorHAnsi" w:hAnsiTheme="minorHAnsi"/>
                      <w:color w:val="FF0000"/>
                    </w:rPr>
                  </w:pPr>
                </w:p>
              </w:tc>
            </w:tr>
          </w:tbl>
          <w:p w14:paraId="705F2ECD" w14:textId="4CCD4F16" w:rsidR="00D55C20" w:rsidRPr="009A2D18" w:rsidRDefault="00B53096" w:rsidP="00D55C20">
            <w:pPr>
              <w:pStyle w:val="NormalWeb"/>
              <w:ind w:left="363"/>
              <w:rPr>
                <w:rFonts w:asciiTheme="minorHAnsi" w:hAnsiTheme="minorHAnsi"/>
                <w:color w:val="auto"/>
                <w:sz w:val="22"/>
                <w:szCs w:val="22"/>
              </w:rPr>
            </w:pPr>
            <w:r>
              <w:rPr>
                <w:rFonts w:asciiTheme="minorHAnsi" w:hAnsiTheme="minorHAnsi"/>
                <w:color w:val="auto"/>
                <w:sz w:val="22"/>
                <w:szCs w:val="22"/>
              </w:rPr>
              <w:t>I</w:t>
            </w:r>
            <w:r w:rsidR="00D55C20" w:rsidRPr="009A2D18">
              <w:rPr>
                <w:rFonts w:asciiTheme="minorHAnsi" w:hAnsiTheme="minorHAnsi"/>
                <w:color w:val="auto"/>
                <w:sz w:val="22"/>
                <w:szCs w:val="22"/>
              </w:rPr>
              <w:t xml:space="preserve"> Modum var </w:t>
            </w:r>
            <w:r w:rsidR="00C168B4">
              <w:rPr>
                <w:rFonts w:asciiTheme="minorHAnsi" w:hAnsiTheme="minorHAnsi"/>
                <w:color w:val="auto"/>
                <w:sz w:val="22"/>
                <w:szCs w:val="22"/>
              </w:rPr>
              <w:t>48</w:t>
            </w:r>
            <w:r w:rsidR="00D55C20" w:rsidRPr="009A2D18">
              <w:rPr>
                <w:rFonts w:asciiTheme="minorHAnsi" w:hAnsiTheme="minorHAnsi"/>
                <w:color w:val="auto"/>
                <w:sz w:val="22"/>
                <w:szCs w:val="22"/>
              </w:rPr>
              <w:t xml:space="preserve"> personer under 2</w:t>
            </w:r>
            <w:r w:rsidR="00C320D3">
              <w:rPr>
                <w:rFonts w:asciiTheme="minorHAnsi" w:hAnsiTheme="minorHAnsi"/>
                <w:color w:val="auto"/>
                <w:sz w:val="22"/>
                <w:szCs w:val="22"/>
              </w:rPr>
              <w:t>5</w:t>
            </w:r>
            <w:r w:rsidR="00D55C20" w:rsidRPr="009A2D18">
              <w:rPr>
                <w:rFonts w:asciiTheme="minorHAnsi" w:hAnsiTheme="minorHAnsi"/>
                <w:color w:val="auto"/>
                <w:sz w:val="22"/>
                <w:szCs w:val="22"/>
              </w:rPr>
              <w:t xml:space="preserve"> år helt arbeidsledige</w:t>
            </w:r>
            <w:r w:rsidR="00C168B4">
              <w:rPr>
                <w:rFonts w:asciiTheme="minorHAnsi" w:hAnsiTheme="minorHAnsi"/>
                <w:color w:val="auto"/>
                <w:sz w:val="22"/>
                <w:szCs w:val="22"/>
              </w:rPr>
              <w:t xml:space="preserve"> i 2020</w:t>
            </w:r>
            <w:r w:rsidR="00D55C20" w:rsidRPr="009A2D18">
              <w:rPr>
                <w:rFonts w:asciiTheme="minorHAnsi" w:hAnsiTheme="minorHAnsi"/>
                <w:color w:val="auto"/>
                <w:sz w:val="22"/>
                <w:szCs w:val="22"/>
              </w:rPr>
              <w:t xml:space="preserve">. Dette er en </w:t>
            </w:r>
            <w:r w:rsidR="00C320D3">
              <w:rPr>
                <w:rFonts w:asciiTheme="minorHAnsi" w:hAnsiTheme="minorHAnsi"/>
                <w:color w:val="auto"/>
                <w:sz w:val="22"/>
                <w:szCs w:val="22"/>
              </w:rPr>
              <w:t>økning</w:t>
            </w:r>
            <w:r w:rsidR="00C168B4">
              <w:rPr>
                <w:rFonts w:asciiTheme="minorHAnsi" w:hAnsiTheme="minorHAnsi"/>
                <w:color w:val="auto"/>
                <w:sz w:val="22"/>
                <w:szCs w:val="22"/>
              </w:rPr>
              <w:t xml:space="preserve"> på 21 personer</w:t>
            </w:r>
            <w:r w:rsidR="00D55C20" w:rsidRPr="009A2D18">
              <w:rPr>
                <w:rFonts w:asciiTheme="minorHAnsi" w:hAnsiTheme="minorHAnsi"/>
                <w:color w:val="auto"/>
                <w:sz w:val="22"/>
                <w:szCs w:val="22"/>
              </w:rPr>
              <w:t xml:space="preserve"> sammenlignet med 201</w:t>
            </w:r>
            <w:r w:rsidR="00C168B4">
              <w:rPr>
                <w:rFonts w:asciiTheme="minorHAnsi" w:hAnsiTheme="minorHAnsi"/>
                <w:color w:val="auto"/>
                <w:sz w:val="22"/>
                <w:szCs w:val="22"/>
              </w:rPr>
              <w:t>9</w:t>
            </w:r>
            <w:r w:rsidR="00D55C20" w:rsidRPr="009A2D18">
              <w:rPr>
                <w:rFonts w:asciiTheme="minorHAnsi" w:hAnsiTheme="minorHAnsi"/>
                <w:color w:val="auto"/>
                <w:sz w:val="22"/>
                <w:szCs w:val="22"/>
              </w:rPr>
              <w:t xml:space="preserve">. Andel unge arbeidsledige i Modum </w:t>
            </w:r>
            <w:r w:rsidR="00C168B4">
              <w:rPr>
                <w:rFonts w:asciiTheme="minorHAnsi" w:hAnsiTheme="minorHAnsi"/>
                <w:color w:val="auto"/>
                <w:sz w:val="22"/>
                <w:szCs w:val="22"/>
              </w:rPr>
              <w:t>har ligget</w:t>
            </w:r>
            <w:r w:rsidR="00D55C20" w:rsidRPr="009A2D18">
              <w:rPr>
                <w:rFonts w:asciiTheme="minorHAnsi" w:hAnsiTheme="minorHAnsi"/>
                <w:color w:val="auto"/>
                <w:sz w:val="22"/>
                <w:szCs w:val="22"/>
              </w:rPr>
              <w:t xml:space="preserve"> over landsgjennomsnittet.</w:t>
            </w:r>
            <w:r w:rsidR="00C168B4">
              <w:rPr>
                <w:rFonts w:asciiTheme="minorHAnsi" w:hAnsiTheme="minorHAnsi"/>
                <w:color w:val="auto"/>
                <w:sz w:val="22"/>
                <w:szCs w:val="22"/>
              </w:rPr>
              <w:t xml:space="preserve"> </w:t>
            </w:r>
            <w:r w:rsidR="003A67B6">
              <w:rPr>
                <w:rFonts w:asciiTheme="minorHAnsi" w:hAnsiTheme="minorHAnsi"/>
                <w:color w:val="auto"/>
                <w:sz w:val="22"/>
                <w:szCs w:val="22"/>
              </w:rPr>
              <w:t>Tall for 2020 og sa</w:t>
            </w:r>
            <w:r w:rsidR="00D94BB4">
              <w:rPr>
                <w:rFonts w:asciiTheme="minorHAnsi" w:hAnsiTheme="minorHAnsi"/>
                <w:color w:val="auto"/>
                <w:sz w:val="22"/>
                <w:szCs w:val="22"/>
              </w:rPr>
              <w:t>mmenligningstall for landet er ikke tilgjengelig.</w:t>
            </w:r>
          </w:p>
          <w:p w14:paraId="0E936F21" w14:textId="77777777" w:rsidR="00D55C20" w:rsidRPr="00EE5DE3" w:rsidRDefault="00D55C20" w:rsidP="00D55C20">
            <w:pPr>
              <w:pStyle w:val="NormalWeb"/>
              <w:ind w:left="363"/>
              <w:rPr>
                <w:rFonts w:asciiTheme="minorHAnsi" w:hAnsiTheme="minorHAnsi"/>
                <w:b/>
                <w:bCs/>
                <w:color w:val="auto"/>
              </w:rPr>
            </w:pPr>
          </w:p>
        </w:tc>
      </w:tr>
      <w:bookmarkEnd w:id="3"/>
    </w:tbl>
    <w:p w14:paraId="2A0886EC" w14:textId="77777777" w:rsidR="00D55C20" w:rsidRDefault="00D55C20" w:rsidP="00D55C20">
      <w:pPr>
        <w:rPr>
          <w:rFonts w:asciiTheme="minorHAnsi" w:hAnsiTheme="minorHAnsi"/>
          <w:b/>
        </w:rPr>
      </w:pPr>
    </w:p>
    <w:p w14:paraId="242CD817" w14:textId="77777777" w:rsidR="004B1DF7" w:rsidRDefault="004B1DF7" w:rsidP="00D55C20">
      <w:pPr>
        <w:rPr>
          <w:rFonts w:asciiTheme="minorHAnsi" w:hAnsiTheme="minorHAnsi"/>
          <w:b/>
        </w:rPr>
      </w:pPr>
    </w:p>
    <w:p w14:paraId="676AA15A" w14:textId="77777777" w:rsidR="004B1DF7" w:rsidRDefault="004B1DF7" w:rsidP="00D55C20">
      <w:pPr>
        <w:rPr>
          <w:rFonts w:asciiTheme="minorHAnsi" w:hAnsiTheme="minorHAnsi"/>
          <w:b/>
        </w:rPr>
      </w:pPr>
    </w:p>
    <w:p w14:paraId="00BCDFFA" w14:textId="77777777" w:rsidR="004B1DF7" w:rsidRDefault="004B1DF7" w:rsidP="00D55C20">
      <w:pPr>
        <w:rPr>
          <w:rFonts w:asciiTheme="minorHAnsi" w:hAnsiTheme="minorHAnsi"/>
          <w:b/>
        </w:rPr>
      </w:pPr>
    </w:p>
    <w:tbl>
      <w:tblPr>
        <w:tblW w:w="918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180"/>
      </w:tblGrid>
      <w:tr w:rsidR="00D55C20" w:rsidRPr="00486508" w14:paraId="5422724A" w14:textId="77777777" w:rsidTr="00D55C20">
        <w:trPr>
          <w:trHeight w:val="557"/>
        </w:trPr>
        <w:tc>
          <w:tcPr>
            <w:tcW w:w="9180" w:type="dxa"/>
            <w:shd w:val="clear" w:color="auto" w:fill="4F81BD"/>
            <w:vAlign w:val="bottom"/>
          </w:tcPr>
          <w:p w14:paraId="68E92AF9" w14:textId="77777777" w:rsidR="00D55C20" w:rsidRPr="00486508" w:rsidRDefault="00D55C20" w:rsidP="00D55C20">
            <w:pPr>
              <w:pStyle w:val="Listeavsnitt"/>
              <w:rPr>
                <w:rFonts w:asciiTheme="minorHAnsi" w:hAnsiTheme="minorHAnsi"/>
                <w:b/>
                <w:bCs/>
                <w:color w:val="FFFFFF"/>
                <w:sz w:val="28"/>
                <w:szCs w:val="28"/>
              </w:rPr>
            </w:pPr>
            <w:r>
              <w:rPr>
                <w:rFonts w:asciiTheme="minorHAnsi" w:hAnsiTheme="minorHAnsi"/>
                <w:b/>
                <w:bCs/>
                <w:color w:val="FFFFFF"/>
                <w:sz w:val="28"/>
                <w:szCs w:val="28"/>
              </w:rPr>
              <w:t>Samferdsel og kommunikasjon</w:t>
            </w:r>
          </w:p>
        </w:tc>
      </w:tr>
      <w:tr w:rsidR="00E56459" w:rsidRPr="00357BA7" w14:paraId="22071294" w14:textId="77777777" w:rsidTr="00FD5EEF">
        <w:trPr>
          <w:trHeight w:val="60"/>
        </w:trPr>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48877266" w14:textId="77777777" w:rsidR="00105E67" w:rsidRDefault="00105E67" w:rsidP="00E56459">
            <w:pPr>
              <w:pStyle w:val="Listeavsnitt"/>
              <w:ind w:left="360"/>
              <w:rPr>
                <w:rFonts w:asciiTheme="minorHAnsi" w:hAnsiTheme="minorHAnsi"/>
              </w:rPr>
            </w:pPr>
          </w:p>
          <w:p w14:paraId="0F3C9404" w14:textId="545C91C3" w:rsidR="00E56459" w:rsidRPr="00105E67" w:rsidRDefault="00E56459" w:rsidP="00E56459">
            <w:pPr>
              <w:pStyle w:val="Listeavsnitt"/>
              <w:ind w:left="360"/>
              <w:rPr>
                <w:rFonts w:asciiTheme="minorHAnsi" w:hAnsiTheme="minorHAnsi"/>
              </w:rPr>
            </w:pPr>
            <w:r w:rsidRPr="00105E67">
              <w:rPr>
                <w:rFonts w:asciiTheme="minorHAnsi" w:hAnsiTheme="minorHAnsi"/>
              </w:rPr>
              <w:t xml:space="preserve">Modum </w:t>
            </w:r>
            <w:r w:rsidR="00C168B4">
              <w:rPr>
                <w:rFonts w:asciiTheme="minorHAnsi" w:hAnsiTheme="minorHAnsi"/>
              </w:rPr>
              <w:t>har fra 1.1.21 blitt med i Ringeriksregionen. Noe av begrunnelsen for valg av regiontilknytning, er felles interesser på samferdselsområdet.</w:t>
            </w:r>
          </w:p>
        </w:tc>
      </w:tr>
      <w:tr w:rsidR="00B53096" w:rsidRPr="00357BA7" w14:paraId="36E32948" w14:textId="77777777" w:rsidTr="00FD5EEF">
        <w:trPr>
          <w:trHeight w:val="60"/>
        </w:trPr>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0460894B" w14:textId="77777777" w:rsidR="00E56459" w:rsidRPr="00105E67" w:rsidRDefault="00E56459" w:rsidP="005E13D6">
            <w:pPr>
              <w:pStyle w:val="Listeavsnitt"/>
              <w:ind w:left="360"/>
              <w:rPr>
                <w:rFonts w:asciiTheme="minorHAnsi" w:hAnsiTheme="minorHAnsi"/>
                <w:b/>
              </w:rPr>
            </w:pPr>
          </w:p>
          <w:p w14:paraId="067FA757" w14:textId="77777777" w:rsidR="00B53096" w:rsidRPr="00056A63" w:rsidRDefault="00B53096" w:rsidP="005E13D6">
            <w:pPr>
              <w:pStyle w:val="Listeavsnitt"/>
              <w:ind w:left="360"/>
              <w:rPr>
                <w:rFonts w:asciiTheme="minorHAnsi" w:hAnsiTheme="minorHAnsi"/>
                <w:b/>
                <w:sz w:val="24"/>
                <w:szCs w:val="24"/>
              </w:rPr>
            </w:pPr>
            <w:r w:rsidRPr="00056A63">
              <w:rPr>
                <w:rFonts w:asciiTheme="minorHAnsi" w:hAnsiTheme="minorHAnsi"/>
                <w:b/>
                <w:sz w:val="24"/>
                <w:szCs w:val="24"/>
              </w:rPr>
              <w:t>Ny riksvei 35</w:t>
            </w:r>
            <w:r w:rsidR="002B6BE0" w:rsidRPr="00056A63">
              <w:rPr>
                <w:rFonts w:asciiTheme="minorHAnsi" w:hAnsiTheme="minorHAnsi"/>
                <w:b/>
                <w:sz w:val="24"/>
                <w:szCs w:val="24"/>
              </w:rPr>
              <w:t>0</w:t>
            </w:r>
            <w:r w:rsidRPr="00056A63">
              <w:rPr>
                <w:rFonts w:asciiTheme="minorHAnsi" w:hAnsiTheme="minorHAnsi"/>
                <w:b/>
                <w:sz w:val="24"/>
                <w:szCs w:val="24"/>
              </w:rPr>
              <w:t xml:space="preserve"> og avkjøring til fylkesvei 287</w:t>
            </w:r>
          </w:p>
          <w:p w14:paraId="367B651F" w14:textId="622FA2FF" w:rsidR="00105E67" w:rsidRPr="00105E67" w:rsidRDefault="00C168B4" w:rsidP="00056A63">
            <w:pPr>
              <w:pStyle w:val="Listeavsnitt"/>
              <w:spacing w:line="240" w:lineRule="auto"/>
              <w:ind w:left="357"/>
              <w:rPr>
                <w:rFonts w:asciiTheme="minorHAnsi" w:hAnsiTheme="minorHAnsi"/>
                <w:bCs/>
                <w:i/>
                <w:iCs/>
                <w:color w:val="FF0000"/>
              </w:rPr>
            </w:pPr>
            <w:r>
              <w:rPr>
                <w:rFonts w:asciiTheme="minorHAnsi" w:hAnsiTheme="minorHAnsi"/>
                <w:bCs/>
              </w:rPr>
              <w:t>Bestemmelser om prosjektoptimali</w:t>
            </w:r>
            <w:r w:rsidR="00056A63">
              <w:rPr>
                <w:rFonts w:asciiTheme="minorHAnsi" w:hAnsiTheme="minorHAnsi"/>
                <w:bCs/>
              </w:rPr>
              <w:t>s</w:t>
            </w:r>
            <w:r>
              <w:rPr>
                <w:rFonts w:asciiTheme="minorHAnsi" w:hAnsiTheme="minorHAnsi"/>
                <w:bCs/>
              </w:rPr>
              <w:t>eringsanalyser har forsinket prosessen med kommunedelplan for strekningen Hokksund-Åmot og avkjøring mot Sigdal. I kommunestyresak 135/20 ble det lagt fram en ny løsning for videre framdrift med en frikobling</w:t>
            </w:r>
            <w:r w:rsidR="00056A63">
              <w:rPr>
                <w:rFonts w:asciiTheme="minorHAnsi" w:hAnsiTheme="minorHAnsi"/>
                <w:bCs/>
              </w:rPr>
              <w:t xml:space="preserve"> av planarbeidet for avkjøringen til Sigdal. Her vil det være mulig å raskere foreta et trasevalg. Det arbeides nå med en kommunedelplan for avkjøringen.</w:t>
            </w:r>
          </w:p>
        </w:tc>
      </w:tr>
      <w:tr w:rsidR="00B53096" w:rsidRPr="00357BA7" w14:paraId="7D3C7B58" w14:textId="77777777" w:rsidTr="00D55C20">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43B392E3" w14:textId="77777777" w:rsidR="00E56459" w:rsidRDefault="00E56459" w:rsidP="005E13D6">
            <w:pPr>
              <w:pStyle w:val="Listeavsnitt"/>
              <w:ind w:left="360"/>
              <w:rPr>
                <w:rFonts w:asciiTheme="minorHAnsi" w:hAnsiTheme="minorHAnsi"/>
                <w:b/>
                <w:bCs/>
                <w:sz w:val="24"/>
                <w:szCs w:val="24"/>
              </w:rPr>
            </w:pPr>
          </w:p>
          <w:p w14:paraId="6739030D" w14:textId="1CAF0239" w:rsidR="00056A63" w:rsidRPr="00056A63" w:rsidRDefault="00B53096" w:rsidP="00056A63">
            <w:pPr>
              <w:pStyle w:val="Listeavsnitt"/>
              <w:ind w:left="360"/>
              <w:rPr>
                <w:rFonts w:asciiTheme="minorHAnsi" w:hAnsiTheme="minorHAnsi"/>
                <w:b/>
                <w:bCs/>
                <w:sz w:val="24"/>
                <w:szCs w:val="24"/>
              </w:rPr>
            </w:pPr>
            <w:r w:rsidRPr="00056A63">
              <w:rPr>
                <w:rFonts w:asciiTheme="minorHAnsi" w:hAnsiTheme="minorHAnsi"/>
                <w:b/>
                <w:bCs/>
                <w:sz w:val="24"/>
                <w:szCs w:val="24"/>
              </w:rPr>
              <w:t>Kryssløsninger riksvei</w:t>
            </w:r>
            <w:r w:rsidR="002B6BE0" w:rsidRPr="00056A63">
              <w:rPr>
                <w:rFonts w:asciiTheme="minorHAnsi" w:hAnsiTheme="minorHAnsi"/>
                <w:b/>
                <w:bCs/>
                <w:sz w:val="24"/>
                <w:szCs w:val="24"/>
              </w:rPr>
              <w:t xml:space="preserve"> </w:t>
            </w:r>
            <w:r w:rsidRPr="00056A63">
              <w:rPr>
                <w:rFonts w:asciiTheme="minorHAnsi" w:hAnsiTheme="minorHAnsi"/>
                <w:b/>
                <w:bCs/>
                <w:sz w:val="24"/>
                <w:szCs w:val="24"/>
              </w:rPr>
              <w:t>35</w:t>
            </w:r>
            <w:r w:rsidR="002B6BE0" w:rsidRPr="00056A63">
              <w:rPr>
                <w:rFonts w:asciiTheme="minorHAnsi" w:hAnsiTheme="minorHAnsi"/>
                <w:b/>
                <w:bCs/>
                <w:sz w:val="24"/>
                <w:szCs w:val="24"/>
              </w:rPr>
              <w:t>0</w:t>
            </w:r>
            <w:r w:rsidRPr="00056A63">
              <w:rPr>
                <w:rFonts w:asciiTheme="minorHAnsi" w:hAnsiTheme="minorHAnsi"/>
                <w:b/>
                <w:bCs/>
                <w:sz w:val="24"/>
                <w:szCs w:val="24"/>
              </w:rPr>
              <w:t xml:space="preserve"> </w:t>
            </w:r>
          </w:p>
          <w:p w14:paraId="7B77E978" w14:textId="77777777" w:rsidR="00056A63" w:rsidRDefault="00B53096" w:rsidP="00056A63">
            <w:pPr>
              <w:pStyle w:val="Listeavsnitt"/>
              <w:spacing w:line="240" w:lineRule="auto"/>
              <w:ind w:left="357"/>
              <w:rPr>
                <w:rFonts w:asciiTheme="minorHAnsi" w:hAnsiTheme="minorHAnsi"/>
              </w:rPr>
            </w:pPr>
            <w:r w:rsidRPr="00105E67">
              <w:rPr>
                <w:rFonts w:asciiTheme="minorHAnsi" w:hAnsiTheme="minorHAnsi"/>
              </w:rPr>
              <w:t>Kommunestyret v</w:t>
            </w:r>
            <w:r w:rsidR="0066061D">
              <w:rPr>
                <w:rFonts w:asciiTheme="minorHAnsi" w:hAnsiTheme="minorHAnsi"/>
              </w:rPr>
              <w:t>edtok i sak 75/19 å be Statens v</w:t>
            </w:r>
            <w:r w:rsidRPr="00105E67">
              <w:rPr>
                <w:rFonts w:asciiTheme="minorHAnsi" w:hAnsiTheme="minorHAnsi"/>
              </w:rPr>
              <w:t>egvesen om avtale om forskuttering av to</w:t>
            </w:r>
            <w:r w:rsidR="00E56459" w:rsidRPr="00105E67">
              <w:rPr>
                <w:rFonts w:asciiTheme="minorHAnsi" w:hAnsiTheme="minorHAnsi"/>
              </w:rPr>
              <w:t>-</w:t>
            </w:r>
            <w:r w:rsidRPr="00105E67">
              <w:rPr>
                <w:rFonts w:asciiTheme="minorHAnsi" w:hAnsiTheme="minorHAnsi"/>
              </w:rPr>
              <w:t>plans kryss for RV 35</w:t>
            </w:r>
            <w:r w:rsidR="002B6BE0" w:rsidRPr="00105E67">
              <w:rPr>
                <w:rFonts w:asciiTheme="minorHAnsi" w:hAnsiTheme="minorHAnsi"/>
              </w:rPr>
              <w:t>0</w:t>
            </w:r>
            <w:r w:rsidRPr="00105E67">
              <w:rPr>
                <w:rFonts w:asciiTheme="minorHAnsi" w:hAnsiTheme="minorHAnsi"/>
              </w:rPr>
              <w:t xml:space="preserve">/Fv 145 ved Skredsvikmoen. Av en total kostnad på anslagsvis 60 mill. kr foreslo kommunen et spleiselag med 50 </w:t>
            </w:r>
            <w:r w:rsidR="0066061D">
              <w:rPr>
                <w:rFonts w:asciiTheme="minorHAnsi" w:hAnsiTheme="minorHAnsi"/>
              </w:rPr>
              <w:t>prosent</w:t>
            </w:r>
            <w:r w:rsidRPr="00105E67">
              <w:rPr>
                <w:rFonts w:asciiTheme="minorHAnsi" w:hAnsiTheme="minorHAnsi"/>
              </w:rPr>
              <w:t xml:space="preserve"> fra kommunen og 50 </w:t>
            </w:r>
            <w:r w:rsidR="0066061D">
              <w:rPr>
                <w:rFonts w:asciiTheme="minorHAnsi" w:hAnsiTheme="minorHAnsi"/>
              </w:rPr>
              <w:t>prosent fra Statens vegvesen. Statens v</w:t>
            </w:r>
            <w:r w:rsidRPr="00105E67">
              <w:rPr>
                <w:rFonts w:asciiTheme="minorHAnsi" w:hAnsiTheme="minorHAnsi"/>
              </w:rPr>
              <w:t>egvesen har gitt tilbakemelding om at dette ikke er aktuelt i 2020</w:t>
            </w:r>
            <w:r w:rsidR="00056A63">
              <w:rPr>
                <w:rFonts w:asciiTheme="minorHAnsi" w:hAnsiTheme="minorHAnsi"/>
              </w:rPr>
              <w:t>, men det arbeides videre med disse planene i 2021.</w:t>
            </w:r>
          </w:p>
          <w:p w14:paraId="0D5682E6" w14:textId="77777777" w:rsidR="00613674" w:rsidRDefault="00056A63" w:rsidP="000A1AEE">
            <w:pPr>
              <w:pStyle w:val="Listeavsnitt"/>
              <w:spacing w:line="240" w:lineRule="auto"/>
              <w:ind w:left="357"/>
              <w:rPr>
                <w:rFonts w:asciiTheme="minorHAnsi" w:hAnsiTheme="minorHAnsi"/>
              </w:rPr>
            </w:pPr>
            <w:r>
              <w:rPr>
                <w:rFonts w:asciiTheme="minorHAnsi" w:hAnsiTheme="minorHAnsi"/>
              </w:rPr>
              <w:t>Parallelt vurderes mulighetene for ny kryssløsning ved Vikersund nord.</w:t>
            </w:r>
          </w:p>
          <w:p w14:paraId="140E5784" w14:textId="77777777" w:rsidR="003A67B6" w:rsidRDefault="003A67B6" w:rsidP="000A1AEE">
            <w:pPr>
              <w:pStyle w:val="Listeavsnitt"/>
              <w:spacing w:line="240" w:lineRule="auto"/>
              <w:ind w:left="357"/>
              <w:rPr>
                <w:rFonts w:asciiTheme="minorHAnsi" w:hAnsiTheme="minorHAnsi"/>
                <w:bCs/>
                <w:color w:val="FF0000"/>
              </w:rPr>
            </w:pPr>
          </w:p>
          <w:p w14:paraId="0733456E" w14:textId="77777777" w:rsidR="003A67B6" w:rsidRDefault="003A67B6" w:rsidP="000A1AEE">
            <w:pPr>
              <w:pStyle w:val="Listeavsnitt"/>
              <w:spacing w:line="240" w:lineRule="auto"/>
              <w:ind w:left="357"/>
              <w:rPr>
                <w:rFonts w:asciiTheme="minorHAnsi" w:hAnsiTheme="minorHAnsi"/>
                <w:bCs/>
                <w:color w:val="FF0000"/>
              </w:rPr>
            </w:pPr>
          </w:p>
          <w:p w14:paraId="44ECA57B" w14:textId="77777777" w:rsidR="003A67B6" w:rsidRDefault="003A67B6" w:rsidP="000A1AEE">
            <w:pPr>
              <w:pStyle w:val="Listeavsnitt"/>
              <w:spacing w:line="240" w:lineRule="auto"/>
              <w:ind w:left="357"/>
              <w:rPr>
                <w:rFonts w:asciiTheme="minorHAnsi" w:hAnsiTheme="minorHAnsi"/>
                <w:bCs/>
                <w:color w:val="FF0000"/>
              </w:rPr>
            </w:pPr>
          </w:p>
          <w:p w14:paraId="0A1A0C5A" w14:textId="77777777" w:rsidR="003A67B6" w:rsidRDefault="003A67B6" w:rsidP="000A1AEE">
            <w:pPr>
              <w:pStyle w:val="Listeavsnitt"/>
              <w:spacing w:line="240" w:lineRule="auto"/>
              <w:ind w:left="357"/>
              <w:rPr>
                <w:rFonts w:asciiTheme="minorHAnsi" w:hAnsiTheme="minorHAnsi"/>
                <w:bCs/>
                <w:color w:val="FF0000"/>
              </w:rPr>
            </w:pPr>
          </w:p>
          <w:p w14:paraId="177EF9A9" w14:textId="45954237" w:rsidR="003A67B6" w:rsidRPr="00105E67" w:rsidRDefault="003A67B6" w:rsidP="000A1AEE">
            <w:pPr>
              <w:pStyle w:val="Listeavsnitt"/>
              <w:spacing w:line="240" w:lineRule="auto"/>
              <w:ind w:left="357"/>
              <w:rPr>
                <w:rFonts w:asciiTheme="minorHAnsi" w:hAnsiTheme="minorHAnsi"/>
                <w:bCs/>
                <w:color w:val="FF0000"/>
              </w:rPr>
            </w:pPr>
          </w:p>
        </w:tc>
      </w:tr>
      <w:tr w:rsidR="00B53096" w:rsidRPr="00357BA7" w14:paraId="1EF69B72" w14:textId="77777777" w:rsidTr="00D55C20">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2DDC5E6A" w14:textId="7B5FDFF2" w:rsidR="000A1AEE" w:rsidRDefault="000A1AEE" w:rsidP="005E13D6">
            <w:pPr>
              <w:pStyle w:val="Listeavsnitt"/>
              <w:ind w:left="360"/>
              <w:rPr>
                <w:rFonts w:asciiTheme="minorHAnsi" w:hAnsiTheme="minorHAnsi"/>
                <w:b/>
                <w:bCs/>
                <w:sz w:val="24"/>
                <w:szCs w:val="24"/>
              </w:rPr>
            </w:pPr>
          </w:p>
          <w:p w14:paraId="281F48C4" w14:textId="77777777" w:rsidR="003A67B6" w:rsidRDefault="003A67B6" w:rsidP="005E13D6">
            <w:pPr>
              <w:pStyle w:val="Listeavsnitt"/>
              <w:ind w:left="360"/>
              <w:rPr>
                <w:rFonts w:asciiTheme="minorHAnsi" w:hAnsiTheme="minorHAnsi"/>
                <w:b/>
                <w:bCs/>
                <w:sz w:val="24"/>
                <w:szCs w:val="24"/>
              </w:rPr>
            </w:pPr>
          </w:p>
          <w:p w14:paraId="14398CCF" w14:textId="77777777" w:rsidR="00B53096" w:rsidRDefault="00B53096" w:rsidP="005E13D6">
            <w:pPr>
              <w:pStyle w:val="Listeavsnitt"/>
              <w:ind w:left="360"/>
              <w:rPr>
                <w:rFonts w:asciiTheme="minorHAnsi" w:hAnsiTheme="minorHAnsi"/>
                <w:b/>
                <w:bCs/>
                <w:sz w:val="24"/>
                <w:szCs w:val="24"/>
              </w:rPr>
            </w:pPr>
            <w:r>
              <w:rPr>
                <w:rFonts w:asciiTheme="minorHAnsi" w:hAnsiTheme="minorHAnsi"/>
                <w:b/>
                <w:bCs/>
                <w:sz w:val="24"/>
                <w:szCs w:val="24"/>
              </w:rPr>
              <w:t>Bedre kollektivtransporttilbud med buss og tog</w:t>
            </w:r>
          </w:p>
          <w:p w14:paraId="366196D6" w14:textId="77777777" w:rsidR="00056A63" w:rsidRPr="00FE3532" w:rsidRDefault="00056A63" w:rsidP="00056A63">
            <w:pPr>
              <w:ind w:left="360"/>
              <w:textAlignment w:val="baseline"/>
              <w:rPr>
                <w:rFonts w:ascii="Calibri" w:hAnsi="Calibri" w:cs="Calibri"/>
                <w:u w:val="single"/>
              </w:rPr>
            </w:pPr>
            <w:r w:rsidRPr="00FE3532">
              <w:rPr>
                <w:rFonts w:ascii="Calibri" w:hAnsi="Calibri" w:cs="Calibri"/>
                <w:u w:val="single"/>
              </w:rPr>
              <w:t>Randsfjordbanen</w:t>
            </w:r>
          </w:p>
          <w:p w14:paraId="58E4537A" w14:textId="77777777" w:rsidR="00056A63" w:rsidRPr="00056A63" w:rsidRDefault="00056A63" w:rsidP="00056A63">
            <w:pPr>
              <w:ind w:left="360"/>
              <w:textAlignment w:val="baseline"/>
              <w:rPr>
                <w:rFonts w:asciiTheme="minorHAnsi" w:hAnsiTheme="minorHAnsi" w:cstheme="minorHAnsi"/>
                <w:i/>
                <w:iCs/>
                <w:sz w:val="22"/>
                <w:szCs w:val="22"/>
              </w:rPr>
            </w:pPr>
            <w:r w:rsidRPr="00056A63">
              <w:rPr>
                <w:rFonts w:asciiTheme="minorHAnsi" w:hAnsiTheme="minorHAnsi" w:cstheme="minorHAnsi"/>
                <w:iCs/>
                <w:sz w:val="22"/>
                <w:szCs w:val="22"/>
              </w:rPr>
              <w:t xml:space="preserve">Fylkestinget i Viken sa i juni 2020 at </w:t>
            </w:r>
            <w:r w:rsidRPr="00056A63">
              <w:rPr>
                <w:rFonts w:asciiTheme="minorHAnsi" w:hAnsiTheme="minorHAnsi" w:cstheme="minorHAnsi"/>
                <w:i/>
                <w:iCs/>
                <w:sz w:val="22"/>
                <w:szCs w:val="22"/>
              </w:rPr>
              <w:t xml:space="preserve">Randsfjordbanen bør rustes opp for etablering av persontrafikk på strekningen Hokksund - Hønefoss. Viken fylkeskommune vil påpeke muligheten for å se persontrafikk på Randsfjordbanen i sammenheng med mulighet for persontransport mellom Roa og Hønefoss. </w:t>
            </w:r>
          </w:p>
          <w:p w14:paraId="348D28F3" w14:textId="77777777" w:rsidR="00703931" w:rsidRDefault="00056A63" w:rsidP="00056A63">
            <w:pPr>
              <w:ind w:left="360"/>
              <w:textAlignment w:val="baseline"/>
              <w:rPr>
                <w:rFonts w:asciiTheme="minorHAnsi" w:hAnsiTheme="minorHAnsi" w:cstheme="minorHAnsi"/>
                <w:iCs/>
                <w:sz w:val="22"/>
                <w:szCs w:val="22"/>
              </w:rPr>
            </w:pPr>
            <w:r w:rsidRPr="00056A63">
              <w:rPr>
                <w:rFonts w:asciiTheme="minorHAnsi" w:hAnsiTheme="minorHAnsi" w:cstheme="minorHAnsi"/>
                <w:iCs/>
                <w:sz w:val="22"/>
                <w:szCs w:val="22"/>
              </w:rPr>
              <w:t xml:space="preserve">Jernbanedirektoratet har fått utarbeidet rapporten </w:t>
            </w:r>
            <w:r w:rsidRPr="00056A63">
              <w:rPr>
                <w:rFonts w:asciiTheme="minorHAnsi" w:hAnsiTheme="minorHAnsi" w:cstheme="minorHAnsi"/>
                <w:i/>
                <w:iCs/>
                <w:sz w:val="22"/>
                <w:szCs w:val="22"/>
              </w:rPr>
              <w:t>Mulighetsstudie av nye togtilbud</w:t>
            </w:r>
            <w:r w:rsidRPr="00056A63">
              <w:rPr>
                <w:rFonts w:asciiTheme="minorHAnsi" w:hAnsiTheme="minorHAnsi" w:cstheme="minorHAnsi"/>
                <w:iCs/>
                <w:sz w:val="22"/>
                <w:szCs w:val="22"/>
              </w:rPr>
              <w:t xml:space="preserve"> der blant annet Randsfjordbanen ble vurdert. Rapporten anbefalte ikke å gå videre med ytterligere vurderinger av tilbud på Randsfjordbanen. Både Modum kommune og Viken fylkeskommune har i januar/februar 2021 påpekt svakheter ved denne rapporten.</w:t>
            </w:r>
          </w:p>
          <w:p w14:paraId="19DF1A09" w14:textId="7640F1E7" w:rsidR="00056A63" w:rsidRPr="00B87B14" w:rsidRDefault="00056A63" w:rsidP="00056A63">
            <w:pPr>
              <w:ind w:left="360"/>
              <w:textAlignment w:val="baseline"/>
              <w:rPr>
                <w:rFonts w:asciiTheme="minorHAnsi" w:hAnsiTheme="minorHAnsi"/>
              </w:rPr>
            </w:pPr>
          </w:p>
        </w:tc>
      </w:tr>
      <w:tr w:rsidR="00B53096" w:rsidRPr="00357BA7" w14:paraId="597A0251" w14:textId="77777777" w:rsidTr="00D55C20">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75B62586" w14:textId="77777777" w:rsidR="00703931" w:rsidRDefault="00703931" w:rsidP="005E13D6">
            <w:pPr>
              <w:pStyle w:val="Listeavsnitt"/>
              <w:ind w:left="360"/>
              <w:rPr>
                <w:rFonts w:asciiTheme="minorHAnsi" w:hAnsiTheme="minorHAnsi"/>
                <w:b/>
                <w:bCs/>
                <w:sz w:val="24"/>
                <w:szCs w:val="24"/>
              </w:rPr>
            </w:pPr>
          </w:p>
          <w:p w14:paraId="67CA7FF6" w14:textId="77777777" w:rsidR="00B53096" w:rsidRDefault="00B53096" w:rsidP="005E13D6">
            <w:pPr>
              <w:pStyle w:val="Listeavsnitt"/>
              <w:ind w:left="360"/>
              <w:rPr>
                <w:rFonts w:asciiTheme="minorHAnsi" w:hAnsiTheme="minorHAnsi"/>
                <w:b/>
                <w:bCs/>
                <w:sz w:val="24"/>
                <w:szCs w:val="24"/>
              </w:rPr>
            </w:pPr>
            <w:r>
              <w:rPr>
                <w:rFonts w:asciiTheme="minorHAnsi" w:hAnsiTheme="minorHAnsi"/>
                <w:b/>
                <w:bCs/>
                <w:sz w:val="24"/>
                <w:szCs w:val="24"/>
              </w:rPr>
              <w:t>Økt gang/sykkelbruk</w:t>
            </w:r>
          </w:p>
          <w:p w14:paraId="1E92D7F6" w14:textId="77777777" w:rsidR="00B53096" w:rsidRPr="00056A63" w:rsidRDefault="00B53096" w:rsidP="00056A63">
            <w:pPr>
              <w:ind w:left="720"/>
              <w:rPr>
                <w:sz w:val="22"/>
                <w:szCs w:val="22"/>
              </w:rPr>
            </w:pPr>
            <w:r w:rsidRPr="00056A63">
              <w:rPr>
                <w:rFonts w:asciiTheme="minorHAnsi" w:hAnsiTheme="minorHAnsi"/>
                <w:sz w:val="22"/>
                <w:szCs w:val="22"/>
              </w:rPr>
              <w:t>Sykkelstrategi for Modum kommune ble vedtatt i kommunestyresak 107/19.</w:t>
            </w:r>
          </w:p>
          <w:p w14:paraId="0273A900" w14:textId="53E05575" w:rsidR="00B53096" w:rsidRPr="00105E67" w:rsidRDefault="00056A63" w:rsidP="00B53096">
            <w:pPr>
              <w:pStyle w:val="Listeavsnitt"/>
              <w:numPr>
                <w:ilvl w:val="0"/>
                <w:numId w:val="31"/>
              </w:numPr>
              <w:spacing w:line="240" w:lineRule="auto"/>
              <w:ind w:left="1077" w:hanging="357"/>
            </w:pPr>
            <w:r>
              <w:t>Arbeidet med gang- og sykkelvei Fv 144 Skalstad-Stalsberg er i gang.</w:t>
            </w:r>
          </w:p>
          <w:p w14:paraId="2A27140E" w14:textId="6C4956C5" w:rsidR="00B53096" w:rsidRPr="00105E67" w:rsidRDefault="00B53096" w:rsidP="00B53096">
            <w:pPr>
              <w:pStyle w:val="Listeavsnitt"/>
              <w:numPr>
                <w:ilvl w:val="0"/>
                <w:numId w:val="31"/>
              </w:numPr>
              <w:spacing w:line="240" w:lineRule="auto"/>
              <w:ind w:left="1077" w:hanging="357"/>
              <w:rPr>
                <w:rFonts w:asciiTheme="minorHAnsi" w:hAnsiTheme="minorHAnsi"/>
              </w:rPr>
            </w:pPr>
            <w:r w:rsidRPr="00105E67">
              <w:rPr>
                <w:rFonts w:asciiTheme="minorHAnsi" w:hAnsiTheme="minorHAnsi"/>
              </w:rPr>
              <w:t>Gang- og sykkelvei langs Badeveien</w:t>
            </w:r>
            <w:r w:rsidR="00056A63">
              <w:rPr>
                <w:rFonts w:asciiTheme="minorHAnsi" w:hAnsiTheme="minorHAnsi"/>
              </w:rPr>
              <w:t xml:space="preserve"> er ferdigstilt i 2020.</w:t>
            </w:r>
          </w:p>
          <w:p w14:paraId="383939A0" w14:textId="42E9143E" w:rsidR="00B53096" w:rsidRPr="00105E67" w:rsidRDefault="00B53096" w:rsidP="00B53096">
            <w:pPr>
              <w:pStyle w:val="Listeavsnitt"/>
              <w:numPr>
                <w:ilvl w:val="0"/>
                <w:numId w:val="31"/>
              </w:numPr>
              <w:spacing w:line="240" w:lineRule="auto"/>
              <w:ind w:left="1077" w:hanging="357"/>
              <w:rPr>
                <w:rFonts w:asciiTheme="minorHAnsi" w:hAnsiTheme="minorHAnsi"/>
              </w:rPr>
            </w:pPr>
            <w:r w:rsidRPr="00105E67">
              <w:rPr>
                <w:rFonts w:asciiTheme="minorHAnsi" w:hAnsiTheme="minorHAnsi"/>
              </w:rPr>
              <w:t xml:space="preserve">Utlånsordning av el-sykler for kommunens innbyggere </w:t>
            </w:r>
            <w:r w:rsidR="00EF1D43">
              <w:rPr>
                <w:rFonts w:asciiTheme="minorHAnsi" w:hAnsiTheme="minorHAnsi"/>
              </w:rPr>
              <w:t>videreføres utover prosjektperioden.</w:t>
            </w:r>
          </w:p>
          <w:p w14:paraId="0664861F" w14:textId="77777777" w:rsidR="00B53096" w:rsidRPr="00C23A78" w:rsidRDefault="00B53096" w:rsidP="005E13D6">
            <w:pPr>
              <w:pStyle w:val="Listeavsnitt"/>
              <w:tabs>
                <w:tab w:val="left" w:pos="2700"/>
              </w:tabs>
              <w:ind w:left="360"/>
              <w:rPr>
                <w:rFonts w:asciiTheme="minorHAnsi" w:hAnsiTheme="minorHAnsi"/>
                <w:sz w:val="24"/>
                <w:szCs w:val="24"/>
              </w:rPr>
            </w:pPr>
          </w:p>
        </w:tc>
      </w:tr>
    </w:tbl>
    <w:p w14:paraId="38B7B9F7" w14:textId="77777777" w:rsidR="00D55C20" w:rsidRDefault="00D55C20" w:rsidP="00D55C20">
      <w:pPr>
        <w:rPr>
          <w:rFonts w:asciiTheme="minorHAnsi" w:hAnsiTheme="minorHAnsi"/>
          <w:b/>
        </w:rPr>
      </w:pPr>
    </w:p>
    <w:p w14:paraId="7B65F8B7" w14:textId="77777777" w:rsidR="004B1DF7" w:rsidRDefault="004B1DF7" w:rsidP="00D55C20">
      <w:pPr>
        <w:rPr>
          <w:rFonts w:asciiTheme="minorHAnsi" w:hAnsiTheme="minorHAnsi"/>
          <w:b/>
        </w:rPr>
      </w:pPr>
    </w:p>
    <w:p w14:paraId="12038955" w14:textId="77777777" w:rsidR="004B1DF7" w:rsidRDefault="004B1DF7" w:rsidP="00D55C20">
      <w:pPr>
        <w:rPr>
          <w:rFonts w:asciiTheme="minorHAnsi" w:hAnsiTheme="minorHAnsi"/>
          <w:b/>
        </w:rPr>
      </w:pPr>
    </w:p>
    <w:p w14:paraId="2CB8374E" w14:textId="77777777" w:rsidR="00D55C20" w:rsidRDefault="00D55C20" w:rsidP="00D55C20">
      <w:pPr>
        <w:rPr>
          <w:rFonts w:asciiTheme="minorHAnsi" w:hAnsiTheme="minorHAnsi"/>
          <w:b/>
        </w:rPr>
      </w:pPr>
    </w:p>
    <w:tbl>
      <w:tblPr>
        <w:tblW w:w="918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180"/>
      </w:tblGrid>
      <w:tr w:rsidR="00D55C20" w:rsidRPr="00486508" w14:paraId="3AE6617B" w14:textId="77777777" w:rsidTr="00D55C20">
        <w:trPr>
          <w:trHeight w:val="557"/>
        </w:trPr>
        <w:tc>
          <w:tcPr>
            <w:tcW w:w="9180" w:type="dxa"/>
            <w:shd w:val="clear" w:color="auto" w:fill="4F81BD"/>
            <w:vAlign w:val="bottom"/>
          </w:tcPr>
          <w:p w14:paraId="322E725E" w14:textId="77777777" w:rsidR="00D55C20" w:rsidRPr="00486508" w:rsidRDefault="00703931" w:rsidP="00703931">
            <w:pPr>
              <w:pStyle w:val="Listeavsnitt"/>
              <w:rPr>
                <w:rFonts w:asciiTheme="minorHAnsi" w:hAnsiTheme="minorHAnsi"/>
                <w:b/>
                <w:bCs/>
                <w:color w:val="FFFFFF"/>
                <w:sz w:val="28"/>
                <w:szCs w:val="28"/>
              </w:rPr>
            </w:pPr>
            <w:r>
              <w:rPr>
                <w:rFonts w:asciiTheme="minorHAnsi" w:hAnsiTheme="minorHAnsi"/>
                <w:b/>
                <w:bCs/>
                <w:color w:val="FFFFFF"/>
                <w:sz w:val="28"/>
                <w:szCs w:val="28"/>
              </w:rPr>
              <w:t>Omdømme og attraktivitet</w:t>
            </w:r>
          </w:p>
        </w:tc>
      </w:tr>
      <w:tr w:rsidR="00D55C20" w:rsidRPr="00357BA7" w14:paraId="0D1F9CF9" w14:textId="77777777" w:rsidTr="00D55C20">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333683A7" w14:textId="77777777" w:rsidR="00F82847" w:rsidRDefault="00F82847" w:rsidP="00D55C20">
            <w:pPr>
              <w:pStyle w:val="Listeavsnitt"/>
              <w:ind w:left="360"/>
              <w:rPr>
                <w:rFonts w:asciiTheme="minorHAnsi" w:hAnsiTheme="minorHAnsi"/>
                <w:b/>
                <w:bCs/>
                <w:sz w:val="24"/>
                <w:szCs w:val="24"/>
              </w:rPr>
            </w:pPr>
          </w:p>
          <w:p w14:paraId="0479D6E3" w14:textId="77777777" w:rsidR="00EF1D43" w:rsidRDefault="00D55C20" w:rsidP="00D55C20">
            <w:pPr>
              <w:pStyle w:val="Listeavsnitt"/>
              <w:ind w:left="360"/>
              <w:rPr>
                <w:rFonts w:asciiTheme="minorHAnsi" w:hAnsiTheme="minorHAnsi"/>
                <w:bCs/>
                <w:i/>
              </w:rPr>
            </w:pPr>
            <w:r>
              <w:rPr>
                <w:rFonts w:asciiTheme="minorHAnsi" w:hAnsiTheme="minorHAnsi"/>
                <w:b/>
                <w:bCs/>
                <w:sz w:val="24"/>
                <w:szCs w:val="24"/>
              </w:rPr>
              <w:t>Sysselsetting</w:t>
            </w:r>
            <w:r w:rsidRPr="00EE5DE3">
              <w:rPr>
                <w:rFonts w:asciiTheme="minorHAnsi" w:hAnsiTheme="minorHAnsi"/>
                <w:b/>
                <w:bCs/>
                <w:sz w:val="24"/>
                <w:szCs w:val="24"/>
              </w:rPr>
              <w:t xml:space="preserve"> </w:t>
            </w:r>
            <w:r w:rsidRPr="00EE5DE3">
              <w:rPr>
                <w:rFonts w:asciiTheme="minorHAnsi" w:hAnsiTheme="minorHAnsi"/>
                <w:b/>
                <w:bCs/>
                <w:sz w:val="24"/>
                <w:szCs w:val="24"/>
              </w:rPr>
              <w:br/>
            </w:r>
            <w:r w:rsidRPr="009A2D18">
              <w:rPr>
                <w:rFonts w:asciiTheme="minorHAnsi" w:hAnsiTheme="minorHAnsi"/>
                <w:bCs/>
                <w:i/>
              </w:rPr>
              <w:t>Mål</w:t>
            </w:r>
            <w:r w:rsidR="00EF1D43">
              <w:rPr>
                <w:rFonts w:asciiTheme="minorHAnsi" w:hAnsiTheme="minorHAnsi"/>
                <w:bCs/>
                <w:i/>
              </w:rPr>
              <w:t>: Økt antall sysselsatte med bosted i Modum.</w:t>
            </w:r>
          </w:p>
          <w:p w14:paraId="4D655A96" w14:textId="1C27937A" w:rsidR="00D55C20" w:rsidRPr="00EF1D43" w:rsidRDefault="00EF1D43" w:rsidP="00D55C20">
            <w:pPr>
              <w:pStyle w:val="Listeavsnitt"/>
              <w:ind w:left="360"/>
              <w:rPr>
                <w:rFonts w:asciiTheme="minorHAnsi" w:hAnsiTheme="minorHAnsi"/>
                <w:i/>
                <w:iCs/>
              </w:rPr>
            </w:pPr>
            <w:r>
              <w:rPr>
                <w:rFonts w:asciiTheme="minorHAnsi" w:hAnsiTheme="minorHAnsi"/>
                <w:b/>
                <w:bCs/>
                <w:sz w:val="24"/>
                <w:szCs w:val="24"/>
              </w:rPr>
              <w:t xml:space="preserve">        </w:t>
            </w:r>
            <w:r w:rsidRPr="00EF1D43">
              <w:rPr>
                <w:rFonts w:asciiTheme="minorHAnsi" w:hAnsiTheme="minorHAnsi"/>
                <w:i/>
                <w:iCs/>
              </w:rPr>
              <w:t>Økt antall sysselsatte med arbeidssted i Modum</w:t>
            </w:r>
            <w:r w:rsidR="00D55C20" w:rsidRPr="00EF1D43">
              <w:rPr>
                <w:rFonts w:asciiTheme="minorHAnsi" w:hAnsiTheme="minorHAnsi"/>
                <w:i/>
                <w:iCs/>
              </w:rPr>
              <w:t>.</w:t>
            </w:r>
          </w:p>
          <w:p w14:paraId="4450F9D1" w14:textId="77777777" w:rsidR="00D55C20" w:rsidRPr="009A2D18" w:rsidRDefault="00D55C20" w:rsidP="00D55C20">
            <w:pPr>
              <w:pStyle w:val="Listeavsnitt"/>
              <w:ind w:left="360"/>
              <w:rPr>
                <w:rFonts w:asciiTheme="minorHAnsi" w:hAnsiTheme="minorHAnsi"/>
                <w:bCs/>
                <w:i/>
              </w:rPr>
            </w:pPr>
          </w:p>
          <w:p w14:paraId="718CB225" w14:textId="77777777" w:rsidR="00D55C20" w:rsidRPr="009A2D18" w:rsidRDefault="00D55C20" w:rsidP="00D55C20">
            <w:pPr>
              <w:pStyle w:val="Listeavsnitt"/>
              <w:ind w:left="360"/>
              <w:rPr>
                <w:rFonts w:asciiTheme="minorHAnsi" w:hAnsiTheme="minorHAnsi"/>
                <w:bCs/>
                <w:i/>
              </w:rPr>
            </w:pPr>
            <w:r w:rsidRPr="009A2D18">
              <w:rPr>
                <w:rFonts w:asciiTheme="minorHAnsi" w:hAnsiTheme="minorHAnsi"/>
                <w:bCs/>
                <w:i/>
              </w:rPr>
              <w:t>Måloppnåelse: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134"/>
              <w:gridCol w:w="1134"/>
              <w:gridCol w:w="1134"/>
              <w:gridCol w:w="1134"/>
            </w:tblGrid>
            <w:tr w:rsidR="00B53096" w:rsidRPr="009A2D18" w14:paraId="5311CDF5" w14:textId="77777777" w:rsidTr="005E13D6">
              <w:trPr>
                <w:trHeight w:hRule="exact" w:val="340"/>
              </w:trPr>
              <w:tc>
                <w:tcPr>
                  <w:tcW w:w="2896" w:type="dxa"/>
                  <w:shd w:val="clear" w:color="auto" w:fill="auto"/>
                  <w:vAlign w:val="center"/>
                </w:tcPr>
                <w:p w14:paraId="3D9B32DF" w14:textId="77777777" w:rsidR="00B53096" w:rsidRPr="009A2D18" w:rsidRDefault="00B53096" w:rsidP="00D55C20">
                  <w:pPr>
                    <w:pStyle w:val="Listeavsnitt"/>
                    <w:ind w:left="0"/>
                    <w:rPr>
                      <w:rFonts w:asciiTheme="minorHAnsi" w:hAnsiTheme="minorHAnsi"/>
                      <w:b/>
                    </w:rPr>
                  </w:pPr>
                </w:p>
              </w:tc>
              <w:tc>
                <w:tcPr>
                  <w:tcW w:w="1134" w:type="dxa"/>
                </w:tcPr>
                <w:p w14:paraId="05FB718D" w14:textId="13050735" w:rsidR="00B53096" w:rsidRPr="009A2D18" w:rsidRDefault="00B53096" w:rsidP="00D55C20">
                  <w:pPr>
                    <w:pStyle w:val="Listeavsnitt"/>
                    <w:ind w:left="0"/>
                    <w:jc w:val="center"/>
                    <w:rPr>
                      <w:rFonts w:asciiTheme="minorHAnsi" w:hAnsiTheme="minorHAnsi"/>
                      <w:b/>
                    </w:rPr>
                  </w:pPr>
                  <w:r w:rsidRPr="009A2D18">
                    <w:rPr>
                      <w:rFonts w:asciiTheme="minorHAnsi" w:hAnsiTheme="minorHAnsi"/>
                      <w:b/>
                    </w:rPr>
                    <w:t>201</w:t>
                  </w:r>
                  <w:r w:rsidR="00EF1D43">
                    <w:rPr>
                      <w:rFonts w:asciiTheme="minorHAnsi" w:hAnsiTheme="minorHAnsi"/>
                      <w:b/>
                    </w:rPr>
                    <w:t>7</w:t>
                  </w:r>
                </w:p>
              </w:tc>
              <w:tc>
                <w:tcPr>
                  <w:tcW w:w="1134" w:type="dxa"/>
                </w:tcPr>
                <w:p w14:paraId="1A3FEE37" w14:textId="17DFA4FC" w:rsidR="00B53096" w:rsidRPr="009A2D18" w:rsidRDefault="00B53096" w:rsidP="00D55C20">
                  <w:pPr>
                    <w:pStyle w:val="Listeavsnitt"/>
                    <w:ind w:left="0"/>
                    <w:jc w:val="center"/>
                    <w:rPr>
                      <w:rFonts w:asciiTheme="minorHAnsi" w:hAnsiTheme="minorHAnsi"/>
                      <w:b/>
                    </w:rPr>
                  </w:pPr>
                  <w:r w:rsidRPr="009A2D18">
                    <w:rPr>
                      <w:rFonts w:asciiTheme="minorHAnsi" w:hAnsiTheme="minorHAnsi"/>
                      <w:b/>
                    </w:rPr>
                    <w:t>201</w:t>
                  </w:r>
                  <w:r w:rsidR="00EF1D43">
                    <w:rPr>
                      <w:rFonts w:asciiTheme="minorHAnsi" w:hAnsiTheme="minorHAnsi"/>
                      <w:b/>
                    </w:rPr>
                    <w:t>8</w:t>
                  </w:r>
                </w:p>
              </w:tc>
              <w:tc>
                <w:tcPr>
                  <w:tcW w:w="1134" w:type="dxa"/>
                </w:tcPr>
                <w:p w14:paraId="21A26C1B" w14:textId="3B65A6BF" w:rsidR="00B53096" w:rsidRPr="009A2D18" w:rsidRDefault="00B53096" w:rsidP="00D55C20">
                  <w:pPr>
                    <w:pStyle w:val="Listeavsnitt"/>
                    <w:ind w:left="0"/>
                    <w:jc w:val="center"/>
                    <w:rPr>
                      <w:rFonts w:asciiTheme="minorHAnsi" w:hAnsiTheme="minorHAnsi"/>
                      <w:b/>
                    </w:rPr>
                  </w:pPr>
                  <w:r>
                    <w:rPr>
                      <w:rFonts w:asciiTheme="minorHAnsi" w:hAnsiTheme="minorHAnsi"/>
                      <w:b/>
                    </w:rPr>
                    <w:t>201</w:t>
                  </w:r>
                  <w:r w:rsidR="00EF1D43">
                    <w:rPr>
                      <w:rFonts w:asciiTheme="minorHAnsi" w:hAnsiTheme="minorHAnsi"/>
                      <w:b/>
                    </w:rPr>
                    <w:t>9</w:t>
                  </w:r>
                </w:p>
              </w:tc>
              <w:tc>
                <w:tcPr>
                  <w:tcW w:w="1134" w:type="dxa"/>
                </w:tcPr>
                <w:p w14:paraId="6F19FD28" w14:textId="7D87AD6A" w:rsidR="00B53096" w:rsidRDefault="00B53096" w:rsidP="00D55C20">
                  <w:pPr>
                    <w:pStyle w:val="Listeavsnitt"/>
                    <w:ind w:left="0"/>
                    <w:jc w:val="center"/>
                    <w:rPr>
                      <w:rFonts w:asciiTheme="minorHAnsi" w:hAnsiTheme="minorHAnsi"/>
                      <w:b/>
                    </w:rPr>
                  </w:pPr>
                  <w:r>
                    <w:rPr>
                      <w:rFonts w:asciiTheme="minorHAnsi" w:hAnsiTheme="minorHAnsi"/>
                      <w:b/>
                    </w:rPr>
                    <w:t>20</w:t>
                  </w:r>
                  <w:r w:rsidR="00EF1D43">
                    <w:rPr>
                      <w:rFonts w:asciiTheme="minorHAnsi" w:hAnsiTheme="minorHAnsi"/>
                      <w:b/>
                    </w:rPr>
                    <w:t>20</w:t>
                  </w:r>
                </w:p>
              </w:tc>
            </w:tr>
            <w:tr w:rsidR="00B53096" w:rsidRPr="009A2D18" w14:paraId="5631452C" w14:textId="77777777" w:rsidTr="005E13D6">
              <w:trPr>
                <w:trHeight w:val="340"/>
              </w:trPr>
              <w:tc>
                <w:tcPr>
                  <w:tcW w:w="2896" w:type="dxa"/>
                  <w:shd w:val="clear" w:color="auto" w:fill="auto"/>
                  <w:vAlign w:val="center"/>
                </w:tcPr>
                <w:p w14:paraId="6D171588" w14:textId="77777777" w:rsidR="00B53096" w:rsidRPr="009A2D18" w:rsidRDefault="00B53096" w:rsidP="00D55C20">
                  <w:pPr>
                    <w:pStyle w:val="Listeavsnitt"/>
                    <w:ind w:left="0"/>
                    <w:rPr>
                      <w:rFonts w:asciiTheme="minorHAnsi" w:hAnsiTheme="minorHAnsi"/>
                      <w:b/>
                    </w:rPr>
                  </w:pPr>
                  <w:r w:rsidRPr="009A2D18">
                    <w:rPr>
                      <w:rFonts w:asciiTheme="minorHAnsi" w:hAnsiTheme="minorHAnsi"/>
                      <w:b/>
                    </w:rPr>
                    <w:t>Sysselsatte m/</w:t>
                  </w:r>
                </w:p>
                <w:p w14:paraId="29A1E0F8" w14:textId="77777777" w:rsidR="00B53096" w:rsidRPr="009A2D18" w:rsidRDefault="00B53096" w:rsidP="00D55C20">
                  <w:pPr>
                    <w:pStyle w:val="Listeavsnitt"/>
                    <w:ind w:left="0"/>
                    <w:rPr>
                      <w:rFonts w:asciiTheme="minorHAnsi" w:hAnsiTheme="minorHAnsi"/>
                      <w:b/>
                    </w:rPr>
                  </w:pPr>
                  <w:r w:rsidRPr="009A2D18">
                    <w:rPr>
                      <w:rFonts w:asciiTheme="minorHAnsi" w:hAnsiTheme="minorHAnsi"/>
                      <w:b/>
                    </w:rPr>
                    <w:t>- bosted Modum</w:t>
                  </w:r>
                </w:p>
              </w:tc>
              <w:tc>
                <w:tcPr>
                  <w:tcW w:w="1134" w:type="dxa"/>
                </w:tcPr>
                <w:p w14:paraId="42404690" w14:textId="493C2F59" w:rsidR="00B53096" w:rsidRPr="009A2D18" w:rsidRDefault="00EF1D43" w:rsidP="00B53096">
                  <w:pPr>
                    <w:pStyle w:val="Listeavsnitt"/>
                    <w:ind w:left="0"/>
                    <w:jc w:val="center"/>
                    <w:rPr>
                      <w:rFonts w:asciiTheme="minorHAnsi" w:hAnsiTheme="minorHAnsi"/>
                    </w:rPr>
                  </w:pPr>
                  <w:r>
                    <w:rPr>
                      <w:rFonts w:asciiTheme="minorHAnsi" w:hAnsiTheme="minorHAnsi"/>
                    </w:rPr>
                    <w:t>6675</w:t>
                  </w:r>
                </w:p>
              </w:tc>
              <w:tc>
                <w:tcPr>
                  <w:tcW w:w="1134" w:type="dxa"/>
                </w:tcPr>
                <w:p w14:paraId="36DFCC31" w14:textId="52944318" w:rsidR="00B53096" w:rsidRPr="009A2D18" w:rsidRDefault="00EF1D43" w:rsidP="00D55C20">
                  <w:pPr>
                    <w:pStyle w:val="Listeavsnitt"/>
                    <w:ind w:left="0"/>
                    <w:jc w:val="center"/>
                    <w:rPr>
                      <w:rFonts w:asciiTheme="minorHAnsi" w:hAnsiTheme="minorHAnsi"/>
                    </w:rPr>
                  </w:pPr>
                  <w:r>
                    <w:rPr>
                      <w:rFonts w:asciiTheme="minorHAnsi" w:hAnsiTheme="minorHAnsi"/>
                    </w:rPr>
                    <w:t>6827</w:t>
                  </w:r>
                </w:p>
              </w:tc>
              <w:tc>
                <w:tcPr>
                  <w:tcW w:w="1134" w:type="dxa"/>
                </w:tcPr>
                <w:p w14:paraId="42A95163" w14:textId="50DFEE11" w:rsidR="00B53096" w:rsidRPr="009A2D18" w:rsidRDefault="00EF1D43" w:rsidP="00B53096">
                  <w:pPr>
                    <w:pStyle w:val="Listeavsnitt"/>
                    <w:ind w:left="0"/>
                    <w:jc w:val="center"/>
                    <w:rPr>
                      <w:rFonts w:asciiTheme="minorHAnsi" w:hAnsiTheme="minorHAnsi"/>
                    </w:rPr>
                  </w:pPr>
                  <w:r>
                    <w:rPr>
                      <w:rFonts w:asciiTheme="minorHAnsi" w:hAnsiTheme="minorHAnsi"/>
                    </w:rPr>
                    <w:t>6926</w:t>
                  </w:r>
                </w:p>
              </w:tc>
              <w:tc>
                <w:tcPr>
                  <w:tcW w:w="1134" w:type="dxa"/>
                </w:tcPr>
                <w:p w14:paraId="74A417C8" w14:textId="600A2FED" w:rsidR="00B53096" w:rsidRDefault="00EF1D43" w:rsidP="00D55C20">
                  <w:pPr>
                    <w:pStyle w:val="Listeavsnitt"/>
                    <w:ind w:left="0"/>
                    <w:jc w:val="center"/>
                    <w:rPr>
                      <w:rFonts w:asciiTheme="minorHAnsi" w:hAnsiTheme="minorHAnsi"/>
                    </w:rPr>
                  </w:pPr>
                  <w:r>
                    <w:rPr>
                      <w:rFonts w:asciiTheme="minorHAnsi" w:hAnsiTheme="minorHAnsi"/>
                    </w:rPr>
                    <w:t>6737</w:t>
                  </w:r>
                </w:p>
              </w:tc>
            </w:tr>
            <w:tr w:rsidR="00B53096" w:rsidRPr="009A2D18" w14:paraId="18961D5E" w14:textId="77777777" w:rsidTr="005E13D6">
              <w:trPr>
                <w:trHeight w:val="340"/>
              </w:trPr>
              <w:tc>
                <w:tcPr>
                  <w:tcW w:w="2896" w:type="dxa"/>
                  <w:shd w:val="clear" w:color="auto" w:fill="auto"/>
                  <w:vAlign w:val="center"/>
                </w:tcPr>
                <w:p w14:paraId="3B378A04" w14:textId="77777777" w:rsidR="00B53096" w:rsidRPr="009A2D18" w:rsidRDefault="00B53096" w:rsidP="00D55C20">
                  <w:pPr>
                    <w:pStyle w:val="Listeavsnitt"/>
                    <w:ind w:left="0"/>
                    <w:rPr>
                      <w:rFonts w:asciiTheme="minorHAnsi" w:hAnsiTheme="minorHAnsi"/>
                      <w:b/>
                    </w:rPr>
                  </w:pPr>
                  <w:r w:rsidRPr="009A2D18">
                    <w:rPr>
                      <w:rFonts w:asciiTheme="minorHAnsi" w:hAnsiTheme="minorHAnsi"/>
                      <w:b/>
                    </w:rPr>
                    <w:t>- arbeidssted Modum</w:t>
                  </w:r>
                </w:p>
              </w:tc>
              <w:tc>
                <w:tcPr>
                  <w:tcW w:w="1134" w:type="dxa"/>
                </w:tcPr>
                <w:p w14:paraId="5CB69DE8" w14:textId="377C0AB9" w:rsidR="00B53096" w:rsidRPr="009A2D18" w:rsidRDefault="00EF1D43" w:rsidP="00B53096">
                  <w:pPr>
                    <w:pStyle w:val="Listeavsnitt"/>
                    <w:ind w:left="0"/>
                    <w:jc w:val="center"/>
                    <w:rPr>
                      <w:rFonts w:asciiTheme="minorHAnsi" w:hAnsiTheme="minorHAnsi"/>
                    </w:rPr>
                  </w:pPr>
                  <w:r>
                    <w:rPr>
                      <w:rFonts w:asciiTheme="minorHAnsi" w:hAnsiTheme="minorHAnsi"/>
                    </w:rPr>
                    <w:t>5576</w:t>
                  </w:r>
                </w:p>
              </w:tc>
              <w:tc>
                <w:tcPr>
                  <w:tcW w:w="1134" w:type="dxa"/>
                </w:tcPr>
                <w:p w14:paraId="64D4C10B" w14:textId="22CCDF57" w:rsidR="00B53096" w:rsidRPr="009A2D18" w:rsidRDefault="00EF1D43" w:rsidP="00B53096">
                  <w:pPr>
                    <w:pStyle w:val="Listeavsnitt"/>
                    <w:ind w:left="0"/>
                    <w:jc w:val="center"/>
                    <w:rPr>
                      <w:rFonts w:asciiTheme="minorHAnsi" w:hAnsiTheme="minorHAnsi"/>
                    </w:rPr>
                  </w:pPr>
                  <w:r>
                    <w:rPr>
                      <w:rFonts w:asciiTheme="minorHAnsi" w:hAnsiTheme="minorHAnsi"/>
                    </w:rPr>
                    <w:t>5736</w:t>
                  </w:r>
                </w:p>
              </w:tc>
              <w:tc>
                <w:tcPr>
                  <w:tcW w:w="1134" w:type="dxa"/>
                </w:tcPr>
                <w:p w14:paraId="50FEB530" w14:textId="1C597E00" w:rsidR="00B53096" w:rsidRPr="009A2D18" w:rsidRDefault="00EF1D43" w:rsidP="009E113A">
                  <w:pPr>
                    <w:pStyle w:val="Listeavsnitt"/>
                    <w:ind w:left="0"/>
                    <w:jc w:val="center"/>
                    <w:rPr>
                      <w:rFonts w:asciiTheme="minorHAnsi" w:hAnsiTheme="minorHAnsi"/>
                    </w:rPr>
                  </w:pPr>
                  <w:r>
                    <w:rPr>
                      <w:rFonts w:asciiTheme="minorHAnsi" w:hAnsiTheme="minorHAnsi"/>
                    </w:rPr>
                    <w:t>5913</w:t>
                  </w:r>
                </w:p>
              </w:tc>
              <w:tc>
                <w:tcPr>
                  <w:tcW w:w="1134" w:type="dxa"/>
                </w:tcPr>
                <w:p w14:paraId="5679C562" w14:textId="59C3B88A" w:rsidR="00B53096" w:rsidRDefault="00EF1D43" w:rsidP="00D55C20">
                  <w:pPr>
                    <w:pStyle w:val="Listeavsnitt"/>
                    <w:ind w:left="0"/>
                    <w:jc w:val="center"/>
                    <w:rPr>
                      <w:rFonts w:asciiTheme="minorHAnsi" w:hAnsiTheme="minorHAnsi"/>
                    </w:rPr>
                  </w:pPr>
                  <w:r>
                    <w:rPr>
                      <w:rFonts w:asciiTheme="minorHAnsi" w:hAnsiTheme="minorHAnsi"/>
                    </w:rPr>
                    <w:t>5756</w:t>
                  </w:r>
                </w:p>
              </w:tc>
            </w:tr>
          </w:tbl>
          <w:p w14:paraId="51F14DAE" w14:textId="77777777" w:rsidR="00D55C20" w:rsidRPr="009A2D18" w:rsidRDefault="00D55C20" w:rsidP="00D55C20">
            <w:pPr>
              <w:pStyle w:val="Listeavsnitt"/>
              <w:spacing w:after="0" w:line="240" w:lineRule="auto"/>
              <w:rPr>
                <w:rFonts w:asciiTheme="minorHAnsi" w:hAnsiTheme="minorHAnsi"/>
                <w:b/>
                <w:bCs/>
              </w:rPr>
            </w:pPr>
          </w:p>
          <w:p w14:paraId="313DDE55" w14:textId="259E90D8" w:rsidR="00D55C20" w:rsidRPr="009A2D18" w:rsidRDefault="00EF1D43" w:rsidP="00FD5EEF">
            <w:pPr>
              <w:pStyle w:val="Listeavsnitt"/>
              <w:spacing w:after="0" w:line="240" w:lineRule="auto"/>
              <w:ind w:left="357"/>
              <w:rPr>
                <w:rFonts w:asciiTheme="minorHAnsi" w:hAnsiTheme="minorHAnsi"/>
                <w:bCs/>
              </w:rPr>
            </w:pPr>
            <w:r>
              <w:rPr>
                <w:rFonts w:asciiTheme="minorHAnsi" w:hAnsiTheme="minorHAnsi"/>
                <w:bCs/>
              </w:rPr>
              <w:t xml:space="preserve">Modum har i flere år sett en positiv utvikling i antall arbeidsplasser og sysselsatte i kommunen. </w:t>
            </w:r>
            <w:r w:rsidR="00D55C20" w:rsidRPr="009A2D18">
              <w:rPr>
                <w:rFonts w:asciiTheme="minorHAnsi" w:hAnsiTheme="minorHAnsi"/>
                <w:bCs/>
              </w:rPr>
              <w:t>Tall for 20</w:t>
            </w:r>
            <w:r>
              <w:rPr>
                <w:rFonts w:asciiTheme="minorHAnsi" w:hAnsiTheme="minorHAnsi"/>
                <w:bCs/>
              </w:rPr>
              <w:t>20</w:t>
            </w:r>
            <w:r w:rsidR="00D55C20" w:rsidRPr="009A2D18">
              <w:rPr>
                <w:rFonts w:asciiTheme="minorHAnsi" w:hAnsiTheme="minorHAnsi"/>
                <w:bCs/>
              </w:rPr>
              <w:t xml:space="preserve"> viser </w:t>
            </w:r>
            <w:r>
              <w:rPr>
                <w:rFonts w:asciiTheme="minorHAnsi" w:hAnsiTheme="minorHAnsi"/>
                <w:bCs/>
              </w:rPr>
              <w:t>6737</w:t>
            </w:r>
            <w:r w:rsidR="00D55C20" w:rsidRPr="009A2D18">
              <w:rPr>
                <w:rFonts w:asciiTheme="minorHAnsi" w:hAnsiTheme="minorHAnsi"/>
                <w:bCs/>
              </w:rPr>
              <w:t xml:space="preserve"> sysselsatte med bosted i Modum. Det er </w:t>
            </w:r>
            <w:r>
              <w:rPr>
                <w:rFonts w:asciiTheme="minorHAnsi" w:hAnsiTheme="minorHAnsi"/>
                <w:bCs/>
              </w:rPr>
              <w:t>en nedgang</w:t>
            </w:r>
            <w:r w:rsidR="00D55C20" w:rsidRPr="009A2D18">
              <w:rPr>
                <w:rFonts w:asciiTheme="minorHAnsi" w:hAnsiTheme="minorHAnsi"/>
                <w:bCs/>
              </w:rPr>
              <w:t xml:space="preserve"> på </w:t>
            </w:r>
            <w:r>
              <w:rPr>
                <w:rFonts w:asciiTheme="minorHAnsi" w:hAnsiTheme="minorHAnsi"/>
                <w:bCs/>
              </w:rPr>
              <w:t>221</w:t>
            </w:r>
            <w:r w:rsidR="00D55C20" w:rsidRPr="009A2D18">
              <w:rPr>
                <w:rFonts w:asciiTheme="minorHAnsi" w:hAnsiTheme="minorHAnsi"/>
                <w:bCs/>
              </w:rPr>
              <w:t xml:space="preserve"> fra året før.  </w:t>
            </w:r>
          </w:p>
          <w:p w14:paraId="2D873FB7" w14:textId="7E9243F8" w:rsidR="00D55C20" w:rsidRDefault="00D55C20" w:rsidP="009E113A">
            <w:pPr>
              <w:pStyle w:val="Listeavsnitt"/>
              <w:spacing w:after="0" w:line="240" w:lineRule="auto"/>
              <w:ind w:left="357"/>
              <w:rPr>
                <w:rFonts w:asciiTheme="minorHAnsi" w:hAnsiTheme="minorHAnsi"/>
                <w:bCs/>
              </w:rPr>
            </w:pPr>
            <w:r w:rsidRPr="009A2D18">
              <w:rPr>
                <w:rFonts w:asciiTheme="minorHAnsi" w:hAnsiTheme="minorHAnsi"/>
                <w:bCs/>
              </w:rPr>
              <w:t xml:space="preserve">Det er i samme periode blitt </w:t>
            </w:r>
            <w:r w:rsidR="00EF1D43">
              <w:rPr>
                <w:rFonts w:asciiTheme="minorHAnsi" w:hAnsiTheme="minorHAnsi"/>
                <w:bCs/>
              </w:rPr>
              <w:t>195</w:t>
            </w:r>
            <w:r w:rsidRPr="009A2D18">
              <w:rPr>
                <w:rFonts w:asciiTheme="minorHAnsi" w:hAnsiTheme="minorHAnsi"/>
                <w:bCs/>
              </w:rPr>
              <w:t xml:space="preserve"> </w:t>
            </w:r>
            <w:r w:rsidR="00EF1D43">
              <w:rPr>
                <w:rFonts w:asciiTheme="minorHAnsi" w:hAnsiTheme="minorHAnsi"/>
                <w:bCs/>
              </w:rPr>
              <w:t>færre</w:t>
            </w:r>
            <w:r w:rsidRPr="009A2D18">
              <w:rPr>
                <w:rFonts w:asciiTheme="minorHAnsi" w:hAnsiTheme="minorHAnsi"/>
                <w:bCs/>
              </w:rPr>
              <w:t xml:space="preserve"> arbeidsplasser i Modum. </w:t>
            </w:r>
            <w:r w:rsidR="00EF1D43">
              <w:rPr>
                <w:rFonts w:asciiTheme="minorHAnsi" w:hAnsiTheme="minorHAnsi"/>
                <w:bCs/>
              </w:rPr>
              <w:t>Den negative utviklingen det siste året har sammenheng med koronasituasjonen.</w:t>
            </w:r>
          </w:p>
          <w:p w14:paraId="7A6A13B5" w14:textId="2458A067" w:rsidR="00613674" w:rsidRDefault="00613674" w:rsidP="009E113A">
            <w:pPr>
              <w:pStyle w:val="Listeavsnitt"/>
              <w:spacing w:after="0" w:line="240" w:lineRule="auto"/>
              <w:ind w:left="357"/>
              <w:rPr>
                <w:rFonts w:asciiTheme="minorHAnsi" w:hAnsiTheme="minorHAnsi"/>
                <w:bCs/>
              </w:rPr>
            </w:pPr>
          </w:p>
          <w:p w14:paraId="38A42B58" w14:textId="77777777" w:rsidR="009E113A" w:rsidRPr="00EE5DE3" w:rsidRDefault="009E113A" w:rsidP="009E113A">
            <w:pPr>
              <w:pStyle w:val="Listeavsnitt"/>
              <w:spacing w:after="0" w:line="240" w:lineRule="auto"/>
              <w:ind w:left="357"/>
              <w:rPr>
                <w:rFonts w:asciiTheme="minorHAnsi" w:hAnsiTheme="minorHAnsi"/>
                <w:bCs/>
                <w:sz w:val="24"/>
                <w:szCs w:val="24"/>
              </w:rPr>
            </w:pPr>
          </w:p>
        </w:tc>
      </w:tr>
      <w:tr w:rsidR="00EF1D43" w:rsidRPr="00357BA7" w14:paraId="245B9038" w14:textId="77777777" w:rsidTr="00D55C20">
        <w:tc>
          <w:tcPr>
            <w:tcW w:w="9180" w:type="dxa"/>
            <w:tcBorders>
              <w:top w:val="single" w:sz="8" w:space="0" w:color="4F81BD"/>
              <w:left w:val="single" w:sz="8" w:space="0" w:color="4F81BD"/>
              <w:bottom w:val="single" w:sz="8" w:space="0" w:color="4F81BD"/>
              <w:right w:val="single" w:sz="8" w:space="0" w:color="4F81BD"/>
            </w:tcBorders>
            <w:shd w:val="clear" w:color="auto" w:fill="auto"/>
          </w:tcPr>
          <w:p w14:paraId="63491ED3" w14:textId="77777777" w:rsidR="003B14DF" w:rsidRDefault="003B14DF" w:rsidP="00D55C20">
            <w:pPr>
              <w:pStyle w:val="Listeavsnitt"/>
              <w:ind w:left="360"/>
              <w:rPr>
                <w:rFonts w:asciiTheme="minorHAnsi" w:hAnsiTheme="minorHAnsi"/>
                <w:b/>
                <w:bCs/>
                <w:sz w:val="24"/>
                <w:szCs w:val="24"/>
              </w:rPr>
            </w:pPr>
          </w:p>
          <w:p w14:paraId="339EEDCA" w14:textId="5F4132DD" w:rsidR="00EF1D43" w:rsidRDefault="00EF1D43" w:rsidP="00D55C20">
            <w:pPr>
              <w:pStyle w:val="Listeavsnitt"/>
              <w:ind w:left="360"/>
              <w:rPr>
                <w:rFonts w:asciiTheme="minorHAnsi" w:hAnsiTheme="minorHAnsi"/>
                <w:b/>
                <w:bCs/>
                <w:sz w:val="24"/>
                <w:szCs w:val="24"/>
              </w:rPr>
            </w:pPr>
            <w:r>
              <w:rPr>
                <w:rFonts w:asciiTheme="minorHAnsi" w:hAnsiTheme="minorHAnsi"/>
                <w:b/>
                <w:bCs/>
                <w:sz w:val="24"/>
                <w:szCs w:val="24"/>
              </w:rPr>
              <w:t>Bredbånd</w:t>
            </w:r>
          </w:p>
          <w:p w14:paraId="164087F3" w14:textId="77777777" w:rsidR="00EF1D43" w:rsidRDefault="00EF1D43" w:rsidP="00D55C20">
            <w:pPr>
              <w:pStyle w:val="Listeavsnitt"/>
              <w:ind w:left="360"/>
              <w:rPr>
                <w:rFonts w:asciiTheme="minorHAnsi" w:hAnsiTheme="minorHAnsi"/>
                <w:i/>
                <w:iCs/>
              </w:rPr>
            </w:pPr>
            <w:r w:rsidRPr="00EF1D43">
              <w:rPr>
                <w:rFonts w:asciiTheme="minorHAnsi" w:hAnsiTheme="minorHAnsi"/>
                <w:i/>
                <w:iCs/>
              </w:rPr>
              <w:t>Mål: 95 prosent bredbåndsdekning innen utgangen av 2023.</w:t>
            </w:r>
          </w:p>
          <w:p w14:paraId="061683B4" w14:textId="77777777" w:rsidR="00EF1D43" w:rsidRPr="00EF1D43" w:rsidRDefault="00EF1D43" w:rsidP="00EF1D43">
            <w:pPr>
              <w:ind w:left="360"/>
              <w:textAlignment w:val="baseline"/>
              <w:rPr>
                <w:rFonts w:asciiTheme="minorHAnsi" w:hAnsiTheme="minorHAnsi" w:cstheme="minorHAnsi"/>
                <w:sz w:val="22"/>
                <w:szCs w:val="22"/>
              </w:rPr>
            </w:pPr>
            <w:r w:rsidRPr="00EF1D43">
              <w:rPr>
                <w:rFonts w:asciiTheme="minorHAnsi" w:hAnsiTheme="minorHAnsi" w:cstheme="minorHAnsi"/>
                <w:sz w:val="22"/>
                <w:szCs w:val="22"/>
              </w:rPr>
              <w:t>Kommunestyret vedtok handlingsplan for bredbåndsutbygging i sak 62/20.</w:t>
            </w:r>
          </w:p>
          <w:p w14:paraId="28C73721" w14:textId="77777777" w:rsidR="00EF1D43" w:rsidRPr="00EF1D43" w:rsidRDefault="00EF1D43" w:rsidP="00EF1D43">
            <w:pPr>
              <w:ind w:left="360"/>
              <w:textAlignment w:val="baseline"/>
              <w:rPr>
                <w:rFonts w:asciiTheme="minorHAnsi" w:hAnsiTheme="minorHAnsi" w:cstheme="minorHAnsi"/>
                <w:sz w:val="22"/>
                <w:szCs w:val="22"/>
              </w:rPr>
            </w:pPr>
          </w:p>
          <w:p w14:paraId="7D9AC34D" w14:textId="77777777" w:rsidR="00EF1D43" w:rsidRPr="00EF1D43" w:rsidRDefault="00EF1D43" w:rsidP="00EF1D43">
            <w:pPr>
              <w:ind w:left="360"/>
              <w:textAlignment w:val="baseline"/>
              <w:rPr>
                <w:rFonts w:asciiTheme="minorHAnsi" w:hAnsiTheme="minorHAnsi" w:cstheme="minorHAnsi"/>
                <w:sz w:val="22"/>
                <w:szCs w:val="22"/>
              </w:rPr>
            </w:pPr>
            <w:r w:rsidRPr="00EF1D43">
              <w:rPr>
                <w:rFonts w:asciiTheme="minorHAnsi" w:hAnsiTheme="minorHAnsi" w:cstheme="minorHAnsi"/>
                <w:sz w:val="22"/>
                <w:szCs w:val="22"/>
              </w:rPr>
              <w:t xml:space="preserve">Modum har de to siste årene blitt tildelt Nkom-midler som bidrar til raskere utbygging i områder som ikke er kommersielt lønnsomme. I 2019 fikk vi 2,1 mill. kr til utbygging av Simostranda og Jahr/ Vestre Spone. Midtkraft har fått denne utbyggingen, og prosjektoppstart er tidlig i 2021. I 2020 ble vi tildelt hele 6,75 mill. kr til utbygging på Drolsum og Sysle-Aslaksby-Kaggestad. Dette området skal ut på anbud i 1. kvartal 2021. </w:t>
            </w:r>
          </w:p>
          <w:p w14:paraId="35436AC4" w14:textId="77777777" w:rsidR="00EF1D43" w:rsidRPr="00EF1D43" w:rsidRDefault="00EF1D43" w:rsidP="00EF1D43">
            <w:pPr>
              <w:ind w:left="360"/>
              <w:textAlignment w:val="baseline"/>
              <w:rPr>
                <w:rFonts w:asciiTheme="minorHAnsi" w:hAnsiTheme="minorHAnsi" w:cstheme="minorHAnsi"/>
                <w:sz w:val="22"/>
                <w:szCs w:val="22"/>
              </w:rPr>
            </w:pPr>
            <w:r w:rsidRPr="00EF1D43">
              <w:rPr>
                <w:rFonts w:asciiTheme="minorHAnsi" w:hAnsiTheme="minorHAnsi" w:cstheme="minorHAnsi"/>
                <w:sz w:val="22"/>
                <w:szCs w:val="22"/>
              </w:rPr>
              <w:t>Øst-Modum er under utbygging i et samarbeid mellom Midtkraft og grendelag/private.</w:t>
            </w:r>
          </w:p>
          <w:p w14:paraId="7663BC8A" w14:textId="77777777" w:rsidR="00EF1D43" w:rsidRPr="00EF1D43" w:rsidRDefault="00EF1D43" w:rsidP="00EF1D43">
            <w:pPr>
              <w:ind w:left="360"/>
              <w:textAlignment w:val="baseline"/>
              <w:rPr>
                <w:rFonts w:asciiTheme="minorHAnsi" w:hAnsiTheme="minorHAnsi" w:cstheme="minorHAnsi"/>
                <w:sz w:val="22"/>
                <w:szCs w:val="22"/>
              </w:rPr>
            </w:pPr>
          </w:p>
          <w:p w14:paraId="6B44E414" w14:textId="77777777" w:rsidR="00EF1D43" w:rsidRPr="00EF1D43" w:rsidRDefault="00EF1D43" w:rsidP="00EF1D43">
            <w:pPr>
              <w:ind w:left="360"/>
              <w:textAlignment w:val="baseline"/>
              <w:rPr>
                <w:rFonts w:asciiTheme="minorHAnsi" w:hAnsiTheme="minorHAnsi" w:cstheme="minorHAnsi"/>
                <w:sz w:val="22"/>
                <w:szCs w:val="22"/>
              </w:rPr>
            </w:pPr>
            <w:r w:rsidRPr="00EF1D43">
              <w:rPr>
                <w:rFonts w:asciiTheme="minorHAnsi" w:hAnsiTheme="minorHAnsi" w:cstheme="minorHAnsi"/>
                <w:sz w:val="22"/>
                <w:szCs w:val="22"/>
              </w:rPr>
              <w:t>I vedtatt eierstrategi for Midtkraft (K-sak 34/20) aksepterer kommunen som eier lavere utbytte en kortere periode for at selskapet skal kunne gjennomføre forsert bredbåndsutbygging.</w:t>
            </w:r>
          </w:p>
          <w:p w14:paraId="0540129B" w14:textId="77777777" w:rsidR="00EF1D43" w:rsidRPr="00EF1D43" w:rsidRDefault="00EF1D43" w:rsidP="00D55C20">
            <w:pPr>
              <w:pStyle w:val="Listeavsnitt"/>
              <w:ind w:left="360"/>
              <w:rPr>
                <w:rFonts w:asciiTheme="minorHAnsi" w:hAnsiTheme="minorHAnsi" w:cstheme="minorHAnsi"/>
                <w:i/>
                <w:iCs/>
              </w:rPr>
            </w:pPr>
          </w:p>
          <w:p w14:paraId="3A7B398C" w14:textId="44AC3D82" w:rsidR="00EF1D43" w:rsidRPr="00EF1D43" w:rsidRDefault="00EF1D43" w:rsidP="00D55C20">
            <w:pPr>
              <w:pStyle w:val="Listeavsnitt"/>
              <w:ind w:left="360"/>
              <w:rPr>
                <w:rFonts w:asciiTheme="minorHAnsi" w:hAnsiTheme="minorHAnsi"/>
                <w:i/>
                <w:iCs/>
              </w:rPr>
            </w:pPr>
          </w:p>
        </w:tc>
      </w:tr>
    </w:tbl>
    <w:p w14:paraId="10D5B34F" w14:textId="77777777" w:rsidR="00D55C20" w:rsidRDefault="00D55C20" w:rsidP="00D55C20">
      <w:pPr>
        <w:rPr>
          <w:rFonts w:asciiTheme="minorHAnsi" w:hAnsiTheme="minorHAnsi"/>
        </w:rPr>
      </w:pPr>
    </w:p>
    <w:p w14:paraId="714C8FAC" w14:textId="77777777" w:rsidR="00186F83" w:rsidRDefault="00186F83" w:rsidP="00186F83">
      <w:pPr>
        <w:rPr>
          <w:rFonts w:asciiTheme="minorHAnsi" w:hAnsiTheme="minorHAnsi"/>
        </w:rPr>
      </w:pPr>
    </w:p>
    <w:p w14:paraId="2130BF9C" w14:textId="77777777" w:rsidR="00571386" w:rsidRDefault="00571386" w:rsidP="00186F83">
      <w:pPr>
        <w:rPr>
          <w:rFonts w:asciiTheme="minorHAnsi" w:hAnsiTheme="minorHAnsi"/>
        </w:rPr>
      </w:pPr>
    </w:p>
    <w:p w14:paraId="66337C8A" w14:textId="77777777" w:rsidR="00571386" w:rsidRDefault="00571386" w:rsidP="00186F83">
      <w:pPr>
        <w:rPr>
          <w:rFonts w:asciiTheme="minorHAnsi" w:hAnsiTheme="minorHAnsi"/>
        </w:rPr>
      </w:pPr>
    </w:p>
    <w:p w14:paraId="603DB52A" w14:textId="77777777" w:rsidR="00571386" w:rsidRDefault="00571386" w:rsidP="00186F83">
      <w:pPr>
        <w:rPr>
          <w:rFonts w:asciiTheme="minorHAnsi" w:hAnsiTheme="minorHAnsi"/>
        </w:rPr>
      </w:pPr>
    </w:p>
    <w:p w14:paraId="3A5BEFD7" w14:textId="77777777" w:rsidR="00571386" w:rsidRDefault="00571386" w:rsidP="00186F83">
      <w:pPr>
        <w:rPr>
          <w:rFonts w:asciiTheme="minorHAnsi" w:hAnsiTheme="minorHAnsi"/>
        </w:rPr>
      </w:pPr>
    </w:p>
    <w:p w14:paraId="740CCDF0" w14:textId="07307CFE" w:rsidR="00571386" w:rsidRDefault="00571386" w:rsidP="00186F83">
      <w:pPr>
        <w:rPr>
          <w:rFonts w:asciiTheme="minorHAnsi" w:hAnsiTheme="minorHAnsi"/>
        </w:rPr>
      </w:pPr>
    </w:p>
    <w:p w14:paraId="6A37C4CF" w14:textId="78861D4D" w:rsidR="003B14DF" w:rsidRDefault="003B14DF" w:rsidP="00186F83">
      <w:pPr>
        <w:rPr>
          <w:rFonts w:asciiTheme="minorHAnsi" w:hAnsiTheme="minorHAnsi"/>
        </w:rPr>
      </w:pPr>
    </w:p>
    <w:p w14:paraId="4C1F0696" w14:textId="5D4C8CD2" w:rsidR="003B14DF" w:rsidRDefault="003B14DF" w:rsidP="00186F83">
      <w:pPr>
        <w:rPr>
          <w:rFonts w:asciiTheme="minorHAnsi" w:hAnsiTheme="minorHAnsi"/>
        </w:rPr>
      </w:pPr>
    </w:p>
    <w:p w14:paraId="5CC33672" w14:textId="77777777" w:rsidR="003B14DF" w:rsidRDefault="003B14DF" w:rsidP="00186F83">
      <w:pPr>
        <w:rPr>
          <w:rFonts w:asciiTheme="minorHAnsi" w:hAnsiTheme="minorHAnsi"/>
        </w:rPr>
      </w:pPr>
    </w:p>
    <w:p w14:paraId="2A45714A" w14:textId="77777777" w:rsidR="00571386" w:rsidRPr="00486508" w:rsidRDefault="00571386" w:rsidP="00186F83">
      <w:pPr>
        <w:rPr>
          <w:rFonts w:asciiTheme="minorHAnsi" w:hAnsiTheme="minorHAnsi"/>
        </w:rPr>
      </w:pPr>
    </w:p>
    <w:p w14:paraId="4517FC86" w14:textId="77777777" w:rsidR="00186F83" w:rsidRPr="00486508" w:rsidRDefault="00186F83" w:rsidP="00186F83">
      <w:pPr>
        <w:rPr>
          <w:rFonts w:asciiTheme="minorHAnsi" w:hAnsiTheme="minorHAnsi"/>
          <w:i/>
        </w:rPr>
      </w:pPr>
      <w:r w:rsidRPr="00486508">
        <w:rPr>
          <w:rFonts w:asciiTheme="minorHAnsi" w:hAnsiTheme="minorHAnsi"/>
          <w:i/>
        </w:rPr>
        <w:t>Aud Norunn Strand</w:t>
      </w:r>
    </w:p>
    <w:p w14:paraId="443F75F3" w14:textId="77777777" w:rsidR="00186F83" w:rsidRDefault="00FE6C21" w:rsidP="00186F83">
      <w:pPr>
        <w:rPr>
          <w:rFonts w:asciiTheme="minorHAnsi" w:hAnsiTheme="minorHAnsi"/>
          <w:i/>
        </w:rPr>
      </w:pPr>
      <w:r w:rsidRPr="00486508">
        <w:rPr>
          <w:rFonts w:asciiTheme="minorHAnsi" w:hAnsiTheme="minorHAnsi"/>
          <w:i/>
        </w:rPr>
        <w:t>R</w:t>
      </w:r>
      <w:r w:rsidR="00186F83" w:rsidRPr="00486508">
        <w:rPr>
          <w:rFonts w:asciiTheme="minorHAnsi" w:hAnsiTheme="minorHAnsi"/>
          <w:i/>
        </w:rPr>
        <w:t>ådmann</w:t>
      </w:r>
    </w:p>
    <w:p w14:paraId="519CB9E0" w14:textId="77777777" w:rsidR="009E113A" w:rsidRDefault="009E113A" w:rsidP="00186F83">
      <w:pPr>
        <w:rPr>
          <w:rFonts w:asciiTheme="minorHAnsi" w:hAnsiTheme="minorHAnsi"/>
          <w:i/>
        </w:rPr>
      </w:pPr>
    </w:p>
    <w:p w14:paraId="0493B4F9" w14:textId="77777777" w:rsidR="00703931" w:rsidRDefault="00703931" w:rsidP="00186F83">
      <w:pPr>
        <w:rPr>
          <w:rFonts w:asciiTheme="minorHAnsi" w:hAnsiTheme="minorHAnsi"/>
          <w:i/>
        </w:rPr>
      </w:pPr>
    </w:p>
    <w:p w14:paraId="31926BD5" w14:textId="77777777" w:rsidR="00703931" w:rsidRDefault="00703931" w:rsidP="00186F83">
      <w:pPr>
        <w:rPr>
          <w:rFonts w:asciiTheme="minorHAnsi" w:hAnsiTheme="minorHAnsi"/>
          <w:i/>
        </w:rPr>
      </w:pPr>
    </w:p>
    <w:p w14:paraId="593F86C5" w14:textId="77777777" w:rsidR="00703931" w:rsidRDefault="00703931" w:rsidP="00186F83">
      <w:pPr>
        <w:rPr>
          <w:rFonts w:asciiTheme="minorHAnsi" w:hAnsiTheme="minorHAnsi"/>
          <w:i/>
        </w:rPr>
      </w:pPr>
    </w:p>
    <w:p w14:paraId="75221CD6" w14:textId="77777777" w:rsidR="00703931" w:rsidRDefault="00703931" w:rsidP="00186F83">
      <w:pPr>
        <w:rPr>
          <w:rFonts w:asciiTheme="minorHAnsi" w:hAnsiTheme="minorHAnsi"/>
          <w:i/>
        </w:rPr>
      </w:pPr>
    </w:p>
    <w:p w14:paraId="38B945D0" w14:textId="77777777" w:rsidR="00703931" w:rsidRDefault="00703931" w:rsidP="00186F83">
      <w:pPr>
        <w:rPr>
          <w:rFonts w:asciiTheme="minorHAnsi" w:hAnsiTheme="minorHAnsi"/>
          <w:i/>
        </w:rPr>
      </w:pPr>
    </w:p>
    <w:p w14:paraId="36B81102" w14:textId="77777777" w:rsidR="00703931" w:rsidRDefault="00703931" w:rsidP="00186F83">
      <w:pPr>
        <w:rPr>
          <w:rFonts w:asciiTheme="minorHAnsi" w:hAnsiTheme="minorHAnsi"/>
          <w:i/>
        </w:rPr>
      </w:pPr>
    </w:p>
    <w:p w14:paraId="4E714867" w14:textId="77777777" w:rsidR="00703931" w:rsidRDefault="00703931" w:rsidP="00186F83">
      <w:pPr>
        <w:rPr>
          <w:rFonts w:asciiTheme="minorHAnsi" w:hAnsiTheme="minorHAnsi"/>
          <w:i/>
        </w:rPr>
      </w:pPr>
    </w:p>
    <w:p w14:paraId="6AF3669D" w14:textId="77777777" w:rsidR="00703931" w:rsidRDefault="00703931" w:rsidP="00186F83">
      <w:pPr>
        <w:rPr>
          <w:rFonts w:asciiTheme="minorHAnsi" w:hAnsiTheme="minorHAnsi"/>
          <w:i/>
        </w:rPr>
      </w:pPr>
    </w:p>
    <w:p w14:paraId="16B49504" w14:textId="77777777" w:rsidR="00703931" w:rsidRDefault="00703931" w:rsidP="00186F83">
      <w:pPr>
        <w:rPr>
          <w:rFonts w:asciiTheme="minorHAnsi" w:hAnsiTheme="minorHAnsi"/>
          <w:i/>
        </w:rPr>
      </w:pPr>
    </w:p>
    <w:p w14:paraId="28C57739" w14:textId="77777777" w:rsidR="00703931" w:rsidRDefault="00703931" w:rsidP="00186F83">
      <w:pPr>
        <w:rPr>
          <w:rFonts w:asciiTheme="minorHAnsi" w:hAnsiTheme="minorHAnsi"/>
          <w:i/>
        </w:rPr>
      </w:pPr>
    </w:p>
    <w:p w14:paraId="3A7B8519" w14:textId="77777777" w:rsidR="00703931" w:rsidRDefault="00703931" w:rsidP="00186F83">
      <w:pPr>
        <w:rPr>
          <w:rFonts w:asciiTheme="minorHAnsi" w:hAnsiTheme="minorHAnsi"/>
          <w:i/>
        </w:rPr>
      </w:pPr>
    </w:p>
    <w:p w14:paraId="2FADDD2F" w14:textId="77777777" w:rsidR="00703931" w:rsidRDefault="00703931" w:rsidP="00186F83">
      <w:pPr>
        <w:rPr>
          <w:rFonts w:asciiTheme="minorHAnsi" w:hAnsiTheme="minorHAnsi"/>
          <w:i/>
        </w:rPr>
      </w:pPr>
    </w:p>
    <w:p w14:paraId="3C0B2A64" w14:textId="77777777" w:rsidR="00703931" w:rsidRDefault="00703931" w:rsidP="00186F83">
      <w:pPr>
        <w:rPr>
          <w:rFonts w:asciiTheme="minorHAnsi" w:hAnsiTheme="minorHAnsi"/>
          <w:i/>
        </w:rPr>
      </w:pPr>
    </w:p>
    <w:p w14:paraId="136621C3" w14:textId="3EF08C1C" w:rsidR="00703931" w:rsidRDefault="00703931" w:rsidP="00186F83">
      <w:pPr>
        <w:rPr>
          <w:rFonts w:asciiTheme="minorHAnsi" w:hAnsiTheme="minorHAnsi"/>
          <w:i/>
        </w:rPr>
      </w:pPr>
    </w:p>
    <w:p w14:paraId="2D3BE52A" w14:textId="6DD351AC" w:rsidR="000A1AEE" w:rsidRDefault="000A1AEE" w:rsidP="00186F83">
      <w:pPr>
        <w:rPr>
          <w:rFonts w:asciiTheme="minorHAnsi" w:hAnsiTheme="minorHAnsi"/>
          <w:i/>
        </w:rPr>
      </w:pPr>
    </w:p>
    <w:p w14:paraId="5EF13662" w14:textId="66C03407" w:rsidR="000A1AEE" w:rsidRDefault="000A1AEE" w:rsidP="00186F83">
      <w:pPr>
        <w:rPr>
          <w:rFonts w:asciiTheme="minorHAnsi" w:hAnsiTheme="minorHAnsi"/>
          <w:i/>
        </w:rPr>
      </w:pPr>
    </w:p>
    <w:p w14:paraId="31F7CEED" w14:textId="77777777" w:rsidR="008F74C4" w:rsidRPr="00A465D1" w:rsidRDefault="008F74C4" w:rsidP="008F74C4">
      <w:pPr>
        <w:pStyle w:val="Overskrift1"/>
        <w:rPr>
          <w:rFonts w:asciiTheme="minorHAnsi" w:hAnsiTheme="minorHAnsi"/>
        </w:rPr>
      </w:pPr>
      <w:r w:rsidRPr="00A465D1">
        <w:rPr>
          <w:rFonts w:asciiTheme="minorHAnsi" w:hAnsiTheme="minorHAnsi"/>
        </w:rPr>
        <w:lastRenderedPageBreak/>
        <w:t xml:space="preserve">  </w:t>
      </w:r>
      <w:bookmarkStart w:id="4" w:name="_Toc131927109"/>
      <w:bookmarkStart w:id="5" w:name="_Toc352829502"/>
      <w:bookmarkStart w:id="6" w:name="_Toc387061663"/>
      <w:bookmarkStart w:id="7" w:name="OLE_LINK1"/>
      <w:r w:rsidRPr="00F52B3E">
        <w:rPr>
          <w:rFonts w:asciiTheme="minorHAnsi" w:hAnsiTheme="minorHAnsi"/>
        </w:rPr>
        <w:t>ÅRSBERETNING</w:t>
      </w:r>
      <w:bookmarkEnd w:id="4"/>
      <w:bookmarkEnd w:id="5"/>
      <w:bookmarkEnd w:id="6"/>
    </w:p>
    <w:bookmarkEnd w:id="7"/>
    <w:p w14:paraId="0ACA1598" w14:textId="77777777" w:rsidR="008F74C4" w:rsidRPr="00486508" w:rsidRDefault="008F74C4" w:rsidP="008F74C4">
      <w:pPr>
        <w:rPr>
          <w:rFonts w:asciiTheme="minorHAnsi" w:hAnsiTheme="minorHAnsi"/>
        </w:rPr>
      </w:pPr>
    </w:p>
    <w:p w14:paraId="05AB243D" w14:textId="77777777" w:rsidR="008F74C4" w:rsidRPr="00FC0E3F" w:rsidRDefault="008F74C4" w:rsidP="008F74C4">
      <w:pPr>
        <w:pStyle w:val="Overskrift2"/>
        <w:numPr>
          <w:ilvl w:val="0"/>
          <w:numId w:val="0"/>
        </w:numPr>
        <w:rPr>
          <w:rFonts w:asciiTheme="minorHAnsi" w:hAnsiTheme="minorHAnsi"/>
        </w:rPr>
      </w:pPr>
      <w:r w:rsidRPr="00486508">
        <w:rPr>
          <w:rFonts w:asciiTheme="minorHAnsi" w:hAnsiTheme="minorHAnsi"/>
        </w:rPr>
        <w:t xml:space="preserve">2.1 </w:t>
      </w:r>
      <w:r w:rsidRPr="00F52B3E">
        <w:rPr>
          <w:rFonts w:asciiTheme="minorHAnsi" w:hAnsiTheme="minorHAnsi"/>
        </w:rPr>
        <w:t>ØKONOMI</w:t>
      </w:r>
    </w:p>
    <w:p w14:paraId="1199FE99" w14:textId="77777777" w:rsidR="008F74C4" w:rsidRPr="00486508" w:rsidRDefault="008F74C4" w:rsidP="008F74C4">
      <w:pPr>
        <w:rPr>
          <w:rFonts w:asciiTheme="minorHAnsi" w:hAnsiTheme="minorHAnsi"/>
        </w:rPr>
      </w:pPr>
    </w:p>
    <w:p w14:paraId="5BC8DD2A" w14:textId="5D077D5E" w:rsidR="008F74C4" w:rsidRDefault="008F74C4" w:rsidP="008F74C4">
      <w:pPr>
        <w:pStyle w:val="Overskrift3"/>
        <w:numPr>
          <w:ilvl w:val="0"/>
          <w:numId w:val="0"/>
        </w:numPr>
        <w:rPr>
          <w:rFonts w:asciiTheme="minorHAnsi" w:hAnsiTheme="minorHAnsi"/>
          <w:b w:val="0"/>
        </w:rPr>
      </w:pPr>
      <w:bookmarkStart w:id="8" w:name="_Toc387060602"/>
      <w:r w:rsidRPr="002F721A">
        <w:rPr>
          <w:rFonts w:asciiTheme="minorHAnsi" w:hAnsiTheme="minorHAnsi"/>
          <w:b w:val="0"/>
        </w:rPr>
        <w:t>DRIFTSREGNSKAP</w:t>
      </w:r>
      <w:bookmarkEnd w:id="8"/>
    </w:p>
    <w:p w14:paraId="036178C3" w14:textId="77777777" w:rsidR="00862440" w:rsidRPr="00862440" w:rsidRDefault="00862440" w:rsidP="00862440"/>
    <w:p w14:paraId="43D98D31" w14:textId="77777777" w:rsidR="008F74C4" w:rsidRPr="0085570C" w:rsidRDefault="008F74C4" w:rsidP="008F74C4">
      <w:pPr>
        <w:rPr>
          <w:rFonts w:asciiTheme="minorHAnsi" w:hAnsiTheme="minorHAnsi"/>
          <w:color w:val="FF0000"/>
          <w:sz w:val="16"/>
          <w:szCs w:val="16"/>
        </w:rPr>
      </w:pPr>
    </w:p>
    <w:bookmarkStart w:id="9" w:name="_MON_1360060316"/>
    <w:bookmarkStart w:id="10" w:name="_MON_1360060449"/>
    <w:bookmarkStart w:id="11" w:name="_MON_1391429738"/>
    <w:bookmarkStart w:id="12" w:name="_MON_1391429801"/>
    <w:bookmarkStart w:id="13" w:name="_MON_1392555881"/>
    <w:bookmarkStart w:id="14" w:name="_MON_1422958236"/>
    <w:bookmarkStart w:id="15" w:name="_MON_1422959055"/>
    <w:bookmarkStart w:id="16" w:name="_MON_1422960645"/>
    <w:bookmarkStart w:id="17" w:name="_MON_1422960869"/>
    <w:bookmarkStart w:id="18" w:name="_MON_1422963046"/>
    <w:bookmarkStart w:id="19" w:name="_MON_1264684499"/>
    <w:bookmarkStart w:id="20" w:name="_MON_1264684540"/>
    <w:bookmarkStart w:id="21" w:name="_MON_1264684601"/>
    <w:bookmarkStart w:id="22" w:name="_MON_1264684643"/>
    <w:bookmarkStart w:id="23" w:name="_MON_1264684679"/>
    <w:bookmarkStart w:id="24" w:name="_MON_1264684726"/>
    <w:bookmarkStart w:id="25" w:name="_MON_1264699717"/>
    <w:bookmarkStart w:id="26" w:name="_MON_1264761658"/>
    <w:bookmarkStart w:id="27" w:name="_MON_1264761998"/>
    <w:bookmarkStart w:id="28" w:name="_MON_1264791018"/>
    <w:bookmarkStart w:id="29" w:name="_MON_1265302480"/>
    <w:bookmarkStart w:id="30" w:name="_MON_1265302563"/>
    <w:bookmarkStart w:id="31" w:name="_MON_1268157542"/>
    <w:bookmarkStart w:id="32" w:name="_MON_1298799979"/>
    <w:bookmarkStart w:id="33" w:name="_MON_1298800433"/>
    <w:bookmarkStart w:id="34" w:name="_MON_1328880788"/>
    <w:bookmarkStart w:id="35" w:name="_MON_1359980912"/>
    <w:bookmarkStart w:id="36" w:name="_MON_136005976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Start w:id="37" w:name="_MON_1360060108"/>
    <w:bookmarkEnd w:id="37"/>
    <w:p w14:paraId="0C0A7116" w14:textId="76A6E71B" w:rsidR="008F74C4" w:rsidRDefault="00862440" w:rsidP="008F74C4">
      <w:pPr>
        <w:rPr>
          <w:rFonts w:asciiTheme="minorHAnsi" w:hAnsiTheme="minorHAnsi"/>
        </w:rPr>
      </w:pPr>
      <w:r w:rsidRPr="00486508">
        <w:rPr>
          <w:rFonts w:asciiTheme="minorHAnsi" w:hAnsiTheme="minorHAnsi"/>
        </w:rPr>
        <w:object w:dxaOrig="8466" w:dyaOrig="6053" w14:anchorId="58A2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2.4pt" o:ole="">
            <v:imagedata r:id="rId16" o:title=""/>
          </v:shape>
          <o:OLEObject Type="Embed" ProgID="Excel.Sheet.8" ShapeID="_x0000_i1025" DrawAspect="Content" ObjectID="_1684743614" r:id="rId17"/>
        </w:object>
      </w:r>
    </w:p>
    <w:p w14:paraId="07A11C22" w14:textId="77777777" w:rsidR="00DF2261" w:rsidRDefault="00DF2261" w:rsidP="00493E18">
      <w:pPr>
        <w:keepNext/>
        <w:rPr>
          <w:rFonts w:asciiTheme="minorHAnsi" w:hAnsiTheme="minorHAnsi"/>
        </w:rPr>
      </w:pPr>
    </w:p>
    <w:p w14:paraId="4AC0EE3C" w14:textId="0CFDEA63" w:rsidR="00493E18" w:rsidRPr="00FD3333" w:rsidRDefault="008F74C4" w:rsidP="00493E18">
      <w:pPr>
        <w:keepNext/>
        <w:rPr>
          <w:rFonts w:asciiTheme="minorHAnsi" w:hAnsiTheme="minorHAnsi"/>
        </w:rPr>
      </w:pPr>
      <w:r w:rsidRPr="00FD3333">
        <w:rPr>
          <w:rFonts w:asciiTheme="minorHAnsi" w:hAnsiTheme="minorHAnsi"/>
        </w:rPr>
        <w:t>Modum kommune h</w:t>
      </w:r>
      <w:r w:rsidR="002D6D72" w:rsidRPr="00FD3333">
        <w:rPr>
          <w:rFonts w:asciiTheme="minorHAnsi" w:hAnsiTheme="minorHAnsi"/>
        </w:rPr>
        <w:t>adde</w:t>
      </w:r>
      <w:r w:rsidRPr="00FD3333">
        <w:rPr>
          <w:rFonts w:asciiTheme="minorHAnsi" w:hAnsiTheme="minorHAnsi"/>
        </w:rPr>
        <w:t xml:space="preserve"> i 20</w:t>
      </w:r>
      <w:r w:rsidR="00862440">
        <w:rPr>
          <w:rFonts w:asciiTheme="minorHAnsi" w:hAnsiTheme="minorHAnsi"/>
        </w:rPr>
        <w:t>20</w:t>
      </w:r>
      <w:r w:rsidRPr="00FD3333">
        <w:rPr>
          <w:rFonts w:asciiTheme="minorHAnsi" w:hAnsiTheme="minorHAnsi"/>
        </w:rPr>
        <w:t xml:space="preserve"> et </w:t>
      </w:r>
      <w:r w:rsidR="002D6D72" w:rsidRPr="00FD3333">
        <w:rPr>
          <w:rFonts w:asciiTheme="minorHAnsi" w:hAnsiTheme="minorHAnsi"/>
        </w:rPr>
        <w:t>positivt</w:t>
      </w:r>
      <w:r w:rsidRPr="00FD3333">
        <w:rPr>
          <w:rFonts w:asciiTheme="minorHAnsi" w:hAnsiTheme="minorHAnsi"/>
        </w:rPr>
        <w:t xml:space="preserve"> netto driftsresultat på </w:t>
      </w:r>
      <w:r w:rsidR="00862440">
        <w:rPr>
          <w:rFonts w:asciiTheme="minorHAnsi" w:hAnsiTheme="minorHAnsi"/>
        </w:rPr>
        <w:t>17,6</w:t>
      </w:r>
      <w:r w:rsidRPr="00FD3333">
        <w:rPr>
          <w:rFonts w:asciiTheme="minorHAnsi" w:hAnsiTheme="minorHAnsi"/>
        </w:rPr>
        <w:t xml:space="preserve"> mill</w:t>
      </w:r>
      <w:r w:rsidR="00571386">
        <w:rPr>
          <w:rFonts w:asciiTheme="minorHAnsi" w:hAnsiTheme="minorHAnsi"/>
        </w:rPr>
        <w:t>.</w:t>
      </w:r>
      <w:r w:rsidR="002D6D72" w:rsidRPr="00FD3333">
        <w:rPr>
          <w:rFonts w:asciiTheme="minorHAnsi" w:hAnsiTheme="minorHAnsi"/>
        </w:rPr>
        <w:t xml:space="preserve"> kr</w:t>
      </w:r>
      <w:r w:rsidRPr="00FD3333">
        <w:rPr>
          <w:rFonts w:asciiTheme="minorHAnsi" w:hAnsiTheme="minorHAnsi"/>
        </w:rPr>
        <w:t>. Dette utgj</w:t>
      </w:r>
      <w:r w:rsidR="00B733AD" w:rsidRPr="00FD3333">
        <w:rPr>
          <w:rFonts w:asciiTheme="minorHAnsi" w:hAnsiTheme="minorHAnsi"/>
        </w:rPr>
        <w:t xml:space="preserve">orde </w:t>
      </w:r>
      <w:r w:rsidR="00EF5DAD">
        <w:rPr>
          <w:rFonts w:asciiTheme="minorHAnsi" w:hAnsiTheme="minorHAnsi"/>
        </w:rPr>
        <w:t>1,</w:t>
      </w:r>
      <w:r w:rsidR="00F80157">
        <w:rPr>
          <w:rFonts w:asciiTheme="minorHAnsi" w:hAnsiTheme="minorHAnsi"/>
        </w:rPr>
        <w:t>6</w:t>
      </w:r>
      <w:r w:rsidRPr="00FD3333">
        <w:rPr>
          <w:rFonts w:asciiTheme="minorHAnsi" w:hAnsiTheme="minorHAnsi"/>
        </w:rPr>
        <w:t xml:space="preserve"> </w:t>
      </w:r>
      <w:r w:rsidR="0093260F" w:rsidRPr="00FD3333">
        <w:rPr>
          <w:rFonts w:asciiTheme="minorHAnsi" w:hAnsiTheme="minorHAnsi"/>
        </w:rPr>
        <w:t>prosent</w:t>
      </w:r>
      <w:r w:rsidR="009835F4" w:rsidRPr="00FD3333">
        <w:rPr>
          <w:rFonts w:asciiTheme="minorHAnsi" w:hAnsiTheme="minorHAnsi"/>
          <w:noProof/>
        </w:rPr>
        <w:t xml:space="preserve"> av </w:t>
      </w:r>
      <w:r w:rsidR="00B733AD" w:rsidRPr="00FD3333">
        <w:rPr>
          <w:rFonts w:asciiTheme="minorHAnsi" w:hAnsiTheme="minorHAnsi"/>
          <w:noProof/>
        </w:rPr>
        <w:t>driftsinntektene</w:t>
      </w:r>
      <w:r w:rsidRPr="00FD3333">
        <w:rPr>
          <w:rFonts w:asciiTheme="minorHAnsi" w:hAnsiTheme="minorHAnsi"/>
          <w:noProof/>
        </w:rPr>
        <w:t xml:space="preserve">. Det er </w:t>
      </w:r>
      <w:r w:rsidR="00813BFB">
        <w:rPr>
          <w:rFonts w:asciiTheme="minorHAnsi" w:hAnsiTheme="minorHAnsi"/>
          <w:noProof/>
        </w:rPr>
        <w:t>4,</w:t>
      </w:r>
      <w:r w:rsidR="00862440">
        <w:rPr>
          <w:rFonts w:asciiTheme="minorHAnsi" w:hAnsiTheme="minorHAnsi"/>
          <w:noProof/>
        </w:rPr>
        <w:t>2</w:t>
      </w:r>
      <w:r w:rsidR="006578B6">
        <w:rPr>
          <w:rFonts w:asciiTheme="minorHAnsi" w:hAnsiTheme="minorHAnsi"/>
          <w:noProof/>
        </w:rPr>
        <w:t xml:space="preserve"> </w:t>
      </w:r>
      <w:r w:rsidRPr="00FD3333">
        <w:rPr>
          <w:rFonts w:asciiTheme="minorHAnsi" w:hAnsiTheme="minorHAnsi"/>
          <w:noProof/>
        </w:rPr>
        <w:t xml:space="preserve">mill. kr </w:t>
      </w:r>
      <w:r w:rsidR="002D6D72" w:rsidRPr="00FD3333">
        <w:rPr>
          <w:rFonts w:asciiTheme="minorHAnsi" w:hAnsiTheme="minorHAnsi"/>
          <w:noProof/>
        </w:rPr>
        <w:t>høyere</w:t>
      </w:r>
      <w:r w:rsidR="003F0FE8" w:rsidRPr="00FD3333">
        <w:rPr>
          <w:rFonts w:asciiTheme="minorHAnsi" w:hAnsiTheme="minorHAnsi"/>
          <w:noProof/>
        </w:rPr>
        <w:t xml:space="preserve"> </w:t>
      </w:r>
      <w:r w:rsidRPr="00FD3333">
        <w:rPr>
          <w:rFonts w:asciiTheme="minorHAnsi" w:hAnsiTheme="minorHAnsi"/>
          <w:noProof/>
        </w:rPr>
        <w:t xml:space="preserve">enn budsjettet på </w:t>
      </w:r>
      <w:r w:rsidR="00862440">
        <w:rPr>
          <w:rFonts w:asciiTheme="minorHAnsi" w:hAnsiTheme="minorHAnsi"/>
          <w:noProof/>
        </w:rPr>
        <w:t>13,4</w:t>
      </w:r>
      <w:r w:rsidR="006578B6">
        <w:rPr>
          <w:rFonts w:asciiTheme="minorHAnsi" w:hAnsiTheme="minorHAnsi"/>
          <w:noProof/>
        </w:rPr>
        <w:t xml:space="preserve"> </w:t>
      </w:r>
      <w:r w:rsidRPr="00FD3333">
        <w:rPr>
          <w:rFonts w:asciiTheme="minorHAnsi" w:hAnsiTheme="minorHAnsi"/>
          <w:noProof/>
        </w:rPr>
        <w:t>mill. kr</w:t>
      </w:r>
      <w:r w:rsidRPr="00FD3333">
        <w:rPr>
          <w:rFonts w:asciiTheme="minorHAnsi" w:hAnsiTheme="minorHAnsi"/>
          <w:noProof/>
          <w:sz w:val="20"/>
        </w:rPr>
        <w:t xml:space="preserve">. </w:t>
      </w:r>
      <w:r w:rsidRPr="00FD3333">
        <w:rPr>
          <w:rFonts w:asciiTheme="minorHAnsi" w:hAnsiTheme="minorHAnsi"/>
        </w:rPr>
        <w:t xml:space="preserve">Fylkesmannen tilrår at kommunene har et netto driftsresultat som utgjør minimum </w:t>
      </w:r>
      <w:r w:rsidR="002D6D72" w:rsidRPr="00FD3333">
        <w:rPr>
          <w:rFonts w:asciiTheme="minorHAnsi" w:hAnsiTheme="minorHAnsi"/>
        </w:rPr>
        <w:t>1,75</w:t>
      </w:r>
      <w:r w:rsidRPr="00FD3333">
        <w:rPr>
          <w:rFonts w:asciiTheme="minorHAnsi" w:hAnsiTheme="minorHAnsi"/>
        </w:rPr>
        <w:t xml:space="preserve"> </w:t>
      </w:r>
      <w:r w:rsidR="0093260F" w:rsidRPr="00FD3333">
        <w:rPr>
          <w:rFonts w:asciiTheme="minorHAnsi" w:hAnsiTheme="minorHAnsi"/>
        </w:rPr>
        <w:t>prosent</w:t>
      </w:r>
      <w:r w:rsidRPr="00FD3333">
        <w:rPr>
          <w:rFonts w:asciiTheme="minorHAnsi" w:hAnsiTheme="minorHAnsi"/>
        </w:rPr>
        <w:t xml:space="preserve"> av driftsinntektene. På landsbasis viser foreløpige tall at netto driftsresultat </w:t>
      </w:r>
      <w:r w:rsidR="00647652" w:rsidRPr="00FD3333">
        <w:rPr>
          <w:rFonts w:asciiTheme="minorHAnsi" w:hAnsiTheme="minorHAnsi"/>
        </w:rPr>
        <w:t>for kommunene i 20</w:t>
      </w:r>
      <w:r w:rsidR="00862440">
        <w:rPr>
          <w:rFonts w:asciiTheme="minorHAnsi" w:hAnsiTheme="minorHAnsi"/>
        </w:rPr>
        <w:t>20</w:t>
      </w:r>
      <w:r w:rsidR="00647652" w:rsidRPr="00FD3333">
        <w:rPr>
          <w:rFonts w:asciiTheme="minorHAnsi" w:hAnsiTheme="minorHAnsi"/>
        </w:rPr>
        <w:t xml:space="preserve"> </w:t>
      </w:r>
      <w:r w:rsidR="00ED128C">
        <w:rPr>
          <w:rFonts w:asciiTheme="minorHAnsi" w:hAnsiTheme="minorHAnsi"/>
        </w:rPr>
        <w:t>er på</w:t>
      </w:r>
      <w:r w:rsidR="00561689" w:rsidRPr="00FD3333">
        <w:rPr>
          <w:rFonts w:asciiTheme="minorHAnsi" w:hAnsiTheme="minorHAnsi"/>
        </w:rPr>
        <w:t xml:space="preserve"> </w:t>
      </w:r>
      <w:r w:rsidR="00C124A0" w:rsidRPr="00C124A0">
        <w:rPr>
          <w:rFonts w:asciiTheme="minorHAnsi" w:hAnsiTheme="minorHAnsi"/>
        </w:rPr>
        <w:t>2,4</w:t>
      </w:r>
      <w:r w:rsidR="00561689" w:rsidRPr="00C124A0">
        <w:rPr>
          <w:rFonts w:asciiTheme="minorHAnsi" w:hAnsiTheme="minorHAnsi"/>
        </w:rPr>
        <w:t xml:space="preserve"> </w:t>
      </w:r>
      <w:r w:rsidR="0093260F" w:rsidRPr="00FD3333">
        <w:rPr>
          <w:rFonts w:asciiTheme="minorHAnsi" w:hAnsiTheme="minorHAnsi"/>
        </w:rPr>
        <w:t>prosent</w:t>
      </w:r>
      <w:r w:rsidR="006E5B88">
        <w:rPr>
          <w:rFonts w:asciiTheme="minorHAnsi" w:hAnsiTheme="minorHAnsi"/>
        </w:rPr>
        <w:t>. T</w:t>
      </w:r>
      <w:r w:rsidR="00A27AEC">
        <w:rPr>
          <w:rFonts w:asciiTheme="minorHAnsi" w:hAnsiTheme="minorHAnsi"/>
        </w:rPr>
        <w:t xml:space="preserve">allet var på </w:t>
      </w:r>
      <w:r w:rsidR="00862440">
        <w:rPr>
          <w:rFonts w:asciiTheme="minorHAnsi" w:hAnsiTheme="minorHAnsi"/>
        </w:rPr>
        <w:t>1,7</w:t>
      </w:r>
      <w:r w:rsidR="00A27AEC">
        <w:rPr>
          <w:rFonts w:asciiTheme="minorHAnsi" w:hAnsiTheme="minorHAnsi"/>
        </w:rPr>
        <w:t xml:space="preserve"> prosent i </w:t>
      </w:r>
      <w:r w:rsidR="00ED128C">
        <w:rPr>
          <w:rFonts w:asciiTheme="minorHAnsi" w:hAnsiTheme="minorHAnsi"/>
        </w:rPr>
        <w:t>201</w:t>
      </w:r>
      <w:r w:rsidR="00862440">
        <w:rPr>
          <w:rFonts w:asciiTheme="minorHAnsi" w:hAnsiTheme="minorHAnsi"/>
        </w:rPr>
        <w:t>9</w:t>
      </w:r>
      <w:r w:rsidR="00ED128C">
        <w:rPr>
          <w:rFonts w:asciiTheme="minorHAnsi" w:hAnsiTheme="minorHAnsi"/>
        </w:rPr>
        <w:t>.</w:t>
      </w:r>
      <w:r w:rsidRPr="00FD3333">
        <w:rPr>
          <w:rFonts w:asciiTheme="minorHAnsi" w:hAnsiTheme="minorHAnsi"/>
        </w:rPr>
        <w:t xml:space="preserve"> </w:t>
      </w:r>
      <w:bookmarkStart w:id="38" w:name="_MON_1264686266"/>
      <w:bookmarkStart w:id="39" w:name="_MON_1264686342"/>
      <w:bookmarkStart w:id="40" w:name="_MON_1264686352"/>
      <w:bookmarkStart w:id="41" w:name="_MON_1264686418"/>
      <w:bookmarkStart w:id="42" w:name="_MON_1264686535"/>
      <w:bookmarkStart w:id="43" w:name="_MON_1265301602"/>
      <w:bookmarkStart w:id="44" w:name="_MON_1265301712"/>
      <w:bookmarkStart w:id="45" w:name="_MON_1265718250"/>
      <w:bookmarkStart w:id="46" w:name="_MON_1265718371"/>
      <w:bookmarkStart w:id="47" w:name="_MON_1266487760"/>
      <w:bookmarkStart w:id="48" w:name="_MON_1268157568"/>
      <w:bookmarkStart w:id="49" w:name="_MON_1268157585"/>
      <w:bookmarkStart w:id="50" w:name="_MON_1268157603"/>
      <w:bookmarkStart w:id="51" w:name="_MON_1298800689"/>
      <w:bookmarkStart w:id="52" w:name="_MON_1298801073"/>
      <w:bookmarkStart w:id="53" w:name="_MON_1328881931"/>
      <w:bookmarkStart w:id="54" w:name="_MON_1329392130"/>
      <w:bookmarkStart w:id="55" w:name="_MON_1330169972"/>
      <w:bookmarkStart w:id="56" w:name="_MON_1360060583"/>
      <w:bookmarkStart w:id="57" w:name="_MON_1361708514"/>
      <w:bookmarkStart w:id="58" w:name="_MON_1392556189"/>
      <w:bookmarkStart w:id="59" w:name="_MON_1393321941"/>
      <w:bookmarkStart w:id="60" w:name="_MON_1393322003"/>
      <w:bookmarkStart w:id="61" w:name="_MON_1422961005"/>
      <w:bookmarkStart w:id="62" w:name="_MON_142485129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680623D" w14:textId="77777777" w:rsidR="00493E18" w:rsidRPr="00486508" w:rsidRDefault="00493E18" w:rsidP="00493E18">
      <w:pPr>
        <w:keepNext/>
        <w:rPr>
          <w:rFonts w:asciiTheme="minorHAnsi" w:hAnsiTheme="minorHAnsi"/>
        </w:rPr>
      </w:pPr>
    </w:p>
    <w:p w14:paraId="6645B452" w14:textId="77777777" w:rsidR="00C9409F" w:rsidRDefault="00C9409F" w:rsidP="00C9409F">
      <w:r>
        <w:rPr>
          <w:rFonts w:asciiTheme="minorHAnsi" w:hAnsiTheme="minorHAnsi"/>
          <w:noProof/>
        </w:rPr>
        <w:drawing>
          <wp:inline distT="0" distB="0" distL="0" distR="0" wp14:anchorId="5E06B26E" wp14:editId="53FCEE10">
            <wp:extent cx="5343525" cy="2324100"/>
            <wp:effectExtent l="0" t="0" r="9525" b="19050"/>
            <wp:docPr id="1" name="Diagram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F7A03F" w14:textId="77777777" w:rsidR="008F74C4" w:rsidRPr="0007409D" w:rsidRDefault="008F74C4" w:rsidP="008F74C4">
      <w:pPr>
        <w:pStyle w:val="Liste"/>
        <w:ind w:left="0" w:firstLine="0"/>
        <w:rPr>
          <w:rFonts w:asciiTheme="minorHAnsi" w:hAnsiTheme="minorHAnsi"/>
        </w:rPr>
      </w:pPr>
      <w:r w:rsidRPr="0007409D">
        <w:rPr>
          <w:rFonts w:asciiTheme="minorHAnsi" w:hAnsiTheme="minorHAnsi"/>
        </w:rPr>
        <w:lastRenderedPageBreak/>
        <w:t>FRIE INNTEKTER</w:t>
      </w:r>
    </w:p>
    <w:p w14:paraId="68CB682D" w14:textId="77777777" w:rsidR="008F74C4" w:rsidRPr="0007409D" w:rsidRDefault="008F74C4" w:rsidP="008F74C4">
      <w:pPr>
        <w:pStyle w:val="Overskrift3"/>
        <w:numPr>
          <w:ilvl w:val="0"/>
          <w:numId w:val="0"/>
        </w:numPr>
        <w:rPr>
          <w:rFonts w:asciiTheme="minorHAnsi" w:hAnsiTheme="minorHAnsi"/>
        </w:rPr>
      </w:pPr>
    </w:p>
    <w:p w14:paraId="5E6877A3" w14:textId="77777777" w:rsidR="008F74C4" w:rsidRPr="003F3C1D" w:rsidRDefault="008F74C4" w:rsidP="008F74C4">
      <w:pPr>
        <w:rPr>
          <w:rFonts w:asciiTheme="minorHAnsi" w:hAnsiTheme="minorHAnsi"/>
          <w:b/>
          <w:bCs/>
        </w:rPr>
      </w:pPr>
      <w:r w:rsidRPr="003F3C1D">
        <w:rPr>
          <w:rFonts w:asciiTheme="minorHAnsi" w:hAnsiTheme="minorHAnsi"/>
          <w:b/>
          <w:bCs/>
        </w:rPr>
        <w:t>Skatt og rammetilskudd</w:t>
      </w:r>
    </w:p>
    <w:p w14:paraId="68C29AA1" w14:textId="10787264" w:rsidR="008F74C4" w:rsidRPr="0007409D" w:rsidRDefault="008F74C4" w:rsidP="74E4F2D0">
      <w:pPr>
        <w:rPr>
          <w:rFonts w:asciiTheme="minorHAnsi" w:hAnsiTheme="minorHAnsi"/>
        </w:rPr>
      </w:pPr>
      <w:r w:rsidRPr="74E4F2D0">
        <w:rPr>
          <w:rFonts w:asciiTheme="minorHAnsi" w:hAnsiTheme="minorHAnsi"/>
        </w:rPr>
        <w:t xml:space="preserve">Skattetall for </w:t>
      </w:r>
      <w:r w:rsidR="005453F7" w:rsidRPr="74E4F2D0">
        <w:rPr>
          <w:rFonts w:asciiTheme="minorHAnsi" w:hAnsiTheme="minorHAnsi"/>
        </w:rPr>
        <w:t>alle landets kommuner</w:t>
      </w:r>
      <w:r w:rsidRPr="74E4F2D0">
        <w:rPr>
          <w:rFonts w:asciiTheme="minorHAnsi" w:hAnsiTheme="minorHAnsi"/>
        </w:rPr>
        <w:t xml:space="preserve"> viser at skattein</w:t>
      </w:r>
      <w:r w:rsidR="006E5B88" w:rsidRPr="74E4F2D0">
        <w:rPr>
          <w:rFonts w:asciiTheme="minorHAnsi" w:hAnsiTheme="minorHAnsi"/>
        </w:rPr>
        <w:t>ngang</w:t>
      </w:r>
      <w:r w:rsidR="004E7137" w:rsidRPr="74E4F2D0">
        <w:rPr>
          <w:rFonts w:asciiTheme="minorHAnsi" w:hAnsiTheme="minorHAnsi"/>
        </w:rPr>
        <w:t>en</w:t>
      </w:r>
      <w:r w:rsidR="006E5B88" w:rsidRPr="74E4F2D0">
        <w:rPr>
          <w:rFonts w:asciiTheme="minorHAnsi" w:hAnsiTheme="minorHAnsi"/>
        </w:rPr>
        <w:t xml:space="preserve"> på formue og inntekt, </w:t>
      </w:r>
      <w:r w:rsidR="0030367B" w:rsidRPr="74E4F2D0">
        <w:rPr>
          <w:rFonts w:asciiTheme="minorHAnsi" w:hAnsiTheme="minorHAnsi"/>
        </w:rPr>
        <w:t xml:space="preserve">inkludert </w:t>
      </w:r>
      <w:r w:rsidRPr="74E4F2D0">
        <w:rPr>
          <w:rFonts w:asciiTheme="minorHAnsi" w:hAnsiTheme="minorHAnsi"/>
        </w:rPr>
        <w:t>naturressursskatt</w:t>
      </w:r>
      <w:r w:rsidR="006E5B88" w:rsidRPr="74E4F2D0">
        <w:rPr>
          <w:rFonts w:asciiTheme="minorHAnsi" w:hAnsiTheme="minorHAnsi"/>
        </w:rPr>
        <w:t xml:space="preserve">, </w:t>
      </w:r>
      <w:r w:rsidR="00864643" w:rsidRPr="74E4F2D0">
        <w:rPr>
          <w:rFonts w:asciiTheme="minorHAnsi" w:hAnsiTheme="minorHAnsi"/>
        </w:rPr>
        <w:t>hadde</w:t>
      </w:r>
      <w:r w:rsidRPr="74E4F2D0">
        <w:rPr>
          <w:rFonts w:asciiTheme="minorHAnsi" w:hAnsiTheme="minorHAnsi"/>
        </w:rPr>
        <w:t xml:space="preserve"> en </w:t>
      </w:r>
      <w:r w:rsidR="008C1096" w:rsidRPr="74E4F2D0">
        <w:rPr>
          <w:rFonts w:asciiTheme="minorHAnsi" w:hAnsiTheme="minorHAnsi"/>
        </w:rPr>
        <w:t xml:space="preserve">nedgang på </w:t>
      </w:r>
      <w:r w:rsidR="271C5C9B" w:rsidRPr="74E4F2D0">
        <w:rPr>
          <w:rFonts w:asciiTheme="minorHAnsi" w:hAnsiTheme="minorHAnsi"/>
        </w:rPr>
        <w:t>1,5</w:t>
      </w:r>
      <w:r w:rsidRPr="74E4F2D0">
        <w:rPr>
          <w:rFonts w:asciiTheme="minorHAnsi" w:hAnsiTheme="minorHAnsi"/>
        </w:rPr>
        <w:t xml:space="preserve"> </w:t>
      </w:r>
      <w:r w:rsidR="0093260F" w:rsidRPr="74E4F2D0">
        <w:rPr>
          <w:rFonts w:asciiTheme="minorHAnsi" w:hAnsiTheme="minorHAnsi"/>
        </w:rPr>
        <w:t>prosent</w:t>
      </w:r>
      <w:r w:rsidRPr="74E4F2D0">
        <w:rPr>
          <w:rFonts w:asciiTheme="minorHAnsi" w:hAnsiTheme="minorHAnsi"/>
        </w:rPr>
        <w:t xml:space="preserve"> i forhold til </w:t>
      </w:r>
      <w:r w:rsidR="006E5B88" w:rsidRPr="74E4F2D0">
        <w:rPr>
          <w:rFonts w:asciiTheme="minorHAnsi" w:hAnsiTheme="minorHAnsi"/>
        </w:rPr>
        <w:t xml:space="preserve">i </w:t>
      </w:r>
      <w:r w:rsidRPr="74E4F2D0">
        <w:rPr>
          <w:rFonts w:asciiTheme="minorHAnsi" w:hAnsiTheme="minorHAnsi"/>
        </w:rPr>
        <w:t>201</w:t>
      </w:r>
      <w:r w:rsidR="008C1096" w:rsidRPr="74E4F2D0">
        <w:rPr>
          <w:rFonts w:asciiTheme="minorHAnsi" w:hAnsiTheme="minorHAnsi"/>
        </w:rPr>
        <w:t>9</w:t>
      </w:r>
      <w:r w:rsidRPr="74E4F2D0">
        <w:rPr>
          <w:rFonts w:asciiTheme="minorHAnsi" w:hAnsiTheme="minorHAnsi"/>
        </w:rPr>
        <w:t xml:space="preserve">. </w:t>
      </w:r>
      <w:r w:rsidR="00577E4E" w:rsidRPr="74E4F2D0">
        <w:rPr>
          <w:rFonts w:asciiTheme="minorHAnsi" w:hAnsiTheme="minorHAnsi"/>
        </w:rPr>
        <w:t>Sammenlignet med det nyeste anslaget (statsbudsjett 2021) ble resultatet om lag 700 mill. kr lavere for kommunene.</w:t>
      </w:r>
      <w:r w:rsidR="00824AFE" w:rsidRPr="74E4F2D0">
        <w:rPr>
          <w:rFonts w:asciiTheme="minorHAnsi" w:hAnsiTheme="minorHAnsi"/>
        </w:rPr>
        <w:t xml:space="preserve"> </w:t>
      </w:r>
      <w:r w:rsidR="00647652" w:rsidRPr="74E4F2D0">
        <w:rPr>
          <w:rFonts w:asciiTheme="minorHAnsi" w:hAnsiTheme="minorHAnsi"/>
        </w:rPr>
        <w:t xml:space="preserve">I </w:t>
      </w:r>
      <w:r w:rsidRPr="74E4F2D0">
        <w:rPr>
          <w:rFonts w:asciiTheme="minorHAnsi" w:hAnsiTheme="minorHAnsi"/>
        </w:rPr>
        <w:t xml:space="preserve">Modum </w:t>
      </w:r>
      <w:r w:rsidR="00864643" w:rsidRPr="74E4F2D0">
        <w:rPr>
          <w:rFonts w:asciiTheme="minorHAnsi" w:hAnsiTheme="minorHAnsi"/>
        </w:rPr>
        <w:t>var det</w:t>
      </w:r>
      <w:r w:rsidRPr="74E4F2D0">
        <w:rPr>
          <w:rFonts w:asciiTheme="minorHAnsi" w:hAnsiTheme="minorHAnsi"/>
        </w:rPr>
        <w:t xml:space="preserve"> en </w:t>
      </w:r>
      <w:r w:rsidR="00577E4E" w:rsidRPr="74E4F2D0">
        <w:rPr>
          <w:rFonts w:asciiTheme="minorHAnsi" w:hAnsiTheme="minorHAnsi"/>
        </w:rPr>
        <w:t>nedgang</w:t>
      </w:r>
      <w:r w:rsidRPr="74E4F2D0">
        <w:rPr>
          <w:rFonts w:asciiTheme="minorHAnsi" w:hAnsiTheme="minorHAnsi"/>
        </w:rPr>
        <w:t xml:space="preserve"> i kommuneskatten på </w:t>
      </w:r>
      <w:r w:rsidR="4966F2D6" w:rsidRPr="74E4F2D0">
        <w:rPr>
          <w:rFonts w:asciiTheme="minorHAnsi" w:hAnsiTheme="minorHAnsi"/>
        </w:rPr>
        <w:t>6,8</w:t>
      </w:r>
      <w:r w:rsidRPr="74E4F2D0">
        <w:rPr>
          <w:rFonts w:asciiTheme="minorHAnsi" w:hAnsiTheme="minorHAnsi"/>
        </w:rPr>
        <w:t xml:space="preserve"> </w:t>
      </w:r>
      <w:r w:rsidR="0093260F" w:rsidRPr="74E4F2D0">
        <w:rPr>
          <w:rFonts w:asciiTheme="minorHAnsi" w:hAnsiTheme="minorHAnsi"/>
        </w:rPr>
        <w:t>prosent</w:t>
      </w:r>
      <w:r w:rsidRPr="74E4F2D0">
        <w:rPr>
          <w:rFonts w:asciiTheme="minorHAnsi" w:hAnsiTheme="minorHAnsi"/>
        </w:rPr>
        <w:t xml:space="preserve">. </w:t>
      </w:r>
    </w:p>
    <w:p w14:paraId="0CB2FA58" w14:textId="77777777" w:rsidR="008F74C4" w:rsidRPr="00E00BDE" w:rsidRDefault="008F74C4" w:rsidP="008F74C4">
      <w:pPr>
        <w:rPr>
          <w:rFonts w:asciiTheme="minorHAnsi" w:hAnsiTheme="minorHAnsi"/>
          <w:color w:val="FF0000"/>
        </w:rPr>
      </w:pPr>
    </w:p>
    <w:p w14:paraId="493AAC01" w14:textId="28DEFA22" w:rsidR="008F74C4" w:rsidRPr="0007409D" w:rsidRDefault="008F74C4" w:rsidP="008F74C4">
      <w:pPr>
        <w:rPr>
          <w:rFonts w:asciiTheme="minorHAnsi" w:hAnsiTheme="minorHAnsi"/>
        </w:rPr>
      </w:pPr>
      <w:r w:rsidRPr="0007409D">
        <w:rPr>
          <w:rFonts w:asciiTheme="minorHAnsi" w:hAnsiTheme="minorHAnsi"/>
        </w:rPr>
        <w:t>Modum kommune lå i 20</w:t>
      </w:r>
      <w:r w:rsidR="00577E4E">
        <w:rPr>
          <w:rFonts w:asciiTheme="minorHAnsi" w:hAnsiTheme="minorHAnsi"/>
        </w:rPr>
        <w:t>20</w:t>
      </w:r>
      <w:r w:rsidRPr="0007409D">
        <w:rPr>
          <w:rFonts w:asciiTheme="minorHAnsi" w:hAnsiTheme="minorHAnsi"/>
        </w:rPr>
        <w:t xml:space="preserve"> på </w:t>
      </w:r>
      <w:r w:rsidR="00577E4E">
        <w:rPr>
          <w:rFonts w:asciiTheme="minorHAnsi" w:hAnsiTheme="minorHAnsi"/>
        </w:rPr>
        <w:t>82,5</w:t>
      </w:r>
      <w:r w:rsidR="0093260F" w:rsidRPr="0007409D">
        <w:rPr>
          <w:rFonts w:asciiTheme="minorHAnsi" w:hAnsiTheme="minorHAnsi"/>
        </w:rPr>
        <w:t xml:space="preserve"> prosent </w:t>
      </w:r>
      <w:r w:rsidRPr="0007409D">
        <w:rPr>
          <w:rFonts w:asciiTheme="minorHAnsi" w:hAnsiTheme="minorHAnsi"/>
        </w:rPr>
        <w:t>av landsgjennomsnittet når det gj</w:t>
      </w:r>
      <w:r w:rsidR="00864643" w:rsidRPr="0007409D">
        <w:rPr>
          <w:rFonts w:asciiTheme="minorHAnsi" w:hAnsiTheme="minorHAnsi"/>
        </w:rPr>
        <w:t>aldt</w:t>
      </w:r>
      <w:r w:rsidRPr="0007409D">
        <w:rPr>
          <w:rFonts w:asciiTheme="minorHAnsi" w:hAnsiTheme="minorHAnsi"/>
        </w:rPr>
        <w:t xml:space="preserve"> skatt p</w:t>
      </w:r>
      <w:r w:rsidR="0093260F" w:rsidRPr="0007409D">
        <w:rPr>
          <w:rFonts w:asciiTheme="minorHAnsi" w:hAnsiTheme="minorHAnsi"/>
        </w:rPr>
        <w:t>r</w:t>
      </w:r>
      <w:r w:rsidR="00A27AEC">
        <w:rPr>
          <w:rFonts w:asciiTheme="minorHAnsi" w:hAnsiTheme="minorHAnsi"/>
        </w:rPr>
        <w:t>.</w:t>
      </w:r>
      <w:r w:rsidRPr="0007409D">
        <w:rPr>
          <w:rFonts w:asciiTheme="minorHAnsi" w:hAnsiTheme="minorHAnsi"/>
        </w:rPr>
        <w:t xml:space="preserve"> innbygger</w:t>
      </w:r>
      <w:r w:rsidR="00B73BA8" w:rsidRPr="0007409D">
        <w:rPr>
          <w:rFonts w:asciiTheme="minorHAnsi" w:hAnsiTheme="minorHAnsi"/>
        </w:rPr>
        <w:t>.</w:t>
      </w:r>
      <w:r w:rsidR="00091FF5">
        <w:rPr>
          <w:rFonts w:asciiTheme="minorHAnsi" w:hAnsiTheme="minorHAnsi"/>
        </w:rPr>
        <w:t xml:space="preserve"> Dette er </w:t>
      </w:r>
      <w:r w:rsidR="00130718">
        <w:rPr>
          <w:rFonts w:asciiTheme="minorHAnsi" w:hAnsiTheme="minorHAnsi"/>
        </w:rPr>
        <w:t>4,8</w:t>
      </w:r>
      <w:r w:rsidR="00091FF5">
        <w:rPr>
          <w:rFonts w:asciiTheme="minorHAnsi" w:hAnsiTheme="minorHAnsi"/>
        </w:rPr>
        <w:t xml:space="preserve"> prosentpoeng </w:t>
      </w:r>
      <w:r w:rsidR="0073049A">
        <w:rPr>
          <w:rFonts w:asciiTheme="minorHAnsi" w:hAnsiTheme="minorHAnsi"/>
        </w:rPr>
        <w:t>lavere enn i 201</w:t>
      </w:r>
      <w:r w:rsidR="00130718">
        <w:rPr>
          <w:rFonts w:asciiTheme="minorHAnsi" w:hAnsiTheme="minorHAnsi"/>
        </w:rPr>
        <w:t>9</w:t>
      </w:r>
      <w:r w:rsidR="00091FF5">
        <w:rPr>
          <w:rFonts w:asciiTheme="minorHAnsi" w:hAnsiTheme="minorHAnsi"/>
        </w:rPr>
        <w:t xml:space="preserve">. </w:t>
      </w:r>
      <w:r w:rsidR="004E7137">
        <w:rPr>
          <w:rFonts w:asciiTheme="minorHAnsi" w:hAnsiTheme="minorHAnsi"/>
        </w:rPr>
        <w:t xml:space="preserve">Av </w:t>
      </w:r>
      <w:r w:rsidR="00130718">
        <w:rPr>
          <w:rFonts w:asciiTheme="minorHAnsi" w:hAnsiTheme="minorHAnsi"/>
        </w:rPr>
        <w:t xml:space="preserve">54 </w:t>
      </w:r>
      <w:r w:rsidR="004E7137">
        <w:rPr>
          <w:rFonts w:asciiTheme="minorHAnsi" w:hAnsiTheme="minorHAnsi"/>
        </w:rPr>
        <w:t>kommune</w:t>
      </w:r>
      <w:r w:rsidR="00130718">
        <w:rPr>
          <w:rFonts w:asciiTheme="minorHAnsi" w:hAnsiTheme="minorHAnsi"/>
        </w:rPr>
        <w:t>r</w:t>
      </w:r>
      <w:r w:rsidR="001C0D09">
        <w:rPr>
          <w:rFonts w:asciiTheme="minorHAnsi" w:hAnsiTheme="minorHAnsi"/>
        </w:rPr>
        <w:t xml:space="preserve"> i Viken har kun 7 kommuner lavere skatteinngang enn Modum. </w:t>
      </w:r>
    </w:p>
    <w:p w14:paraId="6AE57861" w14:textId="77777777" w:rsidR="00BE3434" w:rsidRPr="0007409D" w:rsidRDefault="00BE3434" w:rsidP="008F74C4">
      <w:pPr>
        <w:rPr>
          <w:rFonts w:asciiTheme="minorHAnsi" w:hAnsiTheme="minorHAnsi"/>
        </w:rPr>
      </w:pPr>
    </w:p>
    <w:p w14:paraId="00480F2A" w14:textId="77777777" w:rsidR="008F74C4" w:rsidRPr="003F3C1D" w:rsidRDefault="008F74C4" w:rsidP="008F74C4">
      <w:pPr>
        <w:rPr>
          <w:rFonts w:asciiTheme="minorHAnsi" w:hAnsiTheme="minorHAnsi" w:cs="Arial"/>
          <w:b/>
          <w:bCs/>
          <w:sz w:val="22"/>
          <w:szCs w:val="22"/>
        </w:rPr>
      </w:pPr>
      <w:r w:rsidRPr="003F3C1D">
        <w:rPr>
          <w:rFonts w:asciiTheme="minorHAnsi" w:hAnsiTheme="minorHAnsi" w:cs="Arial"/>
          <w:b/>
          <w:bCs/>
          <w:sz w:val="22"/>
          <w:szCs w:val="22"/>
        </w:rPr>
        <w:t xml:space="preserve">Skatt pr innbygger i prosent av landsgjennomsnittet </w:t>
      </w:r>
    </w:p>
    <w:p w14:paraId="677A5D5A" w14:textId="77777777" w:rsidR="0007409D" w:rsidRPr="0007409D" w:rsidRDefault="0007409D" w:rsidP="008F74C4">
      <w:pPr>
        <w:rPr>
          <w:rFonts w:asciiTheme="minorHAnsi" w:hAnsiTheme="min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8"/>
        <w:gridCol w:w="667"/>
        <w:gridCol w:w="668"/>
        <w:gridCol w:w="668"/>
        <w:gridCol w:w="668"/>
        <w:gridCol w:w="668"/>
        <w:gridCol w:w="668"/>
        <w:gridCol w:w="668"/>
        <w:gridCol w:w="587"/>
        <w:gridCol w:w="587"/>
        <w:gridCol w:w="587"/>
        <w:gridCol w:w="587"/>
      </w:tblGrid>
      <w:tr w:rsidR="00577E4E" w:rsidRPr="00FE479B" w14:paraId="13B46F33" w14:textId="4FCA2621" w:rsidTr="00CB3703">
        <w:tc>
          <w:tcPr>
            <w:tcW w:w="618" w:type="dxa"/>
          </w:tcPr>
          <w:p w14:paraId="5C5C2E25"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År</w:t>
            </w:r>
          </w:p>
        </w:tc>
        <w:tc>
          <w:tcPr>
            <w:tcW w:w="667" w:type="dxa"/>
          </w:tcPr>
          <w:p w14:paraId="5763319C"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2010</w:t>
            </w:r>
          </w:p>
        </w:tc>
        <w:tc>
          <w:tcPr>
            <w:tcW w:w="668" w:type="dxa"/>
          </w:tcPr>
          <w:p w14:paraId="1373044B"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2011</w:t>
            </w:r>
          </w:p>
        </w:tc>
        <w:tc>
          <w:tcPr>
            <w:tcW w:w="668" w:type="dxa"/>
          </w:tcPr>
          <w:p w14:paraId="3E7863D3"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2012</w:t>
            </w:r>
          </w:p>
        </w:tc>
        <w:tc>
          <w:tcPr>
            <w:tcW w:w="668" w:type="dxa"/>
          </w:tcPr>
          <w:p w14:paraId="2B9A606F"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2013</w:t>
            </w:r>
          </w:p>
        </w:tc>
        <w:tc>
          <w:tcPr>
            <w:tcW w:w="668" w:type="dxa"/>
          </w:tcPr>
          <w:p w14:paraId="5C724070"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2014</w:t>
            </w:r>
          </w:p>
        </w:tc>
        <w:tc>
          <w:tcPr>
            <w:tcW w:w="668" w:type="dxa"/>
          </w:tcPr>
          <w:p w14:paraId="261EF8C8"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2015</w:t>
            </w:r>
          </w:p>
        </w:tc>
        <w:tc>
          <w:tcPr>
            <w:tcW w:w="668" w:type="dxa"/>
          </w:tcPr>
          <w:p w14:paraId="0D3AE04F"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2016</w:t>
            </w:r>
          </w:p>
        </w:tc>
        <w:tc>
          <w:tcPr>
            <w:tcW w:w="587" w:type="dxa"/>
          </w:tcPr>
          <w:p w14:paraId="26BBED66"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2017</w:t>
            </w:r>
          </w:p>
        </w:tc>
        <w:tc>
          <w:tcPr>
            <w:tcW w:w="587" w:type="dxa"/>
          </w:tcPr>
          <w:p w14:paraId="128F2C76" w14:textId="77777777" w:rsidR="00577E4E" w:rsidRPr="00FE479B" w:rsidRDefault="00577E4E" w:rsidP="007B60D9">
            <w:pPr>
              <w:jc w:val="center"/>
              <w:rPr>
                <w:rFonts w:asciiTheme="minorHAnsi" w:hAnsiTheme="minorHAnsi"/>
                <w:b/>
                <w:sz w:val="22"/>
                <w:szCs w:val="22"/>
              </w:rPr>
            </w:pPr>
            <w:r w:rsidRPr="00FE479B">
              <w:rPr>
                <w:rFonts w:asciiTheme="minorHAnsi" w:hAnsiTheme="minorHAnsi"/>
                <w:b/>
                <w:sz w:val="22"/>
                <w:szCs w:val="22"/>
              </w:rPr>
              <w:t>2018</w:t>
            </w:r>
          </w:p>
        </w:tc>
        <w:tc>
          <w:tcPr>
            <w:tcW w:w="587" w:type="dxa"/>
          </w:tcPr>
          <w:p w14:paraId="19A96C82" w14:textId="77777777" w:rsidR="00577E4E" w:rsidRPr="00FE479B" w:rsidRDefault="00577E4E" w:rsidP="007B60D9">
            <w:pPr>
              <w:jc w:val="center"/>
              <w:rPr>
                <w:rFonts w:asciiTheme="minorHAnsi" w:hAnsiTheme="minorHAnsi"/>
                <w:b/>
                <w:sz w:val="22"/>
                <w:szCs w:val="22"/>
              </w:rPr>
            </w:pPr>
            <w:r>
              <w:rPr>
                <w:rFonts w:asciiTheme="minorHAnsi" w:hAnsiTheme="minorHAnsi"/>
                <w:b/>
                <w:sz w:val="22"/>
                <w:szCs w:val="22"/>
              </w:rPr>
              <w:t>2019</w:t>
            </w:r>
          </w:p>
        </w:tc>
        <w:tc>
          <w:tcPr>
            <w:tcW w:w="587" w:type="dxa"/>
          </w:tcPr>
          <w:p w14:paraId="1925B015" w14:textId="53B23BE6" w:rsidR="00577E4E" w:rsidRDefault="00577E4E" w:rsidP="007B60D9">
            <w:pPr>
              <w:jc w:val="center"/>
              <w:rPr>
                <w:rFonts w:asciiTheme="minorHAnsi" w:hAnsiTheme="minorHAnsi"/>
                <w:b/>
                <w:sz w:val="22"/>
                <w:szCs w:val="22"/>
              </w:rPr>
            </w:pPr>
            <w:r>
              <w:rPr>
                <w:rFonts w:asciiTheme="minorHAnsi" w:hAnsiTheme="minorHAnsi"/>
                <w:b/>
                <w:sz w:val="22"/>
                <w:szCs w:val="22"/>
              </w:rPr>
              <w:t>2020</w:t>
            </w:r>
          </w:p>
        </w:tc>
      </w:tr>
      <w:tr w:rsidR="00577E4E" w:rsidRPr="00FE479B" w14:paraId="25FC4C51" w14:textId="55E0E547" w:rsidTr="00CB3703">
        <w:tc>
          <w:tcPr>
            <w:tcW w:w="618" w:type="dxa"/>
          </w:tcPr>
          <w:p w14:paraId="0C1AC54E" w14:textId="77777777" w:rsidR="00577E4E" w:rsidRPr="00FE479B" w:rsidRDefault="00577E4E" w:rsidP="007B60D9">
            <w:pPr>
              <w:jc w:val="center"/>
              <w:rPr>
                <w:rFonts w:asciiTheme="minorHAnsi" w:hAnsiTheme="minorHAnsi"/>
                <w:sz w:val="22"/>
                <w:szCs w:val="22"/>
              </w:rPr>
            </w:pPr>
            <w:r w:rsidRPr="00FE479B">
              <w:rPr>
                <w:rFonts w:asciiTheme="minorHAnsi" w:hAnsiTheme="minorHAnsi"/>
                <w:sz w:val="22"/>
                <w:szCs w:val="22"/>
              </w:rPr>
              <w:t>%</w:t>
            </w:r>
          </w:p>
        </w:tc>
        <w:tc>
          <w:tcPr>
            <w:tcW w:w="667" w:type="dxa"/>
          </w:tcPr>
          <w:p w14:paraId="7A1009A3"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90,6 </w:t>
            </w:r>
          </w:p>
        </w:tc>
        <w:tc>
          <w:tcPr>
            <w:tcW w:w="668" w:type="dxa"/>
          </w:tcPr>
          <w:p w14:paraId="544EBD48"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86,7 </w:t>
            </w:r>
          </w:p>
        </w:tc>
        <w:tc>
          <w:tcPr>
            <w:tcW w:w="668" w:type="dxa"/>
          </w:tcPr>
          <w:p w14:paraId="6BC051CA"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85,7 </w:t>
            </w:r>
          </w:p>
        </w:tc>
        <w:tc>
          <w:tcPr>
            <w:tcW w:w="668" w:type="dxa"/>
          </w:tcPr>
          <w:p w14:paraId="4C0E9C08"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85,1 </w:t>
            </w:r>
          </w:p>
        </w:tc>
        <w:tc>
          <w:tcPr>
            <w:tcW w:w="668" w:type="dxa"/>
          </w:tcPr>
          <w:p w14:paraId="6784BD3D"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85,3 </w:t>
            </w:r>
          </w:p>
        </w:tc>
        <w:tc>
          <w:tcPr>
            <w:tcW w:w="668" w:type="dxa"/>
          </w:tcPr>
          <w:p w14:paraId="6A5CC14C"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84,5 </w:t>
            </w:r>
          </w:p>
        </w:tc>
        <w:tc>
          <w:tcPr>
            <w:tcW w:w="668" w:type="dxa"/>
          </w:tcPr>
          <w:p w14:paraId="03706F48"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86,1 </w:t>
            </w:r>
          </w:p>
        </w:tc>
        <w:tc>
          <w:tcPr>
            <w:tcW w:w="587" w:type="dxa"/>
          </w:tcPr>
          <w:p w14:paraId="0B69DB80"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 xml:space="preserve">85,2 </w:t>
            </w:r>
          </w:p>
        </w:tc>
        <w:tc>
          <w:tcPr>
            <w:tcW w:w="587" w:type="dxa"/>
          </w:tcPr>
          <w:p w14:paraId="771675C5" w14:textId="77777777" w:rsidR="00577E4E" w:rsidRPr="00FE479B" w:rsidRDefault="00577E4E" w:rsidP="0007409D">
            <w:pPr>
              <w:jc w:val="center"/>
              <w:rPr>
                <w:rFonts w:asciiTheme="minorHAnsi" w:hAnsiTheme="minorHAnsi"/>
                <w:sz w:val="22"/>
                <w:szCs w:val="22"/>
              </w:rPr>
            </w:pPr>
            <w:r w:rsidRPr="00FE479B">
              <w:rPr>
                <w:rFonts w:asciiTheme="minorHAnsi" w:hAnsiTheme="minorHAnsi"/>
                <w:sz w:val="22"/>
                <w:szCs w:val="22"/>
              </w:rPr>
              <w:t>87,8</w:t>
            </w:r>
          </w:p>
        </w:tc>
        <w:tc>
          <w:tcPr>
            <w:tcW w:w="587" w:type="dxa"/>
          </w:tcPr>
          <w:p w14:paraId="33B0F037" w14:textId="77777777" w:rsidR="00577E4E" w:rsidRPr="00FE479B" w:rsidRDefault="00577E4E" w:rsidP="0073049A">
            <w:pPr>
              <w:jc w:val="center"/>
              <w:rPr>
                <w:rFonts w:asciiTheme="minorHAnsi" w:hAnsiTheme="minorHAnsi"/>
                <w:sz w:val="22"/>
                <w:szCs w:val="22"/>
              </w:rPr>
            </w:pPr>
            <w:r>
              <w:rPr>
                <w:rFonts w:asciiTheme="minorHAnsi" w:hAnsiTheme="minorHAnsi"/>
                <w:sz w:val="22"/>
                <w:szCs w:val="22"/>
              </w:rPr>
              <w:t>87,3</w:t>
            </w:r>
          </w:p>
        </w:tc>
        <w:tc>
          <w:tcPr>
            <w:tcW w:w="587" w:type="dxa"/>
          </w:tcPr>
          <w:p w14:paraId="2FC8B1DB" w14:textId="412998DB" w:rsidR="00577E4E" w:rsidRDefault="00577E4E" w:rsidP="0073049A">
            <w:pPr>
              <w:jc w:val="center"/>
              <w:rPr>
                <w:rFonts w:asciiTheme="minorHAnsi" w:hAnsiTheme="minorHAnsi"/>
                <w:sz w:val="22"/>
                <w:szCs w:val="22"/>
              </w:rPr>
            </w:pPr>
            <w:r>
              <w:rPr>
                <w:rFonts w:asciiTheme="minorHAnsi" w:hAnsiTheme="minorHAnsi"/>
                <w:sz w:val="22"/>
                <w:szCs w:val="22"/>
              </w:rPr>
              <w:t>82,5</w:t>
            </w:r>
          </w:p>
        </w:tc>
      </w:tr>
    </w:tbl>
    <w:p w14:paraId="5B088D33" w14:textId="0D2EBBA7" w:rsidR="008F74C4" w:rsidRDefault="008F74C4" w:rsidP="008F74C4">
      <w:pPr>
        <w:rPr>
          <w:rFonts w:asciiTheme="minorHAnsi" w:hAnsiTheme="minorHAnsi"/>
          <w:color w:val="FF0000"/>
        </w:rPr>
      </w:pPr>
    </w:p>
    <w:p w14:paraId="54E1AC37" w14:textId="27421C82" w:rsidR="001C0D09" w:rsidRPr="003F3C1D" w:rsidRDefault="003F3C1D" w:rsidP="008F74C4">
      <w:pPr>
        <w:rPr>
          <w:rFonts w:asciiTheme="minorHAnsi" w:hAnsiTheme="minorHAnsi"/>
        </w:rPr>
      </w:pPr>
      <w:r w:rsidRPr="003F3C1D">
        <w:rPr>
          <w:rFonts w:asciiTheme="minorHAnsi" w:hAnsiTheme="minorHAnsi"/>
        </w:rPr>
        <w:t>Opplysninger fra skatteregnskapet viser at forskuddstrekk fra arbeidsgivere har en nedgang i 2020 på 10 mill. kr. Restskatter på personer har en nedgang på 7 mill. kr</w:t>
      </w:r>
      <w:r w:rsidR="00427354">
        <w:rPr>
          <w:rFonts w:asciiTheme="minorHAnsi" w:hAnsiTheme="minorHAnsi"/>
        </w:rPr>
        <w:t xml:space="preserve">, </w:t>
      </w:r>
      <w:r w:rsidRPr="003F3C1D">
        <w:rPr>
          <w:rFonts w:asciiTheme="minorHAnsi" w:hAnsiTheme="minorHAnsi"/>
        </w:rPr>
        <w:t>mens forskuddsskatt fra personer har en nedgang på 6,9 mill. kr. Hvor mye som kan begrunnes i koronapandemien er uvisst.</w:t>
      </w:r>
    </w:p>
    <w:p w14:paraId="29C4A172" w14:textId="77777777" w:rsidR="001C0D09" w:rsidRPr="00E00BDE" w:rsidRDefault="001C0D09" w:rsidP="008F74C4">
      <w:pPr>
        <w:rPr>
          <w:rFonts w:asciiTheme="minorHAnsi" w:hAnsiTheme="minorHAnsi"/>
          <w:color w:val="FF0000"/>
        </w:rPr>
      </w:pPr>
    </w:p>
    <w:p w14:paraId="721DCC32" w14:textId="1BC73731" w:rsidR="008F74C4" w:rsidRDefault="008F74C4" w:rsidP="008F74C4">
      <w:pPr>
        <w:rPr>
          <w:rFonts w:asciiTheme="minorHAnsi" w:hAnsiTheme="minorHAnsi"/>
        </w:rPr>
      </w:pPr>
      <w:r w:rsidRPr="00D10039">
        <w:rPr>
          <w:rFonts w:asciiTheme="minorHAnsi" w:hAnsiTheme="minorHAnsi"/>
        </w:rPr>
        <w:t xml:space="preserve">Lav skatteinngang utjevnes delvis gjennom ordningen med inntektsutjevning i rammetilskuddet. Modum mottok </w:t>
      </w:r>
      <w:r w:rsidR="003F3C1D">
        <w:rPr>
          <w:rFonts w:asciiTheme="minorHAnsi" w:hAnsiTheme="minorHAnsi"/>
        </w:rPr>
        <w:t>53,3</w:t>
      </w:r>
      <w:r w:rsidRPr="00D10039">
        <w:rPr>
          <w:rFonts w:asciiTheme="minorHAnsi" w:hAnsiTheme="minorHAnsi"/>
        </w:rPr>
        <w:t xml:space="preserve"> mill. kr i inntektsutjevning. Når skatt</w:t>
      </w:r>
      <w:r w:rsidR="003F3C1D">
        <w:rPr>
          <w:rFonts w:asciiTheme="minorHAnsi" w:hAnsiTheme="minorHAnsi"/>
        </w:rPr>
        <w:t xml:space="preserve"> (inkl. naturressursskatt)</w:t>
      </w:r>
      <w:r w:rsidRPr="00D10039">
        <w:rPr>
          <w:rFonts w:asciiTheme="minorHAnsi" w:hAnsiTheme="minorHAnsi"/>
        </w:rPr>
        <w:t xml:space="preserve"> og rammetilskudd sees under ett, </w:t>
      </w:r>
      <w:r w:rsidR="00864643" w:rsidRPr="00D10039">
        <w:rPr>
          <w:rFonts w:asciiTheme="minorHAnsi" w:hAnsiTheme="minorHAnsi"/>
        </w:rPr>
        <w:t>va</w:t>
      </w:r>
      <w:r w:rsidRPr="00D10039">
        <w:rPr>
          <w:rFonts w:asciiTheme="minorHAnsi" w:hAnsiTheme="minorHAnsi"/>
        </w:rPr>
        <w:t xml:space="preserve">r det </w:t>
      </w:r>
      <w:r w:rsidR="003F3C1D">
        <w:rPr>
          <w:rFonts w:asciiTheme="minorHAnsi" w:hAnsiTheme="minorHAnsi"/>
        </w:rPr>
        <w:t>2,2</w:t>
      </w:r>
      <w:r w:rsidR="005F3B4A" w:rsidRPr="0073049A">
        <w:rPr>
          <w:rFonts w:asciiTheme="minorHAnsi" w:hAnsiTheme="minorHAnsi"/>
          <w:color w:val="FF0000"/>
        </w:rPr>
        <w:t xml:space="preserve"> </w:t>
      </w:r>
      <w:r w:rsidR="005F3B4A" w:rsidRPr="00D10039">
        <w:rPr>
          <w:rFonts w:asciiTheme="minorHAnsi" w:hAnsiTheme="minorHAnsi"/>
        </w:rPr>
        <w:t xml:space="preserve">mill. kr </w:t>
      </w:r>
      <w:r w:rsidR="003F3C1D">
        <w:rPr>
          <w:rFonts w:asciiTheme="minorHAnsi" w:hAnsiTheme="minorHAnsi"/>
        </w:rPr>
        <w:t>lavere</w:t>
      </w:r>
      <w:r w:rsidR="005F3B4A" w:rsidRPr="00D10039">
        <w:rPr>
          <w:rFonts w:asciiTheme="minorHAnsi" w:hAnsiTheme="minorHAnsi"/>
        </w:rPr>
        <w:t xml:space="preserve"> enn budsjett.</w:t>
      </w:r>
      <w:r w:rsidRPr="00D10039">
        <w:rPr>
          <w:rFonts w:asciiTheme="minorHAnsi" w:hAnsiTheme="minorHAnsi"/>
        </w:rPr>
        <w:t xml:space="preserve"> </w:t>
      </w:r>
      <w:r w:rsidR="00B73BA8" w:rsidRPr="00D10039">
        <w:rPr>
          <w:rFonts w:asciiTheme="minorHAnsi" w:hAnsiTheme="minorHAnsi"/>
        </w:rPr>
        <w:br/>
      </w:r>
      <w:r w:rsidRPr="00D10039">
        <w:rPr>
          <w:rFonts w:asciiTheme="minorHAnsi" w:hAnsiTheme="minorHAnsi"/>
        </w:rPr>
        <w:t>Etter inntektsutjevning ligger Modums skatteinntekter på 94,</w:t>
      </w:r>
      <w:r w:rsidR="003F3C1D">
        <w:rPr>
          <w:rFonts w:asciiTheme="minorHAnsi" w:hAnsiTheme="minorHAnsi"/>
        </w:rPr>
        <w:t>5</w:t>
      </w:r>
      <w:r w:rsidRPr="00D10039">
        <w:rPr>
          <w:rFonts w:asciiTheme="minorHAnsi" w:hAnsiTheme="minorHAnsi"/>
        </w:rPr>
        <w:t xml:space="preserve"> </w:t>
      </w:r>
      <w:r w:rsidR="0093260F" w:rsidRPr="00D10039">
        <w:rPr>
          <w:rFonts w:asciiTheme="minorHAnsi" w:hAnsiTheme="minorHAnsi"/>
        </w:rPr>
        <w:t>prosent</w:t>
      </w:r>
      <w:r w:rsidRPr="00D10039">
        <w:rPr>
          <w:rFonts w:asciiTheme="minorHAnsi" w:hAnsiTheme="minorHAnsi"/>
        </w:rPr>
        <w:t xml:space="preserve"> av landsgjennomsnittet. </w:t>
      </w:r>
    </w:p>
    <w:p w14:paraId="4AD37EDB" w14:textId="55B244F3" w:rsidR="00B40DEC" w:rsidRDefault="00B40DEC" w:rsidP="008F74C4">
      <w:pPr>
        <w:rPr>
          <w:rFonts w:asciiTheme="minorHAnsi" w:hAnsiTheme="minorHAnsi"/>
        </w:rPr>
      </w:pPr>
    </w:p>
    <w:p w14:paraId="330BF45F" w14:textId="15BDD1A7" w:rsidR="00B40DEC" w:rsidRDefault="00B40DEC" w:rsidP="008F74C4">
      <w:pPr>
        <w:rPr>
          <w:rFonts w:asciiTheme="minorHAnsi" w:hAnsiTheme="minorHAnsi"/>
          <w:b/>
          <w:bCs/>
        </w:rPr>
      </w:pPr>
      <w:r w:rsidRPr="00EE3EB6">
        <w:rPr>
          <w:rFonts w:asciiTheme="minorHAnsi" w:hAnsiTheme="minorHAnsi"/>
          <w:b/>
          <w:bCs/>
        </w:rPr>
        <w:t>Korona</w:t>
      </w:r>
    </w:p>
    <w:p w14:paraId="2E20C079" w14:textId="1D066F5F" w:rsidR="00641741" w:rsidRPr="00641741" w:rsidRDefault="00641741" w:rsidP="008F74C4">
      <w:pPr>
        <w:rPr>
          <w:rFonts w:asciiTheme="minorHAnsi" w:hAnsiTheme="minorHAnsi"/>
        </w:rPr>
      </w:pPr>
      <w:r w:rsidRPr="00641741">
        <w:rPr>
          <w:rFonts w:asciiTheme="minorHAnsi" w:hAnsiTheme="minorHAnsi"/>
        </w:rPr>
        <w:t>Etatene har fått tilført midler til å dekke opp alle merutgifter og inntektstap som følge av koronapandemien i 2020.</w:t>
      </w:r>
    </w:p>
    <w:p w14:paraId="7C2F7EDD" w14:textId="1069840D" w:rsidR="008F74C4" w:rsidRDefault="008F74C4" w:rsidP="008F74C4">
      <w:pPr>
        <w:rPr>
          <w:rFonts w:asciiTheme="minorHAnsi" w:hAnsiTheme="minorHAnsi"/>
          <w:color w:val="FF0000"/>
        </w:rPr>
      </w:pPr>
    </w:p>
    <w:tbl>
      <w:tblPr>
        <w:tblStyle w:val="Tabellrutenett"/>
        <w:tblW w:w="0" w:type="auto"/>
        <w:tblLayout w:type="fixed"/>
        <w:tblLook w:val="04A0" w:firstRow="1" w:lastRow="0" w:firstColumn="1" w:lastColumn="0" w:noHBand="0" w:noVBand="1"/>
      </w:tblPr>
      <w:tblGrid>
        <w:gridCol w:w="2263"/>
        <w:gridCol w:w="1133"/>
        <w:gridCol w:w="1133"/>
        <w:gridCol w:w="1278"/>
        <w:gridCol w:w="988"/>
        <w:gridCol w:w="1133"/>
        <w:gridCol w:w="1134"/>
      </w:tblGrid>
      <w:tr w:rsidR="00641741" w:rsidRPr="008C1096" w14:paraId="3E5A34CA" w14:textId="77777777" w:rsidTr="00641741">
        <w:tc>
          <w:tcPr>
            <w:tcW w:w="2263" w:type="dxa"/>
            <w:tcBorders>
              <w:bottom w:val="single" w:sz="4" w:space="0" w:color="auto"/>
            </w:tcBorders>
          </w:tcPr>
          <w:p w14:paraId="6196A55A" w14:textId="77777777" w:rsidR="00641741" w:rsidRPr="008C1096" w:rsidRDefault="00641741" w:rsidP="00641741">
            <w:pPr>
              <w:rPr>
                <w:rFonts w:asciiTheme="minorHAnsi" w:hAnsiTheme="minorHAnsi" w:cstheme="minorHAnsi"/>
                <w:sz w:val="22"/>
                <w:szCs w:val="22"/>
              </w:rPr>
            </w:pPr>
            <w:r w:rsidRPr="008C1096">
              <w:rPr>
                <w:rFonts w:asciiTheme="minorHAnsi" w:hAnsiTheme="minorHAnsi" w:cstheme="minorHAnsi"/>
                <w:sz w:val="22"/>
                <w:szCs w:val="22"/>
              </w:rPr>
              <w:t>(tall i 1000 kr)</w:t>
            </w:r>
          </w:p>
        </w:tc>
        <w:tc>
          <w:tcPr>
            <w:tcW w:w="1133" w:type="dxa"/>
            <w:tcBorders>
              <w:bottom w:val="single" w:sz="4" w:space="0" w:color="auto"/>
            </w:tcBorders>
          </w:tcPr>
          <w:p w14:paraId="6B525F82"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S.adm</w:t>
            </w:r>
          </w:p>
        </w:tc>
        <w:tc>
          <w:tcPr>
            <w:tcW w:w="1133" w:type="dxa"/>
            <w:tcBorders>
              <w:bottom w:val="single" w:sz="4" w:space="0" w:color="auto"/>
            </w:tcBorders>
          </w:tcPr>
          <w:p w14:paraId="5226FB0E"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Und</w:t>
            </w:r>
          </w:p>
        </w:tc>
        <w:tc>
          <w:tcPr>
            <w:tcW w:w="1278" w:type="dxa"/>
            <w:tcBorders>
              <w:bottom w:val="single" w:sz="4" w:space="0" w:color="auto"/>
            </w:tcBorders>
          </w:tcPr>
          <w:p w14:paraId="3C7A399A"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Helse/sos</w:t>
            </w:r>
          </w:p>
        </w:tc>
        <w:tc>
          <w:tcPr>
            <w:tcW w:w="988" w:type="dxa"/>
            <w:tcBorders>
              <w:bottom w:val="single" w:sz="4" w:space="0" w:color="auto"/>
            </w:tcBorders>
          </w:tcPr>
          <w:p w14:paraId="3800A9E7"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Kultur</w:t>
            </w:r>
          </w:p>
        </w:tc>
        <w:tc>
          <w:tcPr>
            <w:tcW w:w="1133" w:type="dxa"/>
            <w:tcBorders>
              <w:bottom w:val="single" w:sz="4" w:space="0" w:color="auto"/>
            </w:tcBorders>
          </w:tcPr>
          <w:p w14:paraId="0C82DE69"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Teknisk</w:t>
            </w:r>
          </w:p>
        </w:tc>
        <w:tc>
          <w:tcPr>
            <w:tcW w:w="1134" w:type="dxa"/>
            <w:tcBorders>
              <w:bottom w:val="single" w:sz="4" w:space="0" w:color="auto"/>
            </w:tcBorders>
          </w:tcPr>
          <w:p w14:paraId="139B0D4E"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Sum</w:t>
            </w:r>
          </w:p>
        </w:tc>
      </w:tr>
      <w:tr w:rsidR="00641741" w:rsidRPr="008C1096" w14:paraId="5575A28A" w14:textId="77777777" w:rsidTr="00641741">
        <w:tc>
          <w:tcPr>
            <w:tcW w:w="2263" w:type="dxa"/>
            <w:tcBorders>
              <w:bottom w:val="nil"/>
            </w:tcBorders>
          </w:tcPr>
          <w:p w14:paraId="25A7FFDA" w14:textId="77777777" w:rsidR="00641741" w:rsidRPr="008C1096" w:rsidRDefault="00641741" w:rsidP="00641741">
            <w:pPr>
              <w:rPr>
                <w:rFonts w:asciiTheme="minorHAnsi" w:hAnsiTheme="minorHAnsi" w:cstheme="minorHAnsi"/>
                <w:sz w:val="22"/>
                <w:szCs w:val="22"/>
              </w:rPr>
            </w:pPr>
            <w:r w:rsidRPr="008C1096">
              <w:rPr>
                <w:rFonts w:asciiTheme="minorHAnsi" w:hAnsiTheme="minorHAnsi" w:cstheme="minorHAnsi"/>
                <w:sz w:val="22"/>
                <w:szCs w:val="22"/>
              </w:rPr>
              <w:t>1.tertial</w:t>
            </w:r>
          </w:p>
        </w:tc>
        <w:tc>
          <w:tcPr>
            <w:tcW w:w="1133" w:type="dxa"/>
            <w:tcBorders>
              <w:bottom w:val="nil"/>
            </w:tcBorders>
          </w:tcPr>
          <w:p w14:paraId="390F1933"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260</w:t>
            </w:r>
          </w:p>
        </w:tc>
        <w:tc>
          <w:tcPr>
            <w:tcW w:w="1133" w:type="dxa"/>
            <w:tcBorders>
              <w:bottom w:val="nil"/>
            </w:tcBorders>
          </w:tcPr>
          <w:p w14:paraId="13468C8D"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2 467</w:t>
            </w:r>
          </w:p>
        </w:tc>
        <w:tc>
          <w:tcPr>
            <w:tcW w:w="1278" w:type="dxa"/>
            <w:tcBorders>
              <w:bottom w:val="nil"/>
            </w:tcBorders>
          </w:tcPr>
          <w:p w14:paraId="148ABA98"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1 330</w:t>
            </w:r>
          </w:p>
        </w:tc>
        <w:tc>
          <w:tcPr>
            <w:tcW w:w="988" w:type="dxa"/>
            <w:tcBorders>
              <w:bottom w:val="nil"/>
            </w:tcBorders>
          </w:tcPr>
          <w:p w14:paraId="292503A1"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3 231</w:t>
            </w:r>
          </w:p>
        </w:tc>
        <w:tc>
          <w:tcPr>
            <w:tcW w:w="1133" w:type="dxa"/>
            <w:tcBorders>
              <w:bottom w:val="nil"/>
            </w:tcBorders>
          </w:tcPr>
          <w:p w14:paraId="0C0909FD"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270</w:t>
            </w:r>
          </w:p>
        </w:tc>
        <w:tc>
          <w:tcPr>
            <w:tcW w:w="1134" w:type="dxa"/>
            <w:tcBorders>
              <w:bottom w:val="nil"/>
            </w:tcBorders>
          </w:tcPr>
          <w:p w14:paraId="51D0E1DC"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7 558</w:t>
            </w:r>
          </w:p>
        </w:tc>
      </w:tr>
      <w:tr w:rsidR="00641741" w:rsidRPr="008C1096" w14:paraId="3C060FB0" w14:textId="77777777" w:rsidTr="00641741">
        <w:tc>
          <w:tcPr>
            <w:tcW w:w="2263" w:type="dxa"/>
            <w:tcBorders>
              <w:top w:val="nil"/>
              <w:bottom w:val="nil"/>
            </w:tcBorders>
          </w:tcPr>
          <w:p w14:paraId="1CE97E5F" w14:textId="77777777" w:rsidR="00641741" w:rsidRPr="008C1096" w:rsidRDefault="00641741" w:rsidP="00641741">
            <w:pPr>
              <w:rPr>
                <w:rFonts w:asciiTheme="minorHAnsi" w:hAnsiTheme="minorHAnsi" w:cstheme="minorHAnsi"/>
                <w:sz w:val="22"/>
                <w:szCs w:val="22"/>
              </w:rPr>
            </w:pPr>
            <w:r w:rsidRPr="008C1096">
              <w:rPr>
                <w:rFonts w:asciiTheme="minorHAnsi" w:hAnsiTheme="minorHAnsi" w:cstheme="minorHAnsi"/>
                <w:sz w:val="22"/>
                <w:szCs w:val="22"/>
              </w:rPr>
              <w:t>Redusert arb.g.avg</w:t>
            </w:r>
          </w:p>
        </w:tc>
        <w:tc>
          <w:tcPr>
            <w:tcW w:w="1133" w:type="dxa"/>
            <w:tcBorders>
              <w:top w:val="nil"/>
              <w:bottom w:val="nil"/>
            </w:tcBorders>
          </w:tcPr>
          <w:p w14:paraId="44A1CE1D"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189</w:t>
            </w:r>
          </w:p>
        </w:tc>
        <w:tc>
          <w:tcPr>
            <w:tcW w:w="1133" w:type="dxa"/>
            <w:tcBorders>
              <w:top w:val="nil"/>
              <w:bottom w:val="nil"/>
            </w:tcBorders>
          </w:tcPr>
          <w:p w14:paraId="0E6D12F1"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1 524</w:t>
            </w:r>
          </w:p>
        </w:tc>
        <w:tc>
          <w:tcPr>
            <w:tcW w:w="1278" w:type="dxa"/>
            <w:tcBorders>
              <w:top w:val="nil"/>
              <w:bottom w:val="nil"/>
            </w:tcBorders>
          </w:tcPr>
          <w:p w14:paraId="097C6A51"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2 352</w:t>
            </w:r>
          </w:p>
        </w:tc>
        <w:tc>
          <w:tcPr>
            <w:tcW w:w="988" w:type="dxa"/>
            <w:tcBorders>
              <w:top w:val="nil"/>
              <w:bottom w:val="nil"/>
            </w:tcBorders>
          </w:tcPr>
          <w:p w14:paraId="050752D6"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137</w:t>
            </w:r>
          </w:p>
        </w:tc>
        <w:tc>
          <w:tcPr>
            <w:tcW w:w="1133" w:type="dxa"/>
            <w:tcBorders>
              <w:top w:val="nil"/>
              <w:bottom w:val="nil"/>
            </w:tcBorders>
          </w:tcPr>
          <w:p w14:paraId="05019212"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477</w:t>
            </w:r>
          </w:p>
        </w:tc>
        <w:tc>
          <w:tcPr>
            <w:tcW w:w="1134" w:type="dxa"/>
            <w:tcBorders>
              <w:top w:val="nil"/>
              <w:bottom w:val="nil"/>
            </w:tcBorders>
          </w:tcPr>
          <w:p w14:paraId="284D641A"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4 679</w:t>
            </w:r>
          </w:p>
        </w:tc>
      </w:tr>
      <w:tr w:rsidR="00641741" w:rsidRPr="008C1096" w14:paraId="4B6A76FB" w14:textId="77777777" w:rsidTr="00641741">
        <w:tc>
          <w:tcPr>
            <w:tcW w:w="2263" w:type="dxa"/>
            <w:tcBorders>
              <w:top w:val="nil"/>
            </w:tcBorders>
          </w:tcPr>
          <w:p w14:paraId="4F94AF66" w14:textId="77777777" w:rsidR="00641741" w:rsidRPr="008C1096" w:rsidRDefault="00641741" w:rsidP="00641741">
            <w:pPr>
              <w:rPr>
                <w:rFonts w:asciiTheme="minorHAnsi" w:hAnsiTheme="minorHAnsi" w:cstheme="minorHAnsi"/>
                <w:sz w:val="22"/>
                <w:szCs w:val="22"/>
              </w:rPr>
            </w:pPr>
            <w:r w:rsidRPr="008C1096">
              <w:rPr>
                <w:rFonts w:asciiTheme="minorHAnsi" w:hAnsiTheme="minorHAnsi" w:cstheme="minorHAnsi"/>
                <w:sz w:val="22"/>
                <w:szCs w:val="22"/>
              </w:rPr>
              <w:t>Årsslutt</w:t>
            </w:r>
          </w:p>
        </w:tc>
        <w:tc>
          <w:tcPr>
            <w:tcW w:w="1133" w:type="dxa"/>
            <w:tcBorders>
              <w:top w:val="nil"/>
            </w:tcBorders>
          </w:tcPr>
          <w:p w14:paraId="1619BB71"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343</w:t>
            </w:r>
          </w:p>
        </w:tc>
        <w:tc>
          <w:tcPr>
            <w:tcW w:w="1133" w:type="dxa"/>
            <w:tcBorders>
              <w:top w:val="nil"/>
            </w:tcBorders>
          </w:tcPr>
          <w:p w14:paraId="74389A4A"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2 413</w:t>
            </w:r>
          </w:p>
        </w:tc>
        <w:tc>
          <w:tcPr>
            <w:tcW w:w="1278" w:type="dxa"/>
            <w:tcBorders>
              <w:top w:val="nil"/>
            </w:tcBorders>
          </w:tcPr>
          <w:p w14:paraId="3A840A96"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3 965</w:t>
            </w:r>
          </w:p>
        </w:tc>
        <w:tc>
          <w:tcPr>
            <w:tcW w:w="988" w:type="dxa"/>
            <w:tcBorders>
              <w:top w:val="nil"/>
            </w:tcBorders>
          </w:tcPr>
          <w:p w14:paraId="7696E026"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27</w:t>
            </w:r>
          </w:p>
        </w:tc>
        <w:tc>
          <w:tcPr>
            <w:tcW w:w="1133" w:type="dxa"/>
            <w:tcBorders>
              <w:top w:val="nil"/>
            </w:tcBorders>
          </w:tcPr>
          <w:p w14:paraId="152212D6" w14:textId="77777777" w:rsidR="00641741" w:rsidRPr="008C1096" w:rsidRDefault="00641741" w:rsidP="00641741">
            <w:pPr>
              <w:jc w:val="right"/>
              <w:rPr>
                <w:rFonts w:asciiTheme="minorHAnsi" w:hAnsiTheme="minorHAnsi" w:cstheme="minorHAnsi"/>
                <w:sz w:val="22"/>
                <w:szCs w:val="22"/>
              </w:rPr>
            </w:pPr>
            <w:r w:rsidRPr="008C1096">
              <w:rPr>
                <w:rFonts w:asciiTheme="minorHAnsi" w:hAnsiTheme="minorHAnsi" w:cstheme="minorHAnsi"/>
                <w:sz w:val="22"/>
                <w:szCs w:val="22"/>
              </w:rPr>
              <w:t>1 325</w:t>
            </w:r>
          </w:p>
        </w:tc>
        <w:tc>
          <w:tcPr>
            <w:tcW w:w="1134" w:type="dxa"/>
            <w:tcBorders>
              <w:top w:val="nil"/>
            </w:tcBorders>
          </w:tcPr>
          <w:p w14:paraId="57394720"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8 073</w:t>
            </w:r>
          </w:p>
        </w:tc>
      </w:tr>
      <w:tr w:rsidR="00641741" w:rsidRPr="008C1096" w14:paraId="74D0FFAC" w14:textId="77777777" w:rsidTr="00641741">
        <w:tc>
          <w:tcPr>
            <w:tcW w:w="2263" w:type="dxa"/>
          </w:tcPr>
          <w:p w14:paraId="4E636BA7" w14:textId="77777777" w:rsidR="00641741" w:rsidRPr="008C1096" w:rsidRDefault="00641741" w:rsidP="00641741">
            <w:pPr>
              <w:rPr>
                <w:rFonts w:asciiTheme="minorHAnsi" w:hAnsiTheme="minorHAnsi" w:cstheme="minorHAnsi"/>
                <w:b/>
                <w:bCs/>
                <w:sz w:val="22"/>
                <w:szCs w:val="22"/>
              </w:rPr>
            </w:pPr>
            <w:r w:rsidRPr="008C1096">
              <w:rPr>
                <w:rFonts w:asciiTheme="minorHAnsi" w:hAnsiTheme="minorHAnsi" w:cstheme="minorHAnsi"/>
                <w:b/>
                <w:bCs/>
                <w:sz w:val="22"/>
                <w:szCs w:val="22"/>
              </w:rPr>
              <w:t>Sum</w:t>
            </w:r>
          </w:p>
        </w:tc>
        <w:tc>
          <w:tcPr>
            <w:tcW w:w="1133" w:type="dxa"/>
          </w:tcPr>
          <w:p w14:paraId="5725B1CB"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792</w:t>
            </w:r>
          </w:p>
        </w:tc>
        <w:tc>
          <w:tcPr>
            <w:tcW w:w="1133" w:type="dxa"/>
          </w:tcPr>
          <w:p w14:paraId="5C22A790"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6 404</w:t>
            </w:r>
          </w:p>
        </w:tc>
        <w:tc>
          <w:tcPr>
            <w:tcW w:w="1278" w:type="dxa"/>
          </w:tcPr>
          <w:p w14:paraId="388331F4"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7 647</w:t>
            </w:r>
          </w:p>
        </w:tc>
        <w:tc>
          <w:tcPr>
            <w:tcW w:w="988" w:type="dxa"/>
          </w:tcPr>
          <w:p w14:paraId="1C203409"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3 396</w:t>
            </w:r>
          </w:p>
        </w:tc>
        <w:tc>
          <w:tcPr>
            <w:tcW w:w="1133" w:type="dxa"/>
          </w:tcPr>
          <w:p w14:paraId="1A79014F"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2 072</w:t>
            </w:r>
          </w:p>
        </w:tc>
        <w:tc>
          <w:tcPr>
            <w:tcW w:w="1134" w:type="dxa"/>
          </w:tcPr>
          <w:p w14:paraId="2F33E47B" w14:textId="77777777" w:rsidR="00641741" w:rsidRPr="008C1096" w:rsidRDefault="00641741" w:rsidP="00641741">
            <w:pPr>
              <w:jc w:val="right"/>
              <w:rPr>
                <w:rFonts w:asciiTheme="minorHAnsi" w:hAnsiTheme="minorHAnsi" w:cstheme="minorHAnsi"/>
                <w:b/>
                <w:bCs/>
                <w:sz w:val="22"/>
                <w:szCs w:val="22"/>
              </w:rPr>
            </w:pPr>
            <w:r w:rsidRPr="008C1096">
              <w:rPr>
                <w:rFonts w:asciiTheme="minorHAnsi" w:hAnsiTheme="minorHAnsi" w:cstheme="minorHAnsi"/>
                <w:b/>
                <w:bCs/>
                <w:sz w:val="22"/>
                <w:szCs w:val="22"/>
              </w:rPr>
              <w:t>20 310</w:t>
            </w:r>
          </w:p>
        </w:tc>
      </w:tr>
    </w:tbl>
    <w:p w14:paraId="3AFB9BD9" w14:textId="77777777" w:rsidR="00641741" w:rsidRDefault="00641741" w:rsidP="008F74C4">
      <w:pPr>
        <w:rPr>
          <w:rFonts w:asciiTheme="minorHAnsi" w:hAnsiTheme="minorHAnsi"/>
          <w:color w:val="FF0000"/>
        </w:rPr>
      </w:pPr>
    </w:p>
    <w:p w14:paraId="6DF94EBC" w14:textId="4C61BBE5" w:rsidR="00641741" w:rsidRDefault="008C1096" w:rsidP="008F74C4">
      <w:pPr>
        <w:rPr>
          <w:rFonts w:asciiTheme="minorHAnsi" w:hAnsiTheme="minorHAnsi"/>
        </w:rPr>
      </w:pPr>
      <w:r w:rsidRPr="008C1096">
        <w:rPr>
          <w:rFonts w:asciiTheme="minorHAnsi" w:hAnsiTheme="minorHAnsi"/>
        </w:rPr>
        <w:t>I tillegg er det dekket inn lavere skatteinngang med 12,9 mill. kr.</w:t>
      </w:r>
    </w:p>
    <w:p w14:paraId="5C721B3A" w14:textId="208B7483" w:rsidR="008C1096" w:rsidRDefault="008C1096" w:rsidP="008F74C4">
      <w:pPr>
        <w:rPr>
          <w:rFonts w:asciiTheme="minorHAnsi" w:hAnsiTheme="minorHAnsi"/>
        </w:rPr>
      </w:pPr>
    </w:p>
    <w:p w14:paraId="21018368" w14:textId="6D3B8F9C" w:rsidR="008C1096" w:rsidRPr="008C1096" w:rsidRDefault="008C1096" w:rsidP="008F74C4">
      <w:pPr>
        <w:rPr>
          <w:rFonts w:asciiTheme="minorHAnsi" w:hAnsiTheme="minorHAnsi"/>
        </w:rPr>
      </w:pPr>
      <w:r>
        <w:rPr>
          <w:rFonts w:asciiTheme="minorHAnsi" w:hAnsiTheme="minorHAnsi"/>
        </w:rPr>
        <w:t>Dette vil si at Modum har fått dekket inn alle sine merutgifter og inntektstap som følge av koronapandemien i 2020.</w:t>
      </w:r>
    </w:p>
    <w:p w14:paraId="612B1216" w14:textId="77777777" w:rsidR="008C1096" w:rsidRPr="00E00BDE" w:rsidRDefault="008C1096" w:rsidP="008F74C4">
      <w:pPr>
        <w:rPr>
          <w:rFonts w:asciiTheme="minorHAnsi" w:hAnsiTheme="minorHAnsi"/>
          <w:color w:val="FF0000"/>
        </w:rPr>
      </w:pPr>
    </w:p>
    <w:p w14:paraId="4522E948" w14:textId="2C9313BB" w:rsidR="008F74C4" w:rsidRPr="00EE3EB6" w:rsidRDefault="008F74C4" w:rsidP="008F74C4">
      <w:pPr>
        <w:rPr>
          <w:rFonts w:asciiTheme="minorHAnsi" w:hAnsiTheme="minorHAnsi"/>
          <w:b/>
          <w:bCs/>
        </w:rPr>
      </w:pPr>
      <w:r w:rsidRPr="00EE3EB6">
        <w:rPr>
          <w:rFonts w:asciiTheme="minorHAnsi" w:hAnsiTheme="minorHAnsi"/>
          <w:b/>
          <w:bCs/>
        </w:rPr>
        <w:t xml:space="preserve">Andre generelle </w:t>
      </w:r>
      <w:r w:rsidR="00BD1DCD" w:rsidRPr="00EE3EB6">
        <w:rPr>
          <w:rFonts w:asciiTheme="minorHAnsi" w:hAnsiTheme="minorHAnsi"/>
          <w:b/>
          <w:bCs/>
        </w:rPr>
        <w:t>driftsinntekter</w:t>
      </w:r>
    </w:p>
    <w:p w14:paraId="675C58E1" w14:textId="09447C7E" w:rsidR="00F53CA3" w:rsidRDefault="0085570C" w:rsidP="008F74C4">
      <w:pPr>
        <w:rPr>
          <w:rFonts w:asciiTheme="minorHAnsi" w:hAnsiTheme="minorHAnsi"/>
        </w:rPr>
      </w:pPr>
      <w:r w:rsidRPr="002757C4">
        <w:rPr>
          <w:rFonts w:asciiTheme="minorHAnsi" w:hAnsiTheme="minorHAnsi"/>
        </w:rPr>
        <w:t>Flyktninge</w:t>
      </w:r>
      <w:r w:rsidR="008F74C4" w:rsidRPr="002757C4">
        <w:rPr>
          <w:rFonts w:asciiTheme="minorHAnsi" w:hAnsiTheme="minorHAnsi"/>
        </w:rPr>
        <w:t xml:space="preserve">tilskudd beløp seg til </w:t>
      </w:r>
      <w:r w:rsidR="00EE3EB6" w:rsidRPr="00EE3EB6">
        <w:rPr>
          <w:rFonts w:asciiTheme="minorHAnsi" w:hAnsiTheme="minorHAnsi"/>
        </w:rPr>
        <w:t>19,5</w:t>
      </w:r>
      <w:r w:rsidR="008F74C4" w:rsidRPr="00EE3EB6">
        <w:rPr>
          <w:rFonts w:asciiTheme="minorHAnsi" w:hAnsiTheme="minorHAnsi"/>
        </w:rPr>
        <w:t xml:space="preserve"> </w:t>
      </w:r>
      <w:r w:rsidR="008F74C4" w:rsidRPr="002757C4">
        <w:rPr>
          <w:rFonts w:asciiTheme="minorHAnsi" w:hAnsiTheme="minorHAnsi"/>
        </w:rPr>
        <w:t>mill. kr i 20</w:t>
      </w:r>
      <w:r w:rsidR="00CD12EA">
        <w:rPr>
          <w:rFonts w:asciiTheme="minorHAnsi" w:hAnsiTheme="minorHAnsi"/>
        </w:rPr>
        <w:t>20</w:t>
      </w:r>
      <w:r w:rsidR="00776872">
        <w:rPr>
          <w:rFonts w:asciiTheme="minorHAnsi" w:hAnsiTheme="minorHAnsi"/>
        </w:rPr>
        <w:t xml:space="preserve">. Det </w:t>
      </w:r>
      <w:r w:rsidR="00776872" w:rsidRPr="00EE3EB6">
        <w:rPr>
          <w:rFonts w:asciiTheme="minorHAnsi" w:hAnsiTheme="minorHAnsi"/>
        </w:rPr>
        <w:t xml:space="preserve">er </w:t>
      </w:r>
      <w:r w:rsidR="00EE3EB6" w:rsidRPr="00EE3EB6">
        <w:rPr>
          <w:rFonts w:asciiTheme="minorHAnsi" w:hAnsiTheme="minorHAnsi"/>
        </w:rPr>
        <w:t>2,9</w:t>
      </w:r>
      <w:r w:rsidR="00776872" w:rsidRPr="00EE3EB6">
        <w:rPr>
          <w:rFonts w:asciiTheme="minorHAnsi" w:hAnsiTheme="minorHAnsi"/>
        </w:rPr>
        <w:t xml:space="preserve"> </w:t>
      </w:r>
      <w:r w:rsidR="00776872">
        <w:rPr>
          <w:rFonts w:asciiTheme="minorHAnsi" w:hAnsiTheme="minorHAnsi"/>
        </w:rPr>
        <w:t xml:space="preserve">mill. kr </w:t>
      </w:r>
      <w:r w:rsidR="00EE3EB6">
        <w:rPr>
          <w:rFonts w:asciiTheme="minorHAnsi" w:hAnsiTheme="minorHAnsi"/>
        </w:rPr>
        <w:t>lavere</w:t>
      </w:r>
      <w:r w:rsidR="00776872">
        <w:rPr>
          <w:rFonts w:asciiTheme="minorHAnsi" w:hAnsiTheme="minorHAnsi"/>
        </w:rPr>
        <w:t xml:space="preserve"> enn budsjett.</w:t>
      </w:r>
      <w:r w:rsidR="00CD12EA">
        <w:rPr>
          <w:rFonts w:asciiTheme="minorHAnsi" w:hAnsiTheme="minorHAnsi"/>
        </w:rPr>
        <w:t xml:space="preserve"> Budsjettet var basert på 18 nye flykninger, men kun </w:t>
      </w:r>
      <w:r w:rsidR="00BD6ACB">
        <w:rPr>
          <w:rFonts w:asciiTheme="minorHAnsi" w:hAnsiTheme="minorHAnsi"/>
        </w:rPr>
        <w:t>7 personer</w:t>
      </w:r>
      <w:r w:rsidR="00CD12EA">
        <w:rPr>
          <w:rFonts w:asciiTheme="minorHAnsi" w:hAnsiTheme="minorHAnsi"/>
        </w:rPr>
        <w:t xml:space="preserve"> ble bosatt i 2020.</w:t>
      </w:r>
    </w:p>
    <w:p w14:paraId="5CCA94E4" w14:textId="77777777" w:rsidR="00FA3001" w:rsidRPr="00E00BDE" w:rsidRDefault="00F53CA3" w:rsidP="008F74C4">
      <w:pPr>
        <w:rPr>
          <w:rFonts w:asciiTheme="minorHAnsi" w:hAnsiTheme="minorHAnsi"/>
          <w:color w:val="FF0000"/>
        </w:rPr>
      </w:pPr>
      <w:r w:rsidRPr="00E00BDE">
        <w:rPr>
          <w:rFonts w:asciiTheme="minorHAnsi" w:hAnsiTheme="minorHAnsi"/>
          <w:color w:val="FF0000"/>
        </w:rPr>
        <w:t xml:space="preserve"> </w:t>
      </w:r>
    </w:p>
    <w:p w14:paraId="62BED0E8" w14:textId="334807D5" w:rsidR="008F74C4" w:rsidRPr="004D4467" w:rsidRDefault="008F74C4" w:rsidP="008F74C4">
      <w:pPr>
        <w:rPr>
          <w:rFonts w:asciiTheme="minorHAnsi" w:hAnsiTheme="minorHAnsi"/>
        </w:rPr>
      </w:pPr>
      <w:r w:rsidRPr="004D4467">
        <w:rPr>
          <w:rFonts w:asciiTheme="minorHAnsi" w:hAnsiTheme="minorHAnsi"/>
        </w:rPr>
        <w:t xml:space="preserve">Rentekompensasjonsordningene ble </w:t>
      </w:r>
      <w:r w:rsidR="00EE3EB6">
        <w:rPr>
          <w:rFonts w:asciiTheme="minorHAnsi" w:hAnsiTheme="minorHAnsi"/>
        </w:rPr>
        <w:t>133 000</w:t>
      </w:r>
      <w:r w:rsidR="00F53CA3">
        <w:rPr>
          <w:rFonts w:asciiTheme="minorHAnsi" w:hAnsiTheme="minorHAnsi"/>
        </w:rPr>
        <w:t xml:space="preserve"> kr høyere enn budsjett.</w:t>
      </w:r>
    </w:p>
    <w:p w14:paraId="4D614B91" w14:textId="22324C84" w:rsidR="00FA3001" w:rsidRDefault="00FA3001" w:rsidP="008F74C4">
      <w:pPr>
        <w:rPr>
          <w:rFonts w:asciiTheme="minorHAnsi" w:hAnsiTheme="minorHAnsi"/>
          <w:color w:val="FF0000"/>
        </w:rPr>
      </w:pPr>
    </w:p>
    <w:p w14:paraId="7EAE242A" w14:textId="52F6E10B" w:rsidR="00CD12EA" w:rsidRPr="00EE3EB6" w:rsidRDefault="00CD12EA" w:rsidP="008F74C4">
      <w:pPr>
        <w:rPr>
          <w:rFonts w:asciiTheme="minorHAnsi" w:hAnsiTheme="minorHAnsi"/>
        </w:rPr>
      </w:pPr>
      <w:r w:rsidRPr="00EE3EB6">
        <w:rPr>
          <w:rFonts w:asciiTheme="minorHAnsi" w:hAnsiTheme="minorHAnsi"/>
        </w:rPr>
        <w:t>Konsesjonsavgift</w:t>
      </w:r>
      <w:r w:rsidR="00EE3EB6" w:rsidRPr="00EE3EB6">
        <w:rPr>
          <w:rFonts w:asciiTheme="minorHAnsi" w:hAnsiTheme="minorHAnsi"/>
        </w:rPr>
        <w:t xml:space="preserve"> er på 949 949 kr i 2020 mens budsjettet er på 900 000 kr</w:t>
      </w:r>
    </w:p>
    <w:p w14:paraId="16B248CB" w14:textId="44C180D9" w:rsidR="00CD12EA" w:rsidRDefault="00CD12EA" w:rsidP="008F74C4">
      <w:pPr>
        <w:rPr>
          <w:rFonts w:asciiTheme="minorHAnsi" w:hAnsiTheme="minorHAnsi"/>
          <w:color w:val="FF0000"/>
        </w:rPr>
      </w:pPr>
    </w:p>
    <w:p w14:paraId="4E78E4BD" w14:textId="42764A0A" w:rsidR="00CD12EA" w:rsidRPr="00EE3EB6" w:rsidRDefault="00CD12EA" w:rsidP="008F74C4">
      <w:pPr>
        <w:rPr>
          <w:rFonts w:asciiTheme="minorHAnsi" w:hAnsiTheme="minorHAnsi"/>
        </w:rPr>
      </w:pPr>
      <w:r w:rsidRPr="00EE3EB6">
        <w:rPr>
          <w:rFonts w:asciiTheme="minorHAnsi" w:hAnsiTheme="minorHAnsi"/>
        </w:rPr>
        <w:t>Naturressursskatt</w:t>
      </w:r>
      <w:r w:rsidR="00EE3EB6" w:rsidRPr="00EE3EB6">
        <w:rPr>
          <w:rFonts w:asciiTheme="minorHAnsi" w:hAnsiTheme="minorHAnsi"/>
        </w:rPr>
        <w:t>en er regnskapsført med 16,2 mill. kr. Budsjettet var på 13,3 mill. kr.</w:t>
      </w:r>
    </w:p>
    <w:p w14:paraId="289CDA1C" w14:textId="77777777" w:rsidR="008F74C4" w:rsidRPr="00E00BDE" w:rsidRDefault="008F74C4" w:rsidP="008F74C4">
      <w:pPr>
        <w:rPr>
          <w:rFonts w:asciiTheme="minorHAnsi" w:hAnsiTheme="minorHAnsi"/>
          <w:color w:val="FF0000"/>
        </w:rPr>
      </w:pPr>
    </w:p>
    <w:p w14:paraId="2468353F" w14:textId="77777777" w:rsidR="008F74C4" w:rsidRPr="007F338B" w:rsidRDefault="008F74C4" w:rsidP="008F74C4">
      <w:pPr>
        <w:pStyle w:val="Bunntekst"/>
        <w:tabs>
          <w:tab w:val="clear" w:pos="4536"/>
          <w:tab w:val="clear" w:pos="9072"/>
        </w:tabs>
        <w:rPr>
          <w:rFonts w:asciiTheme="minorHAnsi" w:hAnsiTheme="minorHAnsi"/>
          <w:szCs w:val="24"/>
        </w:rPr>
      </w:pPr>
      <w:r w:rsidRPr="007F338B">
        <w:rPr>
          <w:rFonts w:asciiTheme="minorHAnsi" w:hAnsiTheme="minorHAnsi"/>
          <w:szCs w:val="24"/>
        </w:rPr>
        <w:t>FINANS</w:t>
      </w:r>
    </w:p>
    <w:p w14:paraId="4CCF79E4" w14:textId="77777777" w:rsidR="008F74C4" w:rsidRPr="007F338B" w:rsidRDefault="008F74C4" w:rsidP="008F74C4">
      <w:pPr>
        <w:pStyle w:val="Bunntekst"/>
        <w:tabs>
          <w:tab w:val="clear" w:pos="4536"/>
          <w:tab w:val="clear" w:pos="9072"/>
        </w:tabs>
        <w:rPr>
          <w:rFonts w:asciiTheme="minorHAnsi" w:hAnsiTheme="minorHAnsi"/>
          <w:szCs w:val="24"/>
        </w:rPr>
      </w:pPr>
    </w:p>
    <w:p w14:paraId="4E840F05" w14:textId="77777777" w:rsidR="008F74C4" w:rsidRPr="00B63F6F" w:rsidRDefault="008F74C4" w:rsidP="008F74C4">
      <w:pPr>
        <w:pStyle w:val="Bunntekst"/>
        <w:tabs>
          <w:tab w:val="clear" w:pos="4536"/>
          <w:tab w:val="clear" w:pos="9072"/>
        </w:tabs>
        <w:rPr>
          <w:rFonts w:asciiTheme="minorHAnsi" w:hAnsiTheme="minorHAnsi"/>
          <w:b/>
          <w:szCs w:val="24"/>
        </w:rPr>
      </w:pPr>
      <w:r w:rsidRPr="00B63F6F">
        <w:rPr>
          <w:rFonts w:asciiTheme="minorHAnsi" w:hAnsiTheme="minorHAnsi"/>
          <w:b/>
          <w:szCs w:val="24"/>
        </w:rPr>
        <w:t>Renter</w:t>
      </w:r>
    </w:p>
    <w:p w14:paraId="3B4121F0" w14:textId="5853AABB" w:rsidR="008F74C4" w:rsidRDefault="003B6698" w:rsidP="3FD11AA6">
      <w:pPr>
        <w:pStyle w:val="Bunntekst"/>
        <w:tabs>
          <w:tab w:val="clear" w:pos="4536"/>
          <w:tab w:val="clear" w:pos="9072"/>
        </w:tabs>
        <w:rPr>
          <w:rFonts w:asciiTheme="minorHAnsi" w:hAnsiTheme="minorHAnsi"/>
        </w:rPr>
      </w:pPr>
      <w:r w:rsidRPr="3FD11AA6">
        <w:rPr>
          <w:rFonts w:asciiTheme="minorHAnsi" w:hAnsiTheme="minorHAnsi"/>
        </w:rPr>
        <w:t>R</w:t>
      </w:r>
      <w:r w:rsidR="008F74C4" w:rsidRPr="3FD11AA6">
        <w:rPr>
          <w:rFonts w:asciiTheme="minorHAnsi" w:hAnsiTheme="minorHAnsi"/>
        </w:rPr>
        <w:t xml:space="preserve">enteinntekter </w:t>
      </w:r>
      <w:r w:rsidR="3F837888" w:rsidRPr="3FD11AA6">
        <w:rPr>
          <w:rFonts w:asciiTheme="minorHAnsi" w:hAnsiTheme="minorHAnsi"/>
        </w:rPr>
        <w:t xml:space="preserve">og utbytte </w:t>
      </w:r>
      <w:r w:rsidR="008F74C4" w:rsidRPr="3FD11AA6">
        <w:rPr>
          <w:rFonts w:asciiTheme="minorHAnsi" w:hAnsiTheme="minorHAnsi"/>
        </w:rPr>
        <w:t>ha</w:t>
      </w:r>
      <w:r w:rsidR="00864643" w:rsidRPr="3FD11AA6">
        <w:rPr>
          <w:rFonts w:asciiTheme="minorHAnsi" w:hAnsiTheme="minorHAnsi"/>
        </w:rPr>
        <w:t>dde</w:t>
      </w:r>
      <w:r w:rsidR="008F74C4" w:rsidRPr="3FD11AA6">
        <w:rPr>
          <w:rFonts w:asciiTheme="minorHAnsi" w:hAnsiTheme="minorHAnsi"/>
        </w:rPr>
        <w:t xml:space="preserve"> et samlet budsjett i 20</w:t>
      </w:r>
      <w:r w:rsidR="000272DC" w:rsidRPr="3FD11AA6">
        <w:rPr>
          <w:rFonts w:asciiTheme="minorHAnsi" w:hAnsiTheme="minorHAnsi"/>
        </w:rPr>
        <w:t xml:space="preserve">20 </w:t>
      </w:r>
      <w:r w:rsidR="008F74C4" w:rsidRPr="3FD11AA6">
        <w:rPr>
          <w:rFonts w:asciiTheme="minorHAnsi" w:hAnsiTheme="minorHAnsi"/>
        </w:rPr>
        <w:t xml:space="preserve">på </w:t>
      </w:r>
      <w:r w:rsidR="000272DC" w:rsidRPr="3FD11AA6">
        <w:rPr>
          <w:rFonts w:asciiTheme="minorHAnsi" w:hAnsiTheme="minorHAnsi"/>
        </w:rPr>
        <w:t>33,8</w:t>
      </w:r>
      <w:r w:rsidR="008F74C4" w:rsidRPr="3FD11AA6">
        <w:rPr>
          <w:rFonts w:asciiTheme="minorHAnsi" w:hAnsiTheme="minorHAnsi"/>
        </w:rPr>
        <w:t xml:space="preserve"> mill. kr</w:t>
      </w:r>
      <w:r w:rsidR="00571386" w:rsidRPr="3FD11AA6">
        <w:rPr>
          <w:rFonts w:asciiTheme="minorHAnsi" w:hAnsiTheme="minorHAnsi"/>
        </w:rPr>
        <w:t xml:space="preserve"> og</w:t>
      </w:r>
      <w:r w:rsidR="008F74C4" w:rsidRPr="3FD11AA6">
        <w:rPr>
          <w:rFonts w:asciiTheme="minorHAnsi" w:hAnsiTheme="minorHAnsi"/>
        </w:rPr>
        <w:t xml:space="preserve"> </w:t>
      </w:r>
      <w:r w:rsidR="00427354">
        <w:rPr>
          <w:rFonts w:asciiTheme="minorHAnsi" w:hAnsiTheme="minorHAnsi"/>
        </w:rPr>
        <w:t>r</w:t>
      </w:r>
      <w:r w:rsidR="008F74C4" w:rsidRPr="3FD11AA6">
        <w:rPr>
          <w:rFonts w:asciiTheme="minorHAnsi" w:hAnsiTheme="minorHAnsi"/>
        </w:rPr>
        <w:t xml:space="preserve">egnskapet </w:t>
      </w:r>
      <w:r w:rsidR="00571386" w:rsidRPr="3FD11AA6">
        <w:rPr>
          <w:rFonts w:asciiTheme="minorHAnsi" w:hAnsiTheme="minorHAnsi"/>
        </w:rPr>
        <w:t>er på nivå med budsjett.</w:t>
      </w:r>
      <w:r w:rsidR="008F74C4" w:rsidRPr="3FD11AA6">
        <w:rPr>
          <w:rFonts w:asciiTheme="minorHAnsi" w:hAnsiTheme="minorHAnsi"/>
        </w:rPr>
        <w:t xml:space="preserve"> Regnskapet fordeler seg slik:</w:t>
      </w:r>
    </w:p>
    <w:p w14:paraId="4D016837" w14:textId="77777777" w:rsidR="00F80157" w:rsidRPr="007F338B" w:rsidRDefault="00F80157" w:rsidP="008F74C4">
      <w:pPr>
        <w:pStyle w:val="Bunntekst"/>
        <w:tabs>
          <w:tab w:val="clear" w:pos="4536"/>
          <w:tab w:val="clear" w:pos="9072"/>
        </w:tabs>
        <w:rPr>
          <w:rFonts w:asciiTheme="minorHAnsi" w:hAnsiTheme="minorHAnsi"/>
          <w:szCs w:val="24"/>
        </w:rPr>
      </w:pPr>
    </w:p>
    <w:p w14:paraId="4CBFB5F9" w14:textId="77777777" w:rsidR="00B0483D" w:rsidRPr="00E00BDE" w:rsidRDefault="00B0483D" w:rsidP="008F74C4">
      <w:pPr>
        <w:pStyle w:val="Bunntekst"/>
        <w:tabs>
          <w:tab w:val="clear" w:pos="4536"/>
          <w:tab w:val="clear" w:pos="9072"/>
        </w:tabs>
        <w:rPr>
          <w:rFonts w:asciiTheme="minorHAnsi" w:hAnsiTheme="minorHAnsi"/>
          <w:color w:val="FF0000"/>
          <w:szCs w:val="24"/>
        </w:rPr>
      </w:pPr>
    </w:p>
    <w:bookmarkStart w:id="63" w:name="_MON_1456208284"/>
    <w:bookmarkEnd w:id="63"/>
    <w:p w14:paraId="71B4FDBA" w14:textId="41A3A8B4" w:rsidR="008F74C4" w:rsidRPr="00E00BDE" w:rsidRDefault="00BD1DCD" w:rsidP="008F74C4">
      <w:pPr>
        <w:pStyle w:val="Bunntekst"/>
        <w:tabs>
          <w:tab w:val="clear" w:pos="4536"/>
          <w:tab w:val="clear" w:pos="9072"/>
        </w:tabs>
        <w:rPr>
          <w:rFonts w:asciiTheme="minorHAnsi" w:hAnsiTheme="minorHAnsi"/>
          <w:color w:val="FF0000"/>
          <w:szCs w:val="24"/>
        </w:rPr>
      </w:pPr>
      <w:r w:rsidRPr="00E00BDE">
        <w:rPr>
          <w:rFonts w:asciiTheme="minorHAnsi" w:hAnsiTheme="minorHAnsi"/>
          <w:color w:val="FF0000"/>
          <w:szCs w:val="24"/>
        </w:rPr>
        <w:object w:dxaOrig="6293" w:dyaOrig="2445" w14:anchorId="6190537B">
          <v:shape id="_x0000_i1026" type="#_x0000_t75" style="width:316.8pt;height:123pt" o:ole="">
            <v:imagedata r:id="rId19" o:title=""/>
          </v:shape>
          <o:OLEObject Type="Embed" ProgID="Excel.Sheet.12" ShapeID="_x0000_i1026" DrawAspect="Content" ObjectID="_1684743615" r:id="rId20"/>
        </w:object>
      </w:r>
    </w:p>
    <w:p w14:paraId="4776B478" w14:textId="77777777" w:rsidR="0030636A" w:rsidRDefault="0030636A" w:rsidP="008F74C4">
      <w:pPr>
        <w:pStyle w:val="Bunntekst"/>
        <w:tabs>
          <w:tab w:val="clear" w:pos="4536"/>
          <w:tab w:val="clear" w:pos="9072"/>
        </w:tabs>
        <w:rPr>
          <w:rFonts w:asciiTheme="minorHAnsi" w:hAnsiTheme="minorHAnsi"/>
          <w:color w:val="FF0000"/>
          <w:szCs w:val="24"/>
        </w:rPr>
      </w:pPr>
    </w:p>
    <w:p w14:paraId="2FF628A6" w14:textId="1CC9A333" w:rsidR="00F922BB" w:rsidRDefault="0087176F" w:rsidP="00F922BB">
      <w:pPr>
        <w:rPr>
          <w:rFonts w:asciiTheme="minorHAnsi" w:hAnsiTheme="minorHAnsi"/>
        </w:rPr>
      </w:pPr>
      <w:r w:rsidRPr="007F338B">
        <w:rPr>
          <w:rFonts w:asciiTheme="minorHAnsi" w:hAnsiTheme="minorHAnsi"/>
        </w:rPr>
        <w:t xml:space="preserve">Renteinntekter på bank er </w:t>
      </w:r>
      <w:r w:rsidR="000272DC">
        <w:rPr>
          <w:rFonts w:asciiTheme="minorHAnsi" w:hAnsiTheme="minorHAnsi"/>
        </w:rPr>
        <w:t>503 000</w:t>
      </w:r>
      <w:r w:rsidR="00953F72">
        <w:rPr>
          <w:rFonts w:asciiTheme="minorHAnsi" w:hAnsiTheme="minorHAnsi"/>
        </w:rPr>
        <w:t xml:space="preserve"> kr </w:t>
      </w:r>
      <w:r w:rsidRPr="007F338B">
        <w:rPr>
          <w:rFonts w:asciiTheme="minorHAnsi" w:hAnsiTheme="minorHAnsi"/>
        </w:rPr>
        <w:t>høyere enn budsjettert.</w:t>
      </w:r>
      <w:r w:rsidR="000272DC">
        <w:rPr>
          <w:rFonts w:asciiTheme="minorHAnsi" w:hAnsiTheme="minorHAnsi"/>
        </w:rPr>
        <w:t xml:space="preserve"> I budsjettet ble en rente på 3 prosent lagt til grunn. Rentene i 2020 har vært lave</w:t>
      </w:r>
      <w:r w:rsidR="00427354">
        <w:rPr>
          <w:rFonts w:asciiTheme="minorHAnsi" w:hAnsiTheme="minorHAnsi"/>
        </w:rPr>
        <w:t>,</w:t>
      </w:r>
      <w:r w:rsidR="000272DC">
        <w:rPr>
          <w:rFonts w:asciiTheme="minorHAnsi" w:hAnsiTheme="minorHAnsi"/>
        </w:rPr>
        <w:t xml:space="preserve"> men b</w:t>
      </w:r>
      <w:r w:rsidR="00F922BB">
        <w:rPr>
          <w:rFonts w:asciiTheme="minorHAnsi" w:hAnsiTheme="minorHAnsi"/>
        </w:rPr>
        <w:t>ankbeholdningen i 20</w:t>
      </w:r>
      <w:r w:rsidR="000272DC">
        <w:rPr>
          <w:rFonts w:asciiTheme="minorHAnsi" w:hAnsiTheme="minorHAnsi"/>
        </w:rPr>
        <w:t>20</w:t>
      </w:r>
      <w:r w:rsidR="00F922BB">
        <w:rPr>
          <w:rFonts w:asciiTheme="minorHAnsi" w:hAnsiTheme="minorHAnsi"/>
        </w:rPr>
        <w:t xml:space="preserve"> har vært </w:t>
      </w:r>
      <w:r w:rsidR="000272DC">
        <w:rPr>
          <w:rFonts w:asciiTheme="minorHAnsi" w:hAnsiTheme="minorHAnsi"/>
        </w:rPr>
        <w:t>høyere</w:t>
      </w:r>
      <w:r w:rsidR="00F922BB">
        <w:rPr>
          <w:rFonts w:asciiTheme="minorHAnsi" w:hAnsiTheme="minorHAnsi"/>
        </w:rPr>
        <w:t xml:space="preserve"> enn i 201</w:t>
      </w:r>
      <w:r w:rsidR="000272DC">
        <w:rPr>
          <w:rFonts w:asciiTheme="minorHAnsi" w:hAnsiTheme="minorHAnsi"/>
        </w:rPr>
        <w:t xml:space="preserve">9. Årets investeringslån ble tatt opp i mars på grunn av usikkerheter i finansmarkedet rundt koronapandemien. </w:t>
      </w:r>
    </w:p>
    <w:p w14:paraId="118245F8" w14:textId="77777777" w:rsidR="00953F72" w:rsidRDefault="00953F72" w:rsidP="008F74C4">
      <w:pPr>
        <w:pStyle w:val="Bunntekst"/>
        <w:tabs>
          <w:tab w:val="clear" w:pos="4536"/>
          <w:tab w:val="clear" w:pos="9072"/>
        </w:tabs>
        <w:rPr>
          <w:rFonts w:asciiTheme="minorHAnsi" w:hAnsiTheme="minorHAnsi"/>
          <w:szCs w:val="24"/>
        </w:rPr>
      </w:pPr>
    </w:p>
    <w:p w14:paraId="4DC2F084" w14:textId="20552C46" w:rsidR="0087176F" w:rsidRPr="007F338B" w:rsidRDefault="0087176F" w:rsidP="008F74C4">
      <w:pPr>
        <w:pStyle w:val="Bunntekst"/>
        <w:tabs>
          <w:tab w:val="clear" w:pos="4536"/>
          <w:tab w:val="clear" w:pos="9072"/>
        </w:tabs>
        <w:rPr>
          <w:rFonts w:asciiTheme="minorHAnsi" w:hAnsiTheme="minorHAnsi"/>
          <w:szCs w:val="24"/>
        </w:rPr>
      </w:pPr>
      <w:r w:rsidRPr="007F338B">
        <w:rPr>
          <w:rFonts w:asciiTheme="minorHAnsi" w:hAnsiTheme="minorHAnsi"/>
          <w:szCs w:val="24"/>
        </w:rPr>
        <w:t xml:space="preserve">Lave renteinntekter </w:t>
      </w:r>
      <w:r w:rsidR="007F338B" w:rsidRPr="007F338B">
        <w:rPr>
          <w:rFonts w:asciiTheme="minorHAnsi" w:hAnsiTheme="minorHAnsi"/>
          <w:szCs w:val="24"/>
        </w:rPr>
        <w:t>fra</w:t>
      </w:r>
      <w:r w:rsidRPr="007F338B">
        <w:rPr>
          <w:rFonts w:asciiTheme="minorHAnsi" w:hAnsiTheme="minorHAnsi"/>
          <w:szCs w:val="24"/>
        </w:rPr>
        <w:t xml:space="preserve"> kraftsektoren kommer av la</w:t>
      </w:r>
      <w:r w:rsidR="007F338B" w:rsidRPr="007F338B">
        <w:rPr>
          <w:rFonts w:asciiTheme="minorHAnsi" w:hAnsiTheme="minorHAnsi"/>
          <w:szCs w:val="24"/>
        </w:rPr>
        <w:t>v</w:t>
      </w:r>
      <w:r w:rsidR="00F922BB">
        <w:rPr>
          <w:rFonts w:asciiTheme="minorHAnsi" w:hAnsiTheme="minorHAnsi"/>
          <w:szCs w:val="24"/>
        </w:rPr>
        <w:t>ere rentenivå enn budsjettert.</w:t>
      </w:r>
      <w:r w:rsidR="007F338B" w:rsidRPr="007F338B">
        <w:rPr>
          <w:rFonts w:asciiTheme="minorHAnsi" w:hAnsiTheme="minorHAnsi"/>
          <w:szCs w:val="24"/>
        </w:rPr>
        <w:t xml:space="preserve"> </w:t>
      </w:r>
    </w:p>
    <w:p w14:paraId="4A91E559" w14:textId="7E869824" w:rsidR="007F338B" w:rsidRPr="007F338B" w:rsidRDefault="000272DC" w:rsidP="3FD11AA6">
      <w:pPr>
        <w:pStyle w:val="Bunntekst"/>
        <w:tabs>
          <w:tab w:val="clear" w:pos="4536"/>
          <w:tab w:val="clear" w:pos="9072"/>
        </w:tabs>
        <w:rPr>
          <w:rFonts w:asciiTheme="minorHAnsi" w:hAnsiTheme="minorHAnsi"/>
        </w:rPr>
      </w:pPr>
      <w:r w:rsidRPr="3FD11AA6">
        <w:rPr>
          <w:rFonts w:asciiTheme="minorHAnsi" w:hAnsiTheme="minorHAnsi"/>
        </w:rPr>
        <w:t>Midtkraft bevilget ekstraordinært utbytte fra 2019 på 6 mill. kr. Samlet utbytte fra kraftsektoren ble 2</w:t>
      </w:r>
      <w:r w:rsidR="128CF07B" w:rsidRPr="3FD11AA6">
        <w:rPr>
          <w:rFonts w:asciiTheme="minorHAnsi" w:hAnsiTheme="minorHAnsi"/>
        </w:rPr>
        <w:t>4</w:t>
      </w:r>
      <w:r w:rsidRPr="3FD11AA6">
        <w:rPr>
          <w:rFonts w:asciiTheme="minorHAnsi" w:hAnsiTheme="minorHAnsi"/>
        </w:rPr>
        <w:t>,</w:t>
      </w:r>
      <w:r w:rsidR="49FDD740" w:rsidRPr="3FD11AA6">
        <w:rPr>
          <w:rFonts w:asciiTheme="minorHAnsi" w:hAnsiTheme="minorHAnsi"/>
        </w:rPr>
        <w:t>7</w:t>
      </w:r>
      <w:r w:rsidRPr="3FD11AA6">
        <w:rPr>
          <w:rFonts w:asciiTheme="minorHAnsi" w:hAnsiTheme="minorHAnsi"/>
        </w:rPr>
        <w:t xml:space="preserve"> mill. kr. </w:t>
      </w:r>
      <w:r w:rsidR="48920B6F" w:rsidRPr="3FD11AA6">
        <w:rPr>
          <w:rFonts w:asciiTheme="minorHAnsi" w:hAnsiTheme="minorHAnsi"/>
        </w:rPr>
        <w:t>Av dette utgjør</w:t>
      </w:r>
      <w:r w:rsidRPr="3FD11AA6">
        <w:rPr>
          <w:rFonts w:asciiTheme="minorHAnsi" w:hAnsiTheme="minorHAnsi"/>
        </w:rPr>
        <w:t xml:space="preserve"> utbytte fra Vardar AS 2,1 mill. kr.</w:t>
      </w:r>
    </w:p>
    <w:p w14:paraId="757419B8" w14:textId="3A00192A" w:rsidR="001B3E4C" w:rsidRDefault="000272DC" w:rsidP="008F74C4">
      <w:pPr>
        <w:pStyle w:val="Bunntekst"/>
        <w:tabs>
          <w:tab w:val="clear" w:pos="4536"/>
          <w:tab w:val="clear" w:pos="9072"/>
        </w:tabs>
        <w:rPr>
          <w:rFonts w:asciiTheme="minorHAnsi" w:hAnsiTheme="minorHAnsi"/>
          <w:szCs w:val="24"/>
        </w:rPr>
      </w:pPr>
      <w:r>
        <w:rPr>
          <w:rFonts w:asciiTheme="minorHAnsi" w:hAnsiTheme="minorHAnsi"/>
          <w:szCs w:val="24"/>
        </w:rPr>
        <w:t>Samlet utbytte ble 1,5 mill. kr høyere enn budsjettert.</w:t>
      </w:r>
    </w:p>
    <w:p w14:paraId="30D22A23" w14:textId="77777777" w:rsidR="000272DC" w:rsidRPr="007F338B" w:rsidRDefault="000272DC" w:rsidP="008F74C4">
      <w:pPr>
        <w:pStyle w:val="Bunntekst"/>
        <w:tabs>
          <w:tab w:val="clear" w:pos="4536"/>
          <w:tab w:val="clear" w:pos="9072"/>
        </w:tabs>
        <w:rPr>
          <w:rFonts w:asciiTheme="minorHAnsi" w:hAnsiTheme="minorHAnsi"/>
          <w:szCs w:val="24"/>
        </w:rPr>
      </w:pPr>
    </w:p>
    <w:p w14:paraId="020BB17E" w14:textId="3465C0C4" w:rsidR="008F74C4" w:rsidRPr="00E00BDE" w:rsidRDefault="008F74C4" w:rsidP="008F74C4">
      <w:pPr>
        <w:pStyle w:val="Bunntekst"/>
        <w:tabs>
          <w:tab w:val="clear" w:pos="4536"/>
          <w:tab w:val="clear" w:pos="9072"/>
        </w:tabs>
        <w:rPr>
          <w:rFonts w:asciiTheme="minorHAnsi" w:hAnsiTheme="minorHAnsi"/>
          <w:color w:val="FF0000"/>
          <w:szCs w:val="24"/>
        </w:rPr>
      </w:pPr>
      <w:r w:rsidRPr="007F338B">
        <w:rPr>
          <w:rFonts w:asciiTheme="minorHAnsi" w:hAnsiTheme="minorHAnsi"/>
          <w:szCs w:val="24"/>
        </w:rPr>
        <w:t xml:space="preserve">Renteutgiftene </w:t>
      </w:r>
      <w:r w:rsidR="00864643" w:rsidRPr="007F338B">
        <w:rPr>
          <w:rFonts w:asciiTheme="minorHAnsi" w:hAnsiTheme="minorHAnsi"/>
          <w:szCs w:val="24"/>
        </w:rPr>
        <w:t>ble</w:t>
      </w:r>
      <w:r w:rsidRPr="007F338B">
        <w:rPr>
          <w:rFonts w:asciiTheme="minorHAnsi" w:hAnsiTheme="minorHAnsi"/>
          <w:szCs w:val="24"/>
        </w:rPr>
        <w:t xml:space="preserve"> </w:t>
      </w:r>
      <w:r w:rsidR="000272DC">
        <w:rPr>
          <w:rFonts w:asciiTheme="minorHAnsi" w:hAnsiTheme="minorHAnsi"/>
          <w:szCs w:val="24"/>
        </w:rPr>
        <w:t>5,9</w:t>
      </w:r>
      <w:r w:rsidR="00714CDF">
        <w:rPr>
          <w:rFonts w:asciiTheme="minorHAnsi" w:hAnsiTheme="minorHAnsi"/>
          <w:szCs w:val="24"/>
        </w:rPr>
        <w:t xml:space="preserve"> </w:t>
      </w:r>
      <w:r w:rsidR="0030636A" w:rsidRPr="007F338B">
        <w:rPr>
          <w:rFonts w:asciiTheme="minorHAnsi" w:hAnsiTheme="minorHAnsi"/>
          <w:szCs w:val="24"/>
        </w:rPr>
        <w:t>mill. kr</w:t>
      </w:r>
      <w:r w:rsidRPr="007F338B">
        <w:rPr>
          <w:rFonts w:asciiTheme="minorHAnsi" w:hAnsiTheme="minorHAnsi"/>
          <w:szCs w:val="24"/>
        </w:rPr>
        <w:t xml:space="preserve"> lavere enn budsjettert. I budsjett for 20</w:t>
      </w:r>
      <w:r w:rsidR="000272DC">
        <w:rPr>
          <w:rFonts w:asciiTheme="minorHAnsi" w:hAnsiTheme="minorHAnsi"/>
          <w:szCs w:val="24"/>
        </w:rPr>
        <w:t>20</w:t>
      </w:r>
      <w:r w:rsidRPr="007F338B">
        <w:rPr>
          <w:rFonts w:asciiTheme="minorHAnsi" w:hAnsiTheme="minorHAnsi"/>
          <w:szCs w:val="24"/>
        </w:rPr>
        <w:t xml:space="preserve"> ble flytende rente budsjettert med 3 </w:t>
      </w:r>
      <w:r w:rsidR="0093260F" w:rsidRPr="007F338B">
        <w:rPr>
          <w:rFonts w:asciiTheme="minorHAnsi" w:hAnsiTheme="minorHAnsi"/>
          <w:szCs w:val="24"/>
        </w:rPr>
        <w:t>prosent</w:t>
      </w:r>
      <w:r w:rsidR="000272DC">
        <w:rPr>
          <w:rFonts w:asciiTheme="minorHAnsi" w:hAnsiTheme="minorHAnsi"/>
          <w:szCs w:val="24"/>
        </w:rPr>
        <w:t>.</w:t>
      </w:r>
      <w:r w:rsidR="0030636A" w:rsidRPr="007F338B">
        <w:rPr>
          <w:rFonts w:asciiTheme="minorHAnsi" w:hAnsiTheme="minorHAnsi"/>
          <w:szCs w:val="24"/>
        </w:rPr>
        <w:t xml:space="preserve"> </w:t>
      </w:r>
      <w:r w:rsidR="000272DC">
        <w:rPr>
          <w:rFonts w:asciiTheme="minorHAnsi" w:hAnsiTheme="minorHAnsi"/>
          <w:szCs w:val="24"/>
        </w:rPr>
        <w:t xml:space="preserve">Flytende renter har vært rekordlave i 2020. </w:t>
      </w:r>
      <w:r w:rsidR="0030636A" w:rsidRPr="007F338B">
        <w:rPr>
          <w:rFonts w:asciiTheme="minorHAnsi" w:hAnsiTheme="minorHAnsi"/>
          <w:szCs w:val="24"/>
        </w:rPr>
        <w:t>Samme rentesats ble brukt ved beregning av renteinntekter.</w:t>
      </w:r>
      <w:r w:rsidRPr="007F338B">
        <w:rPr>
          <w:rFonts w:asciiTheme="minorHAnsi" w:hAnsiTheme="minorHAnsi"/>
          <w:szCs w:val="24"/>
        </w:rPr>
        <w:t xml:space="preserve"> </w:t>
      </w:r>
    </w:p>
    <w:p w14:paraId="15A4D5D0" w14:textId="77777777" w:rsidR="00BE3434" w:rsidRPr="00486508" w:rsidRDefault="00BE3434" w:rsidP="008F74C4">
      <w:pPr>
        <w:pStyle w:val="Bunntekst"/>
        <w:tabs>
          <w:tab w:val="clear" w:pos="4536"/>
          <w:tab w:val="clear" w:pos="9072"/>
        </w:tabs>
        <w:rPr>
          <w:rFonts w:asciiTheme="minorHAnsi" w:hAnsiTheme="minorHAnsi"/>
          <w:szCs w:val="24"/>
        </w:rPr>
      </w:pPr>
    </w:p>
    <w:p w14:paraId="6FAB5864" w14:textId="77777777" w:rsidR="008F74C4" w:rsidRPr="00BD6ACB" w:rsidRDefault="008F74C4" w:rsidP="008F74C4">
      <w:pPr>
        <w:pStyle w:val="Bunntekst"/>
        <w:tabs>
          <w:tab w:val="clear" w:pos="4536"/>
          <w:tab w:val="clear" w:pos="9072"/>
        </w:tabs>
        <w:rPr>
          <w:rFonts w:asciiTheme="minorHAnsi" w:hAnsiTheme="minorHAnsi"/>
          <w:b/>
          <w:szCs w:val="24"/>
        </w:rPr>
      </w:pPr>
      <w:r w:rsidRPr="00BD6ACB">
        <w:rPr>
          <w:rFonts w:asciiTheme="minorHAnsi" w:hAnsiTheme="minorHAnsi"/>
          <w:b/>
          <w:szCs w:val="24"/>
        </w:rPr>
        <w:t>Finansforvaltning</w:t>
      </w:r>
    </w:p>
    <w:p w14:paraId="1B6ADE48" w14:textId="30B66A14" w:rsidR="008F74C4" w:rsidRDefault="008F74C4" w:rsidP="3FD11AA6">
      <w:pPr>
        <w:rPr>
          <w:rFonts w:asciiTheme="minorHAnsi" w:hAnsiTheme="minorHAnsi"/>
        </w:rPr>
      </w:pPr>
      <w:r w:rsidRPr="3FD11AA6">
        <w:rPr>
          <w:rFonts w:asciiTheme="minorHAnsi" w:hAnsiTheme="minorHAnsi"/>
        </w:rPr>
        <w:t>I henhold til finansreglementet for Modum kommune skal årsmeldingen inneholde et sammendrag av finansforvaltningens utvikling gjennom året. Ved utgangen av 20</w:t>
      </w:r>
      <w:r w:rsidR="006730EC" w:rsidRPr="3FD11AA6">
        <w:rPr>
          <w:rFonts w:asciiTheme="minorHAnsi" w:hAnsiTheme="minorHAnsi"/>
        </w:rPr>
        <w:t>20</w:t>
      </w:r>
      <w:r w:rsidRPr="3FD11AA6">
        <w:rPr>
          <w:rFonts w:asciiTheme="minorHAnsi" w:hAnsiTheme="minorHAnsi"/>
        </w:rPr>
        <w:t xml:space="preserve"> </w:t>
      </w:r>
      <w:r w:rsidR="00864643" w:rsidRPr="3FD11AA6">
        <w:rPr>
          <w:rFonts w:asciiTheme="minorHAnsi" w:hAnsiTheme="minorHAnsi"/>
        </w:rPr>
        <w:t>va</w:t>
      </w:r>
      <w:r w:rsidRPr="3FD11AA6">
        <w:rPr>
          <w:rFonts w:asciiTheme="minorHAnsi" w:hAnsiTheme="minorHAnsi"/>
        </w:rPr>
        <w:t xml:space="preserve">r den langsiktige gjelden oppe i </w:t>
      </w:r>
      <w:r w:rsidR="0081508D" w:rsidRPr="3FD11AA6">
        <w:rPr>
          <w:rFonts w:asciiTheme="minorHAnsi" w:hAnsiTheme="minorHAnsi"/>
        </w:rPr>
        <w:t>999</w:t>
      </w:r>
      <w:r w:rsidRPr="3FD11AA6">
        <w:rPr>
          <w:rFonts w:asciiTheme="minorHAnsi" w:hAnsiTheme="minorHAnsi"/>
        </w:rPr>
        <w:t xml:space="preserve"> mill. kr. Fratrukket startlån er kommunens gjeld på </w:t>
      </w:r>
      <w:r w:rsidR="00AD34B1" w:rsidRPr="3FD11AA6">
        <w:rPr>
          <w:rFonts w:asciiTheme="minorHAnsi" w:hAnsiTheme="minorHAnsi"/>
        </w:rPr>
        <w:t>8</w:t>
      </w:r>
      <w:r w:rsidR="062F45B3" w:rsidRPr="3FD11AA6">
        <w:rPr>
          <w:rFonts w:asciiTheme="minorHAnsi" w:hAnsiTheme="minorHAnsi"/>
        </w:rPr>
        <w:t>60</w:t>
      </w:r>
      <w:r w:rsidR="00DF555E" w:rsidRPr="3FD11AA6">
        <w:rPr>
          <w:rFonts w:asciiTheme="minorHAnsi" w:hAnsiTheme="minorHAnsi"/>
        </w:rPr>
        <w:t xml:space="preserve"> </w:t>
      </w:r>
      <w:r w:rsidRPr="3FD11AA6">
        <w:rPr>
          <w:rFonts w:asciiTheme="minorHAnsi" w:hAnsiTheme="minorHAnsi"/>
        </w:rPr>
        <w:t xml:space="preserve">mill. kr. Det er en </w:t>
      </w:r>
      <w:r w:rsidR="00AD34B1" w:rsidRPr="3FD11AA6">
        <w:rPr>
          <w:rFonts w:asciiTheme="minorHAnsi" w:hAnsiTheme="minorHAnsi"/>
        </w:rPr>
        <w:t xml:space="preserve">økning </w:t>
      </w:r>
      <w:r w:rsidRPr="3FD11AA6">
        <w:rPr>
          <w:rFonts w:asciiTheme="minorHAnsi" w:hAnsiTheme="minorHAnsi"/>
        </w:rPr>
        <w:t xml:space="preserve">på </w:t>
      </w:r>
      <w:r w:rsidR="00AD34B1" w:rsidRPr="3FD11AA6">
        <w:rPr>
          <w:rFonts w:asciiTheme="minorHAnsi" w:hAnsiTheme="minorHAnsi"/>
        </w:rPr>
        <w:t>100</w:t>
      </w:r>
      <w:r w:rsidRPr="3FD11AA6">
        <w:rPr>
          <w:rFonts w:asciiTheme="minorHAnsi" w:hAnsiTheme="minorHAnsi"/>
        </w:rPr>
        <w:t xml:space="preserve"> mill. kr dette året.</w:t>
      </w:r>
    </w:p>
    <w:p w14:paraId="6DDE1DA3" w14:textId="18054AEA" w:rsidR="0010111C" w:rsidRDefault="0010111C" w:rsidP="008F74C4">
      <w:pPr>
        <w:rPr>
          <w:rFonts w:asciiTheme="minorHAnsi" w:hAnsiTheme="minorHAnsi"/>
          <w:color w:val="FF0000"/>
        </w:rPr>
      </w:pPr>
    </w:p>
    <w:p w14:paraId="1E17C462" w14:textId="12D95CEE" w:rsidR="006C561D" w:rsidRDefault="006C561D" w:rsidP="008F74C4">
      <w:pPr>
        <w:rPr>
          <w:rFonts w:asciiTheme="minorHAnsi" w:hAnsiTheme="minorHAnsi"/>
          <w:color w:val="FF0000"/>
        </w:rPr>
      </w:pPr>
    </w:p>
    <w:p w14:paraId="37CECA3D" w14:textId="13314D58" w:rsidR="006C561D" w:rsidRDefault="006C561D" w:rsidP="008F74C4">
      <w:pPr>
        <w:rPr>
          <w:rFonts w:asciiTheme="minorHAnsi" w:hAnsiTheme="minorHAnsi"/>
          <w:color w:val="FF0000"/>
        </w:rPr>
      </w:pPr>
    </w:p>
    <w:p w14:paraId="6570F1DF" w14:textId="38FBEE19" w:rsidR="006C561D" w:rsidRDefault="006C561D" w:rsidP="008F74C4">
      <w:pPr>
        <w:rPr>
          <w:rFonts w:asciiTheme="minorHAnsi" w:hAnsiTheme="minorHAnsi"/>
          <w:color w:val="FF0000"/>
        </w:rPr>
      </w:pPr>
    </w:p>
    <w:p w14:paraId="33EA191D" w14:textId="36D233D2" w:rsidR="006C561D" w:rsidRDefault="006C561D" w:rsidP="008F74C4">
      <w:pPr>
        <w:rPr>
          <w:rFonts w:asciiTheme="minorHAnsi" w:hAnsiTheme="minorHAnsi"/>
          <w:color w:val="FF0000"/>
        </w:rPr>
      </w:pPr>
    </w:p>
    <w:p w14:paraId="391AC14D" w14:textId="527681C9" w:rsidR="006C561D" w:rsidRDefault="006C561D" w:rsidP="008F74C4">
      <w:pPr>
        <w:rPr>
          <w:rFonts w:asciiTheme="minorHAnsi" w:hAnsiTheme="minorHAnsi"/>
          <w:color w:val="FF0000"/>
        </w:rPr>
      </w:pPr>
    </w:p>
    <w:p w14:paraId="275DDB8E" w14:textId="77777777" w:rsidR="006C561D" w:rsidRPr="00486508" w:rsidRDefault="006C561D" w:rsidP="008F74C4">
      <w:pPr>
        <w:rPr>
          <w:rFonts w:asciiTheme="minorHAnsi" w:hAnsiTheme="minorHAnsi"/>
          <w:color w:val="FF0000"/>
        </w:rPr>
      </w:pPr>
    </w:p>
    <w:p w14:paraId="7D23D9DE" w14:textId="77777777" w:rsidR="008F74C4" w:rsidRPr="00486508" w:rsidRDefault="008F74C4" w:rsidP="008F74C4">
      <w:pPr>
        <w:rPr>
          <w:rFonts w:asciiTheme="minorHAnsi" w:hAnsiTheme="minorHAnsi"/>
        </w:rPr>
      </w:pPr>
    </w:p>
    <w:p w14:paraId="636A09F7" w14:textId="77777777" w:rsidR="008F74C4" w:rsidRPr="00515516" w:rsidRDefault="008F74C4" w:rsidP="008F74C4">
      <w:pPr>
        <w:rPr>
          <w:rFonts w:ascii="Arial" w:hAnsi="Arial" w:cs="Arial"/>
          <w:b/>
          <w:sz w:val="20"/>
          <w:szCs w:val="20"/>
        </w:rPr>
      </w:pPr>
      <w:r w:rsidRPr="00486508">
        <w:rPr>
          <w:rFonts w:asciiTheme="minorHAnsi" w:hAnsiTheme="minorHAnsi"/>
        </w:rPr>
        <w:tab/>
      </w:r>
      <w:r w:rsidRPr="00515516">
        <w:rPr>
          <w:rFonts w:ascii="Arial" w:hAnsi="Arial" w:cs="Arial"/>
          <w:b/>
          <w:sz w:val="20"/>
          <w:szCs w:val="20"/>
        </w:rPr>
        <w:t>Utvikling i langsiktig lånegjeld</w:t>
      </w:r>
    </w:p>
    <w:p w14:paraId="760D2D5B" w14:textId="77777777" w:rsidR="008F74C4" w:rsidRPr="00486508" w:rsidRDefault="001718B2" w:rsidP="008F74C4">
      <w:pPr>
        <w:rPr>
          <w:rFonts w:asciiTheme="minorHAnsi" w:hAnsiTheme="minorHAnsi"/>
        </w:rPr>
      </w:pPr>
      <w:r>
        <w:rPr>
          <w:rFonts w:asciiTheme="minorHAnsi" w:hAnsiTheme="minorHAnsi"/>
          <w:noProof/>
        </w:rPr>
        <w:drawing>
          <wp:anchor distT="0" distB="0" distL="114300" distR="114300" simplePos="0" relativeHeight="251657728" behindDoc="0" locked="0" layoutInCell="1" allowOverlap="1" wp14:anchorId="78DF792F" wp14:editId="7665B2D9">
            <wp:simplePos x="0" y="0"/>
            <wp:positionH relativeFrom="column">
              <wp:posOffset>-114300</wp:posOffset>
            </wp:positionH>
            <wp:positionV relativeFrom="paragraph">
              <wp:posOffset>52070</wp:posOffset>
            </wp:positionV>
            <wp:extent cx="5539105" cy="3150235"/>
            <wp:effectExtent l="4445" t="3175" r="0" b="0"/>
            <wp:wrapNone/>
            <wp:docPr id="9"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291FA16" w14:textId="77777777" w:rsidR="008F74C4" w:rsidRPr="00486508" w:rsidRDefault="008F74C4" w:rsidP="008F74C4">
      <w:pPr>
        <w:rPr>
          <w:rFonts w:asciiTheme="minorHAnsi" w:hAnsiTheme="minorHAnsi"/>
        </w:rPr>
      </w:pPr>
    </w:p>
    <w:p w14:paraId="65340BE9" w14:textId="77777777" w:rsidR="008F74C4" w:rsidRPr="00486508" w:rsidRDefault="008F74C4" w:rsidP="008F74C4">
      <w:pPr>
        <w:rPr>
          <w:rFonts w:asciiTheme="minorHAnsi" w:hAnsiTheme="minorHAnsi"/>
        </w:rPr>
      </w:pPr>
    </w:p>
    <w:p w14:paraId="18B9D578" w14:textId="77777777" w:rsidR="008F74C4" w:rsidRPr="00486508" w:rsidRDefault="008F74C4" w:rsidP="008F74C4">
      <w:pPr>
        <w:rPr>
          <w:rFonts w:asciiTheme="minorHAnsi" w:hAnsiTheme="minorHAnsi"/>
        </w:rPr>
      </w:pPr>
    </w:p>
    <w:p w14:paraId="2C3F1EAF" w14:textId="77777777" w:rsidR="008F74C4" w:rsidRPr="00486508" w:rsidRDefault="008F74C4" w:rsidP="008F74C4">
      <w:pPr>
        <w:rPr>
          <w:rFonts w:asciiTheme="minorHAnsi" w:hAnsiTheme="minorHAnsi"/>
        </w:rPr>
      </w:pPr>
    </w:p>
    <w:p w14:paraId="0C88DAFF" w14:textId="77777777" w:rsidR="008F74C4" w:rsidRPr="00486508" w:rsidRDefault="008F74C4" w:rsidP="008F74C4">
      <w:pPr>
        <w:rPr>
          <w:rFonts w:asciiTheme="minorHAnsi" w:hAnsiTheme="minorHAnsi"/>
        </w:rPr>
      </w:pPr>
    </w:p>
    <w:p w14:paraId="79461DAF" w14:textId="77777777" w:rsidR="008F74C4" w:rsidRPr="00486508" w:rsidRDefault="008F74C4" w:rsidP="008F74C4">
      <w:pPr>
        <w:rPr>
          <w:rFonts w:asciiTheme="minorHAnsi" w:hAnsiTheme="minorHAnsi"/>
        </w:rPr>
      </w:pPr>
    </w:p>
    <w:p w14:paraId="11EDB37F" w14:textId="77777777" w:rsidR="008F74C4" w:rsidRPr="00486508" w:rsidRDefault="008F74C4" w:rsidP="008F74C4">
      <w:pPr>
        <w:rPr>
          <w:rFonts w:asciiTheme="minorHAnsi" w:hAnsiTheme="minorHAnsi"/>
        </w:rPr>
      </w:pPr>
    </w:p>
    <w:p w14:paraId="670BB86C" w14:textId="77777777" w:rsidR="008F74C4" w:rsidRPr="00486508" w:rsidRDefault="008F74C4" w:rsidP="008F74C4">
      <w:pPr>
        <w:rPr>
          <w:rFonts w:asciiTheme="minorHAnsi" w:hAnsiTheme="minorHAnsi"/>
        </w:rPr>
      </w:pPr>
    </w:p>
    <w:p w14:paraId="47AEE44C" w14:textId="77777777" w:rsidR="008F74C4" w:rsidRPr="00486508" w:rsidRDefault="008F74C4" w:rsidP="008F74C4">
      <w:pPr>
        <w:rPr>
          <w:rFonts w:asciiTheme="minorHAnsi" w:hAnsiTheme="minorHAnsi"/>
        </w:rPr>
      </w:pPr>
    </w:p>
    <w:p w14:paraId="1B790204" w14:textId="77777777" w:rsidR="008F74C4" w:rsidRPr="00486508" w:rsidRDefault="008F74C4" w:rsidP="008F74C4">
      <w:pPr>
        <w:rPr>
          <w:rFonts w:asciiTheme="minorHAnsi" w:hAnsiTheme="minorHAnsi"/>
        </w:rPr>
      </w:pPr>
    </w:p>
    <w:p w14:paraId="0C4F1518" w14:textId="77777777" w:rsidR="008F74C4" w:rsidRPr="00486508" w:rsidRDefault="008F74C4" w:rsidP="008F74C4">
      <w:pPr>
        <w:rPr>
          <w:rFonts w:asciiTheme="minorHAnsi" w:hAnsiTheme="minorHAnsi"/>
        </w:rPr>
      </w:pPr>
    </w:p>
    <w:p w14:paraId="50E8F1B1" w14:textId="77777777" w:rsidR="008F74C4" w:rsidRPr="00486508" w:rsidRDefault="008F74C4" w:rsidP="008F74C4">
      <w:pPr>
        <w:rPr>
          <w:rFonts w:asciiTheme="minorHAnsi" w:hAnsiTheme="minorHAnsi"/>
        </w:rPr>
      </w:pPr>
    </w:p>
    <w:p w14:paraId="138CE114" w14:textId="77777777" w:rsidR="008F74C4" w:rsidRPr="00486508" w:rsidRDefault="008F74C4" w:rsidP="008F74C4">
      <w:pPr>
        <w:rPr>
          <w:rFonts w:asciiTheme="minorHAnsi" w:hAnsiTheme="minorHAnsi"/>
        </w:rPr>
      </w:pPr>
    </w:p>
    <w:p w14:paraId="1EA38493" w14:textId="77777777" w:rsidR="00515516" w:rsidRDefault="00515516" w:rsidP="008F74C4">
      <w:pPr>
        <w:rPr>
          <w:rFonts w:asciiTheme="minorHAnsi" w:hAnsiTheme="minorHAnsi"/>
        </w:rPr>
      </w:pPr>
    </w:p>
    <w:p w14:paraId="0221B9BF" w14:textId="77777777" w:rsidR="00515516" w:rsidRDefault="00515516" w:rsidP="008F74C4">
      <w:pPr>
        <w:rPr>
          <w:rFonts w:asciiTheme="minorHAnsi" w:hAnsiTheme="minorHAnsi"/>
        </w:rPr>
      </w:pPr>
    </w:p>
    <w:p w14:paraId="62DF8CA8" w14:textId="77777777" w:rsidR="00515516" w:rsidRDefault="00515516" w:rsidP="008F74C4">
      <w:pPr>
        <w:rPr>
          <w:rFonts w:asciiTheme="minorHAnsi" w:hAnsiTheme="minorHAnsi"/>
        </w:rPr>
      </w:pPr>
    </w:p>
    <w:p w14:paraId="3523F2AF" w14:textId="77777777" w:rsidR="00515516" w:rsidRDefault="00515516" w:rsidP="008F74C4">
      <w:pPr>
        <w:rPr>
          <w:rFonts w:asciiTheme="minorHAnsi" w:hAnsiTheme="minorHAnsi"/>
        </w:rPr>
      </w:pPr>
    </w:p>
    <w:p w14:paraId="3F21F266" w14:textId="6C4B92D8" w:rsidR="006A338D" w:rsidRPr="00DD7676" w:rsidRDefault="008F74C4" w:rsidP="008F74C4">
      <w:pPr>
        <w:rPr>
          <w:rFonts w:asciiTheme="minorHAnsi" w:hAnsiTheme="minorHAnsi"/>
        </w:rPr>
      </w:pPr>
      <w:r w:rsidRPr="00DD7676">
        <w:rPr>
          <w:rFonts w:asciiTheme="minorHAnsi" w:hAnsiTheme="minorHAnsi"/>
        </w:rPr>
        <w:t xml:space="preserve">Ved utgangen av økonomiplanperioden forventes det at kommunale lån til </w:t>
      </w:r>
      <w:r w:rsidR="00515516" w:rsidRPr="00DD7676">
        <w:rPr>
          <w:rFonts w:asciiTheme="minorHAnsi" w:hAnsiTheme="minorHAnsi"/>
        </w:rPr>
        <w:t>i</w:t>
      </w:r>
      <w:r w:rsidRPr="00DD7676">
        <w:rPr>
          <w:rFonts w:asciiTheme="minorHAnsi" w:hAnsiTheme="minorHAnsi"/>
        </w:rPr>
        <w:t xml:space="preserve">nvesteringer </w:t>
      </w:r>
      <w:r w:rsidR="009B079B" w:rsidRPr="00DD7676">
        <w:rPr>
          <w:rFonts w:asciiTheme="minorHAnsi" w:hAnsiTheme="minorHAnsi"/>
        </w:rPr>
        <w:t xml:space="preserve">er på </w:t>
      </w:r>
      <w:r w:rsidR="00DD7676" w:rsidRPr="00DD7676">
        <w:rPr>
          <w:rFonts w:asciiTheme="minorHAnsi" w:hAnsiTheme="minorHAnsi"/>
        </w:rPr>
        <w:t>1 mrd.</w:t>
      </w:r>
      <w:r w:rsidRPr="00DD7676">
        <w:rPr>
          <w:rFonts w:asciiTheme="minorHAnsi" w:hAnsiTheme="minorHAnsi"/>
        </w:rPr>
        <w:t xml:space="preserve"> kr. </w:t>
      </w:r>
    </w:p>
    <w:p w14:paraId="145D1032" w14:textId="77777777" w:rsidR="00C12543" w:rsidRDefault="00C12543" w:rsidP="008F74C4">
      <w:pPr>
        <w:rPr>
          <w:rFonts w:asciiTheme="minorHAnsi" w:hAnsiTheme="minorHAnsi"/>
        </w:rPr>
      </w:pPr>
    </w:p>
    <w:p w14:paraId="5142F92C" w14:textId="1B828D1E" w:rsidR="006A338D" w:rsidRPr="001C01A4" w:rsidRDefault="006A338D" w:rsidP="008F74C4">
      <w:pPr>
        <w:rPr>
          <w:rFonts w:asciiTheme="minorHAnsi" w:hAnsiTheme="minorHAnsi"/>
        </w:rPr>
      </w:pPr>
      <w:r w:rsidRPr="001C01A4">
        <w:rPr>
          <w:rFonts w:asciiTheme="minorHAnsi" w:hAnsiTheme="minorHAnsi"/>
        </w:rPr>
        <w:t>Fylkesmannen anbefaler at netto renter og avdrag ikke skal utgjøre mer enn 6</w:t>
      </w:r>
      <w:r w:rsidR="007364C6" w:rsidRPr="001C01A4">
        <w:rPr>
          <w:rFonts w:asciiTheme="minorHAnsi" w:hAnsiTheme="minorHAnsi"/>
        </w:rPr>
        <w:t xml:space="preserve"> prosent </w:t>
      </w:r>
      <w:r w:rsidRPr="001C01A4">
        <w:rPr>
          <w:rFonts w:asciiTheme="minorHAnsi" w:hAnsiTheme="minorHAnsi"/>
        </w:rPr>
        <w:t>av driftsinntektene. Modum lå ved utgangen av 20</w:t>
      </w:r>
      <w:r w:rsidR="00AD34B1" w:rsidRPr="001C01A4">
        <w:rPr>
          <w:rFonts w:asciiTheme="minorHAnsi" w:hAnsiTheme="minorHAnsi"/>
        </w:rPr>
        <w:t>20</w:t>
      </w:r>
      <w:r w:rsidRPr="001C01A4">
        <w:rPr>
          <w:rFonts w:asciiTheme="minorHAnsi" w:hAnsiTheme="minorHAnsi"/>
        </w:rPr>
        <w:t xml:space="preserve"> på </w:t>
      </w:r>
      <w:r w:rsidR="001C01A4" w:rsidRPr="001C01A4">
        <w:rPr>
          <w:rFonts w:asciiTheme="minorHAnsi" w:hAnsiTheme="minorHAnsi"/>
        </w:rPr>
        <w:t>2,4</w:t>
      </w:r>
      <w:r w:rsidRPr="001C01A4">
        <w:rPr>
          <w:rFonts w:asciiTheme="minorHAnsi" w:hAnsiTheme="minorHAnsi"/>
        </w:rPr>
        <w:t xml:space="preserve"> </w:t>
      </w:r>
      <w:r w:rsidR="007364C6" w:rsidRPr="001C01A4">
        <w:rPr>
          <w:rFonts w:asciiTheme="minorHAnsi" w:hAnsiTheme="minorHAnsi"/>
        </w:rPr>
        <w:t>prosent</w:t>
      </w:r>
      <w:r w:rsidRPr="001C01A4">
        <w:rPr>
          <w:rFonts w:asciiTheme="minorHAnsi" w:hAnsiTheme="minorHAnsi"/>
        </w:rPr>
        <w:t xml:space="preserve">. </w:t>
      </w:r>
    </w:p>
    <w:p w14:paraId="115DF0DE" w14:textId="2FEAC785" w:rsidR="00C755F4" w:rsidRPr="001C01A4" w:rsidRDefault="00C755F4" w:rsidP="008F74C4">
      <w:pPr>
        <w:rPr>
          <w:rFonts w:asciiTheme="minorHAnsi" w:hAnsiTheme="minorHAnsi"/>
        </w:rPr>
      </w:pPr>
      <w:r w:rsidRPr="001C01A4">
        <w:rPr>
          <w:rFonts w:asciiTheme="minorHAnsi" w:hAnsiTheme="minorHAnsi"/>
        </w:rPr>
        <w:t>Renteinntekter fra kraftselskapene gjør i denne sammenhengen store utslag. Sees det bort fra disse inntektene, ligger Modum kommune i 20</w:t>
      </w:r>
      <w:r w:rsidR="001C01A4" w:rsidRPr="001C01A4">
        <w:rPr>
          <w:rFonts w:asciiTheme="minorHAnsi" w:hAnsiTheme="minorHAnsi"/>
        </w:rPr>
        <w:t>20</w:t>
      </w:r>
      <w:r w:rsidRPr="001C01A4">
        <w:rPr>
          <w:rFonts w:asciiTheme="minorHAnsi" w:hAnsiTheme="minorHAnsi"/>
        </w:rPr>
        <w:t xml:space="preserve"> på </w:t>
      </w:r>
      <w:r w:rsidR="001C01A4" w:rsidRPr="001C01A4">
        <w:rPr>
          <w:rFonts w:asciiTheme="minorHAnsi" w:hAnsiTheme="minorHAnsi"/>
        </w:rPr>
        <w:t>4,2</w:t>
      </w:r>
      <w:r w:rsidRPr="001C01A4">
        <w:rPr>
          <w:rFonts w:asciiTheme="minorHAnsi" w:hAnsiTheme="minorHAnsi"/>
        </w:rPr>
        <w:t xml:space="preserve"> prosent.</w:t>
      </w:r>
    </w:p>
    <w:p w14:paraId="5BEE2CFE" w14:textId="77777777" w:rsidR="00C755F4" w:rsidRDefault="00C755F4" w:rsidP="008F74C4">
      <w:pPr>
        <w:rPr>
          <w:rFonts w:asciiTheme="minorHAnsi" w:hAnsiTheme="minorHAnsi"/>
        </w:rPr>
      </w:pPr>
    </w:p>
    <w:p w14:paraId="5B40FCE4" w14:textId="77777777" w:rsidR="00C755F4" w:rsidRPr="00DB5DF5" w:rsidRDefault="00C755F4" w:rsidP="008F74C4">
      <w:pPr>
        <w:rPr>
          <w:rFonts w:asciiTheme="minorHAnsi" w:hAnsiTheme="minorHAnsi"/>
        </w:rPr>
      </w:pPr>
    </w:p>
    <w:p w14:paraId="673290E4" w14:textId="77777777" w:rsidR="008F74C4" w:rsidRDefault="001718B2" w:rsidP="008F74C4">
      <w:pPr>
        <w:rPr>
          <w:rFonts w:asciiTheme="minorHAnsi" w:hAnsiTheme="minorHAnsi"/>
          <w:color w:val="FF0000"/>
        </w:rPr>
      </w:pPr>
      <w:bookmarkStart w:id="64" w:name="_MON_1328885338"/>
      <w:bookmarkStart w:id="65" w:name="_MON_1328885415"/>
      <w:bookmarkStart w:id="66" w:name="_MON_1328885507"/>
      <w:bookmarkStart w:id="67" w:name="_MON_1329904008"/>
      <w:bookmarkStart w:id="68" w:name="_MON_1359976994"/>
      <w:bookmarkStart w:id="69" w:name="_MON_1359979717"/>
      <w:bookmarkStart w:id="70" w:name="_MON_1359980293"/>
      <w:bookmarkStart w:id="71" w:name="_MON_1392203116"/>
      <w:bookmarkStart w:id="72" w:name="_MON_1392203150"/>
      <w:bookmarkStart w:id="73" w:name="_MON_1392204143"/>
      <w:bookmarkStart w:id="74" w:name="_MON_1392204178"/>
      <w:bookmarkStart w:id="75" w:name="_MON_1393998603"/>
      <w:bookmarkStart w:id="76" w:name="_MON_1393998950"/>
      <w:bookmarkStart w:id="77" w:name="_MON_1393999110"/>
      <w:bookmarkStart w:id="78" w:name="_MON_1423573112"/>
      <w:bookmarkStart w:id="79" w:name="_MON_1423573985"/>
      <w:bookmarkStart w:id="80" w:name="_MON_1423574054"/>
      <w:bookmarkStart w:id="81" w:name="_MON_1423574081"/>
      <w:bookmarkStart w:id="82" w:name="_MON_1264785995"/>
      <w:bookmarkStart w:id="83" w:name="_MON_1268157893"/>
      <w:bookmarkStart w:id="84" w:name="_MON_1298875227"/>
      <w:bookmarkStart w:id="85" w:name="_MON_1298876977"/>
      <w:bookmarkStart w:id="86" w:name="_MON_1298877006"/>
      <w:bookmarkStart w:id="87" w:name="_MON_1298877072"/>
      <w:bookmarkStart w:id="88" w:name="_MON_1298958053"/>
      <w:bookmarkStart w:id="89" w:name="_MON_132888394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486508">
        <w:rPr>
          <w:rFonts w:asciiTheme="minorHAnsi" w:hAnsiTheme="minorHAnsi"/>
          <w:noProof/>
          <w:color w:val="FF0000"/>
        </w:rPr>
        <w:drawing>
          <wp:inline distT="0" distB="0" distL="0" distR="0" wp14:anchorId="170E670F" wp14:editId="0DBADEE5">
            <wp:extent cx="6256655" cy="3081655"/>
            <wp:effectExtent l="0" t="0" r="0" b="0"/>
            <wp:docPr id="6"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ED6168" w14:textId="77777777" w:rsidR="002D6998" w:rsidRPr="00486508" w:rsidRDefault="002D6998" w:rsidP="008F74C4">
      <w:pPr>
        <w:rPr>
          <w:rFonts w:asciiTheme="minorHAnsi" w:hAnsiTheme="minorHAnsi"/>
          <w:color w:val="FF0000"/>
        </w:rPr>
      </w:pPr>
    </w:p>
    <w:p w14:paraId="42BE9FCF" w14:textId="0B8B7830" w:rsidR="008F74C4" w:rsidRPr="001C01A4" w:rsidRDefault="008F74C4" w:rsidP="008F74C4">
      <w:pPr>
        <w:rPr>
          <w:rFonts w:asciiTheme="minorHAnsi" w:hAnsiTheme="minorHAnsi"/>
        </w:rPr>
      </w:pPr>
      <w:r w:rsidRPr="001C01A4">
        <w:rPr>
          <w:rFonts w:asciiTheme="minorHAnsi" w:hAnsiTheme="minorHAnsi"/>
        </w:rPr>
        <w:lastRenderedPageBreak/>
        <w:t xml:space="preserve">Figuren viser at med de forutsetninger som ligger inne i økonomiplanen, vil andelen av driftsinntektene som bindes opp til betjening av lån </w:t>
      </w:r>
      <w:r w:rsidR="007364C6" w:rsidRPr="001C01A4">
        <w:rPr>
          <w:rFonts w:asciiTheme="minorHAnsi" w:hAnsiTheme="minorHAnsi"/>
        </w:rPr>
        <w:t>øke i årene fremover</w:t>
      </w:r>
      <w:r w:rsidRPr="001C01A4">
        <w:rPr>
          <w:rFonts w:asciiTheme="minorHAnsi" w:hAnsiTheme="minorHAnsi"/>
        </w:rPr>
        <w:t xml:space="preserve">. </w:t>
      </w:r>
      <w:r w:rsidR="00647652" w:rsidRPr="001C01A4">
        <w:rPr>
          <w:rFonts w:asciiTheme="minorHAnsi" w:hAnsiTheme="minorHAnsi"/>
        </w:rPr>
        <w:br/>
      </w:r>
      <w:r w:rsidR="00864643" w:rsidRPr="001C01A4">
        <w:rPr>
          <w:rFonts w:asciiTheme="minorHAnsi" w:hAnsiTheme="minorHAnsi"/>
        </w:rPr>
        <w:t>Å</w:t>
      </w:r>
      <w:r w:rsidRPr="001C01A4">
        <w:rPr>
          <w:rFonts w:asciiTheme="minorHAnsi" w:hAnsiTheme="minorHAnsi"/>
        </w:rPr>
        <w:t xml:space="preserve">rlig lånekostnad </w:t>
      </w:r>
      <w:r w:rsidR="00AD0E10" w:rsidRPr="001C01A4">
        <w:rPr>
          <w:rFonts w:asciiTheme="minorHAnsi" w:hAnsiTheme="minorHAnsi"/>
        </w:rPr>
        <w:t>har en økning i</w:t>
      </w:r>
      <w:r w:rsidR="0085553D" w:rsidRPr="001C01A4">
        <w:rPr>
          <w:rFonts w:asciiTheme="minorHAnsi" w:hAnsiTheme="minorHAnsi"/>
        </w:rPr>
        <w:t xml:space="preserve"> perioden 20</w:t>
      </w:r>
      <w:r w:rsidR="00AD0E10" w:rsidRPr="001C01A4">
        <w:rPr>
          <w:rFonts w:asciiTheme="minorHAnsi" w:hAnsiTheme="minorHAnsi"/>
        </w:rPr>
        <w:t>2</w:t>
      </w:r>
      <w:r w:rsidR="001C01A4" w:rsidRPr="001C01A4">
        <w:rPr>
          <w:rFonts w:asciiTheme="minorHAnsi" w:hAnsiTheme="minorHAnsi"/>
        </w:rPr>
        <w:t>1</w:t>
      </w:r>
      <w:r w:rsidR="0085553D" w:rsidRPr="001C01A4">
        <w:rPr>
          <w:rFonts w:asciiTheme="minorHAnsi" w:hAnsiTheme="minorHAnsi"/>
        </w:rPr>
        <w:t>-202</w:t>
      </w:r>
      <w:r w:rsidR="001C01A4" w:rsidRPr="001C01A4">
        <w:rPr>
          <w:rFonts w:asciiTheme="minorHAnsi" w:hAnsiTheme="minorHAnsi"/>
        </w:rPr>
        <w:t>4</w:t>
      </w:r>
      <w:r w:rsidR="00AD0E10" w:rsidRPr="001C01A4">
        <w:rPr>
          <w:rFonts w:asciiTheme="minorHAnsi" w:hAnsiTheme="minorHAnsi"/>
        </w:rPr>
        <w:t xml:space="preserve"> på </w:t>
      </w:r>
      <w:r w:rsidR="001C01A4" w:rsidRPr="001C01A4">
        <w:rPr>
          <w:rFonts w:asciiTheme="minorHAnsi" w:hAnsiTheme="minorHAnsi"/>
        </w:rPr>
        <w:t>21</w:t>
      </w:r>
      <w:r w:rsidR="00AD0E10" w:rsidRPr="001C01A4">
        <w:rPr>
          <w:rFonts w:asciiTheme="minorHAnsi" w:hAnsiTheme="minorHAnsi"/>
        </w:rPr>
        <w:t xml:space="preserve"> mill. kr.</w:t>
      </w:r>
      <w:r w:rsidR="00D27158" w:rsidRPr="001C01A4">
        <w:rPr>
          <w:rFonts w:asciiTheme="minorHAnsi" w:hAnsiTheme="minorHAnsi"/>
        </w:rPr>
        <w:t xml:space="preserve"> Endringer i rentenivå</w:t>
      </w:r>
      <w:r w:rsidR="00864643" w:rsidRPr="001C01A4">
        <w:rPr>
          <w:rFonts w:asciiTheme="minorHAnsi" w:hAnsiTheme="minorHAnsi"/>
        </w:rPr>
        <w:t>et</w:t>
      </w:r>
      <w:r w:rsidR="00D27158" w:rsidRPr="001C01A4">
        <w:rPr>
          <w:rFonts w:asciiTheme="minorHAnsi" w:hAnsiTheme="minorHAnsi"/>
        </w:rPr>
        <w:t xml:space="preserve"> vil </w:t>
      </w:r>
      <w:r w:rsidR="00973CBB" w:rsidRPr="001C01A4">
        <w:rPr>
          <w:rFonts w:asciiTheme="minorHAnsi" w:hAnsiTheme="minorHAnsi"/>
        </w:rPr>
        <w:t xml:space="preserve">også </w:t>
      </w:r>
      <w:r w:rsidR="00D27158" w:rsidRPr="001C01A4">
        <w:rPr>
          <w:rFonts w:asciiTheme="minorHAnsi" w:hAnsiTheme="minorHAnsi"/>
        </w:rPr>
        <w:t>påvirke dette.</w:t>
      </w:r>
    </w:p>
    <w:p w14:paraId="2605978D" w14:textId="77777777" w:rsidR="008F74C4" w:rsidRPr="00486508" w:rsidRDefault="008F74C4" w:rsidP="008F74C4">
      <w:pPr>
        <w:rPr>
          <w:rFonts w:asciiTheme="minorHAnsi" w:hAnsiTheme="minorHAnsi"/>
          <w:color w:val="FF0000"/>
        </w:rPr>
      </w:pPr>
    </w:p>
    <w:p w14:paraId="3F93BD69" w14:textId="77777777" w:rsidR="008F74C4" w:rsidRPr="00486508" w:rsidRDefault="008F74C4" w:rsidP="008F74C4">
      <w:pPr>
        <w:rPr>
          <w:rFonts w:asciiTheme="minorHAnsi" w:hAnsiTheme="minorHAnsi"/>
        </w:rPr>
      </w:pPr>
      <w:r w:rsidRPr="00486508">
        <w:rPr>
          <w:rFonts w:asciiTheme="minorHAnsi" w:hAnsiTheme="minorHAnsi"/>
          <w:b/>
          <w:bCs/>
        </w:rPr>
        <w:t xml:space="preserve">Fordeling av langsiktig gjeld </w:t>
      </w:r>
    </w:p>
    <w:p w14:paraId="21D64009" w14:textId="5659C550" w:rsidR="008F74C4" w:rsidRPr="00486508" w:rsidRDefault="008F74C4" w:rsidP="008F74C4">
      <w:pPr>
        <w:rPr>
          <w:rFonts w:asciiTheme="minorHAnsi" w:hAnsiTheme="minorHAnsi"/>
        </w:rPr>
      </w:pPr>
      <w:r w:rsidRPr="00486508">
        <w:rPr>
          <w:rFonts w:asciiTheme="minorHAnsi" w:hAnsiTheme="minorHAnsi"/>
        </w:rPr>
        <w:t>Modum kommune hadde følgende fordeling på innlån pr. 31.12.20</w:t>
      </w:r>
      <w:r w:rsidR="006812B7">
        <w:rPr>
          <w:rFonts w:asciiTheme="minorHAnsi" w:hAnsiTheme="minorHAnsi"/>
        </w:rPr>
        <w:t>20</w:t>
      </w:r>
      <w:r w:rsidRPr="00486508">
        <w:rPr>
          <w:rFonts w:asciiTheme="minorHAnsi" w:hAnsiTheme="minorHAnsi"/>
        </w:rPr>
        <w:t>:</w:t>
      </w:r>
    </w:p>
    <w:p w14:paraId="33635969" w14:textId="77777777" w:rsidR="008F74C4" w:rsidRDefault="008F74C4" w:rsidP="008F74C4">
      <w:pPr>
        <w:rPr>
          <w:rFonts w:asciiTheme="minorHAnsi" w:hAnsiTheme="minorHAnsi"/>
        </w:rPr>
      </w:pPr>
    </w:p>
    <w:tbl>
      <w:tblPr>
        <w:tblW w:w="7700" w:type="dxa"/>
        <w:tblInd w:w="55" w:type="dxa"/>
        <w:tblCellMar>
          <w:left w:w="70" w:type="dxa"/>
          <w:right w:w="70" w:type="dxa"/>
        </w:tblCellMar>
        <w:tblLook w:val="04A0" w:firstRow="1" w:lastRow="0" w:firstColumn="1" w:lastColumn="0" w:noHBand="0" w:noVBand="1"/>
      </w:tblPr>
      <w:tblGrid>
        <w:gridCol w:w="3060"/>
        <w:gridCol w:w="1660"/>
        <w:gridCol w:w="1440"/>
        <w:gridCol w:w="1540"/>
      </w:tblGrid>
      <w:tr w:rsidR="00663327" w:rsidRPr="00A526CF" w14:paraId="50FA7104" w14:textId="77777777" w:rsidTr="0084188C">
        <w:trPr>
          <w:trHeight w:val="315"/>
        </w:trPr>
        <w:tc>
          <w:tcPr>
            <w:tcW w:w="3060" w:type="dxa"/>
            <w:tcBorders>
              <w:top w:val="single" w:sz="8" w:space="0" w:color="auto"/>
              <w:left w:val="single" w:sz="8" w:space="0" w:color="auto"/>
              <w:bottom w:val="single" w:sz="8" w:space="0" w:color="auto"/>
              <w:right w:val="nil"/>
            </w:tcBorders>
            <w:shd w:val="clear" w:color="auto" w:fill="auto"/>
            <w:noWrap/>
            <w:vAlign w:val="bottom"/>
            <w:hideMark/>
          </w:tcPr>
          <w:p w14:paraId="0569D735"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(beløp i kr 1000)</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71B95C" w14:textId="77777777" w:rsidR="00663327" w:rsidRPr="00A526CF" w:rsidRDefault="00663327" w:rsidP="0084188C">
            <w:pPr>
              <w:jc w:val="center"/>
              <w:rPr>
                <w:rFonts w:asciiTheme="minorHAnsi" w:hAnsiTheme="minorHAnsi"/>
                <w:sz w:val="20"/>
                <w:szCs w:val="20"/>
              </w:rPr>
            </w:pPr>
            <w:r w:rsidRPr="00A526CF">
              <w:rPr>
                <w:rFonts w:asciiTheme="minorHAnsi" w:hAnsiTheme="minorHAnsi"/>
                <w:sz w:val="20"/>
                <w:szCs w:val="20"/>
              </w:rPr>
              <w:t>Flytende renter</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4DE0E599" w14:textId="77777777" w:rsidR="00663327" w:rsidRPr="00A526CF" w:rsidRDefault="00663327" w:rsidP="0084188C">
            <w:pPr>
              <w:jc w:val="center"/>
              <w:rPr>
                <w:rFonts w:asciiTheme="minorHAnsi" w:hAnsiTheme="minorHAnsi"/>
                <w:sz w:val="20"/>
                <w:szCs w:val="20"/>
              </w:rPr>
            </w:pPr>
            <w:r w:rsidRPr="00A526CF">
              <w:rPr>
                <w:rFonts w:asciiTheme="minorHAnsi" w:hAnsiTheme="minorHAnsi"/>
                <w:sz w:val="20"/>
                <w:szCs w:val="20"/>
              </w:rPr>
              <w:t>Faste renter</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47D4FCFE" w14:textId="77777777" w:rsidR="00663327" w:rsidRPr="00A526CF" w:rsidRDefault="00663327" w:rsidP="0084188C">
            <w:pPr>
              <w:jc w:val="center"/>
              <w:rPr>
                <w:rFonts w:asciiTheme="minorHAnsi" w:hAnsiTheme="minorHAnsi"/>
                <w:sz w:val="20"/>
                <w:szCs w:val="20"/>
              </w:rPr>
            </w:pPr>
            <w:r w:rsidRPr="00A526CF">
              <w:rPr>
                <w:rFonts w:asciiTheme="minorHAnsi" w:hAnsiTheme="minorHAnsi"/>
                <w:sz w:val="20"/>
                <w:szCs w:val="20"/>
              </w:rPr>
              <w:t>Sum</w:t>
            </w:r>
          </w:p>
        </w:tc>
      </w:tr>
      <w:tr w:rsidR="00663327" w:rsidRPr="00A526CF" w14:paraId="2D84D44A"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32CE9101"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c>
          <w:tcPr>
            <w:tcW w:w="1660" w:type="dxa"/>
            <w:tcBorders>
              <w:top w:val="nil"/>
              <w:left w:val="single" w:sz="8" w:space="0" w:color="auto"/>
              <w:bottom w:val="nil"/>
              <w:right w:val="single" w:sz="8" w:space="0" w:color="auto"/>
            </w:tcBorders>
            <w:shd w:val="clear" w:color="auto" w:fill="auto"/>
            <w:noWrap/>
            <w:vAlign w:val="bottom"/>
            <w:hideMark/>
          </w:tcPr>
          <w:p w14:paraId="399D9214"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c>
          <w:tcPr>
            <w:tcW w:w="1440" w:type="dxa"/>
            <w:tcBorders>
              <w:top w:val="nil"/>
              <w:left w:val="nil"/>
              <w:bottom w:val="nil"/>
              <w:right w:val="single" w:sz="8" w:space="0" w:color="auto"/>
            </w:tcBorders>
            <w:shd w:val="clear" w:color="auto" w:fill="auto"/>
            <w:noWrap/>
            <w:vAlign w:val="bottom"/>
            <w:hideMark/>
          </w:tcPr>
          <w:p w14:paraId="6CF9E460" w14:textId="77777777" w:rsidR="00663327" w:rsidRPr="00A526CF" w:rsidRDefault="00663327" w:rsidP="0084188C">
            <w:pPr>
              <w:jc w:val="right"/>
              <w:rPr>
                <w:rFonts w:asciiTheme="minorHAnsi" w:hAnsiTheme="minorHAnsi"/>
                <w:sz w:val="20"/>
                <w:szCs w:val="20"/>
              </w:rPr>
            </w:pPr>
            <w:r w:rsidRPr="00A526CF">
              <w:rPr>
                <w:rFonts w:asciiTheme="minorHAnsi" w:hAnsiTheme="minorHAnsi"/>
                <w:sz w:val="20"/>
                <w:szCs w:val="20"/>
              </w:rPr>
              <w:t> </w:t>
            </w:r>
          </w:p>
        </w:tc>
        <w:tc>
          <w:tcPr>
            <w:tcW w:w="1540" w:type="dxa"/>
            <w:tcBorders>
              <w:top w:val="nil"/>
              <w:left w:val="nil"/>
              <w:bottom w:val="nil"/>
              <w:right w:val="single" w:sz="8" w:space="0" w:color="auto"/>
            </w:tcBorders>
            <w:shd w:val="clear" w:color="auto" w:fill="auto"/>
            <w:noWrap/>
            <w:vAlign w:val="bottom"/>
            <w:hideMark/>
          </w:tcPr>
          <w:p w14:paraId="49BB3248" w14:textId="77777777" w:rsidR="00663327" w:rsidRPr="00A526CF" w:rsidRDefault="00663327" w:rsidP="0084188C">
            <w:pPr>
              <w:jc w:val="right"/>
              <w:rPr>
                <w:rFonts w:asciiTheme="minorHAnsi" w:hAnsiTheme="minorHAnsi"/>
                <w:sz w:val="20"/>
                <w:szCs w:val="20"/>
              </w:rPr>
            </w:pPr>
            <w:r w:rsidRPr="00A526CF">
              <w:rPr>
                <w:rFonts w:asciiTheme="minorHAnsi" w:hAnsiTheme="minorHAnsi"/>
                <w:sz w:val="20"/>
                <w:szCs w:val="20"/>
              </w:rPr>
              <w:t> </w:t>
            </w:r>
          </w:p>
        </w:tc>
      </w:tr>
      <w:tr w:rsidR="00663327" w:rsidRPr="00A526CF" w14:paraId="0C75E239"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5BD0F672" w14:textId="77777777" w:rsidR="00663327" w:rsidRPr="00A526CF" w:rsidRDefault="00663327" w:rsidP="0084188C">
            <w:pPr>
              <w:rPr>
                <w:rFonts w:asciiTheme="minorHAnsi" w:hAnsiTheme="minorHAnsi"/>
                <w:b/>
                <w:bCs/>
                <w:sz w:val="20"/>
                <w:szCs w:val="20"/>
              </w:rPr>
            </w:pPr>
            <w:r w:rsidRPr="00A526CF">
              <w:rPr>
                <w:rFonts w:asciiTheme="minorHAnsi" w:hAnsiTheme="minorHAnsi"/>
                <w:b/>
                <w:bCs/>
                <w:sz w:val="20"/>
                <w:szCs w:val="20"/>
              </w:rPr>
              <w:t>Kommunalbanken</w:t>
            </w:r>
          </w:p>
        </w:tc>
        <w:tc>
          <w:tcPr>
            <w:tcW w:w="1660" w:type="dxa"/>
            <w:tcBorders>
              <w:top w:val="nil"/>
              <w:left w:val="single" w:sz="8" w:space="0" w:color="auto"/>
              <w:bottom w:val="nil"/>
              <w:right w:val="single" w:sz="8" w:space="0" w:color="auto"/>
            </w:tcBorders>
            <w:shd w:val="clear" w:color="auto" w:fill="auto"/>
            <w:noWrap/>
            <w:vAlign w:val="bottom"/>
            <w:hideMark/>
          </w:tcPr>
          <w:p w14:paraId="7A8B4BE7" w14:textId="7D63376E" w:rsidR="00663327" w:rsidRPr="00A526CF" w:rsidRDefault="006812B7" w:rsidP="0084188C">
            <w:pPr>
              <w:jc w:val="right"/>
              <w:rPr>
                <w:rFonts w:asciiTheme="minorHAnsi" w:hAnsiTheme="minorHAnsi"/>
                <w:sz w:val="20"/>
                <w:szCs w:val="20"/>
              </w:rPr>
            </w:pPr>
            <w:r>
              <w:rPr>
                <w:rFonts w:asciiTheme="minorHAnsi" w:hAnsiTheme="minorHAnsi"/>
                <w:sz w:val="20"/>
                <w:szCs w:val="20"/>
              </w:rPr>
              <w:t>114 020</w:t>
            </w:r>
          </w:p>
        </w:tc>
        <w:tc>
          <w:tcPr>
            <w:tcW w:w="1440" w:type="dxa"/>
            <w:tcBorders>
              <w:top w:val="nil"/>
              <w:left w:val="nil"/>
              <w:bottom w:val="nil"/>
              <w:right w:val="single" w:sz="8" w:space="0" w:color="auto"/>
            </w:tcBorders>
            <w:shd w:val="clear" w:color="auto" w:fill="auto"/>
            <w:noWrap/>
            <w:vAlign w:val="bottom"/>
            <w:hideMark/>
          </w:tcPr>
          <w:p w14:paraId="4CEBCA9D" w14:textId="000C1165" w:rsidR="00663327" w:rsidRPr="00A526CF" w:rsidRDefault="006812B7" w:rsidP="0084188C">
            <w:pPr>
              <w:jc w:val="right"/>
              <w:rPr>
                <w:rFonts w:asciiTheme="minorHAnsi" w:hAnsiTheme="minorHAnsi"/>
                <w:sz w:val="20"/>
                <w:szCs w:val="20"/>
              </w:rPr>
            </w:pPr>
            <w:r>
              <w:rPr>
                <w:rFonts w:asciiTheme="minorHAnsi" w:hAnsiTheme="minorHAnsi"/>
                <w:sz w:val="20"/>
                <w:szCs w:val="20"/>
              </w:rPr>
              <w:t>417 844</w:t>
            </w:r>
          </w:p>
        </w:tc>
        <w:tc>
          <w:tcPr>
            <w:tcW w:w="1540" w:type="dxa"/>
            <w:tcBorders>
              <w:top w:val="nil"/>
              <w:left w:val="nil"/>
              <w:bottom w:val="nil"/>
              <w:right w:val="single" w:sz="8" w:space="0" w:color="auto"/>
            </w:tcBorders>
            <w:shd w:val="clear" w:color="auto" w:fill="auto"/>
            <w:noWrap/>
            <w:vAlign w:val="bottom"/>
            <w:hideMark/>
          </w:tcPr>
          <w:p w14:paraId="0CC8BFE1" w14:textId="4FCB1472" w:rsidR="00663327" w:rsidRPr="00A526CF" w:rsidRDefault="006812B7" w:rsidP="0084188C">
            <w:pPr>
              <w:jc w:val="right"/>
              <w:rPr>
                <w:rFonts w:asciiTheme="minorHAnsi" w:hAnsiTheme="minorHAnsi"/>
                <w:sz w:val="20"/>
                <w:szCs w:val="20"/>
              </w:rPr>
            </w:pPr>
            <w:r>
              <w:rPr>
                <w:rFonts w:asciiTheme="minorHAnsi" w:hAnsiTheme="minorHAnsi"/>
                <w:sz w:val="20"/>
                <w:szCs w:val="20"/>
              </w:rPr>
              <w:t>531 864</w:t>
            </w:r>
          </w:p>
        </w:tc>
      </w:tr>
      <w:tr w:rsidR="00663327" w:rsidRPr="00A526CF" w14:paraId="0CE609F2"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21746320" w14:textId="77777777" w:rsidR="00663327" w:rsidRPr="00A526CF" w:rsidRDefault="00663327" w:rsidP="0084188C">
            <w:pPr>
              <w:rPr>
                <w:rFonts w:asciiTheme="minorHAnsi" w:hAnsiTheme="minorHAnsi"/>
                <w:b/>
                <w:bCs/>
                <w:sz w:val="20"/>
                <w:szCs w:val="20"/>
              </w:rPr>
            </w:pPr>
            <w:r w:rsidRPr="00A526CF">
              <w:rPr>
                <w:rFonts w:asciiTheme="minorHAnsi" w:hAnsiTheme="minorHAnsi"/>
                <w:b/>
                <w:bCs/>
                <w:sz w:val="20"/>
                <w:szCs w:val="20"/>
              </w:rPr>
              <w:t>Husbanken</w:t>
            </w:r>
          </w:p>
        </w:tc>
        <w:tc>
          <w:tcPr>
            <w:tcW w:w="1660" w:type="dxa"/>
            <w:tcBorders>
              <w:top w:val="nil"/>
              <w:left w:val="single" w:sz="8" w:space="0" w:color="auto"/>
              <w:bottom w:val="nil"/>
              <w:right w:val="single" w:sz="8" w:space="0" w:color="auto"/>
            </w:tcBorders>
            <w:shd w:val="clear" w:color="auto" w:fill="auto"/>
            <w:noWrap/>
            <w:vAlign w:val="bottom"/>
            <w:hideMark/>
          </w:tcPr>
          <w:p w14:paraId="090B81DE" w14:textId="5D048BFB" w:rsidR="00663327" w:rsidRPr="00A526CF" w:rsidRDefault="006812B7" w:rsidP="0084188C">
            <w:pPr>
              <w:jc w:val="right"/>
              <w:rPr>
                <w:rFonts w:asciiTheme="minorHAnsi" w:hAnsiTheme="minorHAnsi"/>
                <w:sz w:val="20"/>
                <w:szCs w:val="20"/>
              </w:rPr>
            </w:pPr>
            <w:r>
              <w:rPr>
                <w:rFonts w:asciiTheme="minorHAnsi" w:hAnsiTheme="minorHAnsi"/>
                <w:sz w:val="20"/>
                <w:szCs w:val="20"/>
              </w:rPr>
              <w:t>354</w:t>
            </w:r>
          </w:p>
        </w:tc>
        <w:tc>
          <w:tcPr>
            <w:tcW w:w="1440" w:type="dxa"/>
            <w:tcBorders>
              <w:top w:val="nil"/>
              <w:left w:val="nil"/>
              <w:bottom w:val="nil"/>
              <w:right w:val="single" w:sz="8" w:space="0" w:color="auto"/>
            </w:tcBorders>
            <w:shd w:val="clear" w:color="auto" w:fill="auto"/>
            <w:noWrap/>
            <w:vAlign w:val="bottom"/>
            <w:hideMark/>
          </w:tcPr>
          <w:p w14:paraId="1981E0D1" w14:textId="77777777" w:rsidR="00663327" w:rsidRPr="00A526CF" w:rsidRDefault="00663327" w:rsidP="0084188C">
            <w:pPr>
              <w:jc w:val="right"/>
              <w:rPr>
                <w:rFonts w:asciiTheme="minorHAnsi" w:hAnsiTheme="minorHAnsi"/>
                <w:sz w:val="20"/>
                <w:szCs w:val="20"/>
              </w:rPr>
            </w:pPr>
          </w:p>
        </w:tc>
        <w:tc>
          <w:tcPr>
            <w:tcW w:w="1540" w:type="dxa"/>
            <w:tcBorders>
              <w:top w:val="nil"/>
              <w:left w:val="nil"/>
              <w:bottom w:val="nil"/>
              <w:right w:val="single" w:sz="8" w:space="0" w:color="auto"/>
            </w:tcBorders>
            <w:shd w:val="clear" w:color="auto" w:fill="auto"/>
            <w:noWrap/>
            <w:vAlign w:val="bottom"/>
            <w:hideMark/>
          </w:tcPr>
          <w:p w14:paraId="269A6A20" w14:textId="0FC475AA" w:rsidR="00663327" w:rsidRPr="00A526CF" w:rsidRDefault="006812B7" w:rsidP="0084188C">
            <w:pPr>
              <w:jc w:val="right"/>
              <w:rPr>
                <w:rFonts w:asciiTheme="minorHAnsi" w:hAnsiTheme="minorHAnsi"/>
                <w:sz w:val="20"/>
                <w:szCs w:val="20"/>
              </w:rPr>
            </w:pPr>
            <w:r>
              <w:rPr>
                <w:rFonts w:asciiTheme="minorHAnsi" w:hAnsiTheme="minorHAnsi"/>
                <w:sz w:val="20"/>
                <w:szCs w:val="20"/>
              </w:rPr>
              <w:t>354</w:t>
            </w:r>
          </w:p>
        </w:tc>
      </w:tr>
      <w:tr w:rsidR="00663327" w:rsidRPr="00A526CF" w14:paraId="5E3232DF"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701844DB" w14:textId="11764892" w:rsidR="00663327" w:rsidRPr="00A526CF" w:rsidRDefault="00663327" w:rsidP="001C01A4">
            <w:pPr>
              <w:rPr>
                <w:rFonts w:asciiTheme="minorHAnsi" w:hAnsiTheme="minorHAnsi"/>
                <w:b/>
                <w:bCs/>
                <w:sz w:val="20"/>
                <w:szCs w:val="20"/>
              </w:rPr>
            </w:pPr>
            <w:r w:rsidRPr="00A526CF">
              <w:rPr>
                <w:rFonts w:asciiTheme="minorHAnsi" w:hAnsiTheme="minorHAnsi"/>
                <w:b/>
                <w:bCs/>
                <w:sz w:val="20"/>
                <w:szCs w:val="20"/>
              </w:rPr>
              <w:t xml:space="preserve">Husbanken </w:t>
            </w:r>
            <w:r w:rsidR="001C01A4">
              <w:rPr>
                <w:rFonts w:asciiTheme="minorHAnsi" w:hAnsiTheme="minorHAnsi"/>
                <w:b/>
                <w:bCs/>
                <w:sz w:val="20"/>
                <w:szCs w:val="20"/>
              </w:rPr>
              <w:t>startlån</w:t>
            </w:r>
          </w:p>
        </w:tc>
        <w:tc>
          <w:tcPr>
            <w:tcW w:w="1660" w:type="dxa"/>
            <w:tcBorders>
              <w:top w:val="nil"/>
              <w:left w:val="single" w:sz="8" w:space="0" w:color="auto"/>
              <w:bottom w:val="nil"/>
              <w:right w:val="single" w:sz="8" w:space="0" w:color="auto"/>
            </w:tcBorders>
            <w:shd w:val="clear" w:color="auto" w:fill="auto"/>
            <w:noWrap/>
            <w:vAlign w:val="bottom"/>
            <w:hideMark/>
          </w:tcPr>
          <w:p w14:paraId="6E166B62" w14:textId="4E120993" w:rsidR="00663327" w:rsidRPr="00A526CF" w:rsidRDefault="006812B7" w:rsidP="0084188C">
            <w:pPr>
              <w:jc w:val="right"/>
              <w:rPr>
                <w:rFonts w:asciiTheme="minorHAnsi" w:hAnsiTheme="minorHAnsi"/>
                <w:sz w:val="20"/>
                <w:szCs w:val="20"/>
              </w:rPr>
            </w:pPr>
            <w:r>
              <w:rPr>
                <w:rFonts w:asciiTheme="minorHAnsi" w:hAnsiTheme="minorHAnsi"/>
                <w:sz w:val="20"/>
                <w:szCs w:val="20"/>
              </w:rPr>
              <w:t>139 383</w:t>
            </w:r>
          </w:p>
        </w:tc>
        <w:tc>
          <w:tcPr>
            <w:tcW w:w="1440" w:type="dxa"/>
            <w:tcBorders>
              <w:top w:val="nil"/>
              <w:left w:val="nil"/>
              <w:bottom w:val="nil"/>
              <w:right w:val="single" w:sz="8" w:space="0" w:color="auto"/>
            </w:tcBorders>
            <w:shd w:val="clear" w:color="auto" w:fill="auto"/>
            <w:noWrap/>
            <w:vAlign w:val="bottom"/>
            <w:hideMark/>
          </w:tcPr>
          <w:p w14:paraId="6D22891B" w14:textId="77777777" w:rsidR="00663327" w:rsidRPr="00A526CF" w:rsidRDefault="00663327" w:rsidP="0084188C">
            <w:pPr>
              <w:jc w:val="right"/>
              <w:rPr>
                <w:rFonts w:asciiTheme="minorHAnsi" w:hAnsiTheme="minorHAnsi"/>
                <w:sz w:val="20"/>
                <w:szCs w:val="20"/>
              </w:rPr>
            </w:pPr>
            <w:r w:rsidRPr="00A526CF">
              <w:rPr>
                <w:rFonts w:asciiTheme="minorHAnsi" w:hAnsiTheme="minorHAnsi"/>
                <w:sz w:val="20"/>
                <w:szCs w:val="20"/>
              </w:rPr>
              <w:t> </w:t>
            </w:r>
          </w:p>
        </w:tc>
        <w:tc>
          <w:tcPr>
            <w:tcW w:w="1540" w:type="dxa"/>
            <w:tcBorders>
              <w:top w:val="nil"/>
              <w:left w:val="nil"/>
              <w:bottom w:val="nil"/>
              <w:right w:val="single" w:sz="8" w:space="0" w:color="auto"/>
            </w:tcBorders>
            <w:shd w:val="clear" w:color="auto" w:fill="auto"/>
            <w:noWrap/>
            <w:vAlign w:val="bottom"/>
            <w:hideMark/>
          </w:tcPr>
          <w:p w14:paraId="60F2D069" w14:textId="69E0E31C" w:rsidR="00663327" w:rsidRPr="00A526CF" w:rsidRDefault="006812B7" w:rsidP="0084188C">
            <w:pPr>
              <w:jc w:val="right"/>
              <w:rPr>
                <w:rFonts w:asciiTheme="minorHAnsi" w:hAnsiTheme="minorHAnsi"/>
                <w:sz w:val="20"/>
                <w:szCs w:val="20"/>
              </w:rPr>
            </w:pPr>
            <w:r>
              <w:rPr>
                <w:rFonts w:asciiTheme="minorHAnsi" w:hAnsiTheme="minorHAnsi"/>
                <w:sz w:val="20"/>
                <w:szCs w:val="20"/>
              </w:rPr>
              <w:t>139 383</w:t>
            </w:r>
          </w:p>
        </w:tc>
      </w:tr>
      <w:tr w:rsidR="00663327" w:rsidRPr="00A526CF" w14:paraId="57AB2335"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46D66FF9" w14:textId="77777777" w:rsidR="00663327" w:rsidRPr="00A526CF" w:rsidRDefault="00663327" w:rsidP="0084188C">
            <w:pPr>
              <w:rPr>
                <w:rFonts w:asciiTheme="minorHAnsi" w:hAnsiTheme="minorHAnsi"/>
                <w:b/>
                <w:bCs/>
                <w:sz w:val="20"/>
                <w:szCs w:val="20"/>
              </w:rPr>
            </w:pPr>
            <w:r w:rsidRPr="00A526CF">
              <w:rPr>
                <w:rFonts w:asciiTheme="minorHAnsi" w:hAnsiTheme="minorHAnsi"/>
                <w:b/>
                <w:bCs/>
                <w:sz w:val="20"/>
                <w:szCs w:val="20"/>
              </w:rPr>
              <w:t>KLP</w:t>
            </w:r>
          </w:p>
        </w:tc>
        <w:tc>
          <w:tcPr>
            <w:tcW w:w="1660" w:type="dxa"/>
            <w:tcBorders>
              <w:top w:val="nil"/>
              <w:left w:val="single" w:sz="8" w:space="0" w:color="auto"/>
              <w:bottom w:val="nil"/>
              <w:right w:val="single" w:sz="8" w:space="0" w:color="auto"/>
            </w:tcBorders>
            <w:shd w:val="clear" w:color="auto" w:fill="auto"/>
            <w:noWrap/>
            <w:vAlign w:val="bottom"/>
            <w:hideMark/>
          </w:tcPr>
          <w:p w14:paraId="2B9290EE" w14:textId="52CBF029" w:rsidR="00663327" w:rsidRPr="00A526CF" w:rsidRDefault="006812B7" w:rsidP="0084188C">
            <w:pPr>
              <w:jc w:val="right"/>
              <w:rPr>
                <w:rFonts w:asciiTheme="minorHAnsi" w:hAnsiTheme="minorHAnsi"/>
                <w:sz w:val="20"/>
                <w:szCs w:val="20"/>
              </w:rPr>
            </w:pPr>
            <w:r>
              <w:rPr>
                <w:rFonts w:asciiTheme="minorHAnsi" w:hAnsiTheme="minorHAnsi"/>
                <w:sz w:val="20"/>
                <w:szCs w:val="20"/>
              </w:rPr>
              <w:t>201 971</w:t>
            </w:r>
          </w:p>
        </w:tc>
        <w:tc>
          <w:tcPr>
            <w:tcW w:w="1440" w:type="dxa"/>
            <w:tcBorders>
              <w:top w:val="nil"/>
              <w:left w:val="nil"/>
              <w:bottom w:val="nil"/>
              <w:right w:val="single" w:sz="8" w:space="0" w:color="auto"/>
            </w:tcBorders>
            <w:shd w:val="clear" w:color="auto" w:fill="auto"/>
            <w:noWrap/>
            <w:vAlign w:val="bottom"/>
            <w:hideMark/>
          </w:tcPr>
          <w:p w14:paraId="30CEBC66" w14:textId="03CA02EB" w:rsidR="00663327" w:rsidRPr="00A526CF" w:rsidRDefault="006812B7" w:rsidP="0084188C">
            <w:pPr>
              <w:jc w:val="right"/>
              <w:rPr>
                <w:rFonts w:asciiTheme="minorHAnsi" w:hAnsiTheme="minorHAnsi"/>
                <w:sz w:val="20"/>
                <w:szCs w:val="20"/>
              </w:rPr>
            </w:pPr>
            <w:r>
              <w:rPr>
                <w:rFonts w:asciiTheme="minorHAnsi" w:hAnsiTheme="minorHAnsi"/>
                <w:sz w:val="20"/>
                <w:szCs w:val="20"/>
              </w:rPr>
              <w:t>125 542</w:t>
            </w:r>
          </w:p>
        </w:tc>
        <w:tc>
          <w:tcPr>
            <w:tcW w:w="1540" w:type="dxa"/>
            <w:tcBorders>
              <w:top w:val="nil"/>
              <w:left w:val="nil"/>
              <w:bottom w:val="nil"/>
              <w:right w:val="single" w:sz="8" w:space="0" w:color="auto"/>
            </w:tcBorders>
            <w:shd w:val="clear" w:color="auto" w:fill="auto"/>
            <w:noWrap/>
            <w:vAlign w:val="bottom"/>
            <w:hideMark/>
          </w:tcPr>
          <w:p w14:paraId="061E68E7" w14:textId="41E22D90" w:rsidR="00663327" w:rsidRPr="00A526CF" w:rsidRDefault="006812B7" w:rsidP="0084188C">
            <w:pPr>
              <w:jc w:val="right"/>
              <w:rPr>
                <w:rFonts w:asciiTheme="minorHAnsi" w:hAnsiTheme="minorHAnsi"/>
                <w:sz w:val="20"/>
                <w:szCs w:val="20"/>
              </w:rPr>
            </w:pPr>
            <w:r>
              <w:rPr>
                <w:rFonts w:asciiTheme="minorHAnsi" w:hAnsiTheme="minorHAnsi"/>
                <w:sz w:val="20"/>
                <w:szCs w:val="20"/>
              </w:rPr>
              <w:t>327 513</w:t>
            </w:r>
          </w:p>
        </w:tc>
      </w:tr>
      <w:tr w:rsidR="00663327" w:rsidRPr="00A526CF" w14:paraId="2162E041" w14:textId="77777777" w:rsidTr="0084188C">
        <w:trPr>
          <w:trHeight w:val="300"/>
        </w:trPr>
        <w:tc>
          <w:tcPr>
            <w:tcW w:w="3060" w:type="dxa"/>
            <w:tcBorders>
              <w:top w:val="nil"/>
              <w:left w:val="single" w:sz="8" w:space="0" w:color="auto"/>
              <w:bottom w:val="nil"/>
              <w:right w:val="nil"/>
            </w:tcBorders>
            <w:shd w:val="clear" w:color="auto" w:fill="auto"/>
            <w:noWrap/>
            <w:vAlign w:val="bottom"/>
            <w:hideMark/>
          </w:tcPr>
          <w:p w14:paraId="5B72986C" w14:textId="77777777" w:rsidR="00663327" w:rsidRPr="00A526CF" w:rsidRDefault="00663327" w:rsidP="0084188C">
            <w:pPr>
              <w:rPr>
                <w:rFonts w:asciiTheme="minorHAnsi" w:hAnsiTheme="minorHAnsi"/>
                <w:b/>
                <w:bCs/>
                <w:sz w:val="20"/>
                <w:szCs w:val="20"/>
              </w:rPr>
            </w:pPr>
            <w:r w:rsidRPr="00A526CF">
              <w:rPr>
                <w:rFonts w:asciiTheme="minorHAnsi" w:hAnsiTheme="minorHAnsi"/>
                <w:b/>
                <w:bCs/>
                <w:sz w:val="20"/>
                <w:szCs w:val="20"/>
              </w:rPr>
              <w:t>Sum</w:t>
            </w:r>
          </w:p>
        </w:tc>
        <w:tc>
          <w:tcPr>
            <w:tcW w:w="1660" w:type="dxa"/>
            <w:tcBorders>
              <w:top w:val="nil"/>
              <w:left w:val="single" w:sz="8" w:space="0" w:color="auto"/>
              <w:bottom w:val="nil"/>
              <w:right w:val="single" w:sz="8" w:space="0" w:color="auto"/>
            </w:tcBorders>
            <w:shd w:val="clear" w:color="auto" w:fill="auto"/>
            <w:noWrap/>
            <w:vAlign w:val="bottom"/>
            <w:hideMark/>
          </w:tcPr>
          <w:p w14:paraId="564E3DDA" w14:textId="19C382CC" w:rsidR="00663327" w:rsidRPr="00A526CF" w:rsidRDefault="006812B7" w:rsidP="0084188C">
            <w:pPr>
              <w:jc w:val="right"/>
              <w:rPr>
                <w:rFonts w:asciiTheme="minorHAnsi" w:hAnsiTheme="minorHAnsi"/>
                <w:b/>
                <w:bCs/>
                <w:sz w:val="20"/>
                <w:szCs w:val="20"/>
              </w:rPr>
            </w:pPr>
            <w:r>
              <w:rPr>
                <w:rFonts w:asciiTheme="minorHAnsi" w:hAnsiTheme="minorHAnsi"/>
                <w:b/>
                <w:bCs/>
                <w:sz w:val="20"/>
                <w:szCs w:val="20"/>
              </w:rPr>
              <w:t>455 728</w:t>
            </w:r>
          </w:p>
        </w:tc>
        <w:tc>
          <w:tcPr>
            <w:tcW w:w="1440" w:type="dxa"/>
            <w:tcBorders>
              <w:top w:val="nil"/>
              <w:left w:val="nil"/>
              <w:bottom w:val="nil"/>
              <w:right w:val="single" w:sz="8" w:space="0" w:color="auto"/>
            </w:tcBorders>
            <w:shd w:val="clear" w:color="auto" w:fill="auto"/>
            <w:noWrap/>
            <w:vAlign w:val="bottom"/>
            <w:hideMark/>
          </w:tcPr>
          <w:p w14:paraId="12A7AD23" w14:textId="6AF7AEB1" w:rsidR="00663327" w:rsidRPr="00A526CF" w:rsidRDefault="006812B7" w:rsidP="0084188C">
            <w:pPr>
              <w:jc w:val="right"/>
              <w:rPr>
                <w:rFonts w:asciiTheme="minorHAnsi" w:hAnsiTheme="minorHAnsi"/>
                <w:b/>
                <w:bCs/>
                <w:sz w:val="20"/>
                <w:szCs w:val="20"/>
              </w:rPr>
            </w:pPr>
            <w:r>
              <w:rPr>
                <w:rFonts w:asciiTheme="minorHAnsi" w:hAnsiTheme="minorHAnsi"/>
                <w:b/>
                <w:bCs/>
                <w:sz w:val="20"/>
                <w:szCs w:val="20"/>
              </w:rPr>
              <w:t>543 386</w:t>
            </w:r>
          </w:p>
        </w:tc>
        <w:tc>
          <w:tcPr>
            <w:tcW w:w="1540" w:type="dxa"/>
            <w:tcBorders>
              <w:top w:val="nil"/>
              <w:left w:val="nil"/>
              <w:bottom w:val="nil"/>
              <w:right w:val="single" w:sz="8" w:space="0" w:color="auto"/>
            </w:tcBorders>
            <w:shd w:val="clear" w:color="auto" w:fill="auto"/>
            <w:noWrap/>
            <w:vAlign w:val="bottom"/>
            <w:hideMark/>
          </w:tcPr>
          <w:p w14:paraId="45A9E27E" w14:textId="7195100C" w:rsidR="00663327" w:rsidRPr="00A526CF" w:rsidRDefault="006812B7" w:rsidP="0084188C">
            <w:pPr>
              <w:jc w:val="right"/>
              <w:rPr>
                <w:rFonts w:asciiTheme="minorHAnsi" w:hAnsiTheme="minorHAnsi"/>
                <w:b/>
                <w:bCs/>
                <w:sz w:val="20"/>
                <w:szCs w:val="20"/>
              </w:rPr>
            </w:pPr>
            <w:r>
              <w:rPr>
                <w:rFonts w:asciiTheme="minorHAnsi" w:hAnsiTheme="minorHAnsi"/>
                <w:b/>
                <w:bCs/>
                <w:sz w:val="20"/>
                <w:szCs w:val="20"/>
              </w:rPr>
              <w:t>999 114</w:t>
            </w:r>
          </w:p>
        </w:tc>
      </w:tr>
      <w:tr w:rsidR="00663327" w:rsidRPr="00A526CF" w14:paraId="112A2025" w14:textId="77777777" w:rsidTr="0084188C">
        <w:trPr>
          <w:trHeight w:val="315"/>
        </w:trPr>
        <w:tc>
          <w:tcPr>
            <w:tcW w:w="3060" w:type="dxa"/>
            <w:tcBorders>
              <w:top w:val="nil"/>
              <w:left w:val="single" w:sz="8" w:space="0" w:color="auto"/>
              <w:bottom w:val="single" w:sz="8" w:space="0" w:color="auto"/>
              <w:right w:val="single" w:sz="8" w:space="0" w:color="auto"/>
            </w:tcBorders>
            <w:shd w:val="clear" w:color="auto" w:fill="auto"/>
            <w:noWrap/>
            <w:vAlign w:val="bottom"/>
            <w:hideMark/>
          </w:tcPr>
          <w:p w14:paraId="6941E757"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c>
          <w:tcPr>
            <w:tcW w:w="1660" w:type="dxa"/>
            <w:tcBorders>
              <w:top w:val="nil"/>
              <w:left w:val="nil"/>
              <w:bottom w:val="nil"/>
              <w:right w:val="single" w:sz="8" w:space="0" w:color="auto"/>
            </w:tcBorders>
            <w:shd w:val="clear" w:color="auto" w:fill="auto"/>
            <w:noWrap/>
            <w:vAlign w:val="bottom"/>
            <w:hideMark/>
          </w:tcPr>
          <w:p w14:paraId="2054EA9F"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c>
          <w:tcPr>
            <w:tcW w:w="1440" w:type="dxa"/>
            <w:tcBorders>
              <w:top w:val="nil"/>
              <w:left w:val="nil"/>
              <w:bottom w:val="nil"/>
              <w:right w:val="single" w:sz="8" w:space="0" w:color="auto"/>
            </w:tcBorders>
            <w:shd w:val="clear" w:color="auto" w:fill="auto"/>
            <w:noWrap/>
            <w:vAlign w:val="bottom"/>
            <w:hideMark/>
          </w:tcPr>
          <w:p w14:paraId="74B98C75"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c>
          <w:tcPr>
            <w:tcW w:w="1540" w:type="dxa"/>
            <w:tcBorders>
              <w:top w:val="nil"/>
              <w:left w:val="nil"/>
              <w:bottom w:val="nil"/>
              <w:right w:val="single" w:sz="8" w:space="0" w:color="auto"/>
            </w:tcBorders>
            <w:shd w:val="clear" w:color="auto" w:fill="auto"/>
            <w:noWrap/>
            <w:vAlign w:val="bottom"/>
            <w:hideMark/>
          </w:tcPr>
          <w:p w14:paraId="0D4E5546"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r>
      <w:tr w:rsidR="00663327" w:rsidRPr="00A526CF" w14:paraId="760A9102" w14:textId="77777777" w:rsidTr="0084188C">
        <w:trPr>
          <w:trHeight w:val="315"/>
        </w:trPr>
        <w:tc>
          <w:tcPr>
            <w:tcW w:w="3060" w:type="dxa"/>
            <w:tcBorders>
              <w:top w:val="nil"/>
              <w:left w:val="single" w:sz="8" w:space="0" w:color="auto"/>
              <w:bottom w:val="single" w:sz="8" w:space="0" w:color="auto"/>
              <w:right w:val="nil"/>
            </w:tcBorders>
            <w:shd w:val="clear" w:color="auto" w:fill="auto"/>
            <w:noWrap/>
            <w:vAlign w:val="bottom"/>
            <w:hideMark/>
          </w:tcPr>
          <w:p w14:paraId="181FEA62"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Andel i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6F7B42" w14:textId="47A0FDB1" w:rsidR="00663327" w:rsidRPr="00A526CF" w:rsidRDefault="006812B7" w:rsidP="0084188C">
            <w:pPr>
              <w:jc w:val="center"/>
              <w:rPr>
                <w:rFonts w:asciiTheme="minorHAnsi" w:hAnsiTheme="minorHAnsi"/>
                <w:sz w:val="20"/>
                <w:szCs w:val="20"/>
              </w:rPr>
            </w:pPr>
            <w:r>
              <w:rPr>
                <w:rFonts w:asciiTheme="minorHAnsi" w:hAnsiTheme="minorHAnsi"/>
                <w:sz w:val="20"/>
                <w:szCs w:val="20"/>
              </w:rPr>
              <w:t>46</w:t>
            </w:r>
            <w:r w:rsidR="00663327" w:rsidRPr="00A526CF">
              <w:rPr>
                <w:rFonts w:asciiTheme="minorHAnsi" w:hAnsiTheme="minorHAnsi"/>
                <w:sz w:val="20"/>
                <w:szCs w:val="20"/>
              </w:rPr>
              <w:t xml:space="preserve">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ED85BA9" w14:textId="658093FE" w:rsidR="00663327" w:rsidRPr="00A526CF" w:rsidRDefault="006812B7" w:rsidP="0084188C">
            <w:pPr>
              <w:jc w:val="center"/>
              <w:rPr>
                <w:rFonts w:asciiTheme="minorHAnsi" w:hAnsiTheme="minorHAnsi"/>
                <w:sz w:val="20"/>
                <w:szCs w:val="20"/>
              </w:rPr>
            </w:pPr>
            <w:r>
              <w:rPr>
                <w:rFonts w:asciiTheme="minorHAnsi" w:hAnsiTheme="minorHAnsi"/>
                <w:sz w:val="20"/>
                <w:szCs w:val="20"/>
              </w:rPr>
              <w:t>54</w:t>
            </w:r>
            <w:r w:rsidR="00663327" w:rsidRPr="00A526CF">
              <w:rPr>
                <w:rFonts w:asciiTheme="minorHAnsi" w:hAnsiTheme="minorHAnsi"/>
                <w:sz w:val="20"/>
                <w:szCs w:val="20"/>
              </w:rPr>
              <w:t xml:space="preserve">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6D411D36" w14:textId="77777777" w:rsidR="00663327" w:rsidRPr="00A526CF" w:rsidRDefault="00663327" w:rsidP="0084188C">
            <w:pPr>
              <w:rPr>
                <w:rFonts w:asciiTheme="minorHAnsi" w:hAnsiTheme="minorHAnsi"/>
                <w:sz w:val="20"/>
                <w:szCs w:val="20"/>
              </w:rPr>
            </w:pPr>
            <w:r w:rsidRPr="00A526CF">
              <w:rPr>
                <w:rFonts w:asciiTheme="minorHAnsi" w:hAnsiTheme="minorHAnsi"/>
                <w:sz w:val="20"/>
                <w:szCs w:val="20"/>
              </w:rPr>
              <w:t> </w:t>
            </w:r>
          </w:p>
        </w:tc>
      </w:tr>
    </w:tbl>
    <w:p w14:paraId="0E69E541" w14:textId="77777777" w:rsidR="00663327" w:rsidRDefault="00663327" w:rsidP="008F74C4">
      <w:pPr>
        <w:rPr>
          <w:rFonts w:asciiTheme="minorHAnsi" w:hAnsiTheme="minorHAnsi"/>
        </w:rPr>
      </w:pPr>
    </w:p>
    <w:p w14:paraId="0F8C94E8" w14:textId="33D7ED92" w:rsidR="00663327" w:rsidRDefault="00663327" w:rsidP="008F74C4">
      <w:pPr>
        <w:rPr>
          <w:rFonts w:asciiTheme="minorHAnsi" w:hAnsiTheme="minorHAnsi"/>
        </w:rPr>
      </w:pPr>
      <w:r>
        <w:rPr>
          <w:rFonts w:asciiTheme="minorHAnsi" w:hAnsiTheme="minorHAnsi"/>
        </w:rPr>
        <w:t>Andel av lån med faste renter er</w:t>
      </w:r>
      <w:r w:rsidR="00970CAE">
        <w:rPr>
          <w:rFonts w:asciiTheme="minorHAnsi" w:hAnsiTheme="minorHAnsi"/>
        </w:rPr>
        <w:t xml:space="preserve"> </w:t>
      </w:r>
      <w:r w:rsidR="006812B7">
        <w:rPr>
          <w:rFonts w:asciiTheme="minorHAnsi" w:hAnsiTheme="minorHAnsi"/>
        </w:rPr>
        <w:t>5</w:t>
      </w:r>
      <w:r w:rsidR="00833540">
        <w:rPr>
          <w:rFonts w:asciiTheme="minorHAnsi" w:hAnsiTheme="minorHAnsi"/>
        </w:rPr>
        <w:t xml:space="preserve"> prosentpoeng </w:t>
      </w:r>
      <w:r w:rsidR="006812B7">
        <w:rPr>
          <w:rFonts w:asciiTheme="minorHAnsi" w:hAnsiTheme="minorHAnsi"/>
        </w:rPr>
        <w:t>høyere</w:t>
      </w:r>
      <w:r w:rsidR="00833540">
        <w:rPr>
          <w:rFonts w:asciiTheme="minorHAnsi" w:hAnsiTheme="minorHAnsi"/>
        </w:rPr>
        <w:t xml:space="preserve"> enn i fjor.</w:t>
      </w:r>
    </w:p>
    <w:p w14:paraId="1F3934CA" w14:textId="77777777" w:rsidR="008F74C4" w:rsidRPr="00486508" w:rsidRDefault="00663327" w:rsidP="008F74C4">
      <w:pPr>
        <w:rPr>
          <w:rFonts w:asciiTheme="minorHAnsi" w:hAnsiTheme="minorHAnsi"/>
        </w:rPr>
      </w:pPr>
      <w:r w:rsidRPr="00486508">
        <w:rPr>
          <w:rFonts w:asciiTheme="minorHAnsi" w:hAnsiTheme="minorHAnsi"/>
        </w:rPr>
        <w:t xml:space="preserve"> </w:t>
      </w:r>
    </w:p>
    <w:p w14:paraId="70AAFF2C" w14:textId="77777777" w:rsidR="008F74C4" w:rsidRPr="00486508" w:rsidRDefault="008F74C4" w:rsidP="008F74C4">
      <w:pPr>
        <w:rPr>
          <w:rFonts w:asciiTheme="minorHAnsi" w:hAnsiTheme="minorHAnsi"/>
          <w:b/>
          <w:bCs/>
        </w:rPr>
      </w:pPr>
      <w:r w:rsidRPr="00486508">
        <w:rPr>
          <w:rFonts w:asciiTheme="minorHAnsi" w:hAnsiTheme="minorHAnsi"/>
          <w:b/>
          <w:bCs/>
        </w:rPr>
        <w:t>Plassering av ledig likviditet</w:t>
      </w:r>
    </w:p>
    <w:p w14:paraId="6B0C3A5C" w14:textId="67981BF9" w:rsidR="00833540" w:rsidRDefault="008F74C4" w:rsidP="008F74C4">
      <w:pPr>
        <w:rPr>
          <w:rFonts w:asciiTheme="minorHAnsi" w:hAnsiTheme="minorHAnsi"/>
        </w:rPr>
      </w:pPr>
      <w:r w:rsidRPr="00486508">
        <w:rPr>
          <w:rFonts w:asciiTheme="minorHAnsi" w:hAnsiTheme="minorHAnsi"/>
        </w:rPr>
        <w:t xml:space="preserve">Ifølge finansreglement for Modum kommune skal innskudd fordeles på minst to norske banker. Modum har plassert ledige likvider i Modum Sparebank og i </w:t>
      </w:r>
      <w:r w:rsidR="00AA7F40">
        <w:rPr>
          <w:rFonts w:asciiTheme="minorHAnsi" w:hAnsiTheme="minorHAnsi"/>
        </w:rPr>
        <w:t>Skue</w:t>
      </w:r>
      <w:r w:rsidR="00864643">
        <w:rPr>
          <w:rFonts w:asciiTheme="minorHAnsi" w:hAnsiTheme="minorHAnsi"/>
        </w:rPr>
        <w:t xml:space="preserve"> S</w:t>
      </w:r>
      <w:r w:rsidRPr="00486508">
        <w:rPr>
          <w:rFonts w:asciiTheme="minorHAnsi" w:hAnsiTheme="minorHAnsi"/>
        </w:rPr>
        <w:t xml:space="preserve">parebank. </w:t>
      </w:r>
    </w:p>
    <w:p w14:paraId="4F27D388" w14:textId="77777777" w:rsidR="00833540" w:rsidRDefault="00833540" w:rsidP="008F74C4">
      <w:pPr>
        <w:rPr>
          <w:rFonts w:asciiTheme="minorHAnsi" w:hAnsiTheme="minorHAnsi"/>
        </w:rPr>
      </w:pPr>
    </w:p>
    <w:p w14:paraId="45EAE8D7" w14:textId="4D8E9233" w:rsidR="008F74C4" w:rsidRDefault="008F74C4" w:rsidP="008F74C4">
      <w:pPr>
        <w:rPr>
          <w:rFonts w:asciiTheme="minorHAnsi" w:hAnsiTheme="minorHAnsi"/>
        </w:rPr>
      </w:pPr>
      <w:r w:rsidRPr="00486508">
        <w:rPr>
          <w:rFonts w:asciiTheme="minorHAnsi" w:hAnsiTheme="minorHAnsi"/>
        </w:rPr>
        <w:t xml:space="preserve">Gjennomsnittlig rente </w:t>
      </w:r>
      <w:r w:rsidR="00647652" w:rsidRPr="00486508">
        <w:rPr>
          <w:rFonts w:asciiTheme="minorHAnsi" w:hAnsiTheme="minorHAnsi"/>
        </w:rPr>
        <w:t xml:space="preserve">for Modum kommune </w:t>
      </w:r>
      <w:r w:rsidR="001301C1">
        <w:rPr>
          <w:rFonts w:asciiTheme="minorHAnsi" w:hAnsiTheme="minorHAnsi"/>
        </w:rPr>
        <w:t>i 20</w:t>
      </w:r>
      <w:r w:rsidR="006812B7">
        <w:rPr>
          <w:rFonts w:asciiTheme="minorHAnsi" w:hAnsiTheme="minorHAnsi"/>
        </w:rPr>
        <w:t>20</w:t>
      </w:r>
      <w:r w:rsidR="001301C1">
        <w:rPr>
          <w:rFonts w:asciiTheme="minorHAnsi" w:hAnsiTheme="minorHAnsi"/>
        </w:rPr>
        <w:t xml:space="preserve"> </w:t>
      </w:r>
      <w:r w:rsidRPr="00486508">
        <w:rPr>
          <w:rFonts w:asciiTheme="minorHAnsi" w:hAnsiTheme="minorHAnsi"/>
        </w:rPr>
        <w:t xml:space="preserve">var på </w:t>
      </w:r>
      <w:r w:rsidR="006812B7">
        <w:rPr>
          <w:rFonts w:asciiTheme="minorHAnsi" w:hAnsiTheme="minorHAnsi"/>
        </w:rPr>
        <w:t>1,34</w:t>
      </w:r>
      <w:r w:rsidRPr="00486508">
        <w:rPr>
          <w:rFonts w:asciiTheme="minorHAnsi" w:hAnsiTheme="minorHAnsi"/>
        </w:rPr>
        <w:t xml:space="preserve"> </w:t>
      </w:r>
      <w:r w:rsidR="007364C6">
        <w:rPr>
          <w:rFonts w:asciiTheme="minorHAnsi" w:hAnsiTheme="minorHAnsi"/>
        </w:rPr>
        <w:t>prosent</w:t>
      </w:r>
      <w:r w:rsidRPr="00486508">
        <w:rPr>
          <w:rFonts w:asciiTheme="minorHAnsi" w:hAnsiTheme="minorHAnsi"/>
        </w:rPr>
        <w:t xml:space="preserve">. </w:t>
      </w:r>
      <w:r w:rsidR="00864643">
        <w:rPr>
          <w:rFonts w:asciiTheme="minorHAnsi" w:hAnsiTheme="minorHAnsi"/>
        </w:rPr>
        <w:br/>
      </w:r>
    </w:p>
    <w:p w14:paraId="5FF3512D" w14:textId="77777777" w:rsidR="008F74C4" w:rsidRPr="006A2229" w:rsidRDefault="008F74C4" w:rsidP="006A2229">
      <w:pPr>
        <w:rPr>
          <w:rFonts w:asciiTheme="minorHAnsi" w:hAnsiTheme="minorHAnsi"/>
          <w:b/>
        </w:rPr>
      </w:pPr>
      <w:r w:rsidRPr="006A2229">
        <w:rPr>
          <w:rFonts w:asciiTheme="minorHAnsi" w:hAnsiTheme="minorHAnsi"/>
          <w:b/>
        </w:rPr>
        <w:t>Plassering av langsiktige finansielle aktiva</w:t>
      </w:r>
      <w:r w:rsidRPr="006A2229">
        <w:rPr>
          <w:rFonts w:asciiTheme="minorHAnsi" w:hAnsiTheme="minorHAnsi"/>
          <w:b/>
        </w:rPr>
        <w:tab/>
      </w:r>
    </w:p>
    <w:p w14:paraId="147E19B8" w14:textId="77777777" w:rsidR="008F74C4" w:rsidRPr="00486508" w:rsidRDefault="008F74C4" w:rsidP="008F74C4">
      <w:pPr>
        <w:pStyle w:val="Brdtekst"/>
        <w:rPr>
          <w:rFonts w:asciiTheme="minorHAnsi" w:hAnsiTheme="minorHAnsi"/>
          <w:b w:val="0"/>
          <w:bCs w:val="0"/>
          <w:i w:val="0"/>
          <w:iCs w:val="0"/>
          <w:highlight w:val="yellow"/>
        </w:rPr>
      </w:pPr>
      <w:r w:rsidRPr="00486508">
        <w:rPr>
          <w:rFonts w:asciiTheme="minorHAnsi" w:hAnsiTheme="minorHAnsi"/>
          <w:b w:val="0"/>
          <w:bCs w:val="0"/>
          <w:i w:val="0"/>
          <w:iCs w:val="0"/>
        </w:rPr>
        <w:t>Kommunen er aktiv eier i Midt</w:t>
      </w:r>
      <w:r w:rsidR="007F743E">
        <w:rPr>
          <w:rFonts w:asciiTheme="minorHAnsi" w:hAnsiTheme="minorHAnsi"/>
          <w:b w:val="0"/>
          <w:bCs w:val="0"/>
          <w:i w:val="0"/>
          <w:iCs w:val="0"/>
        </w:rPr>
        <w:t>kraft AS</w:t>
      </w:r>
      <w:r w:rsidRPr="00486508">
        <w:rPr>
          <w:rFonts w:asciiTheme="minorHAnsi" w:hAnsiTheme="minorHAnsi"/>
          <w:b w:val="0"/>
          <w:bCs w:val="0"/>
          <w:i w:val="0"/>
          <w:iCs w:val="0"/>
        </w:rPr>
        <w:t xml:space="preserve">. Modum Kraftproduksjon KF er heleid av kommunen. Aksjekapital og ansvarlig lån til de to selskapene framstår som langsiktige finansielle aktiva. </w:t>
      </w:r>
    </w:p>
    <w:p w14:paraId="44AD70AD" w14:textId="718B963A" w:rsidR="008F74C4" w:rsidRDefault="008F74C4" w:rsidP="008F74C4">
      <w:pPr>
        <w:pStyle w:val="Brdtekst"/>
        <w:rPr>
          <w:rFonts w:asciiTheme="minorHAnsi" w:hAnsiTheme="minorHAnsi"/>
          <w:b w:val="0"/>
          <w:bCs w:val="0"/>
          <w:i w:val="0"/>
          <w:iCs w:val="0"/>
          <w:color w:val="FF0000"/>
          <w:highlight w:val="yellow"/>
        </w:rPr>
      </w:pPr>
    </w:p>
    <w:p w14:paraId="130F17E6" w14:textId="2F75D1DB" w:rsidR="006812B7" w:rsidRDefault="006812B7" w:rsidP="008F74C4">
      <w:pPr>
        <w:pStyle w:val="Brdtekst"/>
        <w:rPr>
          <w:rFonts w:asciiTheme="minorHAnsi" w:hAnsiTheme="minorHAnsi"/>
          <w:b w:val="0"/>
          <w:bCs w:val="0"/>
          <w:i w:val="0"/>
          <w:iCs w:val="0"/>
        </w:rPr>
      </w:pPr>
      <w:r w:rsidRPr="006812B7">
        <w:rPr>
          <w:rFonts w:asciiTheme="minorHAnsi" w:hAnsiTheme="minorHAnsi"/>
          <w:b w:val="0"/>
          <w:bCs w:val="0"/>
          <w:i w:val="0"/>
          <w:iCs w:val="0"/>
        </w:rPr>
        <w:t>I 2020 er det utbetalt markedslån til Midtkraft AS med 30 mill. kr (</w:t>
      </w:r>
      <w:r w:rsidR="00973E22">
        <w:rPr>
          <w:rFonts w:asciiTheme="minorHAnsi" w:hAnsiTheme="minorHAnsi"/>
          <w:b w:val="0"/>
          <w:bCs w:val="0"/>
          <w:i w:val="0"/>
          <w:iCs w:val="0"/>
        </w:rPr>
        <w:t>K</w:t>
      </w:r>
      <w:r w:rsidRPr="006812B7">
        <w:rPr>
          <w:rFonts w:asciiTheme="minorHAnsi" w:hAnsiTheme="minorHAnsi"/>
          <w:b w:val="0"/>
          <w:bCs w:val="0"/>
          <w:i w:val="0"/>
          <w:iCs w:val="0"/>
        </w:rPr>
        <w:t>-sak 72/19)</w:t>
      </w:r>
      <w:r>
        <w:rPr>
          <w:rFonts w:asciiTheme="minorHAnsi" w:hAnsiTheme="minorHAnsi"/>
          <w:b w:val="0"/>
          <w:bCs w:val="0"/>
          <w:i w:val="0"/>
          <w:iCs w:val="0"/>
        </w:rPr>
        <w:t>.</w:t>
      </w:r>
    </w:p>
    <w:p w14:paraId="51006C9A" w14:textId="77777777" w:rsidR="006812B7" w:rsidRPr="006812B7" w:rsidRDefault="006812B7" w:rsidP="008F74C4">
      <w:pPr>
        <w:pStyle w:val="Brdtekst"/>
        <w:rPr>
          <w:rFonts w:asciiTheme="minorHAnsi" w:hAnsiTheme="minorHAnsi"/>
          <w:b w:val="0"/>
          <w:bCs w:val="0"/>
          <w:i w:val="0"/>
          <w:iCs w:val="0"/>
        </w:rPr>
      </w:pPr>
    </w:p>
    <w:p w14:paraId="4CC8659A" w14:textId="77777777" w:rsidR="008F74C4" w:rsidRDefault="008F74C4" w:rsidP="008F74C4">
      <w:pPr>
        <w:pStyle w:val="Brdtekst"/>
        <w:rPr>
          <w:rFonts w:asciiTheme="minorHAnsi" w:hAnsiTheme="minorHAnsi"/>
          <w:b w:val="0"/>
          <w:bCs w:val="0"/>
          <w:i w:val="0"/>
          <w:iCs w:val="0"/>
        </w:rPr>
      </w:pPr>
      <w:r w:rsidRPr="00486508">
        <w:rPr>
          <w:rFonts w:asciiTheme="minorHAnsi" w:hAnsiTheme="minorHAnsi"/>
          <w:b w:val="0"/>
          <w:bCs w:val="0"/>
          <w:i w:val="0"/>
          <w:iCs w:val="0"/>
        </w:rPr>
        <w:t>Modum kommune har følgende utlån:</w:t>
      </w:r>
    </w:p>
    <w:p w14:paraId="3EEEAD19" w14:textId="77777777" w:rsidR="004746CE" w:rsidRDefault="004746CE" w:rsidP="008F74C4">
      <w:pPr>
        <w:pStyle w:val="Brdtekst"/>
        <w:rPr>
          <w:rFonts w:asciiTheme="minorHAnsi" w:hAnsiTheme="minorHAnsi"/>
          <w:b w:val="0"/>
          <w:bCs w:val="0"/>
          <w:i w:val="0"/>
          <w:iCs w:val="0"/>
        </w:rPr>
      </w:pPr>
    </w:p>
    <w:tbl>
      <w:tblPr>
        <w:tblStyle w:val="Tabellrutenett"/>
        <w:tblW w:w="0" w:type="auto"/>
        <w:tblLook w:val="04A0" w:firstRow="1" w:lastRow="0" w:firstColumn="1" w:lastColumn="0" w:noHBand="0" w:noVBand="1"/>
      </w:tblPr>
      <w:tblGrid>
        <w:gridCol w:w="4606"/>
        <w:gridCol w:w="2165"/>
      </w:tblGrid>
      <w:tr w:rsidR="004746CE" w14:paraId="3E7E3441" w14:textId="77777777" w:rsidTr="004746CE">
        <w:tc>
          <w:tcPr>
            <w:tcW w:w="4606" w:type="dxa"/>
          </w:tcPr>
          <w:p w14:paraId="65735DFD" w14:textId="77777777" w:rsidR="004746CE" w:rsidRPr="004746CE" w:rsidRDefault="004746CE" w:rsidP="008F74C4">
            <w:pPr>
              <w:pStyle w:val="Brdtekst"/>
              <w:rPr>
                <w:rFonts w:asciiTheme="minorHAnsi" w:hAnsiTheme="minorHAnsi"/>
                <w:bCs w:val="0"/>
                <w:i w:val="0"/>
                <w:iCs w:val="0"/>
              </w:rPr>
            </w:pPr>
            <w:r w:rsidRPr="004746CE">
              <w:rPr>
                <w:rFonts w:asciiTheme="minorHAnsi" w:hAnsiTheme="minorHAnsi"/>
                <w:bCs w:val="0"/>
                <w:i w:val="0"/>
                <w:iCs w:val="0"/>
              </w:rPr>
              <w:t>Lånetaker</w:t>
            </w:r>
          </w:p>
        </w:tc>
        <w:tc>
          <w:tcPr>
            <w:tcW w:w="2165" w:type="dxa"/>
          </w:tcPr>
          <w:p w14:paraId="15E99ECF" w14:textId="77777777" w:rsidR="004746CE" w:rsidRDefault="004746CE" w:rsidP="004746CE">
            <w:pPr>
              <w:pStyle w:val="Brdtekst"/>
              <w:jc w:val="right"/>
              <w:rPr>
                <w:rFonts w:asciiTheme="minorHAnsi" w:hAnsiTheme="minorHAnsi"/>
                <w:b w:val="0"/>
                <w:bCs w:val="0"/>
                <w:i w:val="0"/>
                <w:iCs w:val="0"/>
              </w:rPr>
            </w:pPr>
          </w:p>
        </w:tc>
      </w:tr>
      <w:tr w:rsidR="004746CE" w14:paraId="310C3761" w14:textId="77777777" w:rsidTr="004746CE">
        <w:tc>
          <w:tcPr>
            <w:tcW w:w="4606" w:type="dxa"/>
          </w:tcPr>
          <w:p w14:paraId="0AA77F47" w14:textId="77777777" w:rsidR="004746CE" w:rsidRDefault="004746CE" w:rsidP="008F74C4">
            <w:pPr>
              <w:pStyle w:val="Brdtekst"/>
              <w:rPr>
                <w:rFonts w:asciiTheme="minorHAnsi" w:hAnsiTheme="minorHAnsi"/>
                <w:b w:val="0"/>
                <w:bCs w:val="0"/>
                <w:i w:val="0"/>
                <w:iCs w:val="0"/>
              </w:rPr>
            </w:pPr>
            <w:r>
              <w:rPr>
                <w:rFonts w:asciiTheme="minorHAnsi" w:hAnsiTheme="minorHAnsi"/>
                <w:b w:val="0"/>
                <w:bCs w:val="0"/>
                <w:i w:val="0"/>
                <w:iCs w:val="0"/>
              </w:rPr>
              <w:t>Midtkraft AS</w:t>
            </w:r>
          </w:p>
        </w:tc>
        <w:tc>
          <w:tcPr>
            <w:tcW w:w="2165" w:type="dxa"/>
          </w:tcPr>
          <w:p w14:paraId="56CA7C37" w14:textId="77777777" w:rsidR="004746CE" w:rsidRDefault="004746CE" w:rsidP="004746CE">
            <w:pPr>
              <w:pStyle w:val="Brdtekst"/>
              <w:jc w:val="right"/>
              <w:rPr>
                <w:rFonts w:asciiTheme="minorHAnsi" w:hAnsiTheme="minorHAnsi"/>
                <w:b w:val="0"/>
                <w:bCs w:val="0"/>
                <w:i w:val="0"/>
                <w:iCs w:val="0"/>
              </w:rPr>
            </w:pPr>
            <w:r>
              <w:rPr>
                <w:rFonts w:asciiTheme="minorHAnsi" w:hAnsiTheme="minorHAnsi"/>
                <w:b w:val="0"/>
                <w:bCs w:val="0"/>
                <w:i w:val="0"/>
                <w:iCs w:val="0"/>
              </w:rPr>
              <w:t>99 900 000 kr</w:t>
            </w:r>
          </w:p>
        </w:tc>
      </w:tr>
      <w:tr w:rsidR="004746CE" w14:paraId="0249C3A1" w14:textId="77777777" w:rsidTr="004746CE">
        <w:tc>
          <w:tcPr>
            <w:tcW w:w="4606" w:type="dxa"/>
          </w:tcPr>
          <w:p w14:paraId="3CB53F35" w14:textId="77777777" w:rsidR="004746CE" w:rsidRDefault="004746CE" w:rsidP="008F74C4">
            <w:pPr>
              <w:pStyle w:val="Brdtekst"/>
              <w:rPr>
                <w:rFonts w:asciiTheme="minorHAnsi" w:hAnsiTheme="minorHAnsi"/>
                <w:b w:val="0"/>
                <w:bCs w:val="0"/>
                <w:i w:val="0"/>
                <w:iCs w:val="0"/>
              </w:rPr>
            </w:pPr>
            <w:r>
              <w:rPr>
                <w:rFonts w:asciiTheme="minorHAnsi" w:hAnsiTheme="minorHAnsi"/>
                <w:b w:val="0"/>
                <w:bCs w:val="0"/>
                <w:i w:val="0"/>
                <w:iCs w:val="0"/>
              </w:rPr>
              <w:t>Modum Kraftproduksjon KF</w:t>
            </w:r>
          </w:p>
        </w:tc>
        <w:tc>
          <w:tcPr>
            <w:tcW w:w="2165" w:type="dxa"/>
          </w:tcPr>
          <w:p w14:paraId="1046AC39" w14:textId="77777777" w:rsidR="004746CE" w:rsidRDefault="004746CE" w:rsidP="004746CE">
            <w:pPr>
              <w:pStyle w:val="Brdtekst"/>
              <w:jc w:val="right"/>
              <w:rPr>
                <w:rFonts w:asciiTheme="minorHAnsi" w:hAnsiTheme="minorHAnsi"/>
                <w:b w:val="0"/>
                <w:bCs w:val="0"/>
                <w:i w:val="0"/>
                <w:iCs w:val="0"/>
              </w:rPr>
            </w:pPr>
            <w:r>
              <w:rPr>
                <w:rFonts w:asciiTheme="minorHAnsi" w:hAnsiTheme="minorHAnsi"/>
                <w:b w:val="0"/>
                <w:bCs w:val="0"/>
                <w:i w:val="0"/>
                <w:iCs w:val="0"/>
              </w:rPr>
              <w:t>50 000 000 kr</w:t>
            </w:r>
          </w:p>
        </w:tc>
      </w:tr>
      <w:tr w:rsidR="004746CE" w14:paraId="435F2712" w14:textId="77777777" w:rsidTr="004746CE">
        <w:tc>
          <w:tcPr>
            <w:tcW w:w="4606" w:type="dxa"/>
          </w:tcPr>
          <w:p w14:paraId="62E29E73" w14:textId="77777777" w:rsidR="004746CE" w:rsidRDefault="004746CE" w:rsidP="008F74C4">
            <w:pPr>
              <w:pStyle w:val="Brdtekst"/>
              <w:rPr>
                <w:rFonts w:asciiTheme="minorHAnsi" w:hAnsiTheme="minorHAnsi"/>
                <w:b w:val="0"/>
                <w:bCs w:val="0"/>
                <w:i w:val="0"/>
                <w:iCs w:val="0"/>
              </w:rPr>
            </w:pPr>
            <w:r>
              <w:rPr>
                <w:rFonts w:asciiTheme="minorHAnsi" w:hAnsiTheme="minorHAnsi"/>
                <w:b w:val="0"/>
                <w:bCs w:val="0"/>
                <w:i w:val="0"/>
                <w:iCs w:val="0"/>
              </w:rPr>
              <w:t>Vikersund Utvikling AS</w:t>
            </w:r>
          </w:p>
        </w:tc>
        <w:tc>
          <w:tcPr>
            <w:tcW w:w="2165" w:type="dxa"/>
          </w:tcPr>
          <w:p w14:paraId="2AE58D01" w14:textId="77777777" w:rsidR="004746CE" w:rsidRDefault="004746CE" w:rsidP="004746CE">
            <w:pPr>
              <w:pStyle w:val="Brdtekst"/>
              <w:jc w:val="right"/>
              <w:rPr>
                <w:rFonts w:asciiTheme="minorHAnsi" w:hAnsiTheme="minorHAnsi"/>
                <w:b w:val="0"/>
                <w:bCs w:val="0"/>
                <w:i w:val="0"/>
                <w:iCs w:val="0"/>
              </w:rPr>
            </w:pPr>
            <w:r>
              <w:rPr>
                <w:rFonts w:asciiTheme="minorHAnsi" w:hAnsiTheme="minorHAnsi"/>
                <w:b w:val="0"/>
                <w:bCs w:val="0"/>
                <w:i w:val="0"/>
                <w:iCs w:val="0"/>
              </w:rPr>
              <w:t>10 000 000 kr</w:t>
            </w:r>
          </w:p>
        </w:tc>
      </w:tr>
      <w:tr w:rsidR="006812B7" w14:paraId="1425CECB" w14:textId="77777777" w:rsidTr="004746CE">
        <w:tc>
          <w:tcPr>
            <w:tcW w:w="4606" w:type="dxa"/>
          </w:tcPr>
          <w:p w14:paraId="2D44A782" w14:textId="15A6F5AA" w:rsidR="006812B7" w:rsidRDefault="006812B7" w:rsidP="008F74C4">
            <w:pPr>
              <w:pStyle w:val="Brdtekst"/>
              <w:rPr>
                <w:rFonts w:asciiTheme="minorHAnsi" w:hAnsiTheme="minorHAnsi"/>
                <w:b w:val="0"/>
                <w:bCs w:val="0"/>
                <w:i w:val="0"/>
                <w:iCs w:val="0"/>
              </w:rPr>
            </w:pPr>
            <w:r>
              <w:rPr>
                <w:rFonts w:asciiTheme="minorHAnsi" w:hAnsiTheme="minorHAnsi"/>
                <w:b w:val="0"/>
                <w:bCs w:val="0"/>
                <w:i w:val="0"/>
                <w:iCs w:val="0"/>
              </w:rPr>
              <w:t>Midtkraft AS markedslån</w:t>
            </w:r>
          </w:p>
        </w:tc>
        <w:tc>
          <w:tcPr>
            <w:tcW w:w="2165" w:type="dxa"/>
          </w:tcPr>
          <w:p w14:paraId="3DDAF640" w14:textId="3095F303" w:rsidR="006812B7" w:rsidRDefault="006812B7" w:rsidP="004746CE">
            <w:pPr>
              <w:pStyle w:val="Brdtekst"/>
              <w:jc w:val="right"/>
              <w:rPr>
                <w:rFonts w:asciiTheme="minorHAnsi" w:hAnsiTheme="minorHAnsi"/>
                <w:b w:val="0"/>
                <w:bCs w:val="0"/>
                <w:i w:val="0"/>
                <w:iCs w:val="0"/>
              </w:rPr>
            </w:pPr>
            <w:r>
              <w:rPr>
                <w:rFonts w:asciiTheme="minorHAnsi" w:hAnsiTheme="minorHAnsi"/>
                <w:b w:val="0"/>
                <w:bCs w:val="0"/>
                <w:i w:val="0"/>
                <w:iCs w:val="0"/>
              </w:rPr>
              <w:t>30 000 000 kr</w:t>
            </w:r>
          </w:p>
        </w:tc>
      </w:tr>
    </w:tbl>
    <w:p w14:paraId="346AB0DC" w14:textId="77777777" w:rsidR="004746CE" w:rsidRDefault="004746CE" w:rsidP="008F74C4">
      <w:pPr>
        <w:pStyle w:val="Brdtekst"/>
        <w:rPr>
          <w:rFonts w:asciiTheme="minorHAnsi" w:hAnsiTheme="minorHAnsi"/>
          <w:b w:val="0"/>
          <w:bCs w:val="0"/>
          <w:i w:val="0"/>
          <w:iCs w:val="0"/>
        </w:rPr>
      </w:pPr>
    </w:p>
    <w:p w14:paraId="7C0FC128" w14:textId="6AAE8010" w:rsidR="008F74C4" w:rsidRDefault="008F74C4" w:rsidP="3FD11AA6">
      <w:pPr>
        <w:rPr>
          <w:rFonts w:asciiTheme="minorHAnsi" w:hAnsiTheme="minorHAnsi"/>
        </w:rPr>
      </w:pPr>
      <w:r w:rsidRPr="3FD11AA6">
        <w:rPr>
          <w:rFonts w:asciiTheme="minorHAnsi" w:hAnsiTheme="minorHAnsi"/>
        </w:rPr>
        <w:t>Utlån til Midt</w:t>
      </w:r>
      <w:r w:rsidR="007F743E" w:rsidRPr="3FD11AA6">
        <w:rPr>
          <w:rFonts w:asciiTheme="minorHAnsi" w:hAnsiTheme="minorHAnsi"/>
        </w:rPr>
        <w:t>kraft</w:t>
      </w:r>
      <w:r w:rsidRPr="3FD11AA6">
        <w:rPr>
          <w:rFonts w:asciiTheme="minorHAnsi" w:hAnsiTheme="minorHAnsi"/>
        </w:rPr>
        <w:t xml:space="preserve"> AS og Modum Kraftproduksjon KF på til sammen 149,9 mill. kr ga regnskapsførte renteinntekter på </w:t>
      </w:r>
      <w:r w:rsidR="003B442F" w:rsidRPr="3FD11AA6">
        <w:rPr>
          <w:rFonts w:asciiTheme="minorHAnsi" w:hAnsiTheme="minorHAnsi"/>
        </w:rPr>
        <w:t>2,3</w:t>
      </w:r>
      <w:r w:rsidRPr="3FD11AA6">
        <w:rPr>
          <w:rFonts w:asciiTheme="minorHAnsi" w:hAnsiTheme="minorHAnsi"/>
        </w:rPr>
        <w:t xml:space="preserve"> mill. kr. Modum Kraftproduksjon har utbetalt </w:t>
      </w:r>
      <w:r w:rsidR="06C5B306" w:rsidRPr="3FD11AA6">
        <w:rPr>
          <w:rFonts w:asciiTheme="minorHAnsi" w:hAnsiTheme="minorHAnsi"/>
        </w:rPr>
        <w:t>16</w:t>
      </w:r>
      <w:r w:rsidR="003B442F" w:rsidRPr="3FD11AA6">
        <w:rPr>
          <w:rFonts w:asciiTheme="minorHAnsi" w:hAnsiTheme="minorHAnsi"/>
        </w:rPr>
        <w:t>,6</w:t>
      </w:r>
      <w:r w:rsidRPr="3FD11AA6">
        <w:rPr>
          <w:rFonts w:asciiTheme="minorHAnsi" w:hAnsiTheme="minorHAnsi"/>
        </w:rPr>
        <w:t xml:space="preserve"> mill. kr i utbytte</w:t>
      </w:r>
      <w:r w:rsidR="7454EF35" w:rsidRPr="3FD11AA6">
        <w:rPr>
          <w:rFonts w:asciiTheme="minorHAnsi" w:hAnsiTheme="minorHAnsi"/>
        </w:rPr>
        <w:t xml:space="preserve">. </w:t>
      </w:r>
      <w:r w:rsidR="003B442F" w:rsidRPr="3FD11AA6">
        <w:rPr>
          <w:rFonts w:asciiTheme="minorHAnsi" w:hAnsiTheme="minorHAnsi"/>
        </w:rPr>
        <w:t xml:space="preserve"> </w:t>
      </w:r>
      <w:r w:rsidR="3A5CD65A" w:rsidRPr="3FD11AA6">
        <w:rPr>
          <w:rFonts w:asciiTheme="minorHAnsi" w:hAnsiTheme="minorHAnsi"/>
        </w:rPr>
        <w:t>Midtkraft AS har utbetalt</w:t>
      </w:r>
      <w:r w:rsidR="003B442F" w:rsidRPr="3FD11AA6">
        <w:rPr>
          <w:rFonts w:asciiTheme="minorHAnsi" w:hAnsiTheme="minorHAnsi"/>
        </w:rPr>
        <w:t xml:space="preserve"> 6 mill. kr</w:t>
      </w:r>
      <w:r w:rsidR="00970CAE" w:rsidRPr="3FD11AA6">
        <w:rPr>
          <w:rFonts w:asciiTheme="minorHAnsi" w:hAnsiTheme="minorHAnsi"/>
        </w:rPr>
        <w:t xml:space="preserve"> </w:t>
      </w:r>
      <w:r w:rsidR="61463771" w:rsidRPr="3FD11AA6">
        <w:rPr>
          <w:rFonts w:asciiTheme="minorHAnsi" w:hAnsiTheme="minorHAnsi"/>
        </w:rPr>
        <w:t>i</w:t>
      </w:r>
      <w:r w:rsidR="00970CAE" w:rsidRPr="3FD11AA6">
        <w:rPr>
          <w:rFonts w:asciiTheme="minorHAnsi" w:hAnsiTheme="minorHAnsi"/>
        </w:rPr>
        <w:t xml:space="preserve"> </w:t>
      </w:r>
      <w:r w:rsidR="003B442F" w:rsidRPr="3FD11AA6">
        <w:rPr>
          <w:rFonts w:asciiTheme="minorHAnsi" w:hAnsiTheme="minorHAnsi"/>
        </w:rPr>
        <w:t>ekstraordinært</w:t>
      </w:r>
      <w:r w:rsidR="06C3FB9D" w:rsidRPr="3FD11AA6">
        <w:rPr>
          <w:rFonts w:asciiTheme="minorHAnsi" w:hAnsiTheme="minorHAnsi"/>
        </w:rPr>
        <w:t xml:space="preserve"> utbytte.</w:t>
      </w:r>
      <w:r w:rsidRPr="3FD11AA6">
        <w:rPr>
          <w:rFonts w:asciiTheme="minorHAnsi" w:hAnsiTheme="minorHAnsi"/>
        </w:rPr>
        <w:t xml:space="preserve"> </w:t>
      </w:r>
    </w:p>
    <w:p w14:paraId="0372288D" w14:textId="77777777" w:rsidR="00833540" w:rsidRDefault="00833540" w:rsidP="008F74C4">
      <w:pPr>
        <w:rPr>
          <w:rFonts w:asciiTheme="minorHAnsi" w:hAnsiTheme="minorHAnsi"/>
        </w:rPr>
      </w:pPr>
    </w:p>
    <w:p w14:paraId="4F389A87" w14:textId="19AEDB34" w:rsidR="008F74C4" w:rsidRDefault="008F74C4" w:rsidP="008F74C4">
      <w:pPr>
        <w:rPr>
          <w:rFonts w:asciiTheme="minorHAnsi" w:hAnsiTheme="minorHAnsi"/>
          <w:color w:val="FF0000"/>
        </w:rPr>
      </w:pPr>
    </w:p>
    <w:p w14:paraId="641C1382" w14:textId="24255638" w:rsidR="003B442F" w:rsidRDefault="003B442F" w:rsidP="008F74C4">
      <w:pPr>
        <w:rPr>
          <w:rFonts w:asciiTheme="minorHAnsi" w:hAnsiTheme="minorHAnsi"/>
          <w:color w:val="FF0000"/>
        </w:rPr>
      </w:pPr>
    </w:p>
    <w:p w14:paraId="432E13B0" w14:textId="77777777" w:rsidR="008F74C4" w:rsidRDefault="008F74C4" w:rsidP="008F74C4">
      <w:pPr>
        <w:pStyle w:val="Liste"/>
        <w:ind w:left="0" w:firstLine="0"/>
        <w:rPr>
          <w:rFonts w:asciiTheme="minorHAnsi" w:hAnsiTheme="minorHAnsi"/>
        </w:rPr>
      </w:pPr>
      <w:r w:rsidRPr="00466C86">
        <w:rPr>
          <w:rFonts w:asciiTheme="minorHAnsi" w:hAnsiTheme="minorHAnsi"/>
        </w:rPr>
        <w:lastRenderedPageBreak/>
        <w:t>LIKVIDITET</w:t>
      </w:r>
    </w:p>
    <w:p w14:paraId="59B611CA" w14:textId="77777777" w:rsidR="006B5F70" w:rsidRPr="00466C86" w:rsidRDefault="006B5F70" w:rsidP="008F74C4">
      <w:pPr>
        <w:pStyle w:val="Liste"/>
        <w:ind w:left="0" w:firstLine="0"/>
        <w:rPr>
          <w:rFonts w:asciiTheme="minorHAnsi" w:hAnsiTheme="minorHAnsi"/>
        </w:rPr>
      </w:pPr>
    </w:p>
    <w:p w14:paraId="38D55DD5" w14:textId="1ED48A49" w:rsidR="008F74C4" w:rsidRPr="00486508" w:rsidRDefault="008F74C4" w:rsidP="3FD11AA6">
      <w:pPr>
        <w:pStyle w:val="Liste-forts"/>
        <w:spacing w:after="0"/>
        <w:ind w:left="0"/>
        <w:rPr>
          <w:rFonts w:asciiTheme="minorHAnsi" w:hAnsiTheme="minorHAnsi"/>
        </w:rPr>
      </w:pPr>
      <w:r w:rsidRPr="3FD11AA6">
        <w:rPr>
          <w:rFonts w:asciiTheme="minorHAnsi" w:hAnsiTheme="minorHAnsi"/>
        </w:rPr>
        <w:t>Kommunestyret er pålagt et særlig ansvar for å vurdere likviditeten; evnen til å betale sine forpliktelser etter hvert som de forfaller. Likviditet</w:t>
      </w:r>
      <w:r w:rsidR="00D27158" w:rsidRPr="3FD11AA6">
        <w:rPr>
          <w:rFonts w:asciiTheme="minorHAnsi" w:hAnsiTheme="minorHAnsi"/>
        </w:rPr>
        <w:t>sgraden var ved utgangen av 20</w:t>
      </w:r>
      <w:r w:rsidR="4B4CFC79" w:rsidRPr="3FD11AA6">
        <w:rPr>
          <w:rFonts w:asciiTheme="minorHAnsi" w:hAnsiTheme="minorHAnsi"/>
        </w:rPr>
        <w:t>20</w:t>
      </w:r>
      <w:r w:rsidRPr="3FD11AA6">
        <w:rPr>
          <w:rFonts w:asciiTheme="minorHAnsi" w:hAnsiTheme="minorHAnsi"/>
        </w:rPr>
        <w:t xml:space="preserve"> slik:</w:t>
      </w:r>
    </w:p>
    <w:p w14:paraId="6C7D79FC" w14:textId="77777777" w:rsidR="008F74C4" w:rsidRPr="00486508" w:rsidRDefault="008F74C4" w:rsidP="008F74C4">
      <w:pPr>
        <w:pStyle w:val="Liste-forts"/>
        <w:spacing w:after="0"/>
        <w:ind w:left="0"/>
        <w:rPr>
          <w:rFonts w:asciiTheme="minorHAnsi" w:hAnsiTheme="minorHAnsi"/>
          <w:color w:val="FF0000"/>
        </w:rPr>
      </w:pPr>
    </w:p>
    <w:p w14:paraId="24BDAEF0" w14:textId="77777777" w:rsidR="008F74C4" w:rsidRPr="00486508" w:rsidRDefault="008F74C4" w:rsidP="008F74C4">
      <w:pPr>
        <w:pStyle w:val="Liste-forts"/>
        <w:spacing w:after="0"/>
        <w:ind w:left="0"/>
        <w:rPr>
          <w:rFonts w:asciiTheme="minorHAnsi" w:hAnsiTheme="minorHAnsi"/>
          <w:color w:val="FF0000"/>
        </w:rPr>
      </w:pPr>
    </w:p>
    <w:tbl>
      <w:tblPr>
        <w:tblW w:w="0" w:type="auto"/>
        <w:tblCellMar>
          <w:left w:w="70" w:type="dxa"/>
          <w:right w:w="70" w:type="dxa"/>
        </w:tblCellMar>
        <w:tblLook w:val="0000" w:firstRow="0" w:lastRow="0" w:firstColumn="0" w:lastColumn="0" w:noHBand="0" w:noVBand="0"/>
      </w:tblPr>
      <w:tblGrid>
        <w:gridCol w:w="2950"/>
        <w:gridCol w:w="540"/>
        <w:gridCol w:w="2340"/>
        <w:gridCol w:w="1260"/>
      </w:tblGrid>
      <w:tr w:rsidR="008F74C4" w:rsidRPr="00486508" w14:paraId="7AD8C202" w14:textId="77777777" w:rsidTr="007B60D9">
        <w:trPr>
          <w:cantSplit/>
        </w:trPr>
        <w:tc>
          <w:tcPr>
            <w:tcW w:w="2950" w:type="dxa"/>
            <w:tcBorders>
              <w:bottom w:val="single" w:sz="4" w:space="0" w:color="auto"/>
            </w:tcBorders>
          </w:tcPr>
          <w:p w14:paraId="1BECE05E" w14:textId="77777777" w:rsidR="008F74C4" w:rsidRPr="00486508" w:rsidRDefault="008F74C4" w:rsidP="007B60D9">
            <w:pPr>
              <w:pStyle w:val="Liste-forts"/>
              <w:spacing w:after="0"/>
              <w:ind w:left="0"/>
              <w:jc w:val="center"/>
              <w:rPr>
                <w:rFonts w:asciiTheme="minorHAnsi" w:hAnsiTheme="minorHAnsi"/>
                <w:sz w:val="20"/>
              </w:rPr>
            </w:pPr>
            <w:r w:rsidRPr="00486508">
              <w:rPr>
                <w:rFonts w:asciiTheme="minorHAnsi" w:hAnsiTheme="minorHAnsi"/>
                <w:sz w:val="20"/>
              </w:rPr>
              <w:t>Mest likvide omløpsmidler</w:t>
            </w:r>
          </w:p>
        </w:tc>
        <w:tc>
          <w:tcPr>
            <w:tcW w:w="540" w:type="dxa"/>
            <w:vMerge w:val="restart"/>
            <w:vAlign w:val="center"/>
          </w:tcPr>
          <w:p w14:paraId="69682BF2" w14:textId="77777777" w:rsidR="008F74C4" w:rsidRPr="00486508" w:rsidRDefault="008F74C4" w:rsidP="007B60D9">
            <w:pPr>
              <w:pStyle w:val="Liste-forts"/>
              <w:spacing w:after="0"/>
              <w:ind w:left="0"/>
              <w:jc w:val="center"/>
              <w:rPr>
                <w:rFonts w:asciiTheme="minorHAnsi" w:hAnsiTheme="minorHAnsi"/>
                <w:sz w:val="20"/>
              </w:rPr>
            </w:pPr>
            <w:r w:rsidRPr="00486508">
              <w:rPr>
                <w:rFonts w:asciiTheme="minorHAnsi" w:hAnsiTheme="minorHAnsi"/>
                <w:sz w:val="20"/>
              </w:rPr>
              <w:t>=</w:t>
            </w:r>
          </w:p>
        </w:tc>
        <w:tc>
          <w:tcPr>
            <w:tcW w:w="2340" w:type="dxa"/>
            <w:tcBorders>
              <w:bottom w:val="single" w:sz="4" w:space="0" w:color="auto"/>
            </w:tcBorders>
          </w:tcPr>
          <w:p w14:paraId="5C6ACCC9" w14:textId="646617F6" w:rsidR="008F74C4" w:rsidRPr="00486508" w:rsidRDefault="003B442F" w:rsidP="007B60D9">
            <w:pPr>
              <w:pStyle w:val="Liste-forts"/>
              <w:spacing w:after="0"/>
              <w:ind w:left="0"/>
              <w:jc w:val="center"/>
              <w:rPr>
                <w:rFonts w:asciiTheme="minorHAnsi" w:hAnsiTheme="minorHAnsi"/>
                <w:sz w:val="20"/>
              </w:rPr>
            </w:pPr>
            <w:r>
              <w:rPr>
                <w:rFonts w:asciiTheme="minorHAnsi" w:hAnsiTheme="minorHAnsi"/>
                <w:sz w:val="20"/>
              </w:rPr>
              <w:t>164,8</w:t>
            </w:r>
            <w:r w:rsidR="008F74C4" w:rsidRPr="00486508">
              <w:rPr>
                <w:rFonts w:asciiTheme="minorHAnsi" w:hAnsiTheme="minorHAnsi"/>
                <w:sz w:val="20"/>
              </w:rPr>
              <w:t xml:space="preserve"> mill. kr</w:t>
            </w:r>
          </w:p>
        </w:tc>
        <w:tc>
          <w:tcPr>
            <w:tcW w:w="1260" w:type="dxa"/>
            <w:vMerge w:val="restart"/>
            <w:vAlign w:val="center"/>
          </w:tcPr>
          <w:p w14:paraId="083F2E1D" w14:textId="77777777" w:rsidR="008F74C4" w:rsidRPr="00486508" w:rsidRDefault="008F74C4" w:rsidP="00943A43">
            <w:pPr>
              <w:pStyle w:val="Liste-forts"/>
              <w:spacing w:after="0"/>
              <w:ind w:left="0"/>
              <w:jc w:val="center"/>
              <w:rPr>
                <w:rFonts w:asciiTheme="minorHAnsi" w:hAnsiTheme="minorHAnsi"/>
                <w:sz w:val="20"/>
              </w:rPr>
            </w:pPr>
            <w:r w:rsidRPr="00486508">
              <w:rPr>
                <w:rFonts w:asciiTheme="minorHAnsi" w:hAnsiTheme="minorHAnsi"/>
                <w:sz w:val="20"/>
              </w:rPr>
              <w:t xml:space="preserve">= </w:t>
            </w:r>
            <w:r w:rsidR="00943A43">
              <w:rPr>
                <w:rFonts w:asciiTheme="minorHAnsi" w:hAnsiTheme="minorHAnsi"/>
                <w:sz w:val="20"/>
              </w:rPr>
              <w:t>0,9</w:t>
            </w:r>
          </w:p>
        </w:tc>
      </w:tr>
      <w:tr w:rsidR="008F74C4" w:rsidRPr="00486508" w14:paraId="6E24662F" w14:textId="77777777" w:rsidTr="007B60D9">
        <w:trPr>
          <w:cantSplit/>
        </w:trPr>
        <w:tc>
          <w:tcPr>
            <w:tcW w:w="2950" w:type="dxa"/>
            <w:tcBorders>
              <w:top w:val="single" w:sz="4" w:space="0" w:color="auto"/>
            </w:tcBorders>
          </w:tcPr>
          <w:p w14:paraId="6897BEC2" w14:textId="77777777" w:rsidR="008F74C4" w:rsidRPr="00486508" w:rsidRDefault="008F74C4" w:rsidP="007B60D9">
            <w:pPr>
              <w:pStyle w:val="Liste-forts"/>
              <w:spacing w:after="0"/>
              <w:ind w:left="0"/>
              <w:jc w:val="center"/>
              <w:rPr>
                <w:rFonts w:asciiTheme="minorHAnsi" w:hAnsiTheme="minorHAnsi"/>
                <w:sz w:val="20"/>
              </w:rPr>
            </w:pPr>
            <w:r w:rsidRPr="00486508">
              <w:rPr>
                <w:rFonts w:asciiTheme="minorHAnsi" w:hAnsiTheme="minorHAnsi"/>
                <w:sz w:val="20"/>
              </w:rPr>
              <w:t>Kortsiktig gjeld</w:t>
            </w:r>
          </w:p>
        </w:tc>
        <w:tc>
          <w:tcPr>
            <w:tcW w:w="540" w:type="dxa"/>
            <w:vMerge/>
          </w:tcPr>
          <w:p w14:paraId="207E1862" w14:textId="77777777" w:rsidR="008F74C4" w:rsidRPr="00486508" w:rsidRDefault="008F74C4" w:rsidP="007B60D9">
            <w:pPr>
              <w:pStyle w:val="Liste-forts"/>
              <w:spacing w:after="0"/>
              <w:ind w:left="0"/>
              <w:jc w:val="center"/>
              <w:rPr>
                <w:rFonts w:asciiTheme="minorHAnsi" w:hAnsiTheme="minorHAnsi"/>
                <w:sz w:val="20"/>
              </w:rPr>
            </w:pPr>
          </w:p>
        </w:tc>
        <w:tc>
          <w:tcPr>
            <w:tcW w:w="2340" w:type="dxa"/>
            <w:tcBorders>
              <w:top w:val="single" w:sz="4" w:space="0" w:color="auto"/>
            </w:tcBorders>
          </w:tcPr>
          <w:p w14:paraId="207A1D67" w14:textId="1E103384" w:rsidR="008F74C4" w:rsidRPr="00486508" w:rsidRDefault="003B442F" w:rsidP="007B60D9">
            <w:pPr>
              <w:pStyle w:val="Liste-forts"/>
              <w:spacing w:after="0"/>
              <w:ind w:left="0"/>
              <w:jc w:val="center"/>
              <w:rPr>
                <w:rFonts w:asciiTheme="minorHAnsi" w:hAnsiTheme="minorHAnsi"/>
                <w:sz w:val="20"/>
              </w:rPr>
            </w:pPr>
            <w:r>
              <w:rPr>
                <w:rFonts w:asciiTheme="minorHAnsi" w:hAnsiTheme="minorHAnsi"/>
                <w:sz w:val="20"/>
              </w:rPr>
              <w:t>177,9</w:t>
            </w:r>
            <w:r w:rsidR="008F74C4" w:rsidRPr="00486508">
              <w:rPr>
                <w:rFonts w:asciiTheme="minorHAnsi" w:hAnsiTheme="minorHAnsi"/>
                <w:sz w:val="20"/>
              </w:rPr>
              <w:t xml:space="preserve"> mill. kr</w:t>
            </w:r>
          </w:p>
        </w:tc>
        <w:tc>
          <w:tcPr>
            <w:tcW w:w="1260" w:type="dxa"/>
            <w:vMerge/>
          </w:tcPr>
          <w:p w14:paraId="07C6BBEF" w14:textId="77777777" w:rsidR="008F74C4" w:rsidRPr="00486508" w:rsidRDefault="008F74C4" w:rsidP="007B60D9">
            <w:pPr>
              <w:pStyle w:val="Liste-forts"/>
              <w:spacing w:after="0"/>
              <w:ind w:left="0"/>
              <w:jc w:val="center"/>
              <w:rPr>
                <w:rFonts w:asciiTheme="minorHAnsi" w:hAnsiTheme="minorHAnsi"/>
                <w:sz w:val="20"/>
              </w:rPr>
            </w:pPr>
          </w:p>
        </w:tc>
      </w:tr>
    </w:tbl>
    <w:p w14:paraId="05711948" w14:textId="77777777" w:rsidR="008F74C4" w:rsidRPr="00486508" w:rsidRDefault="008F74C4" w:rsidP="008F74C4">
      <w:pPr>
        <w:pStyle w:val="Liste-forts"/>
        <w:spacing w:after="0"/>
        <w:ind w:left="0"/>
        <w:rPr>
          <w:rFonts w:asciiTheme="minorHAnsi" w:hAnsiTheme="minorHAnsi"/>
        </w:rPr>
      </w:pPr>
    </w:p>
    <w:p w14:paraId="5EE38A8A" w14:textId="7AA26EF2" w:rsidR="008F74C4" w:rsidRPr="00486508" w:rsidRDefault="008F74C4" w:rsidP="008F74C4">
      <w:pPr>
        <w:rPr>
          <w:rFonts w:asciiTheme="minorHAnsi" w:hAnsiTheme="minorHAnsi"/>
        </w:rPr>
      </w:pPr>
      <w:r w:rsidRPr="00486508">
        <w:rPr>
          <w:rFonts w:asciiTheme="minorHAnsi" w:hAnsiTheme="minorHAnsi"/>
        </w:rPr>
        <w:t xml:space="preserve">Dette forholdstallet bør være over 1 for å sikre den kortsiktige finansieringen. </w:t>
      </w:r>
      <w:r w:rsidR="00BF6B13">
        <w:rPr>
          <w:rFonts w:asciiTheme="minorHAnsi" w:hAnsiTheme="minorHAnsi"/>
        </w:rPr>
        <w:t xml:space="preserve"> Nøkkeltallet for 20</w:t>
      </w:r>
      <w:r w:rsidR="003B442F">
        <w:rPr>
          <w:rFonts w:asciiTheme="minorHAnsi" w:hAnsiTheme="minorHAnsi"/>
        </w:rPr>
        <w:t>20 er på samme nivå som i 2019.</w:t>
      </w:r>
      <w:r w:rsidR="00BF6B13">
        <w:rPr>
          <w:rFonts w:asciiTheme="minorHAnsi" w:hAnsiTheme="minorHAnsi"/>
        </w:rPr>
        <w:t xml:space="preserve"> </w:t>
      </w:r>
    </w:p>
    <w:p w14:paraId="5A46B07D" w14:textId="77777777" w:rsidR="008F74C4" w:rsidRPr="00486508" w:rsidRDefault="008F74C4" w:rsidP="008F74C4">
      <w:pPr>
        <w:rPr>
          <w:rFonts w:asciiTheme="minorHAnsi" w:hAnsiTheme="minorHAnsi"/>
        </w:rPr>
      </w:pPr>
    </w:p>
    <w:p w14:paraId="64ED9BE0" w14:textId="77777777" w:rsidR="008F74C4" w:rsidRPr="00486508" w:rsidRDefault="008F74C4" w:rsidP="008F74C4">
      <w:pPr>
        <w:rPr>
          <w:rFonts w:asciiTheme="minorHAnsi" w:hAnsiTheme="minorHAnsi"/>
          <w:color w:val="FF0000"/>
        </w:rPr>
      </w:pPr>
      <w:r w:rsidRPr="00486508">
        <w:rPr>
          <w:rFonts w:asciiTheme="minorHAnsi" w:hAnsiTheme="minorHAnsi"/>
        </w:rPr>
        <w:t>Utviklingen i likviditet følges nøye gjennom året</w:t>
      </w:r>
      <w:r w:rsidR="00943A43">
        <w:rPr>
          <w:rFonts w:asciiTheme="minorHAnsi" w:hAnsiTheme="minorHAnsi"/>
        </w:rPr>
        <w:t xml:space="preserve">. </w:t>
      </w:r>
      <w:r w:rsidR="00E4327B">
        <w:rPr>
          <w:rFonts w:asciiTheme="minorHAnsi" w:hAnsiTheme="minorHAnsi"/>
        </w:rPr>
        <w:t>Låneopptak for 2020 ble gjort i mars på grunn av situasjonen med pandemi.</w:t>
      </w:r>
      <w:r w:rsidRPr="00486508">
        <w:rPr>
          <w:rFonts w:asciiTheme="minorHAnsi" w:hAnsiTheme="minorHAnsi"/>
        </w:rPr>
        <w:t xml:space="preserve"> </w:t>
      </w:r>
    </w:p>
    <w:p w14:paraId="0A81D2DE" w14:textId="77777777" w:rsidR="008F74C4" w:rsidRDefault="008F74C4" w:rsidP="008F74C4">
      <w:pPr>
        <w:rPr>
          <w:rFonts w:asciiTheme="minorHAnsi" w:hAnsiTheme="minorHAnsi"/>
          <w:color w:val="FF0000"/>
        </w:rPr>
      </w:pPr>
    </w:p>
    <w:p w14:paraId="3183571B" w14:textId="77777777" w:rsidR="000C4400" w:rsidRDefault="000C4400" w:rsidP="008F74C4">
      <w:pPr>
        <w:rPr>
          <w:rFonts w:asciiTheme="minorHAnsi" w:hAnsiTheme="minorHAnsi"/>
          <w:color w:val="FF0000"/>
        </w:rPr>
      </w:pPr>
    </w:p>
    <w:p w14:paraId="16B17317" w14:textId="77777777" w:rsidR="00E12168" w:rsidRPr="00486508" w:rsidRDefault="00E12168" w:rsidP="008F74C4">
      <w:pPr>
        <w:rPr>
          <w:rFonts w:asciiTheme="minorHAnsi" w:hAnsiTheme="minorHAnsi"/>
          <w:color w:val="FF0000"/>
        </w:rPr>
      </w:pPr>
    </w:p>
    <w:p w14:paraId="3098E963" w14:textId="77777777" w:rsidR="008F74C4" w:rsidRPr="0020194B" w:rsidRDefault="008F74C4" w:rsidP="008F74C4">
      <w:pPr>
        <w:rPr>
          <w:rFonts w:asciiTheme="minorHAnsi" w:hAnsiTheme="minorHAnsi"/>
          <w:bCs/>
        </w:rPr>
      </w:pPr>
      <w:r w:rsidRPr="0020194B">
        <w:rPr>
          <w:rFonts w:asciiTheme="minorHAnsi" w:hAnsiTheme="minorHAnsi"/>
          <w:bCs/>
        </w:rPr>
        <w:t>KRAFTSEKTORENS BETYDNING FOR MODUM KOMMUNES ØKONOMI</w:t>
      </w:r>
    </w:p>
    <w:p w14:paraId="753E3EFF" w14:textId="77777777" w:rsidR="008F74C4" w:rsidRPr="0020194B" w:rsidRDefault="008F74C4" w:rsidP="008F74C4">
      <w:pPr>
        <w:rPr>
          <w:rFonts w:asciiTheme="minorHAnsi" w:hAnsiTheme="minorHAnsi"/>
        </w:rPr>
      </w:pPr>
    </w:p>
    <w:p w14:paraId="7003BA24" w14:textId="09125362" w:rsidR="008F74C4" w:rsidRPr="00F000AC" w:rsidRDefault="008F74C4" w:rsidP="008F74C4">
      <w:pPr>
        <w:rPr>
          <w:rFonts w:asciiTheme="minorHAnsi" w:hAnsiTheme="minorHAnsi"/>
        </w:rPr>
      </w:pPr>
      <w:r w:rsidRPr="0020194B">
        <w:rPr>
          <w:rFonts w:asciiTheme="minorHAnsi" w:hAnsiTheme="minorHAnsi"/>
        </w:rPr>
        <w:t xml:space="preserve">Inntekter fra kraftselskapene i kommunen er av stor betydning for Modum kommunes økonomi. Dette gjelder </w:t>
      </w:r>
      <w:r w:rsidR="009835F4" w:rsidRPr="0020194B">
        <w:rPr>
          <w:rFonts w:asciiTheme="minorHAnsi" w:hAnsiTheme="minorHAnsi"/>
        </w:rPr>
        <w:t>både</w:t>
      </w:r>
      <w:r w:rsidRPr="0020194B">
        <w:rPr>
          <w:rFonts w:asciiTheme="minorHAnsi" w:hAnsiTheme="minorHAnsi"/>
        </w:rPr>
        <w:t xml:space="preserve"> inntekter fra de selskapene kom</w:t>
      </w:r>
      <w:r w:rsidR="009835F4" w:rsidRPr="0020194B">
        <w:rPr>
          <w:rFonts w:asciiTheme="minorHAnsi" w:hAnsiTheme="minorHAnsi"/>
        </w:rPr>
        <w:t>munen selv har eierinteresser i</w:t>
      </w:r>
      <w:r w:rsidRPr="0020194B">
        <w:rPr>
          <w:rFonts w:asciiTheme="minorHAnsi" w:hAnsiTheme="minorHAnsi"/>
        </w:rPr>
        <w:t xml:space="preserve"> </w:t>
      </w:r>
      <w:r w:rsidR="009835F4" w:rsidRPr="0020194B">
        <w:rPr>
          <w:rFonts w:asciiTheme="minorHAnsi" w:hAnsiTheme="minorHAnsi"/>
        </w:rPr>
        <w:t>og</w:t>
      </w:r>
      <w:r w:rsidRPr="0020194B">
        <w:rPr>
          <w:rFonts w:asciiTheme="minorHAnsi" w:hAnsiTheme="minorHAnsi"/>
        </w:rPr>
        <w:t xml:space="preserve"> de andre selskapene som har tilhørighet i Modum. </w:t>
      </w:r>
      <w:r w:rsidR="00864643" w:rsidRPr="0020194B">
        <w:rPr>
          <w:rFonts w:asciiTheme="minorHAnsi" w:hAnsiTheme="minorHAnsi"/>
        </w:rPr>
        <w:br/>
      </w:r>
      <w:r w:rsidRPr="00F000AC">
        <w:rPr>
          <w:rFonts w:asciiTheme="minorHAnsi" w:hAnsiTheme="minorHAnsi"/>
        </w:rPr>
        <w:t xml:space="preserve">Modum </w:t>
      </w:r>
      <w:r w:rsidR="00864643" w:rsidRPr="00F000AC">
        <w:rPr>
          <w:rFonts w:asciiTheme="minorHAnsi" w:hAnsiTheme="minorHAnsi"/>
        </w:rPr>
        <w:t xml:space="preserve">kommune </w:t>
      </w:r>
      <w:r w:rsidRPr="00F000AC">
        <w:rPr>
          <w:rFonts w:asciiTheme="minorHAnsi" w:hAnsiTheme="minorHAnsi"/>
        </w:rPr>
        <w:t>ha</w:t>
      </w:r>
      <w:r w:rsidR="00BD6ACB">
        <w:rPr>
          <w:rFonts w:asciiTheme="minorHAnsi" w:hAnsiTheme="minorHAnsi"/>
        </w:rPr>
        <w:t xml:space="preserve">dde </w:t>
      </w:r>
      <w:r w:rsidR="00B730FE">
        <w:rPr>
          <w:rFonts w:asciiTheme="minorHAnsi" w:hAnsiTheme="minorHAnsi"/>
        </w:rPr>
        <w:t xml:space="preserve">i 2020 </w:t>
      </w:r>
      <w:r w:rsidR="00BD6ACB">
        <w:rPr>
          <w:rFonts w:asciiTheme="minorHAnsi" w:hAnsiTheme="minorHAnsi"/>
        </w:rPr>
        <w:t>en</w:t>
      </w:r>
      <w:r w:rsidRPr="00F000AC">
        <w:rPr>
          <w:rFonts w:asciiTheme="minorHAnsi" w:hAnsiTheme="minorHAnsi"/>
        </w:rPr>
        <w:t xml:space="preserve"> inntekt fra kraftsektoren på </w:t>
      </w:r>
      <w:r w:rsidR="00BD6ACB">
        <w:rPr>
          <w:rFonts w:asciiTheme="minorHAnsi" w:hAnsiTheme="minorHAnsi"/>
        </w:rPr>
        <w:t>rundt 62 mill. k</w:t>
      </w:r>
      <w:r w:rsidR="00B730FE">
        <w:rPr>
          <w:rFonts w:asciiTheme="minorHAnsi" w:hAnsiTheme="minorHAnsi"/>
        </w:rPr>
        <w:t>r</w:t>
      </w:r>
      <w:r w:rsidR="00BD6ACB">
        <w:rPr>
          <w:rFonts w:asciiTheme="minorHAnsi" w:hAnsiTheme="minorHAnsi"/>
        </w:rPr>
        <w:t xml:space="preserve">. Det ble gitt ekstraordinært utbytte med 6 mill. kr og </w:t>
      </w:r>
      <w:r w:rsidR="00B730FE">
        <w:rPr>
          <w:rFonts w:asciiTheme="minorHAnsi" w:hAnsiTheme="minorHAnsi"/>
        </w:rPr>
        <w:t xml:space="preserve">det </w:t>
      </w:r>
      <w:r w:rsidR="00BD6ACB">
        <w:rPr>
          <w:rFonts w:asciiTheme="minorHAnsi" w:hAnsiTheme="minorHAnsi"/>
        </w:rPr>
        <w:t>ble gjort etterregulering av eiendomsskatt. Vanligvis ligger inntekten fra kraftsektoren rundt 50 mill. kr årlig.</w:t>
      </w:r>
    </w:p>
    <w:p w14:paraId="5A08DA82" w14:textId="77777777" w:rsidR="008F74C4" w:rsidRPr="00E00BDE" w:rsidRDefault="008F74C4" w:rsidP="008F74C4">
      <w:pPr>
        <w:rPr>
          <w:rFonts w:asciiTheme="minorHAnsi" w:hAnsiTheme="minorHAnsi"/>
          <w:color w:val="FF0000"/>
          <w:u w:val="single"/>
        </w:rPr>
      </w:pPr>
    </w:p>
    <w:p w14:paraId="20B38891" w14:textId="77777777" w:rsidR="008F74C4" w:rsidRPr="0020194B" w:rsidRDefault="008F74C4" w:rsidP="008F74C4">
      <w:pPr>
        <w:rPr>
          <w:rFonts w:asciiTheme="minorHAnsi" w:hAnsiTheme="minorHAnsi"/>
          <w:u w:val="single"/>
        </w:rPr>
      </w:pPr>
      <w:r w:rsidRPr="0020194B">
        <w:rPr>
          <w:rFonts w:asciiTheme="minorHAnsi" w:hAnsiTheme="minorHAnsi"/>
          <w:u w:val="single"/>
        </w:rPr>
        <w:t>Renteinntekter</w:t>
      </w:r>
    </w:p>
    <w:p w14:paraId="228AE643" w14:textId="086BF4AB" w:rsidR="008F74C4" w:rsidRPr="0020194B" w:rsidRDefault="008F74C4" w:rsidP="008F74C4">
      <w:pPr>
        <w:rPr>
          <w:rFonts w:asciiTheme="minorHAnsi" w:hAnsiTheme="minorHAnsi"/>
        </w:rPr>
      </w:pPr>
      <w:r w:rsidRPr="0020194B">
        <w:rPr>
          <w:rFonts w:asciiTheme="minorHAnsi" w:hAnsiTheme="minorHAnsi"/>
        </w:rPr>
        <w:t>Som omtalt under finans</w:t>
      </w:r>
      <w:r w:rsidR="00864643" w:rsidRPr="0020194B">
        <w:rPr>
          <w:rFonts w:asciiTheme="minorHAnsi" w:hAnsiTheme="minorHAnsi"/>
        </w:rPr>
        <w:t>,</w:t>
      </w:r>
      <w:r w:rsidRPr="0020194B">
        <w:rPr>
          <w:rFonts w:asciiTheme="minorHAnsi" w:hAnsiTheme="minorHAnsi"/>
        </w:rPr>
        <w:t xml:space="preserve"> har kommunen </w:t>
      </w:r>
      <w:r w:rsidR="007364C6" w:rsidRPr="0020194B">
        <w:rPr>
          <w:rFonts w:asciiTheme="minorHAnsi" w:hAnsiTheme="minorHAnsi"/>
        </w:rPr>
        <w:t>i 20</w:t>
      </w:r>
      <w:r w:rsidR="003B442F">
        <w:rPr>
          <w:rFonts w:asciiTheme="minorHAnsi" w:hAnsiTheme="minorHAnsi"/>
        </w:rPr>
        <w:t>20</w:t>
      </w:r>
      <w:r w:rsidR="007364C6" w:rsidRPr="0020194B">
        <w:rPr>
          <w:rFonts w:asciiTheme="minorHAnsi" w:hAnsiTheme="minorHAnsi"/>
        </w:rPr>
        <w:t xml:space="preserve"> </w:t>
      </w:r>
      <w:r w:rsidRPr="0020194B">
        <w:rPr>
          <w:rFonts w:asciiTheme="minorHAnsi" w:hAnsiTheme="minorHAnsi"/>
        </w:rPr>
        <w:t>renteinntekter fra lån til Midt</w:t>
      </w:r>
      <w:r w:rsidR="00C8549A" w:rsidRPr="0020194B">
        <w:rPr>
          <w:rFonts w:asciiTheme="minorHAnsi" w:hAnsiTheme="minorHAnsi"/>
        </w:rPr>
        <w:t>kraft AS</w:t>
      </w:r>
      <w:r w:rsidRPr="0020194B">
        <w:rPr>
          <w:rFonts w:asciiTheme="minorHAnsi" w:hAnsiTheme="minorHAnsi"/>
        </w:rPr>
        <w:t xml:space="preserve"> og Modum Kraftproduksjon KF på </w:t>
      </w:r>
      <w:r w:rsidR="003B442F">
        <w:rPr>
          <w:rFonts w:asciiTheme="minorHAnsi" w:hAnsiTheme="minorHAnsi"/>
        </w:rPr>
        <w:t>2,3</w:t>
      </w:r>
      <w:r w:rsidR="007364C6" w:rsidRPr="0020194B">
        <w:rPr>
          <w:rFonts w:asciiTheme="minorHAnsi" w:hAnsiTheme="minorHAnsi"/>
        </w:rPr>
        <w:t xml:space="preserve"> mill. kr</w:t>
      </w:r>
      <w:r w:rsidRPr="0020194B">
        <w:rPr>
          <w:rFonts w:asciiTheme="minorHAnsi" w:hAnsiTheme="minorHAnsi"/>
        </w:rPr>
        <w:t>.</w:t>
      </w:r>
    </w:p>
    <w:p w14:paraId="45B06C09" w14:textId="77777777" w:rsidR="008F74C4" w:rsidRPr="00E00BDE" w:rsidRDefault="008F74C4" w:rsidP="008F74C4">
      <w:pPr>
        <w:rPr>
          <w:rFonts w:asciiTheme="minorHAnsi" w:hAnsiTheme="minorHAnsi"/>
          <w:color w:val="FF0000"/>
          <w:u w:val="single"/>
        </w:rPr>
      </w:pPr>
    </w:p>
    <w:p w14:paraId="1C2D6AFD" w14:textId="77777777" w:rsidR="008F74C4" w:rsidRPr="0020194B" w:rsidRDefault="008F74C4" w:rsidP="008F74C4">
      <w:pPr>
        <w:rPr>
          <w:rFonts w:asciiTheme="minorHAnsi" w:hAnsiTheme="minorHAnsi"/>
          <w:u w:val="single"/>
        </w:rPr>
      </w:pPr>
      <w:r w:rsidRPr="0020194B">
        <w:rPr>
          <w:rFonts w:asciiTheme="minorHAnsi" w:hAnsiTheme="minorHAnsi"/>
          <w:u w:val="single"/>
        </w:rPr>
        <w:t>Utbytte</w:t>
      </w:r>
    </w:p>
    <w:p w14:paraId="156E3DF6" w14:textId="0CB27F4F" w:rsidR="008F74C4" w:rsidRPr="0020194B" w:rsidRDefault="008F74C4" w:rsidP="3FD11AA6">
      <w:pPr>
        <w:rPr>
          <w:rFonts w:asciiTheme="minorHAnsi" w:hAnsiTheme="minorHAnsi"/>
        </w:rPr>
      </w:pPr>
      <w:r w:rsidRPr="3FD11AA6">
        <w:rPr>
          <w:rFonts w:asciiTheme="minorHAnsi" w:hAnsiTheme="minorHAnsi"/>
        </w:rPr>
        <w:t>I regnskapet for 201</w:t>
      </w:r>
      <w:r w:rsidR="0086365C" w:rsidRPr="3FD11AA6">
        <w:rPr>
          <w:rFonts w:asciiTheme="minorHAnsi" w:hAnsiTheme="minorHAnsi"/>
        </w:rPr>
        <w:t>9</w:t>
      </w:r>
      <w:r w:rsidRPr="3FD11AA6">
        <w:rPr>
          <w:rFonts w:asciiTheme="minorHAnsi" w:hAnsiTheme="minorHAnsi"/>
        </w:rPr>
        <w:t xml:space="preserve"> er det ført utbytte fra Modum Kraftproduksjon KF på </w:t>
      </w:r>
      <w:r w:rsidR="6686EE48" w:rsidRPr="3FD11AA6">
        <w:rPr>
          <w:rFonts w:asciiTheme="minorHAnsi" w:hAnsiTheme="minorHAnsi"/>
        </w:rPr>
        <w:t>16</w:t>
      </w:r>
      <w:r w:rsidR="003B442F" w:rsidRPr="3FD11AA6">
        <w:rPr>
          <w:rFonts w:asciiTheme="minorHAnsi" w:hAnsiTheme="minorHAnsi"/>
        </w:rPr>
        <w:t>,6</w:t>
      </w:r>
      <w:r w:rsidRPr="3FD11AA6">
        <w:rPr>
          <w:rFonts w:asciiTheme="minorHAnsi" w:hAnsiTheme="minorHAnsi"/>
        </w:rPr>
        <w:t xml:space="preserve"> mill. kr. </w:t>
      </w:r>
      <w:r w:rsidR="0362B79D" w:rsidRPr="3FD11AA6">
        <w:rPr>
          <w:rFonts w:asciiTheme="minorHAnsi" w:hAnsiTheme="minorHAnsi"/>
        </w:rPr>
        <w:t>Det ble utbetalt ekstraordinært utbytte fra Midtkraft AS med 6 mill. Kr. Vardar AS utbetalte utbytte m</w:t>
      </w:r>
      <w:r w:rsidR="77C682C2" w:rsidRPr="3FD11AA6">
        <w:rPr>
          <w:rFonts w:asciiTheme="minorHAnsi" w:hAnsiTheme="minorHAnsi"/>
        </w:rPr>
        <w:t>ed 2,1 mill. kr.</w:t>
      </w:r>
    </w:p>
    <w:p w14:paraId="414BB5DF" w14:textId="77777777" w:rsidR="008F74C4" w:rsidRDefault="008F74C4" w:rsidP="008F74C4">
      <w:pPr>
        <w:pStyle w:val="Sluttnotetekst"/>
        <w:rPr>
          <w:rFonts w:asciiTheme="minorHAnsi" w:hAnsiTheme="minorHAnsi"/>
          <w:color w:val="FF0000"/>
        </w:rPr>
      </w:pPr>
    </w:p>
    <w:p w14:paraId="108D0C00" w14:textId="77777777" w:rsidR="008F74C4" w:rsidRPr="0020194B" w:rsidRDefault="008F74C4" w:rsidP="008F74C4">
      <w:pPr>
        <w:rPr>
          <w:rFonts w:asciiTheme="minorHAnsi" w:hAnsiTheme="minorHAnsi"/>
          <w:u w:val="single"/>
        </w:rPr>
      </w:pPr>
      <w:r w:rsidRPr="0020194B">
        <w:rPr>
          <w:rFonts w:asciiTheme="minorHAnsi" w:hAnsiTheme="minorHAnsi"/>
          <w:u w:val="single"/>
        </w:rPr>
        <w:t>Eiendomsskatt</w:t>
      </w:r>
    </w:p>
    <w:p w14:paraId="0E120344" w14:textId="26C5664A" w:rsidR="008F74C4" w:rsidRPr="0020194B" w:rsidRDefault="008F74C4" w:rsidP="008F74C4">
      <w:pPr>
        <w:rPr>
          <w:rFonts w:asciiTheme="minorHAnsi" w:hAnsiTheme="minorHAnsi"/>
        </w:rPr>
      </w:pPr>
      <w:r w:rsidRPr="0020194B">
        <w:rPr>
          <w:rFonts w:asciiTheme="minorHAnsi" w:hAnsiTheme="minorHAnsi"/>
        </w:rPr>
        <w:t xml:space="preserve">Modum kommune har eiendomsskatt for verk og bruk. Av inntektene fra eiendomsskatt på </w:t>
      </w:r>
      <w:r w:rsidR="003B442F">
        <w:rPr>
          <w:rFonts w:asciiTheme="minorHAnsi" w:hAnsiTheme="minorHAnsi"/>
        </w:rPr>
        <w:t>23,9</w:t>
      </w:r>
      <w:r w:rsidRPr="0020194B">
        <w:rPr>
          <w:rFonts w:asciiTheme="minorHAnsi" w:hAnsiTheme="minorHAnsi"/>
        </w:rPr>
        <w:t xml:space="preserve"> mill. kr i 20</w:t>
      </w:r>
      <w:r w:rsidR="003B442F">
        <w:rPr>
          <w:rFonts w:asciiTheme="minorHAnsi" w:hAnsiTheme="minorHAnsi"/>
        </w:rPr>
        <w:t>20</w:t>
      </w:r>
      <w:r w:rsidRPr="0020194B">
        <w:rPr>
          <w:rFonts w:asciiTheme="minorHAnsi" w:hAnsiTheme="minorHAnsi"/>
        </w:rPr>
        <w:t>, kommer</w:t>
      </w:r>
      <w:r w:rsidR="00C8549A" w:rsidRPr="0020194B">
        <w:rPr>
          <w:rFonts w:asciiTheme="minorHAnsi" w:hAnsiTheme="minorHAnsi"/>
        </w:rPr>
        <w:t xml:space="preserve"> </w:t>
      </w:r>
      <w:r w:rsidR="00BD6ACB" w:rsidRPr="00BD6ACB">
        <w:rPr>
          <w:rFonts w:asciiTheme="minorHAnsi" w:hAnsiTheme="minorHAnsi"/>
        </w:rPr>
        <w:t>20,3</w:t>
      </w:r>
      <w:r w:rsidR="00C8549A" w:rsidRPr="00BD6ACB">
        <w:rPr>
          <w:rFonts w:asciiTheme="minorHAnsi" w:hAnsiTheme="minorHAnsi"/>
        </w:rPr>
        <w:t xml:space="preserve"> </w:t>
      </w:r>
      <w:r w:rsidR="00C8549A" w:rsidRPr="0020194B">
        <w:rPr>
          <w:rFonts w:asciiTheme="minorHAnsi" w:hAnsiTheme="minorHAnsi"/>
        </w:rPr>
        <w:t>mill. kr</w:t>
      </w:r>
      <w:r w:rsidRPr="0020194B">
        <w:rPr>
          <w:rFonts w:asciiTheme="minorHAnsi" w:hAnsiTheme="minorHAnsi"/>
        </w:rPr>
        <w:t xml:space="preserve"> fra kraftsektoren.</w:t>
      </w:r>
    </w:p>
    <w:p w14:paraId="64140212" w14:textId="77777777" w:rsidR="00D10039" w:rsidRDefault="00D10039" w:rsidP="008F74C4">
      <w:pPr>
        <w:rPr>
          <w:rFonts w:asciiTheme="minorHAnsi" w:hAnsiTheme="minorHAnsi"/>
          <w:u w:val="single"/>
        </w:rPr>
      </w:pPr>
    </w:p>
    <w:p w14:paraId="6EA0597B" w14:textId="77777777" w:rsidR="008F74C4" w:rsidRPr="0020194B" w:rsidRDefault="008F74C4" w:rsidP="008F74C4">
      <w:pPr>
        <w:rPr>
          <w:rFonts w:asciiTheme="minorHAnsi" w:hAnsiTheme="minorHAnsi"/>
        </w:rPr>
      </w:pPr>
      <w:r w:rsidRPr="0020194B">
        <w:rPr>
          <w:rFonts w:asciiTheme="minorHAnsi" w:hAnsiTheme="minorHAnsi"/>
          <w:u w:val="single"/>
        </w:rPr>
        <w:t>Naturressursskatt</w:t>
      </w:r>
      <w:r w:rsidRPr="0020194B">
        <w:rPr>
          <w:rFonts w:asciiTheme="minorHAnsi" w:hAnsiTheme="minorHAnsi"/>
        </w:rPr>
        <w:t xml:space="preserve"> </w:t>
      </w:r>
    </w:p>
    <w:p w14:paraId="1895C7EF" w14:textId="5F16DC61" w:rsidR="008F74C4" w:rsidRPr="0020194B" w:rsidRDefault="008F74C4" w:rsidP="008F74C4">
      <w:pPr>
        <w:rPr>
          <w:rFonts w:asciiTheme="minorHAnsi" w:hAnsiTheme="minorHAnsi"/>
        </w:rPr>
      </w:pPr>
      <w:r w:rsidRPr="0020194B">
        <w:rPr>
          <w:rFonts w:asciiTheme="minorHAnsi" w:hAnsiTheme="minorHAnsi"/>
        </w:rPr>
        <w:t>Naturressursskatt er en særskatt for kraftforetak og er kommunens andel av grunnrenten. Den pålegges det enkelte kraftverk og beregnes på grunnlag av gjennomsnittet av de 7 siste års kraftproduksjon. I 20</w:t>
      </w:r>
      <w:r w:rsidR="003B442F">
        <w:rPr>
          <w:rFonts w:asciiTheme="minorHAnsi" w:hAnsiTheme="minorHAnsi"/>
        </w:rPr>
        <w:t>20</w:t>
      </w:r>
      <w:r w:rsidRPr="0020194B">
        <w:rPr>
          <w:rFonts w:asciiTheme="minorHAnsi" w:hAnsiTheme="minorHAnsi"/>
        </w:rPr>
        <w:t xml:space="preserve"> fikk Modum kommune </w:t>
      </w:r>
      <w:r w:rsidR="00CB3ED1">
        <w:rPr>
          <w:rFonts w:asciiTheme="minorHAnsi" w:hAnsiTheme="minorHAnsi"/>
        </w:rPr>
        <w:t>16,2</w:t>
      </w:r>
      <w:r w:rsidR="0020194B" w:rsidRPr="0020194B">
        <w:rPr>
          <w:rFonts w:asciiTheme="minorHAnsi" w:hAnsiTheme="minorHAnsi"/>
        </w:rPr>
        <w:t xml:space="preserve"> </w:t>
      </w:r>
      <w:r w:rsidRPr="0020194B">
        <w:rPr>
          <w:rFonts w:asciiTheme="minorHAnsi" w:hAnsiTheme="minorHAnsi"/>
        </w:rPr>
        <w:t>mill. kr i naturressursskatt.</w:t>
      </w:r>
      <w:r w:rsidR="006A338D" w:rsidRPr="0020194B">
        <w:rPr>
          <w:rFonts w:asciiTheme="minorHAnsi" w:hAnsiTheme="minorHAnsi"/>
        </w:rPr>
        <w:t xml:space="preserve"> </w:t>
      </w:r>
      <w:r w:rsidRPr="0020194B">
        <w:rPr>
          <w:rFonts w:asciiTheme="minorHAnsi" w:hAnsiTheme="minorHAnsi"/>
        </w:rPr>
        <w:t xml:space="preserve">Denne skatten inngår i grunnlaget for beregning av skatt pr. innbygger og inntektsutjevning. </w:t>
      </w:r>
    </w:p>
    <w:p w14:paraId="4523E63A" w14:textId="77777777" w:rsidR="008F74C4" w:rsidRPr="00E00BDE" w:rsidRDefault="008F74C4" w:rsidP="008F74C4">
      <w:pPr>
        <w:rPr>
          <w:rFonts w:asciiTheme="minorHAnsi" w:hAnsiTheme="minorHAnsi"/>
          <w:color w:val="FF0000"/>
        </w:rPr>
      </w:pPr>
    </w:p>
    <w:p w14:paraId="0D442713" w14:textId="77777777" w:rsidR="008F74C4" w:rsidRPr="0020194B" w:rsidRDefault="008F74C4" w:rsidP="008F74C4">
      <w:pPr>
        <w:rPr>
          <w:rFonts w:asciiTheme="minorHAnsi" w:hAnsiTheme="minorHAnsi"/>
          <w:u w:val="single"/>
        </w:rPr>
      </w:pPr>
      <w:r w:rsidRPr="0020194B">
        <w:rPr>
          <w:rFonts w:asciiTheme="minorHAnsi" w:hAnsiTheme="minorHAnsi"/>
          <w:u w:val="single"/>
        </w:rPr>
        <w:t xml:space="preserve">Konsesjonsavgift </w:t>
      </w:r>
    </w:p>
    <w:p w14:paraId="0A9BBBE1" w14:textId="77777777" w:rsidR="008F74C4" w:rsidRPr="0020194B" w:rsidRDefault="008F74C4" w:rsidP="008F74C4">
      <w:pPr>
        <w:rPr>
          <w:rFonts w:asciiTheme="minorHAnsi" w:hAnsiTheme="minorHAnsi"/>
        </w:rPr>
      </w:pPr>
      <w:r w:rsidRPr="0020194B">
        <w:rPr>
          <w:rFonts w:asciiTheme="minorHAnsi" w:hAnsiTheme="minorHAnsi"/>
        </w:rPr>
        <w:t xml:space="preserve">Kraftverkseier plikter å betale konsesjonsavgift til kommunen som blir berørt av regulering eller utbygging for å gi erstatning for generelle skader og ulemper som ikke blir kompensert </w:t>
      </w:r>
      <w:r w:rsidRPr="0020194B">
        <w:rPr>
          <w:rFonts w:asciiTheme="minorHAnsi" w:hAnsiTheme="minorHAnsi"/>
        </w:rPr>
        <w:lastRenderedPageBreak/>
        <w:t>på annen måte. Modum kommune får 0,</w:t>
      </w:r>
      <w:r w:rsidR="002501DC" w:rsidRPr="0020194B">
        <w:rPr>
          <w:rFonts w:asciiTheme="minorHAnsi" w:hAnsiTheme="minorHAnsi"/>
        </w:rPr>
        <w:t>9</w:t>
      </w:r>
      <w:r w:rsidRPr="0020194B">
        <w:rPr>
          <w:rFonts w:asciiTheme="minorHAnsi" w:hAnsiTheme="minorHAnsi"/>
        </w:rPr>
        <w:t xml:space="preserve"> mill. kr i konsesjonsavgift. Pengene blir satt av til kraftfond.</w:t>
      </w:r>
    </w:p>
    <w:p w14:paraId="13834E27" w14:textId="77777777" w:rsidR="008F74C4" w:rsidRPr="00E00BDE" w:rsidRDefault="008F74C4" w:rsidP="008F74C4">
      <w:pPr>
        <w:rPr>
          <w:rFonts w:asciiTheme="minorHAnsi" w:hAnsiTheme="minorHAnsi"/>
          <w:color w:val="FF0000"/>
        </w:rPr>
      </w:pPr>
    </w:p>
    <w:p w14:paraId="2F59F67A" w14:textId="77777777" w:rsidR="008F74C4" w:rsidRPr="0020194B" w:rsidRDefault="008F74C4" w:rsidP="008F74C4">
      <w:pPr>
        <w:rPr>
          <w:rFonts w:asciiTheme="minorHAnsi" w:hAnsiTheme="minorHAnsi"/>
          <w:u w:val="single"/>
        </w:rPr>
      </w:pPr>
      <w:r w:rsidRPr="0020194B">
        <w:rPr>
          <w:rFonts w:asciiTheme="minorHAnsi" w:hAnsiTheme="minorHAnsi"/>
          <w:u w:val="single"/>
        </w:rPr>
        <w:t>Konsesjonskraft</w:t>
      </w:r>
    </w:p>
    <w:p w14:paraId="295164AA" w14:textId="3354B722" w:rsidR="008F74C4" w:rsidRPr="0020194B" w:rsidRDefault="008F74C4" w:rsidP="008F74C4">
      <w:pPr>
        <w:rPr>
          <w:rFonts w:asciiTheme="minorHAnsi" w:hAnsiTheme="minorHAnsi"/>
        </w:rPr>
      </w:pPr>
      <w:r w:rsidRPr="0020194B">
        <w:rPr>
          <w:rFonts w:asciiTheme="minorHAnsi" w:hAnsiTheme="minorHAnsi"/>
        </w:rPr>
        <w:t>Konsesjonskraft er en andel av kraftproduksjonen som en kraftverkseier er pålagt å levere kommune</w:t>
      </w:r>
      <w:r w:rsidR="004E05D0" w:rsidRPr="0020194B">
        <w:rPr>
          <w:rFonts w:asciiTheme="minorHAnsi" w:hAnsiTheme="minorHAnsi"/>
        </w:rPr>
        <w:t>r</w:t>
      </w:r>
      <w:r w:rsidRPr="0020194B">
        <w:rPr>
          <w:rFonts w:asciiTheme="minorHAnsi" w:hAnsiTheme="minorHAnsi"/>
        </w:rPr>
        <w:t xml:space="preserve"> som er berørt av en regulering eller utbygging. Kommunen har </w:t>
      </w:r>
      <w:r w:rsidR="006979C3" w:rsidRPr="0020194B">
        <w:rPr>
          <w:rFonts w:asciiTheme="minorHAnsi" w:hAnsiTheme="minorHAnsi"/>
        </w:rPr>
        <w:t xml:space="preserve">tidligere </w:t>
      </w:r>
      <w:r w:rsidRPr="0020194B">
        <w:rPr>
          <w:rFonts w:asciiTheme="minorHAnsi" w:hAnsiTheme="minorHAnsi"/>
        </w:rPr>
        <w:t xml:space="preserve">tatt ut konsesjonskraft til egne bygg. </w:t>
      </w:r>
      <w:r w:rsidR="00DC0C9B" w:rsidRPr="0020194B">
        <w:rPr>
          <w:rFonts w:asciiTheme="minorHAnsi" w:hAnsiTheme="minorHAnsi"/>
        </w:rPr>
        <w:br/>
      </w:r>
      <w:r w:rsidR="006979C3" w:rsidRPr="0020194B">
        <w:rPr>
          <w:rFonts w:asciiTheme="minorHAnsi" w:hAnsiTheme="minorHAnsi"/>
        </w:rPr>
        <w:t>Etter k</w:t>
      </w:r>
      <w:r w:rsidRPr="0020194B">
        <w:rPr>
          <w:rFonts w:asciiTheme="minorHAnsi" w:hAnsiTheme="minorHAnsi"/>
        </w:rPr>
        <w:t>ommunestyret</w:t>
      </w:r>
      <w:r w:rsidR="006979C3" w:rsidRPr="0020194B">
        <w:rPr>
          <w:rFonts w:asciiTheme="minorHAnsi" w:hAnsiTheme="minorHAnsi"/>
        </w:rPr>
        <w:t>s</w:t>
      </w:r>
      <w:r w:rsidRPr="0020194B">
        <w:rPr>
          <w:rFonts w:asciiTheme="minorHAnsi" w:hAnsiTheme="minorHAnsi"/>
        </w:rPr>
        <w:t xml:space="preserve"> vedt</w:t>
      </w:r>
      <w:r w:rsidR="006979C3" w:rsidRPr="0020194B">
        <w:rPr>
          <w:rFonts w:asciiTheme="minorHAnsi" w:hAnsiTheme="minorHAnsi"/>
        </w:rPr>
        <w:t>a</w:t>
      </w:r>
      <w:r w:rsidRPr="0020194B">
        <w:rPr>
          <w:rFonts w:asciiTheme="minorHAnsi" w:hAnsiTheme="minorHAnsi"/>
        </w:rPr>
        <w:t>k i sak 34/13</w:t>
      </w:r>
      <w:r w:rsidR="00146D9F">
        <w:rPr>
          <w:rFonts w:asciiTheme="minorHAnsi" w:hAnsiTheme="minorHAnsi"/>
        </w:rPr>
        <w:t xml:space="preserve"> ble</w:t>
      </w:r>
      <w:r w:rsidRPr="0020194B">
        <w:rPr>
          <w:rFonts w:asciiTheme="minorHAnsi" w:hAnsiTheme="minorHAnsi"/>
        </w:rPr>
        <w:t xml:space="preserve"> eget forbruk av konsesjonskraft fase</w:t>
      </w:r>
      <w:r w:rsidR="006979C3" w:rsidRPr="0020194B">
        <w:rPr>
          <w:rFonts w:asciiTheme="minorHAnsi" w:hAnsiTheme="minorHAnsi"/>
        </w:rPr>
        <w:t>t</w:t>
      </w:r>
      <w:r w:rsidRPr="0020194B">
        <w:rPr>
          <w:rFonts w:asciiTheme="minorHAnsi" w:hAnsiTheme="minorHAnsi"/>
        </w:rPr>
        <w:t xml:space="preserve"> ut fra 1.1.2014. </w:t>
      </w:r>
    </w:p>
    <w:p w14:paraId="328F8608" w14:textId="77777777" w:rsidR="008F74C4" w:rsidRPr="00E00BDE" w:rsidRDefault="008F74C4" w:rsidP="008F74C4">
      <w:pPr>
        <w:rPr>
          <w:rFonts w:asciiTheme="minorHAnsi" w:hAnsiTheme="minorHAnsi"/>
          <w:color w:val="FF0000"/>
        </w:rPr>
      </w:pPr>
    </w:p>
    <w:p w14:paraId="4715A431" w14:textId="77777777" w:rsidR="00466C86" w:rsidRPr="00E00BDE" w:rsidRDefault="00466C86" w:rsidP="008F74C4">
      <w:pPr>
        <w:rPr>
          <w:rFonts w:asciiTheme="minorHAnsi" w:hAnsiTheme="minorHAnsi"/>
          <w:color w:val="FF0000"/>
        </w:rPr>
      </w:pPr>
    </w:p>
    <w:p w14:paraId="2448C9FD" w14:textId="77777777" w:rsidR="008F74C4" w:rsidRPr="00D95465" w:rsidRDefault="008F74C4" w:rsidP="008F74C4">
      <w:pPr>
        <w:rPr>
          <w:rFonts w:asciiTheme="minorHAnsi" w:hAnsiTheme="minorHAnsi"/>
        </w:rPr>
      </w:pPr>
      <w:r w:rsidRPr="00D95465">
        <w:rPr>
          <w:rFonts w:asciiTheme="minorHAnsi" w:hAnsiTheme="minorHAnsi"/>
        </w:rPr>
        <w:t>DRIFT</w:t>
      </w:r>
    </w:p>
    <w:p w14:paraId="1779AEC0" w14:textId="77777777" w:rsidR="008F74C4" w:rsidRPr="00C80427" w:rsidRDefault="008F74C4" w:rsidP="008F74C4">
      <w:pPr>
        <w:rPr>
          <w:rFonts w:asciiTheme="minorHAnsi" w:hAnsiTheme="minorHAnsi"/>
        </w:rPr>
      </w:pPr>
    </w:p>
    <w:p w14:paraId="3231CC4D" w14:textId="77777777" w:rsidR="006855B8" w:rsidRPr="00E62FE1" w:rsidRDefault="006855B8" w:rsidP="008F74C4">
      <w:pPr>
        <w:rPr>
          <w:rFonts w:asciiTheme="minorHAnsi" w:hAnsiTheme="minorHAnsi"/>
          <w:b/>
        </w:rPr>
      </w:pPr>
      <w:r w:rsidRPr="00E62FE1">
        <w:rPr>
          <w:rFonts w:asciiTheme="minorHAnsi" w:hAnsiTheme="minorHAnsi"/>
          <w:b/>
        </w:rPr>
        <w:t>Fellesposter</w:t>
      </w:r>
    </w:p>
    <w:p w14:paraId="3B776390" w14:textId="77777777" w:rsidR="00BE3434" w:rsidRPr="00E62FE1" w:rsidRDefault="00BE3434" w:rsidP="008F74C4">
      <w:pPr>
        <w:rPr>
          <w:rFonts w:asciiTheme="minorHAnsi" w:hAnsiTheme="minorHAnsi"/>
          <w:b/>
        </w:rPr>
      </w:pPr>
    </w:p>
    <w:p w14:paraId="6E3370FD" w14:textId="77777777" w:rsidR="008F74C4" w:rsidRPr="00E62FE1" w:rsidRDefault="008F74C4" w:rsidP="008F74C4">
      <w:pPr>
        <w:pStyle w:val="Overskrift3"/>
        <w:numPr>
          <w:ilvl w:val="0"/>
          <w:numId w:val="0"/>
        </w:numPr>
        <w:rPr>
          <w:rFonts w:asciiTheme="minorHAnsi" w:hAnsiTheme="minorHAnsi"/>
          <w:b w:val="0"/>
          <w:u w:val="single"/>
        </w:rPr>
      </w:pPr>
      <w:bookmarkStart w:id="90" w:name="_Toc387060603"/>
      <w:r w:rsidRPr="00E62FE1">
        <w:rPr>
          <w:rFonts w:asciiTheme="minorHAnsi" w:hAnsiTheme="minorHAnsi"/>
          <w:b w:val="0"/>
          <w:u w:val="single"/>
        </w:rPr>
        <w:t>Reserve og premieavvik</w:t>
      </w:r>
      <w:bookmarkEnd w:id="90"/>
    </w:p>
    <w:p w14:paraId="46828668" w14:textId="160B6B5F" w:rsidR="008F74C4" w:rsidRPr="00E62FE1" w:rsidRDefault="0022368D" w:rsidP="008F74C4">
      <w:pPr>
        <w:pStyle w:val="Bunntekst"/>
        <w:tabs>
          <w:tab w:val="clear" w:pos="4536"/>
          <w:tab w:val="clear" w:pos="9072"/>
          <w:tab w:val="left" w:pos="900"/>
        </w:tabs>
        <w:rPr>
          <w:rFonts w:asciiTheme="minorHAnsi" w:hAnsiTheme="minorHAnsi"/>
          <w:szCs w:val="24"/>
        </w:rPr>
      </w:pPr>
      <w:r w:rsidRPr="00E62FE1">
        <w:rPr>
          <w:rFonts w:asciiTheme="minorHAnsi" w:hAnsiTheme="minorHAnsi"/>
          <w:szCs w:val="24"/>
        </w:rPr>
        <w:t>Pensjonsreserven har et positivt avvik på 7,8 mill. kr. 3,4 mill. kr av denne går til dekning av lavere positivt premieavvik. Det vil si at det er en besparelse på reservepost for pensjon på 4,4 mill. kr.</w:t>
      </w:r>
    </w:p>
    <w:p w14:paraId="4F22EB16" w14:textId="09A18117" w:rsidR="0022368D" w:rsidRPr="00E62FE1" w:rsidRDefault="0022368D" w:rsidP="008F74C4">
      <w:pPr>
        <w:pStyle w:val="Bunntekst"/>
        <w:tabs>
          <w:tab w:val="clear" w:pos="4536"/>
          <w:tab w:val="clear" w:pos="9072"/>
          <w:tab w:val="left" w:pos="900"/>
        </w:tabs>
        <w:rPr>
          <w:rFonts w:asciiTheme="minorHAnsi" w:hAnsiTheme="minorHAnsi"/>
          <w:szCs w:val="24"/>
        </w:rPr>
      </w:pPr>
    </w:p>
    <w:p w14:paraId="13E1F785" w14:textId="08C2286C" w:rsidR="0022368D" w:rsidRPr="00E62FE1" w:rsidRDefault="0022368D" w:rsidP="008F74C4">
      <w:pPr>
        <w:pStyle w:val="Bunntekst"/>
        <w:tabs>
          <w:tab w:val="clear" w:pos="4536"/>
          <w:tab w:val="clear" w:pos="9072"/>
          <w:tab w:val="left" w:pos="900"/>
        </w:tabs>
        <w:rPr>
          <w:rFonts w:asciiTheme="minorHAnsi" w:hAnsiTheme="minorHAnsi"/>
          <w:szCs w:val="24"/>
        </w:rPr>
      </w:pPr>
      <w:r w:rsidRPr="00E62FE1">
        <w:rPr>
          <w:rFonts w:asciiTheme="minorHAnsi" w:hAnsiTheme="minorHAnsi"/>
          <w:szCs w:val="24"/>
        </w:rPr>
        <w:t>Lønnsreserven har et positivt avvik på 9,8 mill. kr. 1,7 mill. kr av lønnsreserveposten har blitt</w:t>
      </w:r>
      <w:r w:rsidR="00E62FE1" w:rsidRPr="00E62FE1">
        <w:rPr>
          <w:rFonts w:asciiTheme="minorHAnsi" w:hAnsiTheme="minorHAnsi"/>
          <w:szCs w:val="24"/>
        </w:rPr>
        <w:t xml:space="preserve"> benyttet til å dekke koronautgifter.</w:t>
      </w:r>
    </w:p>
    <w:p w14:paraId="1B956BE9" w14:textId="4E5997B8" w:rsidR="00E62FE1" w:rsidRPr="00E62FE1" w:rsidRDefault="00E62FE1" w:rsidP="008F74C4">
      <w:pPr>
        <w:pStyle w:val="Bunntekst"/>
        <w:tabs>
          <w:tab w:val="clear" w:pos="4536"/>
          <w:tab w:val="clear" w:pos="9072"/>
          <w:tab w:val="left" w:pos="900"/>
        </w:tabs>
        <w:rPr>
          <w:rFonts w:asciiTheme="minorHAnsi" w:hAnsiTheme="minorHAnsi"/>
          <w:szCs w:val="24"/>
        </w:rPr>
      </w:pPr>
    </w:p>
    <w:p w14:paraId="5E1E5205" w14:textId="5402732F" w:rsidR="00E62FE1" w:rsidRPr="00E62FE1" w:rsidRDefault="00E62FE1" w:rsidP="008F74C4">
      <w:pPr>
        <w:pStyle w:val="Bunntekst"/>
        <w:tabs>
          <w:tab w:val="clear" w:pos="4536"/>
          <w:tab w:val="clear" w:pos="9072"/>
          <w:tab w:val="left" w:pos="900"/>
        </w:tabs>
        <w:rPr>
          <w:rFonts w:asciiTheme="minorHAnsi" w:hAnsiTheme="minorHAnsi"/>
          <w:szCs w:val="24"/>
        </w:rPr>
      </w:pPr>
      <w:r w:rsidRPr="00E62FE1">
        <w:rPr>
          <w:rFonts w:asciiTheme="minorHAnsi" w:hAnsiTheme="minorHAnsi"/>
          <w:szCs w:val="24"/>
        </w:rPr>
        <w:t>Lønnsreserven ble budsjettert til 39 mill. kr i 2020 for å dekke både helårsvirkning av lønnsoppgjør for 2019 og lønnsoppgjør for 2020. Helårsvirkning av lønnsoppgjør for 2019 utgjorde 26,5 mill. kr</w:t>
      </w:r>
      <w:r w:rsidR="00146D9F">
        <w:rPr>
          <w:rFonts w:asciiTheme="minorHAnsi" w:hAnsiTheme="minorHAnsi"/>
          <w:szCs w:val="24"/>
        </w:rPr>
        <w:t>.</w:t>
      </w:r>
    </w:p>
    <w:p w14:paraId="186B1E39" w14:textId="77777777" w:rsidR="008F74C4" w:rsidRPr="00E62FE1" w:rsidRDefault="008F74C4" w:rsidP="008F74C4">
      <w:pPr>
        <w:pStyle w:val="Bunntekst"/>
        <w:tabs>
          <w:tab w:val="clear" w:pos="4536"/>
          <w:tab w:val="clear" w:pos="9072"/>
          <w:tab w:val="left" w:pos="900"/>
        </w:tabs>
        <w:rPr>
          <w:rFonts w:asciiTheme="minorHAnsi" w:hAnsiTheme="minorHAnsi"/>
          <w:szCs w:val="24"/>
        </w:rPr>
      </w:pPr>
    </w:p>
    <w:p w14:paraId="60732D66" w14:textId="565DE7F4" w:rsidR="008F74C4" w:rsidRPr="00E62FE1" w:rsidRDefault="008F74C4" w:rsidP="008F74C4">
      <w:pPr>
        <w:pStyle w:val="Bunntekst"/>
        <w:tabs>
          <w:tab w:val="clear" w:pos="4536"/>
          <w:tab w:val="clear" w:pos="9072"/>
          <w:tab w:val="left" w:pos="900"/>
        </w:tabs>
        <w:rPr>
          <w:rFonts w:asciiTheme="minorHAnsi" w:hAnsiTheme="minorHAnsi"/>
          <w:szCs w:val="24"/>
        </w:rPr>
      </w:pPr>
      <w:r w:rsidRPr="00E62FE1">
        <w:rPr>
          <w:rFonts w:asciiTheme="minorHAnsi" w:hAnsiTheme="minorHAnsi"/>
          <w:szCs w:val="24"/>
        </w:rPr>
        <w:t xml:space="preserve">Lønnsoppgjøret i </w:t>
      </w:r>
      <w:r w:rsidR="00E62FE1" w:rsidRPr="00E62FE1">
        <w:rPr>
          <w:rFonts w:asciiTheme="minorHAnsi" w:hAnsiTheme="minorHAnsi"/>
          <w:szCs w:val="24"/>
        </w:rPr>
        <w:t>2020</w:t>
      </w:r>
      <w:r w:rsidRPr="00E62FE1">
        <w:rPr>
          <w:rFonts w:asciiTheme="minorHAnsi" w:hAnsiTheme="minorHAnsi"/>
          <w:szCs w:val="24"/>
        </w:rPr>
        <w:t xml:space="preserve"> ga </w:t>
      </w:r>
      <w:r w:rsidR="00F705D1" w:rsidRPr="00E62FE1">
        <w:rPr>
          <w:rFonts w:asciiTheme="minorHAnsi" w:hAnsiTheme="minorHAnsi"/>
          <w:szCs w:val="24"/>
        </w:rPr>
        <w:t xml:space="preserve">økte lønnsutgifter </w:t>
      </w:r>
      <w:r w:rsidRPr="00E62FE1">
        <w:rPr>
          <w:rFonts w:asciiTheme="minorHAnsi" w:hAnsiTheme="minorHAnsi"/>
          <w:szCs w:val="24"/>
        </w:rPr>
        <w:t xml:space="preserve">dette året </w:t>
      </w:r>
      <w:r w:rsidR="00F705D1" w:rsidRPr="00E62FE1">
        <w:rPr>
          <w:rFonts w:asciiTheme="minorHAnsi" w:hAnsiTheme="minorHAnsi"/>
          <w:szCs w:val="24"/>
        </w:rPr>
        <w:t>med</w:t>
      </w:r>
      <w:r w:rsidRPr="00E62FE1">
        <w:rPr>
          <w:rFonts w:asciiTheme="minorHAnsi" w:hAnsiTheme="minorHAnsi"/>
          <w:szCs w:val="24"/>
        </w:rPr>
        <w:t xml:space="preserve"> </w:t>
      </w:r>
      <w:r w:rsidR="00E62FE1" w:rsidRPr="00E62FE1">
        <w:rPr>
          <w:rFonts w:asciiTheme="minorHAnsi" w:hAnsiTheme="minorHAnsi"/>
          <w:szCs w:val="24"/>
        </w:rPr>
        <w:t>775 000</w:t>
      </w:r>
      <w:r w:rsidRPr="00E62FE1">
        <w:rPr>
          <w:rFonts w:asciiTheme="minorHAnsi" w:hAnsiTheme="minorHAnsi"/>
          <w:szCs w:val="24"/>
        </w:rPr>
        <w:t xml:space="preserve"> kr.</w:t>
      </w:r>
      <w:r w:rsidR="00DF1831" w:rsidRPr="00E62FE1">
        <w:rPr>
          <w:rFonts w:asciiTheme="minorHAnsi" w:hAnsiTheme="minorHAnsi"/>
          <w:szCs w:val="24"/>
        </w:rPr>
        <w:t xml:space="preserve"> </w:t>
      </w:r>
    </w:p>
    <w:p w14:paraId="3DA180D7" w14:textId="77777777" w:rsidR="00BA2103" w:rsidRPr="00E00BDE" w:rsidRDefault="00BA2103" w:rsidP="008F74C4">
      <w:pPr>
        <w:pStyle w:val="Bunntekst"/>
        <w:tabs>
          <w:tab w:val="clear" w:pos="4536"/>
          <w:tab w:val="clear" w:pos="9072"/>
          <w:tab w:val="left" w:pos="900"/>
        </w:tabs>
        <w:rPr>
          <w:rFonts w:asciiTheme="minorHAnsi" w:hAnsiTheme="minorHAnsi"/>
          <w:color w:val="FF0000"/>
          <w:szCs w:val="24"/>
        </w:rPr>
      </w:pPr>
    </w:p>
    <w:p w14:paraId="77D88953" w14:textId="0DE99A08" w:rsidR="008F74C4" w:rsidRPr="009F4822" w:rsidRDefault="008F74C4" w:rsidP="008F74C4">
      <w:pPr>
        <w:pStyle w:val="Bunntekst"/>
        <w:tabs>
          <w:tab w:val="clear" w:pos="4536"/>
          <w:tab w:val="clear" w:pos="9072"/>
          <w:tab w:val="left" w:pos="900"/>
        </w:tabs>
        <w:rPr>
          <w:rFonts w:asciiTheme="minorHAnsi" w:hAnsiTheme="minorHAnsi"/>
        </w:rPr>
      </w:pPr>
      <w:r w:rsidRPr="009F4822">
        <w:rPr>
          <w:rFonts w:asciiTheme="minorHAnsi" w:hAnsiTheme="minorHAnsi"/>
        </w:rPr>
        <w:t>For å jevne ut regnskapsført pensjon over år blir forskjellen mellom betalt premie og beregnet pensjonskostnad ført som premieavvik. Dette ga i 20</w:t>
      </w:r>
      <w:r w:rsidR="001652CA">
        <w:rPr>
          <w:rFonts w:asciiTheme="minorHAnsi" w:hAnsiTheme="minorHAnsi"/>
        </w:rPr>
        <w:t>20</w:t>
      </w:r>
      <w:r w:rsidRPr="009F4822">
        <w:rPr>
          <w:rFonts w:asciiTheme="minorHAnsi" w:hAnsiTheme="minorHAnsi"/>
        </w:rPr>
        <w:t xml:space="preserve"> en </w:t>
      </w:r>
      <w:r w:rsidR="00F705D1" w:rsidRPr="009F4822">
        <w:rPr>
          <w:rFonts w:asciiTheme="minorHAnsi" w:hAnsiTheme="minorHAnsi"/>
        </w:rPr>
        <w:t xml:space="preserve">inntekt på </w:t>
      </w:r>
      <w:r w:rsidR="001652CA">
        <w:rPr>
          <w:rFonts w:asciiTheme="minorHAnsi" w:hAnsiTheme="minorHAnsi"/>
        </w:rPr>
        <w:t>14,2</w:t>
      </w:r>
      <w:r w:rsidRPr="009F4822">
        <w:rPr>
          <w:rFonts w:asciiTheme="minorHAnsi" w:hAnsiTheme="minorHAnsi"/>
        </w:rPr>
        <w:t xml:space="preserve"> mill. kr. </w:t>
      </w:r>
      <w:r w:rsidR="00F705D1" w:rsidRPr="009F4822">
        <w:rPr>
          <w:rFonts w:asciiTheme="minorHAnsi" w:hAnsiTheme="minorHAnsi"/>
        </w:rPr>
        <w:t xml:space="preserve">Premieavvik fra tidligere år ble utgiftsført med </w:t>
      </w:r>
      <w:r w:rsidR="001652CA">
        <w:rPr>
          <w:rFonts w:asciiTheme="minorHAnsi" w:hAnsiTheme="minorHAnsi"/>
        </w:rPr>
        <w:t>18,1</w:t>
      </w:r>
      <w:r w:rsidR="00F705D1" w:rsidRPr="009F4822">
        <w:rPr>
          <w:rFonts w:asciiTheme="minorHAnsi" w:hAnsiTheme="minorHAnsi"/>
        </w:rPr>
        <w:t xml:space="preserve"> mill. kr. </w:t>
      </w:r>
      <w:r w:rsidRPr="009F4822">
        <w:rPr>
          <w:rFonts w:asciiTheme="minorHAnsi" w:hAnsiTheme="minorHAnsi"/>
        </w:rPr>
        <w:t>Ved utgangen av 20</w:t>
      </w:r>
      <w:r w:rsidR="001652CA">
        <w:rPr>
          <w:rFonts w:asciiTheme="minorHAnsi" w:hAnsiTheme="minorHAnsi"/>
        </w:rPr>
        <w:t>20</w:t>
      </w:r>
      <w:r w:rsidRPr="009F4822">
        <w:rPr>
          <w:rFonts w:asciiTheme="minorHAnsi" w:hAnsiTheme="minorHAnsi"/>
        </w:rPr>
        <w:t xml:space="preserve"> har Modum et akkumulert premieavvik på </w:t>
      </w:r>
      <w:r w:rsidR="001652CA">
        <w:rPr>
          <w:rFonts w:asciiTheme="minorHAnsi" w:hAnsiTheme="minorHAnsi"/>
        </w:rPr>
        <w:t>74,4</w:t>
      </w:r>
      <w:r w:rsidRPr="009F4822">
        <w:rPr>
          <w:rFonts w:asciiTheme="minorHAnsi" w:hAnsiTheme="minorHAnsi"/>
        </w:rPr>
        <w:t xml:space="preserve"> mill. kr.  </w:t>
      </w:r>
      <w:r w:rsidR="000C4400">
        <w:rPr>
          <w:rFonts w:asciiTheme="minorHAnsi" w:hAnsiTheme="minorHAnsi"/>
        </w:rPr>
        <w:t xml:space="preserve">Det er en </w:t>
      </w:r>
      <w:r w:rsidR="001652CA">
        <w:rPr>
          <w:rFonts w:asciiTheme="minorHAnsi" w:hAnsiTheme="minorHAnsi"/>
        </w:rPr>
        <w:t>reduksjon</w:t>
      </w:r>
      <w:r w:rsidR="000C4400">
        <w:rPr>
          <w:rFonts w:asciiTheme="minorHAnsi" w:hAnsiTheme="minorHAnsi"/>
        </w:rPr>
        <w:t xml:space="preserve"> på</w:t>
      </w:r>
      <w:r w:rsidR="00B072CE">
        <w:rPr>
          <w:rFonts w:asciiTheme="minorHAnsi" w:hAnsiTheme="minorHAnsi"/>
        </w:rPr>
        <w:t xml:space="preserve"> </w:t>
      </w:r>
      <w:r w:rsidR="001652CA">
        <w:rPr>
          <w:rFonts w:asciiTheme="minorHAnsi" w:hAnsiTheme="minorHAnsi"/>
        </w:rPr>
        <w:t>3,9</w:t>
      </w:r>
      <w:r w:rsidR="000C4400">
        <w:rPr>
          <w:rFonts w:asciiTheme="minorHAnsi" w:hAnsiTheme="minorHAnsi"/>
        </w:rPr>
        <w:t xml:space="preserve"> mill. kr fra 201</w:t>
      </w:r>
      <w:r w:rsidR="001652CA">
        <w:rPr>
          <w:rFonts w:asciiTheme="minorHAnsi" w:hAnsiTheme="minorHAnsi"/>
        </w:rPr>
        <w:t>9</w:t>
      </w:r>
      <w:r w:rsidR="000C4400">
        <w:rPr>
          <w:rFonts w:asciiTheme="minorHAnsi" w:hAnsiTheme="minorHAnsi"/>
        </w:rPr>
        <w:t>.</w:t>
      </w:r>
      <w:r w:rsidR="007228C0" w:rsidRPr="009F4822">
        <w:rPr>
          <w:rFonts w:asciiTheme="minorHAnsi" w:hAnsiTheme="minorHAnsi"/>
        </w:rPr>
        <w:t xml:space="preserve"> </w:t>
      </w:r>
    </w:p>
    <w:p w14:paraId="49193175" w14:textId="77777777" w:rsidR="007228C0" w:rsidRPr="00E00BDE" w:rsidRDefault="007228C0" w:rsidP="008F74C4">
      <w:pPr>
        <w:pStyle w:val="Bunntekst"/>
        <w:tabs>
          <w:tab w:val="clear" w:pos="4536"/>
          <w:tab w:val="clear" w:pos="9072"/>
          <w:tab w:val="left" w:pos="900"/>
        </w:tabs>
        <w:rPr>
          <w:rFonts w:asciiTheme="minorHAnsi" w:hAnsiTheme="minorHAnsi"/>
          <w:color w:val="FF0000"/>
          <w:u w:val="single"/>
        </w:rPr>
      </w:pPr>
    </w:p>
    <w:p w14:paraId="668B3C87" w14:textId="77777777" w:rsidR="008F74C4" w:rsidRPr="00323D51" w:rsidRDefault="008F74C4" w:rsidP="008F74C4">
      <w:pPr>
        <w:pStyle w:val="Bunntekst"/>
        <w:tabs>
          <w:tab w:val="clear" w:pos="4536"/>
          <w:tab w:val="clear" w:pos="9072"/>
          <w:tab w:val="left" w:pos="900"/>
        </w:tabs>
        <w:rPr>
          <w:rFonts w:asciiTheme="minorHAnsi" w:hAnsiTheme="minorHAnsi"/>
          <w:u w:val="single"/>
        </w:rPr>
      </w:pPr>
      <w:r w:rsidRPr="00323D51">
        <w:rPr>
          <w:rFonts w:asciiTheme="minorHAnsi" w:hAnsiTheme="minorHAnsi"/>
          <w:u w:val="single"/>
        </w:rPr>
        <w:t>Formannskapets disposisjonspost</w:t>
      </w:r>
    </w:p>
    <w:p w14:paraId="069DFDE2" w14:textId="060F0129" w:rsidR="00B931B8" w:rsidRDefault="008F74C4" w:rsidP="008F74C4">
      <w:pPr>
        <w:pStyle w:val="Bunntekst"/>
        <w:tabs>
          <w:tab w:val="clear" w:pos="4536"/>
          <w:tab w:val="clear" w:pos="9072"/>
          <w:tab w:val="left" w:pos="900"/>
        </w:tabs>
        <w:rPr>
          <w:rFonts w:asciiTheme="minorHAnsi" w:hAnsiTheme="minorHAnsi"/>
        </w:rPr>
      </w:pPr>
      <w:r w:rsidRPr="00323D51">
        <w:rPr>
          <w:rFonts w:asciiTheme="minorHAnsi" w:hAnsiTheme="minorHAnsi"/>
        </w:rPr>
        <w:t xml:space="preserve">Formannskapets disposisjonspost var opprinnelig </w:t>
      </w:r>
      <w:r w:rsidR="00D47D9D">
        <w:rPr>
          <w:rFonts w:asciiTheme="minorHAnsi" w:hAnsiTheme="minorHAnsi"/>
        </w:rPr>
        <w:t>4</w:t>
      </w:r>
      <w:r w:rsidR="005F4A0C">
        <w:rPr>
          <w:rFonts w:asciiTheme="minorHAnsi" w:hAnsiTheme="minorHAnsi"/>
        </w:rPr>
        <w:t xml:space="preserve">00 000 kr. </w:t>
      </w:r>
      <w:r w:rsidR="001652CA">
        <w:rPr>
          <w:rFonts w:asciiTheme="minorHAnsi" w:hAnsiTheme="minorHAnsi"/>
        </w:rPr>
        <w:t>Hele posten ble disponert i 2020.</w:t>
      </w:r>
      <w:r w:rsidR="00D47D9D">
        <w:rPr>
          <w:rFonts w:asciiTheme="minorHAnsi" w:hAnsiTheme="minorHAnsi"/>
        </w:rPr>
        <w:t xml:space="preserve"> </w:t>
      </w:r>
    </w:p>
    <w:p w14:paraId="76217DB9" w14:textId="77777777" w:rsidR="00FD5EEF" w:rsidRDefault="00FD5EEF" w:rsidP="008F74C4">
      <w:pPr>
        <w:pStyle w:val="Bunntekst"/>
        <w:tabs>
          <w:tab w:val="clear" w:pos="4536"/>
          <w:tab w:val="clear" w:pos="9072"/>
          <w:tab w:val="left" w:pos="900"/>
        </w:tabs>
        <w:rPr>
          <w:rFonts w:asciiTheme="minorHAnsi" w:hAnsiTheme="minorHAnsi"/>
        </w:rPr>
      </w:pPr>
    </w:p>
    <w:p w14:paraId="7DE10C01" w14:textId="77777777" w:rsidR="00FE6C21" w:rsidRDefault="006855B8" w:rsidP="00FE6C21">
      <w:pPr>
        <w:pStyle w:val="Bunntekst"/>
        <w:tabs>
          <w:tab w:val="clear" w:pos="4536"/>
          <w:tab w:val="clear" w:pos="9072"/>
          <w:tab w:val="left" w:pos="900"/>
        </w:tabs>
        <w:rPr>
          <w:rFonts w:asciiTheme="minorHAnsi" w:hAnsiTheme="minorHAnsi"/>
          <w:u w:val="single"/>
        </w:rPr>
      </w:pPr>
      <w:r w:rsidRPr="009F4822">
        <w:rPr>
          <w:rFonts w:asciiTheme="minorHAnsi" w:hAnsiTheme="minorHAnsi"/>
          <w:u w:val="single"/>
        </w:rPr>
        <w:t>Finansposter Modum Boligeiendom KF</w:t>
      </w:r>
    </w:p>
    <w:p w14:paraId="3D966E7C" w14:textId="05EB0533" w:rsidR="00602657" w:rsidRPr="009F4822" w:rsidRDefault="006855B8" w:rsidP="00FE6C21">
      <w:pPr>
        <w:pStyle w:val="Bunntekst"/>
        <w:tabs>
          <w:tab w:val="clear" w:pos="4536"/>
          <w:tab w:val="clear" w:pos="9072"/>
          <w:tab w:val="left" w:pos="900"/>
        </w:tabs>
        <w:rPr>
          <w:rFonts w:asciiTheme="minorHAnsi" w:hAnsiTheme="minorHAnsi"/>
          <w:b/>
        </w:rPr>
      </w:pPr>
      <w:r w:rsidRPr="009F4822">
        <w:rPr>
          <w:rFonts w:asciiTheme="minorHAnsi" w:hAnsiTheme="minorHAnsi"/>
        </w:rPr>
        <w:t xml:space="preserve">I henhold til </w:t>
      </w:r>
      <w:r w:rsidR="008455EC" w:rsidRPr="009F4822">
        <w:rPr>
          <w:rFonts w:asciiTheme="minorHAnsi" w:hAnsiTheme="minorHAnsi"/>
        </w:rPr>
        <w:t>budsjett</w:t>
      </w:r>
      <w:r w:rsidRPr="009F4822">
        <w:rPr>
          <w:rFonts w:asciiTheme="minorHAnsi" w:hAnsiTheme="minorHAnsi"/>
        </w:rPr>
        <w:t xml:space="preserve"> har det blitt bokført </w:t>
      </w:r>
      <w:r w:rsidR="0022368D">
        <w:rPr>
          <w:rFonts w:asciiTheme="minorHAnsi" w:hAnsiTheme="minorHAnsi"/>
        </w:rPr>
        <w:t>1 950 000</w:t>
      </w:r>
      <w:r w:rsidRPr="009F4822">
        <w:rPr>
          <w:rFonts w:asciiTheme="minorHAnsi" w:hAnsiTheme="minorHAnsi"/>
        </w:rPr>
        <w:t xml:space="preserve"> kr i interne renteinntekter</w:t>
      </w:r>
      <w:r w:rsidR="0022368D">
        <w:rPr>
          <w:rFonts w:asciiTheme="minorHAnsi" w:hAnsiTheme="minorHAnsi"/>
        </w:rPr>
        <w:t>. Avdrag på 4 624 000 kr har i henhold til forskriften blitt bokført i investeringsregnskapet.</w:t>
      </w:r>
      <w:r w:rsidRPr="009F4822">
        <w:rPr>
          <w:rFonts w:asciiTheme="minorHAnsi" w:hAnsiTheme="minorHAnsi"/>
        </w:rPr>
        <w:t xml:space="preserve"> </w:t>
      </w:r>
      <w:bookmarkStart w:id="91" w:name="_Toc387060604"/>
    </w:p>
    <w:p w14:paraId="4F196915" w14:textId="77777777" w:rsidR="00602657" w:rsidRPr="00E00BDE" w:rsidRDefault="00602657" w:rsidP="008F74C4">
      <w:pPr>
        <w:pStyle w:val="Overskrift3"/>
        <w:numPr>
          <w:ilvl w:val="0"/>
          <w:numId w:val="0"/>
        </w:numPr>
        <w:rPr>
          <w:rFonts w:asciiTheme="minorHAnsi" w:hAnsiTheme="minorHAnsi"/>
          <w:b w:val="0"/>
          <w:color w:val="FF0000"/>
        </w:rPr>
      </w:pPr>
    </w:p>
    <w:p w14:paraId="1CE122E6" w14:textId="77777777" w:rsidR="008455EC" w:rsidRPr="000C4400" w:rsidRDefault="008455EC" w:rsidP="008455EC">
      <w:pPr>
        <w:rPr>
          <w:rFonts w:asciiTheme="minorHAnsi" w:hAnsiTheme="minorHAnsi"/>
          <w:u w:val="single"/>
        </w:rPr>
      </w:pPr>
      <w:r w:rsidRPr="000C4400">
        <w:rPr>
          <w:rFonts w:asciiTheme="minorHAnsi" w:hAnsiTheme="minorHAnsi"/>
          <w:u w:val="single"/>
        </w:rPr>
        <w:t>Overført flyktningetilskudd til andre kommuner</w:t>
      </w:r>
    </w:p>
    <w:p w14:paraId="040483FC" w14:textId="052BEBC5" w:rsidR="00D72E38" w:rsidRPr="000C4400" w:rsidRDefault="001301C1" w:rsidP="00D72E38">
      <w:pPr>
        <w:rPr>
          <w:rFonts w:asciiTheme="minorHAnsi" w:hAnsiTheme="minorHAnsi"/>
        </w:rPr>
      </w:pPr>
      <w:r w:rsidRPr="000C4400">
        <w:rPr>
          <w:rFonts w:asciiTheme="minorHAnsi" w:hAnsiTheme="minorHAnsi"/>
        </w:rPr>
        <w:t>På grunn av at flyktninger h</w:t>
      </w:r>
      <w:r w:rsidR="00DC0C9B" w:rsidRPr="000C4400">
        <w:rPr>
          <w:rFonts w:asciiTheme="minorHAnsi" w:hAnsiTheme="minorHAnsi"/>
        </w:rPr>
        <w:t xml:space="preserve">ar flyttet ut fra Modum er det </w:t>
      </w:r>
      <w:r w:rsidRPr="000C4400">
        <w:rPr>
          <w:rFonts w:asciiTheme="minorHAnsi" w:hAnsiTheme="minorHAnsi"/>
        </w:rPr>
        <w:t>i</w:t>
      </w:r>
      <w:r w:rsidR="008455EC" w:rsidRPr="000C4400">
        <w:rPr>
          <w:rFonts w:asciiTheme="minorHAnsi" w:hAnsiTheme="minorHAnsi"/>
        </w:rPr>
        <w:t xml:space="preserve"> 20</w:t>
      </w:r>
      <w:r w:rsidR="0022368D">
        <w:rPr>
          <w:rFonts w:asciiTheme="minorHAnsi" w:hAnsiTheme="minorHAnsi"/>
        </w:rPr>
        <w:t xml:space="preserve">20 </w:t>
      </w:r>
      <w:r w:rsidR="008455EC" w:rsidRPr="000C4400">
        <w:rPr>
          <w:rFonts w:asciiTheme="minorHAnsi" w:hAnsiTheme="minorHAnsi"/>
        </w:rPr>
        <w:t xml:space="preserve">overført flyktningetilskudd med </w:t>
      </w:r>
      <w:r w:rsidR="0022368D">
        <w:rPr>
          <w:rFonts w:asciiTheme="minorHAnsi" w:hAnsiTheme="minorHAnsi"/>
        </w:rPr>
        <w:t>72 000</w:t>
      </w:r>
      <w:r w:rsidR="008455EC" w:rsidRPr="000C4400">
        <w:rPr>
          <w:rFonts w:asciiTheme="minorHAnsi" w:hAnsiTheme="minorHAnsi"/>
        </w:rPr>
        <w:t xml:space="preserve"> kr til andre kommuner. Dette må sees i sammenheng med inntekter fra flyktningetilskudd.</w:t>
      </w:r>
    </w:p>
    <w:p w14:paraId="499DB1EB" w14:textId="74C946E5" w:rsidR="008F74C4" w:rsidRPr="005D3095" w:rsidRDefault="008F74C4" w:rsidP="008F74C4">
      <w:pPr>
        <w:pStyle w:val="Overskrift3"/>
        <w:numPr>
          <w:ilvl w:val="0"/>
          <w:numId w:val="0"/>
        </w:numPr>
        <w:rPr>
          <w:rFonts w:asciiTheme="minorHAnsi" w:hAnsiTheme="minorHAnsi"/>
        </w:rPr>
      </w:pPr>
      <w:r w:rsidRPr="005D3095">
        <w:rPr>
          <w:rFonts w:asciiTheme="minorHAnsi" w:hAnsiTheme="minorHAnsi"/>
        </w:rPr>
        <w:lastRenderedPageBreak/>
        <w:t>Sektorene</w:t>
      </w:r>
      <w:bookmarkEnd w:id="91"/>
    </w:p>
    <w:p w14:paraId="41BF5B10" w14:textId="77777777" w:rsidR="00602657" w:rsidRPr="00E00BDE" w:rsidRDefault="00602657" w:rsidP="00602657">
      <w:pPr>
        <w:rPr>
          <w:color w:val="FF0000"/>
        </w:rPr>
      </w:pPr>
    </w:p>
    <w:p w14:paraId="651554B8" w14:textId="7828EC93" w:rsidR="00F63FB5" w:rsidRPr="008E387A" w:rsidRDefault="00F63FB5" w:rsidP="00F63FB5">
      <w:pPr>
        <w:rPr>
          <w:rFonts w:asciiTheme="minorHAnsi" w:hAnsiTheme="minorHAnsi"/>
        </w:rPr>
      </w:pPr>
      <w:r w:rsidRPr="008E387A">
        <w:rPr>
          <w:rFonts w:asciiTheme="minorHAnsi" w:hAnsiTheme="minorHAnsi"/>
        </w:rPr>
        <w:t xml:space="preserve">Sektorenes drift har samlet sett et merforbruk på </w:t>
      </w:r>
      <w:r w:rsidR="00466DC4">
        <w:rPr>
          <w:rFonts w:asciiTheme="minorHAnsi" w:hAnsiTheme="minorHAnsi"/>
        </w:rPr>
        <w:t>8,3</w:t>
      </w:r>
      <w:r w:rsidRPr="008E387A">
        <w:rPr>
          <w:rFonts w:asciiTheme="minorHAnsi" w:hAnsiTheme="minorHAnsi"/>
        </w:rPr>
        <w:t xml:space="preserve"> mill. kr.</w:t>
      </w:r>
    </w:p>
    <w:p w14:paraId="7E6003DC" w14:textId="77777777" w:rsidR="00F63FB5" w:rsidRPr="00E00BDE" w:rsidRDefault="00F63FB5" w:rsidP="00F63FB5">
      <w:pPr>
        <w:rPr>
          <w:rFonts w:asciiTheme="minorHAnsi" w:hAnsiTheme="minorHAnsi"/>
          <w:color w:val="FF0000"/>
        </w:rPr>
      </w:pPr>
    </w:p>
    <w:bookmarkStart w:id="92" w:name="_MON_1458027601"/>
    <w:bookmarkEnd w:id="92"/>
    <w:p w14:paraId="44811A24" w14:textId="4ABA6106" w:rsidR="00F63FB5" w:rsidRPr="00E00BDE" w:rsidRDefault="00466DC4" w:rsidP="00F63FB5">
      <w:pPr>
        <w:rPr>
          <w:rFonts w:asciiTheme="minorHAnsi" w:hAnsiTheme="minorHAnsi"/>
          <w:color w:val="FF0000"/>
        </w:rPr>
      </w:pPr>
      <w:r w:rsidRPr="00E00BDE">
        <w:rPr>
          <w:rFonts w:asciiTheme="minorHAnsi" w:hAnsiTheme="minorHAnsi"/>
          <w:color w:val="FF0000"/>
        </w:rPr>
        <w:object w:dxaOrig="5940" w:dyaOrig="2154" w14:anchorId="3DB03596">
          <v:shape id="_x0000_i1027" type="#_x0000_t75" style="width:295.2pt;height:100.2pt" o:ole="">
            <v:imagedata r:id="rId23" o:title=""/>
          </v:shape>
          <o:OLEObject Type="Embed" ProgID="Excel.Sheet.12" ShapeID="_x0000_i1027" DrawAspect="Content" ObjectID="_1684743616" r:id="rId24"/>
        </w:object>
      </w:r>
    </w:p>
    <w:p w14:paraId="27D49D70" w14:textId="5CB7C8C2" w:rsidR="00F63FB5" w:rsidRDefault="00F63FB5" w:rsidP="00F63FB5">
      <w:pPr>
        <w:rPr>
          <w:rFonts w:asciiTheme="minorHAnsi" w:hAnsiTheme="minorHAnsi"/>
          <w:color w:val="FF0000"/>
        </w:rPr>
      </w:pPr>
    </w:p>
    <w:p w14:paraId="119DA135" w14:textId="51BF2310" w:rsidR="004D1B54" w:rsidRPr="004D1B54" w:rsidRDefault="004D1B54" w:rsidP="00F63FB5">
      <w:pPr>
        <w:rPr>
          <w:rFonts w:asciiTheme="minorHAnsi" w:hAnsiTheme="minorHAnsi"/>
        </w:rPr>
      </w:pPr>
      <w:r w:rsidRPr="004D1B54">
        <w:rPr>
          <w:rFonts w:asciiTheme="minorHAnsi" w:hAnsiTheme="minorHAnsi"/>
        </w:rPr>
        <w:t>Sektorene har fått tilført midler til dekning av koronarelate</w:t>
      </w:r>
      <w:r>
        <w:rPr>
          <w:rFonts w:asciiTheme="minorHAnsi" w:hAnsiTheme="minorHAnsi"/>
        </w:rPr>
        <w:t>r</w:t>
      </w:r>
      <w:r w:rsidRPr="004D1B54">
        <w:rPr>
          <w:rFonts w:asciiTheme="minorHAnsi" w:hAnsiTheme="minorHAnsi"/>
        </w:rPr>
        <w:t>te utgifter og inntektstap. Merforbruket er derfor ikke relatert til pandemien.</w:t>
      </w:r>
    </w:p>
    <w:p w14:paraId="2F6BFC38" w14:textId="77777777" w:rsidR="004D1B54" w:rsidRDefault="004D1B54" w:rsidP="00F63FB5">
      <w:pPr>
        <w:rPr>
          <w:rFonts w:asciiTheme="minorHAnsi" w:hAnsiTheme="minorHAnsi"/>
          <w:color w:val="FF0000"/>
        </w:rPr>
      </w:pPr>
    </w:p>
    <w:p w14:paraId="131D47E1" w14:textId="2560FD50" w:rsidR="00BE4EC2" w:rsidRPr="000C6B32" w:rsidRDefault="00BE4EC2" w:rsidP="00F63FB5">
      <w:pPr>
        <w:rPr>
          <w:rFonts w:asciiTheme="minorHAnsi" w:hAnsiTheme="minorHAnsi"/>
          <w:u w:val="single"/>
        </w:rPr>
      </w:pPr>
      <w:r w:rsidRPr="000C6B32">
        <w:rPr>
          <w:rFonts w:asciiTheme="minorHAnsi" w:hAnsiTheme="minorHAnsi"/>
          <w:u w:val="single"/>
        </w:rPr>
        <w:t>Sentraladministrasjonen</w:t>
      </w:r>
    </w:p>
    <w:p w14:paraId="14E2AAA0" w14:textId="6E2872D8" w:rsidR="00BE4EC2" w:rsidRPr="000C6B32" w:rsidRDefault="006F4F15" w:rsidP="00F63FB5">
      <w:pPr>
        <w:rPr>
          <w:rFonts w:asciiTheme="minorHAnsi" w:hAnsiTheme="minorHAnsi"/>
        </w:rPr>
      </w:pPr>
      <w:r w:rsidRPr="000C6B32">
        <w:rPr>
          <w:rFonts w:asciiTheme="minorHAnsi" w:hAnsiTheme="minorHAnsi"/>
        </w:rPr>
        <w:t>Halvparten av mindreforbruket kommer av vakante stillinger og dermed lavere forbruk på</w:t>
      </w:r>
      <w:r w:rsidR="00146D9F">
        <w:rPr>
          <w:rFonts w:asciiTheme="minorHAnsi" w:hAnsiTheme="minorHAnsi"/>
        </w:rPr>
        <w:t xml:space="preserve"> </w:t>
      </w:r>
      <w:r w:rsidRPr="000C6B32">
        <w:rPr>
          <w:rFonts w:asciiTheme="minorHAnsi" w:hAnsiTheme="minorHAnsi"/>
        </w:rPr>
        <w:t>lønnspostene. Det er også besparelser på utgifter til kompetanse/ledersamlinger. De fleste kurs og ledersamlinger har i 2020 vært digitale. Besparelsen beregnes til 260 000 kr.</w:t>
      </w:r>
      <w:r w:rsidR="000C6B32" w:rsidRPr="000C6B32">
        <w:rPr>
          <w:rFonts w:asciiTheme="minorHAnsi" w:hAnsiTheme="minorHAnsi"/>
        </w:rPr>
        <w:t xml:space="preserve"> Det er </w:t>
      </w:r>
      <w:r w:rsidR="00970CAE">
        <w:rPr>
          <w:rFonts w:asciiTheme="minorHAnsi" w:hAnsiTheme="minorHAnsi"/>
        </w:rPr>
        <w:t>også</w:t>
      </w:r>
      <w:r w:rsidR="000C6B32" w:rsidRPr="000C6B32">
        <w:rPr>
          <w:rFonts w:asciiTheme="minorHAnsi" w:hAnsiTheme="minorHAnsi"/>
        </w:rPr>
        <w:t xml:space="preserve"> lavere utgifter </w:t>
      </w:r>
      <w:r w:rsidR="00146D9F" w:rsidRPr="000C6B32">
        <w:rPr>
          <w:rFonts w:asciiTheme="minorHAnsi" w:hAnsiTheme="minorHAnsi"/>
        </w:rPr>
        <w:t xml:space="preserve">enn budsjett </w:t>
      </w:r>
      <w:r w:rsidR="000C6B32" w:rsidRPr="000C6B32">
        <w:rPr>
          <w:rFonts w:asciiTheme="minorHAnsi" w:hAnsiTheme="minorHAnsi"/>
        </w:rPr>
        <w:t>til regionrådet. Utgifter til politisk styring er 207 000 kr høyere enn budsjett. Tilskudd til tros- og livssynssamfunn har en merutgift på 130 000 kr.</w:t>
      </w:r>
    </w:p>
    <w:p w14:paraId="06B3DB33" w14:textId="77777777" w:rsidR="000C6B32" w:rsidRDefault="000C6B32" w:rsidP="00F63FB5">
      <w:pPr>
        <w:rPr>
          <w:rFonts w:asciiTheme="minorHAnsi" w:hAnsiTheme="minorHAnsi"/>
          <w:color w:val="FF0000"/>
        </w:rPr>
      </w:pPr>
    </w:p>
    <w:p w14:paraId="7DC64B4B" w14:textId="41CE8497" w:rsidR="00BE4EC2" w:rsidRPr="00881093" w:rsidRDefault="00BE4EC2" w:rsidP="00F63FB5">
      <w:pPr>
        <w:rPr>
          <w:rFonts w:asciiTheme="minorHAnsi" w:hAnsiTheme="minorHAnsi"/>
          <w:u w:val="single"/>
        </w:rPr>
      </w:pPr>
      <w:r w:rsidRPr="00881093">
        <w:rPr>
          <w:rFonts w:asciiTheme="minorHAnsi" w:hAnsiTheme="minorHAnsi"/>
          <w:u w:val="single"/>
        </w:rPr>
        <w:t>Undervisning</w:t>
      </w:r>
    </w:p>
    <w:p w14:paraId="2AC15A64" w14:textId="46E67400" w:rsidR="00BE4EC2" w:rsidRPr="00881093" w:rsidRDefault="000C6B32" w:rsidP="00F63FB5">
      <w:pPr>
        <w:rPr>
          <w:rFonts w:asciiTheme="minorHAnsi" w:hAnsiTheme="minorHAnsi"/>
        </w:rPr>
      </w:pPr>
      <w:r w:rsidRPr="00881093">
        <w:rPr>
          <w:rFonts w:asciiTheme="minorHAnsi" w:hAnsiTheme="minorHAnsi"/>
        </w:rPr>
        <w:t xml:space="preserve">Innenfor barnehageområdet er det et merforbruk på 1,6 mill. kr. </w:t>
      </w:r>
      <w:r w:rsidR="00881093" w:rsidRPr="00881093">
        <w:rPr>
          <w:rFonts w:asciiTheme="minorHAnsi" w:hAnsiTheme="minorHAnsi"/>
        </w:rPr>
        <w:t xml:space="preserve">Salgsinntekter og refusjonsinntekter er 0,9 mill. kr lavere enn budsjett. Noe av dette dekkes opp av lavere kjøp av varer og tjenester med 0,7 mill. kr. Utgifter til kjøp av plasser i andre kommuner overstiger budsjettet med 0,7 mill. kr. I tillegg er det merforbruk på lønnsområdet når det gjelder styrket </w:t>
      </w:r>
      <w:r w:rsidR="004D1B54">
        <w:rPr>
          <w:rFonts w:asciiTheme="minorHAnsi" w:hAnsiTheme="minorHAnsi"/>
        </w:rPr>
        <w:t xml:space="preserve">tilbud </w:t>
      </w:r>
      <w:r w:rsidR="00881093" w:rsidRPr="00881093">
        <w:rPr>
          <w:rFonts w:asciiTheme="minorHAnsi" w:hAnsiTheme="minorHAnsi"/>
        </w:rPr>
        <w:t xml:space="preserve">til barnehagebarn. </w:t>
      </w:r>
    </w:p>
    <w:p w14:paraId="4DECF456" w14:textId="16665864" w:rsidR="00881093" w:rsidRPr="00881093" w:rsidRDefault="00881093" w:rsidP="00F63FB5">
      <w:pPr>
        <w:rPr>
          <w:rFonts w:asciiTheme="minorHAnsi" w:hAnsiTheme="minorHAnsi"/>
        </w:rPr>
      </w:pPr>
    </w:p>
    <w:p w14:paraId="6F59C34D" w14:textId="0BABD907" w:rsidR="00881093" w:rsidRPr="00881093" w:rsidRDefault="00881093" w:rsidP="00F63FB5">
      <w:pPr>
        <w:rPr>
          <w:rFonts w:asciiTheme="minorHAnsi" w:hAnsiTheme="minorHAnsi"/>
        </w:rPr>
      </w:pPr>
      <w:r w:rsidRPr="00881093">
        <w:rPr>
          <w:rFonts w:asciiTheme="minorHAnsi" w:hAnsiTheme="minorHAnsi"/>
        </w:rPr>
        <w:t xml:space="preserve">Grunnskoleområdet har et merforbruk på 1,3 mill. kr. Hovedårsaken er høyere utgifter til kjøp av datalisenser og et merforbruk på inventar og utstyr med 1 mill. kr. </w:t>
      </w:r>
    </w:p>
    <w:p w14:paraId="5AB1A534" w14:textId="6C1B968D" w:rsidR="00881093" w:rsidRPr="00881093" w:rsidRDefault="00881093" w:rsidP="00F63FB5">
      <w:pPr>
        <w:rPr>
          <w:rFonts w:asciiTheme="minorHAnsi" w:hAnsiTheme="minorHAnsi"/>
        </w:rPr>
      </w:pPr>
    </w:p>
    <w:p w14:paraId="796B972E" w14:textId="5F45A006" w:rsidR="00881093" w:rsidRPr="00881093" w:rsidRDefault="00881093" w:rsidP="00F63FB5">
      <w:pPr>
        <w:rPr>
          <w:rFonts w:asciiTheme="minorHAnsi" w:hAnsiTheme="minorHAnsi"/>
        </w:rPr>
      </w:pPr>
      <w:r w:rsidRPr="00881093">
        <w:rPr>
          <w:rFonts w:asciiTheme="minorHAnsi" w:hAnsiTheme="minorHAnsi"/>
        </w:rPr>
        <w:t>Voksenopplæringen har et mindreforbruk på 345 000 kr, mens S</w:t>
      </w:r>
      <w:r>
        <w:rPr>
          <w:rFonts w:asciiTheme="minorHAnsi" w:hAnsiTheme="minorHAnsi"/>
        </w:rPr>
        <w:t>FO</w:t>
      </w:r>
      <w:r w:rsidRPr="00881093">
        <w:rPr>
          <w:rFonts w:asciiTheme="minorHAnsi" w:hAnsiTheme="minorHAnsi"/>
        </w:rPr>
        <w:t xml:space="preserve"> har et mindreforbruk på 286 000 kr.</w:t>
      </w:r>
    </w:p>
    <w:p w14:paraId="39027B53" w14:textId="77777777" w:rsidR="00881093" w:rsidRDefault="00881093" w:rsidP="00F63FB5">
      <w:pPr>
        <w:rPr>
          <w:rFonts w:asciiTheme="minorHAnsi" w:hAnsiTheme="minorHAnsi"/>
          <w:color w:val="FF0000"/>
        </w:rPr>
      </w:pPr>
    </w:p>
    <w:p w14:paraId="0AB1C844" w14:textId="2D9E4890" w:rsidR="00BE4EC2" w:rsidRPr="008C5C9D" w:rsidRDefault="00BE4EC2" w:rsidP="00F63FB5">
      <w:pPr>
        <w:rPr>
          <w:rFonts w:asciiTheme="minorHAnsi" w:hAnsiTheme="minorHAnsi"/>
          <w:u w:val="single"/>
        </w:rPr>
      </w:pPr>
      <w:r w:rsidRPr="008C5C9D">
        <w:rPr>
          <w:rFonts w:asciiTheme="minorHAnsi" w:hAnsiTheme="minorHAnsi"/>
          <w:u w:val="single"/>
        </w:rPr>
        <w:t>Helse/sosial</w:t>
      </w:r>
    </w:p>
    <w:p w14:paraId="544DBEA0" w14:textId="77777777" w:rsidR="00B848C6" w:rsidRPr="008C5C9D" w:rsidRDefault="00B848C6" w:rsidP="00F63FB5">
      <w:pPr>
        <w:rPr>
          <w:rFonts w:asciiTheme="minorHAnsi" w:hAnsiTheme="minorHAnsi"/>
        </w:rPr>
      </w:pPr>
      <w:r w:rsidRPr="008C5C9D">
        <w:rPr>
          <w:rFonts w:asciiTheme="minorHAnsi" w:hAnsiTheme="minorHAnsi"/>
        </w:rPr>
        <w:t xml:space="preserve">Det er betalt tomgangsleie til Modum boligeiendom KF med 829 000 kr. Dette er ikke budsjettert. I tillegg er det utgifter til juridisk bistand med 436 000 kr som heller ikke er budsjettert. </w:t>
      </w:r>
    </w:p>
    <w:p w14:paraId="46D8AE8A" w14:textId="77777777" w:rsidR="00B848C6" w:rsidRPr="008C5C9D" w:rsidRDefault="00B848C6" w:rsidP="00F63FB5">
      <w:pPr>
        <w:rPr>
          <w:rFonts w:asciiTheme="minorHAnsi" w:hAnsiTheme="minorHAnsi"/>
        </w:rPr>
      </w:pPr>
    </w:p>
    <w:p w14:paraId="2C527ABB" w14:textId="1E9A7E3A" w:rsidR="00BE4EC2" w:rsidRPr="008C5C9D" w:rsidRDefault="00B848C6" w:rsidP="00F63FB5">
      <w:pPr>
        <w:rPr>
          <w:rFonts w:asciiTheme="minorHAnsi" w:hAnsiTheme="minorHAnsi"/>
        </w:rPr>
      </w:pPr>
      <w:r w:rsidRPr="008C5C9D">
        <w:rPr>
          <w:rFonts w:asciiTheme="minorHAnsi" w:hAnsiTheme="minorHAnsi"/>
        </w:rPr>
        <w:t xml:space="preserve">Frisklivssentralen har et mindreforbruk på 1,5 mill. kr. Dette forklares med mottak av et statstilskudd på 903 000 kr og </w:t>
      </w:r>
      <w:r w:rsidR="00322294">
        <w:rPr>
          <w:rFonts w:asciiTheme="minorHAnsi" w:hAnsiTheme="minorHAnsi"/>
        </w:rPr>
        <w:t>lave utgifter til</w:t>
      </w:r>
      <w:r w:rsidRPr="008C5C9D">
        <w:rPr>
          <w:rFonts w:asciiTheme="minorHAnsi" w:hAnsiTheme="minorHAnsi"/>
        </w:rPr>
        <w:t xml:space="preserve"> kjøp av varer og tjenester. Ansvarsområdet til helsesøster er et mindreforbruk på 2,3 mill. kr. Det er høyere inntekter på refusjoner enn budsjett med 1,7 mill. kr og lavere utgifter på lønnsområdet med 0,5 mill. kr. </w:t>
      </w:r>
    </w:p>
    <w:p w14:paraId="397B2143" w14:textId="01ACCE4F" w:rsidR="00B848C6" w:rsidRPr="008C5C9D" w:rsidRDefault="00B848C6" w:rsidP="00F63FB5">
      <w:pPr>
        <w:rPr>
          <w:rFonts w:asciiTheme="minorHAnsi" w:hAnsiTheme="minorHAnsi"/>
        </w:rPr>
      </w:pPr>
    </w:p>
    <w:p w14:paraId="5D736EEF" w14:textId="1CC325A4" w:rsidR="00B848C6" w:rsidRPr="008C5C9D" w:rsidRDefault="00B848C6" w:rsidP="00F63FB5">
      <w:pPr>
        <w:rPr>
          <w:rFonts w:asciiTheme="minorHAnsi" w:hAnsiTheme="minorHAnsi"/>
        </w:rPr>
      </w:pPr>
      <w:r w:rsidRPr="008C5C9D">
        <w:rPr>
          <w:rFonts w:asciiTheme="minorHAnsi" w:hAnsiTheme="minorHAnsi"/>
        </w:rPr>
        <w:t>Innenfor barnevern er det et mindreforbruk på 4,8 mill. kr</w:t>
      </w:r>
      <w:r w:rsidR="0002770A">
        <w:rPr>
          <w:rFonts w:asciiTheme="minorHAnsi" w:hAnsiTheme="minorHAnsi"/>
        </w:rPr>
        <w:t>, hvorav</w:t>
      </w:r>
      <w:r w:rsidRPr="008C5C9D">
        <w:rPr>
          <w:rFonts w:asciiTheme="minorHAnsi" w:hAnsiTheme="minorHAnsi"/>
        </w:rPr>
        <w:t xml:space="preserve"> 3,9 mill. kr er lavere utgifter til fosterhjemsplasserte barn.</w:t>
      </w:r>
    </w:p>
    <w:p w14:paraId="3F8512EB" w14:textId="6F339391" w:rsidR="00C166BA" w:rsidRPr="008C5C9D" w:rsidRDefault="00C166BA" w:rsidP="00F63FB5">
      <w:pPr>
        <w:rPr>
          <w:rFonts w:asciiTheme="minorHAnsi" w:hAnsiTheme="minorHAnsi"/>
        </w:rPr>
      </w:pPr>
    </w:p>
    <w:p w14:paraId="28B1057B" w14:textId="54E5F185" w:rsidR="00C166BA" w:rsidRPr="008C5C9D" w:rsidRDefault="00C166BA" w:rsidP="00F63FB5">
      <w:pPr>
        <w:rPr>
          <w:rFonts w:asciiTheme="minorHAnsi" w:hAnsiTheme="minorHAnsi"/>
        </w:rPr>
      </w:pPr>
      <w:r w:rsidRPr="008C5C9D">
        <w:rPr>
          <w:rFonts w:asciiTheme="minorHAnsi" w:hAnsiTheme="minorHAnsi"/>
        </w:rPr>
        <w:lastRenderedPageBreak/>
        <w:t>Innenfor sosialhje</w:t>
      </w:r>
      <w:r w:rsidR="008C5C9D">
        <w:rPr>
          <w:rFonts w:asciiTheme="minorHAnsi" w:hAnsiTheme="minorHAnsi"/>
        </w:rPr>
        <w:t>l</w:t>
      </w:r>
      <w:r w:rsidRPr="008C5C9D">
        <w:rPr>
          <w:rFonts w:asciiTheme="minorHAnsi" w:hAnsiTheme="minorHAnsi"/>
        </w:rPr>
        <w:t>psområdet er det et merforbruk på 0,8 mill. kr.</w:t>
      </w:r>
    </w:p>
    <w:p w14:paraId="562C793D" w14:textId="03340C7B" w:rsidR="00C166BA" w:rsidRPr="008C5C9D" w:rsidRDefault="00C166BA" w:rsidP="00F63FB5">
      <w:pPr>
        <w:rPr>
          <w:rFonts w:asciiTheme="minorHAnsi" w:hAnsiTheme="minorHAnsi"/>
        </w:rPr>
      </w:pPr>
    </w:p>
    <w:p w14:paraId="7ECF6CB3" w14:textId="0192B461" w:rsidR="00C166BA" w:rsidRPr="008C5C9D" w:rsidRDefault="00C166BA" w:rsidP="00F63FB5">
      <w:pPr>
        <w:rPr>
          <w:rFonts w:asciiTheme="minorHAnsi" w:hAnsiTheme="minorHAnsi"/>
        </w:rPr>
      </w:pPr>
      <w:r w:rsidRPr="008C5C9D">
        <w:rPr>
          <w:rFonts w:asciiTheme="minorHAnsi" w:hAnsiTheme="minorHAnsi"/>
        </w:rPr>
        <w:t>Tun funksjonshemme</w:t>
      </w:r>
      <w:r w:rsidR="00146D9F">
        <w:rPr>
          <w:rFonts w:asciiTheme="minorHAnsi" w:hAnsiTheme="minorHAnsi"/>
        </w:rPr>
        <w:t>de</w:t>
      </w:r>
      <w:r w:rsidRPr="008C5C9D">
        <w:rPr>
          <w:rFonts w:asciiTheme="minorHAnsi" w:hAnsiTheme="minorHAnsi"/>
        </w:rPr>
        <w:t xml:space="preserve"> har et merforbruk på </w:t>
      </w:r>
      <w:r w:rsidR="005E5039" w:rsidRPr="008C5C9D">
        <w:rPr>
          <w:rFonts w:asciiTheme="minorHAnsi" w:hAnsiTheme="minorHAnsi"/>
        </w:rPr>
        <w:t>8,4</w:t>
      </w:r>
      <w:r w:rsidRPr="008C5C9D">
        <w:rPr>
          <w:rFonts w:asciiTheme="minorHAnsi" w:hAnsiTheme="minorHAnsi"/>
        </w:rPr>
        <w:t xml:space="preserve"> mill. kr. Lavere tilskudd til ressurskrevende brukere utgjør 4,1 mill. kr av dette avviket. </w:t>
      </w:r>
      <w:r w:rsidR="005E5039" w:rsidRPr="008C5C9D">
        <w:rPr>
          <w:rFonts w:asciiTheme="minorHAnsi" w:hAnsiTheme="minorHAnsi"/>
        </w:rPr>
        <w:t xml:space="preserve">Det er et merforbruk innenfor lønnsområdet på 3,8 mill. kr. </w:t>
      </w:r>
      <w:r w:rsidRPr="008C5C9D">
        <w:rPr>
          <w:rFonts w:asciiTheme="minorHAnsi" w:hAnsiTheme="minorHAnsi"/>
        </w:rPr>
        <w:t>Kjøp av BPA-tjenester fra firmaer har et merforbruk på 0,6 mill. kr</w:t>
      </w:r>
      <w:r w:rsidR="005E5039" w:rsidRPr="008C5C9D">
        <w:rPr>
          <w:rFonts w:asciiTheme="minorHAnsi" w:hAnsiTheme="minorHAnsi"/>
        </w:rPr>
        <w:t>.</w:t>
      </w:r>
      <w:r w:rsidRPr="008C5C9D">
        <w:rPr>
          <w:rFonts w:asciiTheme="minorHAnsi" w:hAnsiTheme="minorHAnsi"/>
        </w:rPr>
        <w:t xml:space="preserve"> Refusjoner fra kommuner er også 0,5 mill. kr lavere enn budsjett.</w:t>
      </w:r>
    </w:p>
    <w:p w14:paraId="64642D8C" w14:textId="7234521C" w:rsidR="00C166BA" w:rsidRPr="008C5C9D" w:rsidRDefault="00C166BA" w:rsidP="00F63FB5">
      <w:pPr>
        <w:rPr>
          <w:rFonts w:asciiTheme="minorHAnsi" w:hAnsiTheme="minorHAnsi"/>
        </w:rPr>
      </w:pPr>
    </w:p>
    <w:p w14:paraId="4DD19C2B" w14:textId="6FA31B5F" w:rsidR="00C166BA" w:rsidRPr="008C5C9D" w:rsidRDefault="005E5039" w:rsidP="00F63FB5">
      <w:pPr>
        <w:rPr>
          <w:rFonts w:asciiTheme="minorHAnsi" w:hAnsiTheme="minorHAnsi"/>
        </w:rPr>
      </w:pPr>
      <w:r w:rsidRPr="008C5C9D">
        <w:rPr>
          <w:rFonts w:asciiTheme="minorHAnsi" w:hAnsiTheme="minorHAnsi"/>
        </w:rPr>
        <w:t>Modumheimen har et merforbruk på 684 000 kr.</w:t>
      </w:r>
    </w:p>
    <w:p w14:paraId="5F5DED4B" w14:textId="316531BC" w:rsidR="005E5039" w:rsidRPr="008C5C9D" w:rsidRDefault="005E5039" w:rsidP="00F63FB5">
      <w:pPr>
        <w:rPr>
          <w:rFonts w:asciiTheme="minorHAnsi" w:hAnsiTheme="minorHAnsi"/>
        </w:rPr>
      </w:pPr>
    </w:p>
    <w:p w14:paraId="1231CAD2" w14:textId="3F5DF291" w:rsidR="005E5039" w:rsidRPr="008C5C9D" w:rsidRDefault="005E5039" w:rsidP="00F63FB5">
      <w:pPr>
        <w:rPr>
          <w:rFonts w:asciiTheme="minorHAnsi" w:hAnsiTheme="minorHAnsi"/>
        </w:rPr>
      </w:pPr>
      <w:r w:rsidRPr="008C5C9D">
        <w:rPr>
          <w:rFonts w:asciiTheme="minorHAnsi" w:hAnsiTheme="minorHAnsi"/>
        </w:rPr>
        <w:t>Hjemmebaserte tjenester har et merforbruk på 604 000 kr.</w:t>
      </w:r>
    </w:p>
    <w:p w14:paraId="122F8BEE" w14:textId="4517E87A" w:rsidR="008C5C9D" w:rsidRPr="008C5C9D" w:rsidRDefault="008C5C9D" w:rsidP="00F63FB5">
      <w:pPr>
        <w:rPr>
          <w:rFonts w:asciiTheme="minorHAnsi" w:hAnsiTheme="minorHAnsi"/>
        </w:rPr>
      </w:pPr>
    </w:p>
    <w:p w14:paraId="413E60F2" w14:textId="32078E41" w:rsidR="008C5C9D" w:rsidRPr="008C5C9D" w:rsidRDefault="008C5C9D" w:rsidP="00F63FB5">
      <w:pPr>
        <w:rPr>
          <w:rFonts w:asciiTheme="minorHAnsi" w:hAnsiTheme="minorHAnsi"/>
        </w:rPr>
      </w:pPr>
      <w:r w:rsidRPr="008C5C9D">
        <w:rPr>
          <w:rFonts w:asciiTheme="minorHAnsi" w:hAnsiTheme="minorHAnsi"/>
        </w:rPr>
        <w:t>Frydenberg har et merforbruk på</w:t>
      </w:r>
      <w:r w:rsidR="004D1B54">
        <w:rPr>
          <w:rFonts w:asciiTheme="minorHAnsi" w:hAnsiTheme="minorHAnsi"/>
        </w:rPr>
        <w:t xml:space="preserve"> </w:t>
      </w:r>
      <w:r w:rsidRPr="008C5C9D">
        <w:rPr>
          <w:rFonts w:asciiTheme="minorHAnsi" w:hAnsiTheme="minorHAnsi"/>
        </w:rPr>
        <w:t xml:space="preserve">1,9 mill. kr innenfor lønnsområdet. </w:t>
      </w:r>
    </w:p>
    <w:p w14:paraId="1556B2B7" w14:textId="3A12DD5D" w:rsidR="00B848C6" w:rsidRPr="008C5C9D" w:rsidRDefault="00B848C6" w:rsidP="00F63FB5">
      <w:pPr>
        <w:rPr>
          <w:rFonts w:asciiTheme="minorHAnsi" w:hAnsiTheme="minorHAnsi"/>
        </w:rPr>
      </w:pPr>
    </w:p>
    <w:p w14:paraId="3CF4D883" w14:textId="525C37E0" w:rsidR="00BE4EC2" w:rsidRPr="008E37F3" w:rsidRDefault="00BE4EC2" w:rsidP="00F63FB5">
      <w:pPr>
        <w:rPr>
          <w:rFonts w:asciiTheme="minorHAnsi" w:hAnsiTheme="minorHAnsi"/>
          <w:u w:val="single"/>
        </w:rPr>
      </w:pPr>
      <w:r w:rsidRPr="008E37F3">
        <w:rPr>
          <w:rFonts w:asciiTheme="minorHAnsi" w:hAnsiTheme="minorHAnsi"/>
          <w:u w:val="single"/>
        </w:rPr>
        <w:t>Kultur</w:t>
      </w:r>
    </w:p>
    <w:p w14:paraId="36D86983" w14:textId="5430F35D" w:rsidR="00BE4EC2" w:rsidRPr="008E37F3" w:rsidRDefault="00897255" w:rsidP="00F63FB5">
      <w:pPr>
        <w:rPr>
          <w:rFonts w:asciiTheme="minorHAnsi" w:hAnsiTheme="minorHAnsi"/>
        </w:rPr>
      </w:pPr>
      <w:r w:rsidRPr="008E37F3">
        <w:rPr>
          <w:rFonts w:asciiTheme="minorHAnsi" w:hAnsiTheme="minorHAnsi"/>
        </w:rPr>
        <w:t xml:space="preserve">Tilskudd til idrettsanlegg er 1,7 mill. kr lavere enn budsjett. Ungdomshuset har mindreforbruk på 331 000 kr, mens </w:t>
      </w:r>
      <w:r w:rsidR="00146D9F">
        <w:rPr>
          <w:rFonts w:asciiTheme="minorHAnsi" w:hAnsiTheme="minorHAnsi"/>
        </w:rPr>
        <w:t>K</w:t>
      </w:r>
      <w:r w:rsidRPr="008E37F3">
        <w:rPr>
          <w:rFonts w:asciiTheme="minorHAnsi" w:hAnsiTheme="minorHAnsi"/>
        </w:rPr>
        <w:t>ulturell skolesekk har mindreforbruk på 213 000 kr. Innenfor bibliotek er det merforbruk på 301 000. Kulturhus og kino har et samlet mindreforbruk på 533 000 kr.</w:t>
      </w:r>
    </w:p>
    <w:p w14:paraId="421FB169" w14:textId="77777777" w:rsidR="008C5C9D" w:rsidRDefault="008C5C9D" w:rsidP="00F63FB5">
      <w:pPr>
        <w:rPr>
          <w:rFonts w:asciiTheme="minorHAnsi" w:hAnsiTheme="minorHAnsi"/>
          <w:color w:val="FF0000"/>
        </w:rPr>
      </w:pPr>
    </w:p>
    <w:p w14:paraId="73569C3E" w14:textId="57265449" w:rsidR="00BE4EC2" w:rsidRPr="00897255" w:rsidRDefault="00BE4EC2" w:rsidP="00F63FB5">
      <w:pPr>
        <w:rPr>
          <w:rFonts w:asciiTheme="minorHAnsi" w:hAnsiTheme="minorHAnsi"/>
          <w:u w:val="single"/>
        </w:rPr>
      </w:pPr>
      <w:r w:rsidRPr="00897255">
        <w:rPr>
          <w:rFonts w:asciiTheme="minorHAnsi" w:hAnsiTheme="minorHAnsi"/>
          <w:u w:val="single"/>
        </w:rPr>
        <w:t>Teknisk</w:t>
      </w:r>
    </w:p>
    <w:p w14:paraId="394268D0" w14:textId="1D999D36" w:rsidR="008F74C4" w:rsidRPr="00897255" w:rsidRDefault="008C5C9D" w:rsidP="008F74C4">
      <w:pPr>
        <w:rPr>
          <w:rFonts w:asciiTheme="minorHAnsi" w:hAnsiTheme="minorHAnsi"/>
        </w:rPr>
      </w:pPr>
      <w:r w:rsidRPr="00897255">
        <w:rPr>
          <w:rFonts w:asciiTheme="minorHAnsi" w:hAnsiTheme="minorHAnsi"/>
        </w:rPr>
        <w:t>Det er et merforbruk på 1 mill. kr innen renhold. Kommunale avgifter innen vann og avløp har et inntektstap på 3,9 mill. kr i forhold til budsjett. Brann og feiing har et mindreforbruk på 1,1 mill. kr. Innen byggesak er det mindreforbruk på 1,2 mill. kr</w:t>
      </w:r>
      <w:r w:rsidR="00146D9F">
        <w:rPr>
          <w:rFonts w:asciiTheme="minorHAnsi" w:hAnsiTheme="minorHAnsi"/>
        </w:rPr>
        <w:t>,</w:t>
      </w:r>
      <w:r w:rsidRPr="00897255">
        <w:rPr>
          <w:rFonts w:asciiTheme="minorHAnsi" w:hAnsiTheme="minorHAnsi"/>
        </w:rPr>
        <w:t xml:space="preserve"> hvor</w:t>
      </w:r>
      <w:r w:rsidR="00146D9F">
        <w:rPr>
          <w:rFonts w:asciiTheme="minorHAnsi" w:hAnsiTheme="minorHAnsi"/>
        </w:rPr>
        <w:t xml:space="preserve">av </w:t>
      </w:r>
      <w:r w:rsidRPr="00897255">
        <w:rPr>
          <w:rFonts w:asciiTheme="minorHAnsi" w:hAnsiTheme="minorHAnsi"/>
        </w:rPr>
        <w:t xml:space="preserve">937 000 stammer fra gebyrinntekter. </w:t>
      </w:r>
      <w:r w:rsidR="00897255" w:rsidRPr="00897255">
        <w:rPr>
          <w:rFonts w:asciiTheme="minorHAnsi" w:hAnsiTheme="minorHAnsi"/>
        </w:rPr>
        <w:t>F</w:t>
      </w:r>
      <w:r w:rsidRPr="00897255">
        <w:rPr>
          <w:rFonts w:asciiTheme="minorHAnsi" w:hAnsiTheme="minorHAnsi"/>
        </w:rPr>
        <w:t>ormålsbygg</w:t>
      </w:r>
      <w:r w:rsidR="00897255" w:rsidRPr="00897255">
        <w:rPr>
          <w:rFonts w:asciiTheme="minorHAnsi" w:hAnsiTheme="minorHAnsi"/>
        </w:rPr>
        <w:t xml:space="preserve"> har et</w:t>
      </w:r>
      <w:r w:rsidRPr="00897255">
        <w:rPr>
          <w:rFonts w:asciiTheme="minorHAnsi" w:hAnsiTheme="minorHAnsi"/>
        </w:rPr>
        <w:t xml:space="preserve"> merforbruk på 3,2 mill. kr</w:t>
      </w:r>
      <w:r w:rsidR="00970CAE">
        <w:rPr>
          <w:rFonts w:asciiTheme="minorHAnsi" w:hAnsiTheme="minorHAnsi"/>
        </w:rPr>
        <w:t>, hvorav utgifter til s</w:t>
      </w:r>
      <w:r w:rsidR="00897255" w:rsidRPr="00897255">
        <w:rPr>
          <w:rFonts w:asciiTheme="minorHAnsi" w:hAnsiTheme="minorHAnsi"/>
        </w:rPr>
        <w:t>trøm har et merforbruk på 1,</w:t>
      </w:r>
      <w:r w:rsidR="00B9431F">
        <w:rPr>
          <w:rFonts w:asciiTheme="minorHAnsi" w:hAnsiTheme="minorHAnsi"/>
        </w:rPr>
        <w:t>3</w:t>
      </w:r>
      <w:r w:rsidR="00897255" w:rsidRPr="00897255">
        <w:rPr>
          <w:rFonts w:asciiTheme="minorHAnsi" w:hAnsiTheme="minorHAnsi"/>
        </w:rPr>
        <w:t xml:space="preserve"> mill. kr. I tillegg er det betalt husleie til Modum boligeiendom KF med 1,9 mill. kr som ikke er budsjettregulert.</w:t>
      </w:r>
    </w:p>
    <w:p w14:paraId="43BBD379" w14:textId="77777777" w:rsidR="005C0800" w:rsidRDefault="005C0800" w:rsidP="008F74C4">
      <w:pPr>
        <w:rPr>
          <w:rFonts w:asciiTheme="minorHAnsi" w:hAnsiTheme="minorHAnsi"/>
          <w:color w:val="FF0000"/>
        </w:rPr>
      </w:pPr>
    </w:p>
    <w:p w14:paraId="17AC8F9E" w14:textId="77777777" w:rsidR="005C0800" w:rsidRPr="00E00BDE" w:rsidRDefault="005C0800" w:rsidP="008F74C4">
      <w:pPr>
        <w:rPr>
          <w:rFonts w:asciiTheme="minorHAnsi" w:hAnsiTheme="minorHAnsi"/>
          <w:color w:val="FF0000"/>
        </w:rPr>
      </w:pPr>
    </w:p>
    <w:p w14:paraId="520E5EE3" w14:textId="77777777" w:rsidR="008F74C4" w:rsidRPr="00C963B9" w:rsidRDefault="008F74C4" w:rsidP="008F74C4">
      <w:pPr>
        <w:rPr>
          <w:rFonts w:asciiTheme="minorHAnsi" w:hAnsiTheme="minorHAnsi"/>
          <w:u w:val="single"/>
        </w:rPr>
      </w:pPr>
      <w:r w:rsidRPr="00C963B9">
        <w:rPr>
          <w:rFonts w:asciiTheme="minorHAnsi" w:hAnsiTheme="minorHAnsi"/>
          <w:u w:val="single"/>
        </w:rPr>
        <w:t>Lønn</w:t>
      </w:r>
    </w:p>
    <w:p w14:paraId="0C5B170A" w14:textId="4BDD0BAD" w:rsidR="008F74C4" w:rsidRPr="00C963B9" w:rsidRDefault="0029668B" w:rsidP="008F74C4">
      <w:pPr>
        <w:rPr>
          <w:rFonts w:asciiTheme="minorHAnsi" w:hAnsiTheme="minorHAnsi"/>
        </w:rPr>
      </w:pPr>
      <w:r>
        <w:rPr>
          <w:rFonts w:asciiTheme="minorHAnsi" w:hAnsiTheme="minorHAnsi"/>
        </w:rPr>
        <w:t>Rundt</w:t>
      </w:r>
      <w:r w:rsidR="008F74C4" w:rsidRPr="00C963B9">
        <w:rPr>
          <w:rFonts w:asciiTheme="minorHAnsi" w:hAnsiTheme="minorHAnsi"/>
        </w:rPr>
        <w:t xml:space="preserve"> </w:t>
      </w:r>
      <w:r w:rsidR="00C2207E">
        <w:rPr>
          <w:rFonts w:asciiTheme="minorHAnsi" w:hAnsiTheme="minorHAnsi"/>
        </w:rPr>
        <w:t>7</w:t>
      </w:r>
      <w:r w:rsidR="00092272">
        <w:rPr>
          <w:rFonts w:asciiTheme="minorHAnsi" w:hAnsiTheme="minorHAnsi"/>
        </w:rPr>
        <w:t>5</w:t>
      </w:r>
      <w:r w:rsidR="00466DC4">
        <w:rPr>
          <w:rFonts w:asciiTheme="minorHAnsi" w:hAnsiTheme="minorHAnsi"/>
        </w:rPr>
        <w:t>0</w:t>
      </w:r>
      <w:r w:rsidR="008F74C4" w:rsidRPr="00C963B9">
        <w:rPr>
          <w:rFonts w:asciiTheme="minorHAnsi" w:hAnsiTheme="minorHAnsi"/>
        </w:rPr>
        <w:t xml:space="preserve"> mill. kr av driftsbudsjettet er lønn. Dette utgjør </w:t>
      </w:r>
      <w:r w:rsidR="00466DC4">
        <w:rPr>
          <w:rFonts w:asciiTheme="minorHAnsi" w:hAnsiTheme="minorHAnsi"/>
        </w:rPr>
        <w:t>69,4</w:t>
      </w:r>
      <w:r w:rsidR="008F74C4" w:rsidRPr="00C963B9">
        <w:rPr>
          <w:rFonts w:asciiTheme="minorHAnsi" w:hAnsiTheme="minorHAnsi"/>
        </w:rPr>
        <w:t xml:space="preserve"> </w:t>
      </w:r>
      <w:r w:rsidR="00F61F07" w:rsidRPr="00C963B9">
        <w:rPr>
          <w:rFonts w:asciiTheme="minorHAnsi" w:hAnsiTheme="minorHAnsi"/>
        </w:rPr>
        <w:t>prosent</w:t>
      </w:r>
      <w:r w:rsidR="008F74C4" w:rsidRPr="00C963B9">
        <w:rPr>
          <w:rFonts w:asciiTheme="minorHAnsi" w:hAnsiTheme="minorHAnsi"/>
        </w:rPr>
        <w:t xml:space="preserve"> av sektorenes utgifter. </w:t>
      </w:r>
      <w:r w:rsidR="003F29A8">
        <w:rPr>
          <w:rFonts w:asciiTheme="minorHAnsi" w:hAnsiTheme="minorHAnsi"/>
        </w:rPr>
        <w:t xml:space="preserve">Lønnspostene (- refusjon sykepenger) er </w:t>
      </w:r>
      <w:r w:rsidR="00B40DEC">
        <w:rPr>
          <w:rFonts w:asciiTheme="minorHAnsi" w:hAnsiTheme="minorHAnsi"/>
        </w:rPr>
        <w:t>har et merforbruk på 1 mill. kr.</w:t>
      </w:r>
      <w:r w:rsidR="008F74C4" w:rsidRPr="003F29A8">
        <w:rPr>
          <w:rFonts w:asciiTheme="minorHAnsi" w:hAnsiTheme="minorHAnsi"/>
        </w:rPr>
        <w:t xml:space="preserve"> </w:t>
      </w:r>
      <w:r w:rsidR="008F74C4" w:rsidRPr="00C963B9">
        <w:rPr>
          <w:rFonts w:asciiTheme="minorHAnsi" w:hAnsiTheme="minorHAnsi"/>
        </w:rPr>
        <w:t>Dette fordeler seg slik på sektorene:</w:t>
      </w:r>
    </w:p>
    <w:p w14:paraId="1D8F95AE" w14:textId="77777777" w:rsidR="008F74C4" w:rsidRPr="00E00BDE" w:rsidRDefault="008F74C4" w:rsidP="008F74C4">
      <w:pPr>
        <w:rPr>
          <w:rFonts w:asciiTheme="minorHAnsi" w:hAnsiTheme="minorHAnsi"/>
          <w:color w:val="FF0000"/>
        </w:rPr>
      </w:pPr>
    </w:p>
    <w:bookmarkStart w:id="93" w:name="_MON_1423575218"/>
    <w:bookmarkStart w:id="94" w:name="_MON_1423651164"/>
    <w:bookmarkStart w:id="95" w:name="_MON_1329121884"/>
    <w:bookmarkStart w:id="96" w:name="_MON_1360146689"/>
    <w:bookmarkStart w:id="97" w:name="_MON_1360151428"/>
    <w:bookmarkStart w:id="98" w:name="_MON_1360151706"/>
    <w:bookmarkEnd w:id="93"/>
    <w:bookmarkEnd w:id="94"/>
    <w:bookmarkEnd w:id="95"/>
    <w:bookmarkEnd w:id="96"/>
    <w:bookmarkEnd w:id="97"/>
    <w:bookmarkEnd w:id="98"/>
    <w:bookmarkStart w:id="99" w:name="_MON_1392806073"/>
    <w:bookmarkEnd w:id="99"/>
    <w:p w14:paraId="286DECC9" w14:textId="36BC8828" w:rsidR="008F74C4" w:rsidRPr="00E00BDE" w:rsidRDefault="00B40DEC" w:rsidP="008F74C4">
      <w:pPr>
        <w:rPr>
          <w:rFonts w:asciiTheme="minorHAnsi" w:hAnsiTheme="minorHAnsi"/>
          <w:color w:val="FF0000"/>
        </w:rPr>
      </w:pPr>
      <w:r w:rsidRPr="00E00BDE">
        <w:rPr>
          <w:rFonts w:asciiTheme="minorHAnsi" w:hAnsiTheme="minorHAnsi"/>
          <w:color w:val="FF0000"/>
        </w:rPr>
        <w:object w:dxaOrig="6354" w:dyaOrig="2459" w14:anchorId="2C04A332">
          <v:shape id="_x0000_i1028" type="#_x0000_t75" style="width:295.2pt;height:123pt" o:ole="">
            <v:imagedata r:id="rId25" o:title=""/>
          </v:shape>
          <o:OLEObject Type="Embed" ProgID="Excel.Sheet.8" ShapeID="_x0000_i1028" DrawAspect="Content" ObjectID="_1684743617" r:id="rId26"/>
        </w:object>
      </w:r>
    </w:p>
    <w:p w14:paraId="1C2193D1" w14:textId="77777777" w:rsidR="00602657" w:rsidRPr="00E00BDE" w:rsidRDefault="00602657" w:rsidP="008F74C4">
      <w:pPr>
        <w:rPr>
          <w:rFonts w:asciiTheme="minorHAnsi" w:hAnsiTheme="minorHAnsi"/>
          <w:color w:val="FF0000"/>
        </w:rPr>
      </w:pPr>
    </w:p>
    <w:p w14:paraId="4F3086A0" w14:textId="462C76B6" w:rsidR="008F74C4" w:rsidRPr="003F29A8" w:rsidRDefault="00DE7A4B" w:rsidP="008F74C4">
      <w:pPr>
        <w:rPr>
          <w:rFonts w:asciiTheme="minorHAnsi" w:hAnsiTheme="minorHAnsi"/>
        </w:rPr>
      </w:pPr>
      <w:r w:rsidRPr="003F29A8">
        <w:rPr>
          <w:rFonts w:asciiTheme="minorHAnsi" w:hAnsiTheme="minorHAnsi"/>
        </w:rPr>
        <w:t xml:space="preserve">Sentraladministrasjonen har hatt vakante stillinger. Besparelsen gjelder fastlønn. </w:t>
      </w:r>
      <w:r w:rsidR="0027789F" w:rsidRPr="003F29A8">
        <w:rPr>
          <w:rFonts w:asciiTheme="minorHAnsi" w:hAnsiTheme="minorHAnsi"/>
        </w:rPr>
        <w:t>Innen undervisning er avviket</w:t>
      </w:r>
      <w:r w:rsidR="00380D19" w:rsidRPr="003F29A8">
        <w:rPr>
          <w:rFonts w:asciiTheme="minorHAnsi" w:hAnsiTheme="minorHAnsi"/>
        </w:rPr>
        <w:t xml:space="preserve"> </w:t>
      </w:r>
      <w:r w:rsidR="006A1EF8" w:rsidRPr="003F29A8">
        <w:rPr>
          <w:rFonts w:asciiTheme="minorHAnsi" w:hAnsiTheme="minorHAnsi"/>
        </w:rPr>
        <w:t xml:space="preserve">på </w:t>
      </w:r>
      <w:r w:rsidR="00092272" w:rsidRPr="003F29A8">
        <w:rPr>
          <w:rFonts w:asciiTheme="minorHAnsi" w:hAnsiTheme="minorHAnsi"/>
        </w:rPr>
        <w:t>lønn til ekstrahjelp</w:t>
      </w:r>
      <w:r w:rsidRPr="003F29A8">
        <w:rPr>
          <w:rFonts w:asciiTheme="minorHAnsi" w:hAnsiTheme="minorHAnsi"/>
        </w:rPr>
        <w:t>.</w:t>
      </w:r>
      <w:r w:rsidR="006A1EF8" w:rsidRPr="003F29A8">
        <w:rPr>
          <w:rFonts w:asciiTheme="minorHAnsi" w:hAnsiTheme="minorHAnsi"/>
        </w:rPr>
        <w:t xml:space="preserve"> </w:t>
      </w:r>
      <w:r w:rsidR="00344288" w:rsidRPr="003F29A8">
        <w:rPr>
          <w:rFonts w:asciiTheme="minorHAnsi" w:hAnsiTheme="minorHAnsi"/>
        </w:rPr>
        <w:t>A</w:t>
      </w:r>
      <w:r w:rsidR="0027789F" w:rsidRPr="003F29A8">
        <w:rPr>
          <w:rFonts w:asciiTheme="minorHAnsi" w:hAnsiTheme="minorHAnsi"/>
        </w:rPr>
        <w:t xml:space="preserve">vviket </w:t>
      </w:r>
      <w:r w:rsidR="00380D19" w:rsidRPr="003F29A8">
        <w:rPr>
          <w:rFonts w:asciiTheme="minorHAnsi" w:hAnsiTheme="minorHAnsi"/>
        </w:rPr>
        <w:t>innenfor helse- og sosialetaten gjelder</w:t>
      </w:r>
      <w:r w:rsidR="00344288" w:rsidRPr="003F29A8">
        <w:rPr>
          <w:rFonts w:asciiTheme="minorHAnsi" w:hAnsiTheme="minorHAnsi"/>
        </w:rPr>
        <w:t xml:space="preserve"> </w:t>
      </w:r>
      <w:r w:rsidRPr="003F29A8">
        <w:rPr>
          <w:rFonts w:asciiTheme="minorHAnsi" w:hAnsiTheme="minorHAnsi"/>
        </w:rPr>
        <w:t>hovedsakelig overtidslønn. Det er også overskridelser innen andre godtgjørelser. Det er besparelse på introduksjonsstønad og kvalifiseringsstønad. I kulturetaten er det mindreforbruk på fastlønn. I teknisk etat er det mindreforbruk på lønn til vikarer.</w:t>
      </w:r>
    </w:p>
    <w:p w14:paraId="14BDDBB3" w14:textId="3B93F647" w:rsidR="003F29A8" w:rsidRPr="003F29A8" w:rsidRDefault="003F29A8" w:rsidP="008F74C4">
      <w:pPr>
        <w:rPr>
          <w:rFonts w:asciiTheme="minorHAnsi" w:hAnsiTheme="minorHAnsi"/>
        </w:rPr>
      </w:pPr>
    </w:p>
    <w:p w14:paraId="365BDA22" w14:textId="43D8A03A" w:rsidR="003F29A8" w:rsidRPr="003F29A8" w:rsidRDefault="003F29A8" w:rsidP="3FD11AA6">
      <w:pPr>
        <w:rPr>
          <w:rFonts w:asciiTheme="minorHAnsi" w:hAnsiTheme="minorHAnsi"/>
        </w:rPr>
      </w:pPr>
      <w:r w:rsidRPr="3FD11AA6">
        <w:rPr>
          <w:rFonts w:asciiTheme="minorHAnsi" w:hAnsiTheme="minorHAnsi"/>
        </w:rPr>
        <w:t xml:space="preserve">All koronarelatert lønn har blitt dekket inn av ekstra bevilgninger </w:t>
      </w:r>
      <w:r w:rsidR="5B92F0AA" w:rsidRPr="3FD11AA6">
        <w:rPr>
          <w:rFonts w:asciiTheme="minorHAnsi" w:hAnsiTheme="minorHAnsi"/>
        </w:rPr>
        <w:t>til</w:t>
      </w:r>
      <w:r w:rsidRPr="3FD11AA6">
        <w:rPr>
          <w:rFonts w:asciiTheme="minorHAnsi" w:hAnsiTheme="minorHAnsi"/>
        </w:rPr>
        <w:t xml:space="preserve"> etatene.</w:t>
      </w:r>
    </w:p>
    <w:p w14:paraId="13A98FD4" w14:textId="77777777" w:rsidR="00FD5EEF" w:rsidRDefault="00FD5EEF" w:rsidP="008F74C4">
      <w:pPr>
        <w:pStyle w:val="Brdtekst"/>
        <w:rPr>
          <w:rFonts w:asciiTheme="minorHAnsi" w:hAnsiTheme="minorHAnsi"/>
          <w:b w:val="0"/>
          <w:bCs w:val="0"/>
          <w:i w:val="0"/>
          <w:iCs w:val="0"/>
          <w:u w:val="single"/>
        </w:rPr>
      </w:pPr>
    </w:p>
    <w:p w14:paraId="518A0933" w14:textId="77777777" w:rsidR="008F74C4" w:rsidRPr="00052F63" w:rsidRDefault="00D27158" w:rsidP="008F74C4">
      <w:pPr>
        <w:pStyle w:val="Brdtekst"/>
        <w:rPr>
          <w:rFonts w:asciiTheme="minorHAnsi" w:hAnsiTheme="minorHAnsi"/>
          <w:b w:val="0"/>
          <w:bCs w:val="0"/>
          <w:i w:val="0"/>
          <w:iCs w:val="0"/>
          <w:u w:val="single"/>
        </w:rPr>
      </w:pPr>
      <w:r w:rsidRPr="00052F63">
        <w:rPr>
          <w:rFonts w:asciiTheme="minorHAnsi" w:hAnsiTheme="minorHAnsi"/>
          <w:b w:val="0"/>
          <w:bCs w:val="0"/>
          <w:i w:val="0"/>
          <w:iCs w:val="0"/>
          <w:u w:val="single"/>
        </w:rPr>
        <w:t>Fond</w:t>
      </w:r>
    </w:p>
    <w:p w14:paraId="378FCF95" w14:textId="77777777" w:rsidR="000F3DFA" w:rsidRPr="001C594E" w:rsidRDefault="008F74C4" w:rsidP="008F74C4">
      <w:pPr>
        <w:pStyle w:val="Brdtekst"/>
        <w:rPr>
          <w:rFonts w:asciiTheme="minorHAnsi" w:hAnsiTheme="minorHAnsi"/>
          <w:b w:val="0"/>
          <w:bCs w:val="0"/>
          <w:i w:val="0"/>
          <w:iCs w:val="0"/>
        </w:rPr>
      </w:pPr>
      <w:r w:rsidRPr="001C594E">
        <w:rPr>
          <w:rFonts w:asciiTheme="minorHAnsi" w:hAnsiTheme="minorHAnsi"/>
          <w:b w:val="0"/>
          <w:bCs w:val="0"/>
          <w:i w:val="0"/>
          <w:iCs w:val="0"/>
        </w:rPr>
        <w:t xml:space="preserve">Mindreforbruk </w:t>
      </w:r>
      <w:r w:rsidR="00F61F07" w:rsidRPr="001C594E">
        <w:rPr>
          <w:rFonts w:asciiTheme="minorHAnsi" w:hAnsiTheme="minorHAnsi"/>
          <w:b w:val="0"/>
          <w:bCs w:val="0"/>
          <w:i w:val="0"/>
          <w:iCs w:val="0"/>
        </w:rPr>
        <w:t>innen</w:t>
      </w:r>
      <w:r w:rsidR="00DC0C9B" w:rsidRPr="001C594E">
        <w:rPr>
          <w:rFonts w:asciiTheme="minorHAnsi" w:hAnsiTheme="minorHAnsi"/>
          <w:b w:val="0"/>
          <w:bCs w:val="0"/>
          <w:i w:val="0"/>
          <w:iCs w:val="0"/>
        </w:rPr>
        <w:t xml:space="preserve"> sektorene blir ikke satt av</w:t>
      </w:r>
      <w:r w:rsidRPr="001C594E">
        <w:rPr>
          <w:rFonts w:asciiTheme="minorHAnsi" w:hAnsiTheme="minorHAnsi"/>
          <w:b w:val="0"/>
          <w:bCs w:val="0"/>
          <w:i w:val="0"/>
          <w:iCs w:val="0"/>
        </w:rPr>
        <w:t xml:space="preserve"> til etatsvise disposisjonsfond</w:t>
      </w:r>
      <w:r w:rsidR="00F61F07" w:rsidRPr="001C594E">
        <w:rPr>
          <w:rFonts w:asciiTheme="minorHAnsi" w:hAnsiTheme="minorHAnsi"/>
          <w:b w:val="0"/>
          <w:bCs w:val="0"/>
          <w:i w:val="0"/>
          <w:iCs w:val="0"/>
        </w:rPr>
        <w:t xml:space="preserve"> i regnskapsåret</w:t>
      </w:r>
      <w:r w:rsidRPr="001C594E">
        <w:rPr>
          <w:rFonts w:asciiTheme="minorHAnsi" w:hAnsiTheme="minorHAnsi"/>
          <w:b w:val="0"/>
          <w:bCs w:val="0"/>
          <w:i w:val="0"/>
          <w:iCs w:val="0"/>
        </w:rPr>
        <w:t xml:space="preserve">. Eventuelle avsetninger blir gjort påfølgende regnskapsår </w:t>
      </w:r>
      <w:r w:rsidR="009835F4" w:rsidRPr="001C594E">
        <w:rPr>
          <w:rFonts w:asciiTheme="minorHAnsi" w:hAnsiTheme="minorHAnsi"/>
          <w:b w:val="0"/>
          <w:bCs w:val="0"/>
          <w:i w:val="0"/>
          <w:iCs w:val="0"/>
        </w:rPr>
        <w:t>ved politisk behandling av årsregnskapet</w:t>
      </w:r>
      <w:r w:rsidRPr="001C594E">
        <w:rPr>
          <w:rFonts w:asciiTheme="minorHAnsi" w:hAnsiTheme="minorHAnsi"/>
          <w:b w:val="0"/>
          <w:bCs w:val="0"/>
          <w:i w:val="0"/>
          <w:iCs w:val="0"/>
        </w:rPr>
        <w:t xml:space="preserve">. </w:t>
      </w:r>
    </w:p>
    <w:p w14:paraId="231B49BE" w14:textId="77777777" w:rsidR="000F3DFA" w:rsidRPr="001C594E" w:rsidRDefault="000F3DFA" w:rsidP="008F74C4">
      <w:pPr>
        <w:pStyle w:val="Brdtekst"/>
        <w:rPr>
          <w:rFonts w:asciiTheme="minorHAnsi" w:hAnsiTheme="minorHAnsi"/>
          <w:b w:val="0"/>
          <w:bCs w:val="0"/>
          <w:i w:val="0"/>
          <w:iCs w:val="0"/>
        </w:rPr>
      </w:pPr>
    </w:p>
    <w:p w14:paraId="68E8C3DB" w14:textId="77777777" w:rsidR="003A47B0" w:rsidRPr="001C594E" w:rsidRDefault="000F3DFA" w:rsidP="008F74C4">
      <w:pPr>
        <w:pStyle w:val="Brdtekst"/>
        <w:rPr>
          <w:rFonts w:asciiTheme="minorHAnsi" w:hAnsiTheme="minorHAnsi"/>
          <w:b w:val="0"/>
          <w:bCs w:val="0"/>
          <w:i w:val="0"/>
          <w:iCs w:val="0"/>
        </w:rPr>
      </w:pPr>
      <w:r w:rsidRPr="001C594E">
        <w:rPr>
          <w:rFonts w:asciiTheme="minorHAnsi" w:hAnsiTheme="minorHAnsi"/>
          <w:b w:val="0"/>
          <w:bCs w:val="0"/>
          <w:i w:val="0"/>
          <w:iCs w:val="0"/>
        </w:rPr>
        <w:t xml:space="preserve">Avsetninger til bundne fond er gjennomført. </w:t>
      </w:r>
    </w:p>
    <w:p w14:paraId="4B2F29E9" w14:textId="77777777" w:rsidR="00122980" w:rsidRPr="001C594E" w:rsidRDefault="00122980" w:rsidP="008F74C4">
      <w:pPr>
        <w:pStyle w:val="Brdtekst"/>
        <w:rPr>
          <w:rFonts w:asciiTheme="minorHAnsi" w:hAnsiTheme="minorHAnsi"/>
          <w:b w:val="0"/>
          <w:bCs w:val="0"/>
          <w:i w:val="0"/>
          <w:iCs w:val="0"/>
        </w:rPr>
      </w:pPr>
    </w:p>
    <w:p w14:paraId="6B67B34C" w14:textId="77777777" w:rsidR="008F74C4" w:rsidRPr="001C594E" w:rsidRDefault="008F74C4" w:rsidP="008F74C4">
      <w:pPr>
        <w:rPr>
          <w:rFonts w:asciiTheme="minorHAnsi" w:hAnsiTheme="minorHAnsi"/>
        </w:rPr>
      </w:pPr>
      <w:r w:rsidRPr="001C594E">
        <w:rPr>
          <w:rFonts w:asciiTheme="minorHAnsi" w:hAnsiTheme="minorHAnsi"/>
        </w:rPr>
        <w:t xml:space="preserve">Figuren under viser hvordan driftsfondene fordeler seg på sektorene.  </w:t>
      </w:r>
    </w:p>
    <w:p w14:paraId="04565AC8" w14:textId="77777777" w:rsidR="008F74C4" w:rsidRPr="00E00BDE" w:rsidRDefault="008F74C4" w:rsidP="008F74C4">
      <w:pPr>
        <w:pStyle w:val="Brdtekst"/>
        <w:rPr>
          <w:rFonts w:asciiTheme="minorHAnsi" w:hAnsiTheme="minorHAnsi"/>
          <w:b w:val="0"/>
          <w:bCs w:val="0"/>
          <w:i w:val="0"/>
          <w:iCs w:val="0"/>
          <w:color w:val="FF0000"/>
        </w:rPr>
      </w:pPr>
      <w:r w:rsidRPr="00E00BDE">
        <w:rPr>
          <w:rFonts w:asciiTheme="minorHAnsi" w:hAnsiTheme="minorHAnsi"/>
          <w:b w:val="0"/>
          <w:bCs w:val="0"/>
          <w:i w:val="0"/>
          <w:iCs w:val="0"/>
          <w:color w:val="FF0000"/>
        </w:rPr>
        <w:t xml:space="preserve"> </w:t>
      </w:r>
    </w:p>
    <w:p w14:paraId="7FE55AFB" w14:textId="77777777" w:rsidR="00445E2B" w:rsidRPr="00E00BDE" w:rsidRDefault="00CB14C3" w:rsidP="008F74C4">
      <w:pPr>
        <w:pStyle w:val="Brdtekst"/>
        <w:rPr>
          <w:rFonts w:asciiTheme="minorHAnsi" w:hAnsiTheme="minorHAnsi"/>
          <w:b w:val="0"/>
          <w:bCs w:val="0"/>
          <w:i w:val="0"/>
          <w:iCs w:val="0"/>
          <w:color w:val="FF0000"/>
        </w:rPr>
      </w:pPr>
      <w:r>
        <w:rPr>
          <w:noProof/>
        </w:rPr>
        <w:drawing>
          <wp:inline distT="0" distB="0" distL="0" distR="0" wp14:anchorId="48F577A0" wp14:editId="6669A18A">
            <wp:extent cx="5448300" cy="3714750"/>
            <wp:effectExtent l="0" t="0" r="19050" b="19050"/>
            <wp:docPr id="4" name="Diagram 4" title="Sektorvise drifts- og disposisjonsfo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E05575" w14:textId="77777777" w:rsidR="00CB14C3" w:rsidRDefault="00CB14C3" w:rsidP="008F74C4">
      <w:pPr>
        <w:pStyle w:val="Brdtekst"/>
        <w:rPr>
          <w:rFonts w:asciiTheme="minorHAnsi" w:hAnsiTheme="minorHAnsi"/>
          <w:b w:val="0"/>
          <w:bCs w:val="0"/>
          <w:i w:val="0"/>
          <w:iCs w:val="0"/>
        </w:rPr>
      </w:pPr>
    </w:p>
    <w:p w14:paraId="653B3029" w14:textId="40DBDE98" w:rsidR="00BE3434" w:rsidRPr="00052F63" w:rsidRDefault="003E6DE5" w:rsidP="008F74C4">
      <w:pPr>
        <w:pStyle w:val="Brdtekst"/>
        <w:rPr>
          <w:rFonts w:asciiTheme="minorHAnsi" w:hAnsiTheme="minorHAnsi"/>
          <w:b w:val="0"/>
          <w:bCs w:val="0"/>
          <w:i w:val="0"/>
          <w:iCs w:val="0"/>
        </w:rPr>
      </w:pPr>
      <w:r w:rsidRPr="00052F63">
        <w:rPr>
          <w:rFonts w:asciiTheme="minorHAnsi" w:hAnsiTheme="minorHAnsi"/>
          <w:b w:val="0"/>
          <w:bCs w:val="0"/>
          <w:i w:val="0"/>
          <w:iCs w:val="0"/>
        </w:rPr>
        <w:t xml:space="preserve">Helse- og sosialetaten har </w:t>
      </w:r>
      <w:r w:rsidR="00DC0C9B" w:rsidRPr="00052F63">
        <w:rPr>
          <w:rFonts w:asciiTheme="minorHAnsi" w:hAnsiTheme="minorHAnsi"/>
          <w:b w:val="0"/>
          <w:bCs w:val="0"/>
          <w:i w:val="0"/>
          <w:iCs w:val="0"/>
        </w:rPr>
        <w:t xml:space="preserve">ved utgangen av </w:t>
      </w:r>
      <w:r w:rsidR="00052F63" w:rsidRPr="00052F63">
        <w:rPr>
          <w:rFonts w:asciiTheme="minorHAnsi" w:hAnsiTheme="minorHAnsi"/>
          <w:b w:val="0"/>
          <w:bCs w:val="0"/>
          <w:i w:val="0"/>
          <w:iCs w:val="0"/>
        </w:rPr>
        <w:t>2020</w:t>
      </w:r>
      <w:r w:rsidR="00DC0C9B" w:rsidRPr="00052F63">
        <w:rPr>
          <w:rFonts w:asciiTheme="minorHAnsi" w:hAnsiTheme="minorHAnsi"/>
          <w:b w:val="0"/>
          <w:bCs w:val="0"/>
          <w:i w:val="0"/>
          <w:iCs w:val="0"/>
        </w:rPr>
        <w:t xml:space="preserve"> </w:t>
      </w:r>
      <w:r w:rsidR="00052F63" w:rsidRPr="00052F63">
        <w:rPr>
          <w:rFonts w:asciiTheme="minorHAnsi" w:hAnsiTheme="minorHAnsi"/>
          <w:b w:val="0"/>
          <w:bCs w:val="0"/>
          <w:i w:val="0"/>
          <w:iCs w:val="0"/>
        </w:rPr>
        <w:t>15,9</w:t>
      </w:r>
      <w:r w:rsidRPr="00052F63">
        <w:rPr>
          <w:rFonts w:asciiTheme="minorHAnsi" w:hAnsiTheme="minorHAnsi"/>
          <w:b w:val="0"/>
          <w:bCs w:val="0"/>
          <w:i w:val="0"/>
          <w:iCs w:val="0"/>
        </w:rPr>
        <w:t xml:space="preserve"> mill. kr i bundne driftsfond. Av dette kommer </w:t>
      </w:r>
      <w:r w:rsidR="00052F63" w:rsidRPr="00052F63">
        <w:rPr>
          <w:rFonts w:asciiTheme="minorHAnsi" w:hAnsiTheme="minorHAnsi"/>
          <w:b w:val="0"/>
          <w:bCs w:val="0"/>
          <w:i w:val="0"/>
          <w:iCs w:val="0"/>
        </w:rPr>
        <w:t>4,3 mill</w:t>
      </w:r>
      <w:r w:rsidRPr="00052F63">
        <w:rPr>
          <w:rFonts w:asciiTheme="minorHAnsi" w:hAnsiTheme="minorHAnsi"/>
          <w:b w:val="0"/>
          <w:bCs w:val="0"/>
          <w:i w:val="0"/>
          <w:iCs w:val="0"/>
        </w:rPr>
        <w:t>. kr fra testamentariske gaver.</w:t>
      </w:r>
      <w:r w:rsidR="009F532A" w:rsidRPr="00052F63">
        <w:rPr>
          <w:rFonts w:asciiTheme="minorHAnsi" w:hAnsiTheme="minorHAnsi"/>
          <w:b w:val="0"/>
          <w:bCs w:val="0"/>
          <w:i w:val="0"/>
          <w:iCs w:val="0"/>
        </w:rPr>
        <w:t xml:space="preserve"> </w:t>
      </w:r>
    </w:p>
    <w:p w14:paraId="2AB379C0" w14:textId="5B5E85C7" w:rsidR="006B5F70" w:rsidRDefault="006B5F70" w:rsidP="008F74C4">
      <w:pPr>
        <w:pStyle w:val="Brdtekst"/>
        <w:rPr>
          <w:rFonts w:asciiTheme="minorHAnsi" w:hAnsiTheme="minorHAnsi"/>
          <w:b w:val="0"/>
          <w:bCs w:val="0"/>
          <w:i w:val="0"/>
          <w:iCs w:val="0"/>
          <w:color w:val="FF0000"/>
        </w:rPr>
      </w:pPr>
    </w:p>
    <w:p w14:paraId="543F169B" w14:textId="1353270E" w:rsidR="009F2A16" w:rsidRDefault="009F2A16" w:rsidP="008F74C4">
      <w:pPr>
        <w:pStyle w:val="Brdtekst"/>
        <w:rPr>
          <w:rFonts w:asciiTheme="minorHAnsi" w:hAnsiTheme="minorHAnsi"/>
          <w:b w:val="0"/>
          <w:bCs w:val="0"/>
          <w:i w:val="0"/>
          <w:iCs w:val="0"/>
          <w:color w:val="FF0000"/>
        </w:rPr>
      </w:pPr>
    </w:p>
    <w:p w14:paraId="780E0964" w14:textId="4D8B4234" w:rsidR="009F2A16" w:rsidRDefault="009F2A16" w:rsidP="008F74C4">
      <w:pPr>
        <w:pStyle w:val="Brdtekst"/>
        <w:rPr>
          <w:rFonts w:asciiTheme="minorHAnsi" w:hAnsiTheme="minorHAnsi"/>
          <w:b w:val="0"/>
          <w:bCs w:val="0"/>
          <w:i w:val="0"/>
          <w:iCs w:val="0"/>
          <w:color w:val="FF0000"/>
        </w:rPr>
      </w:pPr>
    </w:p>
    <w:p w14:paraId="7277AEE9" w14:textId="747E21AB" w:rsidR="009F2A16" w:rsidRDefault="009F2A16" w:rsidP="008F74C4">
      <w:pPr>
        <w:pStyle w:val="Brdtekst"/>
        <w:rPr>
          <w:rFonts w:asciiTheme="minorHAnsi" w:hAnsiTheme="minorHAnsi"/>
          <w:b w:val="0"/>
          <w:bCs w:val="0"/>
          <w:i w:val="0"/>
          <w:iCs w:val="0"/>
          <w:color w:val="FF0000"/>
        </w:rPr>
      </w:pPr>
    </w:p>
    <w:p w14:paraId="25DE953C" w14:textId="670FD8DD" w:rsidR="009F2A16" w:rsidRDefault="009F2A16" w:rsidP="008F74C4">
      <w:pPr>
        <w:pStyle w:val="Brdtekst"/>
        <w:rPr>
          <w:rFonts w:asciiTheme="minorHAnsi" w:hAnsiTheme="minorHAnsi"/>
          <w:b w:val="0"/>
          <w:bCs w:val="0"/>
          <w:i w:val="0"/>
          <w:iCs w:val="0"/>
          <w:color w:val="FF0000"/>
        </w:rPr>
      </w:pPr>
    </w:p>
    <w:p w14:paraId="65FF8DB8" w14:textId="17ECBA37" w:rsidR="009F2A16" w:rsidRDefault="009F2A16" w:rsidP="008F74C4">
      <w:pPr>
        <w:pStyle w:val="Brdtekst"/>
        <w:rPr>
          <w:rFonts w:asciiTheme="minorHAnsi" w:hAnsiTheme="minorHAnsi"/>
          <w:b w:val="0"/>
          <w:bCs w:val="0"/>
          <w:i w:val="0"/>
          <w:iCs w:val="0"/>
          <w:color w:val="FF0000"/>
        </w:rPr>
      </w:pPr>
    </w:p>
    <w:p w14:paraId="6FB098CF" w14:textId="64E32C51" w:rsidR="009F2A16" w:rsidRDefault="009F2A16" w:rsidP="008F74C4">
      <w:pPr>
        <w:pStyle w:val="Brdtekst"/>
        <w:rPr>
          <w:rFonts w:asciiTheme="minorHAnsi" w:hAnsiTheme="minorHAnsi"/>
          <w:b w:val="0"/>
          <w:bCs w:val="0"/>
          <w:i w:val="0"/>
          <w:iCs w:val="0"/>
          <w:color w:val="FF0000"/>
        </w:rPr>
      </w:pPr>
    </w:p>
    <w:p w14:paraId="7A2807A6" w14:textId="6CBA5E8B" w:rsidR="009F2A16" w:rsidRDefault="009F2A16" w:rsidP="008F74C4">
      <w:pPr>
        <w:pStyle w:val="Brdtekst"/>
        <w:rPr>
          <w:rFonts w:asciiTheme="minorHAnsi" w:hAnsiTheme="minorHAnsi"/>
          <w:b w:val="0"/>
          <w:bCs w:val="0"/>
          <w:i w:val="0"/>
          <w:iCs w:val="0"/>
          <w:color w:val="FF0000"/>
        </w:rPr>
      </w:pPr>
    </w:p>
    <w:p w14:paraId="44C9E26C" w14:textId="100020AE" w:rsidR="009F2A16" w:rsidRDefault="009F2A16" w:rsidP="008F74C4">
      <w:pPr>
        <w:pStyle w:val="Brdtekst"/>
        <w:rPr>
          <w:rFonts w:asciiTheme="minorHAnsi" w:hAnsiTheme="minorHAnsi"/>
          <w:b w:val="0"/>
          <w:bCs w:val="0"/>
          <w:i w:val="0"/>
          <w:iCs w:val="0"/>
          <w:color w:val="FF0000"/>
        </w:rPr>
      </w:pPr>
    </w:p>
    <w:p w14:paraId="6FF265B6" w14:textId="77777777" w:rsidR="009F2A16" w:rsidRDefault="009F2A16" w:rsidP="008F74C4">
      <w:pPr>
        <w:pStyle w:val="Brdtekst"/>
        <w:rPr>
          <w:rFonts w:asciiTheme="minorHAnsi" w:hAnsiTheme="minorHAnsi"/>
          <w:b w:val="0"/>
          <w:bCs w:val="0"/>
          <w:i w:val="0"/>
          <w:iCs w:val="0"/>
          <w:color w:val="FF0000"/>
        </w:rPr>
      </w:pPr>
    </w:p>
    <w:p w14:paraId="722A1868" w14:textId="39604934" w:rsidR="008F74C4" w:rsidRDefault="008F74C4" w:rsidP="008F74C4">
      <w:pPr>
        <w:pStyle w:val="Brdtekst"/>
        <w:rPr>
          <w:rFonts w:asciiTheme="minorHAnsi" w:hAnsiTheme="minorHAnsi"/>
          <w:b w:val="0"/>
          <w:bCs w:val="0"/>
          <w:i w:val="0"/>
          <w:iCs w:val="0"/>
        </w:rPr>
      </w:pPr>
      <w:r w:rsidRPr="00CC0CCD">
        <w:rPr>
          <w:rFonts w:asciiTheme="minorHAnsi" w:hAnsiTheme="minorHAnsi"/>
          <w:b w:val="0"/>
          <w:bCs w:val="0"/>
          <w:i w:val="0"/>
          <w:iCs w:val="0"/>
        </w:rPr>
        <w:t>DISPONERING/INNDEKKING AV NETTO DRIFTSRESULTAT</w:t>
      </w:r>
    </w:p>
    <w:p w14:paraId="3DE515B9" w14:textId="77777777" w:rsidR="009E334D" w:rsidRDefault="009E334D" w:rsidP="008F74C4">
      <w:pPr>
        <w:pStyle w:val="Brdtekst"/>
        <w:rPr>
          <w:rFonts w:asciiTheme="minorHAnsi" w:hAnsiTheme="minorHAnsi"/>
          <w:b w:val="0"/>
          <w:bCs w:val="0"/>
          <w:i w:val="0"/>
          <w:iCs w:val="0"/>
        </w:rPr>
      </w:pPr>
    </w:p>
    <w:p w14:paraId="32593121" w14:textId="77777777" w:rsidR="00972E1F" w:rsidRDefault="00972E1F" w:rsidP="008F74C4">
      <w:pPr>
        <w:pStyle w:val="Brdtekst"/>
        <w:rPr>
          <w:rFonts w:asciiTheme="minorHAnsi" w:hAnsiTheme="minorHAnsi"/>
          <w:b w:val="0"/>
          <w:bCs w:val="0"/>
          <w:i w:val="0"/>
          <w:iCs w:val="0"/>
        </w:rPr>
      </w:pPr>
    </w:p>
    <w:bookmarkStart w:id="100" w:name="_MON_1645251708"/>
    <w:bookmarkEnd w:id="100"/>
    <w:p w14:paraId="523B0580" w14:textId="7E8829F0" w:rsidR="006B5F70" w:rsidRDefault="009E334D" w:rsidP="008F74C4">
      <w:pPr>
        <w:pStyle w:val="Brdtekst"/>
        <w:rPr>
          <w:rFonts w:asciiTheme="minorHAnsi" w:hAnsiTheme="minorHAnsi"/>
          <w:b w:val="0"/>
          <w:bCs w:val="0"/>
          <w:i w:val="0"/>
          <w:iCs w:val="0"/>
          <w:color w:val="FF0000"/>
        </w:rPr>
      </w:pPr>
      <w:r w:rsidRPr="00E00BDE">
        <w:rPr>
          <w:rFonts w:asciiTheme="minorHAnsi" w:hAnsiTheme="minorHAnsi"/>
          <w:b w:val="0"/>
          <w:bCs w:val="0"/>
          <w:i w:val="0"/>
          <w:iCs w:val="0"/>
          <w:color w:val="FF0000"/>
        </w:rPr>
        <w:object w:dxaOrig="7436" w:dyaOrig="2516" w14:anchorId="3A2383C6">
          <v:shape id="_x0000_i1029" type="#_x0000_t75" style="width:372pt;height:123.6pt" o:ole="">
            <v:imagedata r:id="rId28" o:title=""/>
          </v:shape>
          <o:OLEObject Type="Embed" ProgID="Excel.Sheet.8" ShapeID="_x0000_i1029" DrawAspect="Content" ObjectID="_1684743618" r:id="rId29"/>
        </w:object>
      </w:r>
    </w:p>
    <w:p w14:paraId="3D4ED42B" w14:textId="77777777" w:rsidR="009F532A" w:rsidRDefault="009F532A" w:rsidP="006A6975">
      <w:pPr>
        <w:pStyle w:val="Brdtekst"/>
        <w:rPr>
          <w:rFonts w:asciiTheme="minorHAnsi" w:hAnsiTheme="minorHAnsi"/>
          <w:b w:val="0"/>
          <w:bCs w:val="0"/>
          <w:i w:val="0"/>
          <w:iCs w:val="0"/>
        </w:rPr>
      </w:pPr>
    </w:p>
    <w:p w14:paraId="5120E2BA" w14:textId="00FBF272" w:rsidR="006A6975" w:rsidRPr="00CC0CCD" w:rsidRDefault="00C237A5" w:rsidP="00C237A5">
      <w:pPr>
        <w:pStyle w:val="Brdtekst"/>
        <w:rPr>
          <w:rFonts w:asciiTheme="minorHAnsi" w:hAnsiTheme="minorHAnsi"/>
          <w:b w:val="0"/>
          <w:bCs w:val="0"/>
          <w:i w:val="0"/>
          <w:iCs w:val="0"/>
        </w:rPr>
      </w:pPr>
      <w:r>
        <w:rPr>
          <w:rFonts w:asciiTheme="minorHAnsi" w:hAnsiTheme="minorHAnsi"/>
          <w:b w:val="0"/>
          <w:bCs w:val="0"/>
          <w:i w:val="0"/>
          <w:iCs w:val="0"/>
        </w:rPr>
        <w:t xml:space="preserve">Bruk av disposisjonsfond er redusert med </w:t>
      </w:r>
      <w:r w:rsidR="00813319">
        <w:rPr>
          <w:rFonts w:asciiTheme="minorHAnsi" w:hAnsiTheme="minorHAnsi"/>
          <w:b w:val="0"/>
          <w:bCs w:val="0"/>
          <w:i w:val="0"/>
          <w:iCs w:val="0"/>
        </w:rPr>
        <w:t>1 448 000</w:t>
      </w:r>
      <w:r w:rsidR="004B5760">
        <w:rPr>
          <w:rFonts w:asciiTheme="minorHAnsi" w:hAnsiTheme="minorHAnsi"/>
          <w:b w:val="0"/>
          <w:bCs w:val="0"/>
          <w:i w:val="0"/>
          <w:iCs w:val="0"/>
        </w:rPr>
        <w:t xml:space="preserve"> kr</w:t>
      </w:r>
      <w:r>
        <w:rPr>
          <w:rFonts w:asciiTheme="minorHAnsi" w:hAnsiTheme="minorHAnsi"/>
          <w:b w:val="0"/>
          <w:bCs w:val="0"/>
          <w:i w:val="0"/>
          <w:iCs w:val="0"/>
        </w:rPr>
        <w:t xml:space="preserve"> som en strykning for å saldere regnskapet. Fra 2020 er det ikke lenger anledning til å avlegge et regnskap med mindreforbruk. Strykninger skal gjøres i henhold til forskrift om økonomiplan, årsbudsjett, årsregnskap og årsberetning § 4-3.  </w:t>
      </w:r>
    </w:p>
    <w:p w14:paraId="75A6D44E" w14:textId="77777777" w:rsidR="006A6975" w:rsidRPr="00E00BDE" w:rsidRDefault="006A6975" w:rsidP="008F74C4">
      <w:pPr>
        <w:pStyle w:val="Brdtekst"/>
        <w:rPr>
          <w:rFonts w:asciiTheme="minorHAnsi" w:hAnsiTheme="minorHAnsi"/>
          <w:b w:val="0"/>
          <w:bCs w:val="0"/>
          <w:i w:val="0"/>
          <w:iCs w:val="0"/>
          <w:color w:val="FF0000"/>
        </w:rPr>
      </w:pPr>
    </w:p>
    <w:p w14:paraId="2C081C8C" w14:textId="77777777" w:rsidR="00F704AD" w:rsidRDefault="00F704AD" w:rsidP="008F74C4">
      <w:pPr>
        <w:pStyle w:val="Brdtekst"/>
        <w:rPr>
          <w:rFonts w:asciiTheme="minorHAnsi" w:hAnsiTheme="minorHAnsi"/>
          <w:b w:val="0"/>
          <w:bCs w:val="0"/>
          <w:i w:val="0"/>
          <w:iCs w:val="0"/>
        </w:rPr>
      </w:pPr>
      <w:bookmarkStart w:id="101" w:name="_MON_1392806827"/>
      <w:bookmarkStart w:id="102" w:name="_MON_1392806881"/>
      <w:bookmarkStart w:id="103" w:name="_MON_1423652536"/>
      <w:bookmarkStart w:id="104" w:name="_MON_1426489953"/>
      <w:bookmarkStart w:id="105" w:name="_MON_1298885136"/>
      <w:bookmarkStart w:id="106" w:name="_MON_1298889808"/>
      <w:bookmarkStart w:id="107" w:name="_MON_1329124371"/>
      <w:bookmarkStart w:id="108" w:name="_MON_1329124484"/>
      <w:bookmarkStart w:id="109" w:name="_MON_1360152618"/>
      <w:bookmarkStart w:id="110" w:name="_MON_1362554266"/>
      <w:bookmarkStart w:id="111" w:name="_MON_1362810428"/>
      <w:bookmarkEnd w:id="101"/>
      <w:bookmarkEnd w:id="102"/>
      <w:bookmarkEnd w:id="103"/>
      <w:bookmarkEnd w:id="104"/>
      <w:bookmarkEnd w:id="105"/>
      <w:bookmarkEnd w:id="106"/>
      <w:bookmarkEnd w:id="107"/>
      <w:bookmarkEnd w:id="108"/>
      <w:bookmarkEnd w:id="109"/>
      <w:bookmarkEnd w:id="110"/>
      <w:bookmarkEnd w:id="111"/>
    </w:p>
    <w:p w14:paraId="1C2BB344" w14:textId="11455630" w:rsidR="00346BF7" w:rsidRPr="004B5760" w:rsidRDefault="00226B05" w:rsidP="008F74C4">
      <w:pPr>
        <w:pStyle w:val="Brdtekst"/>
        <w:rPr>
          <w:rFonts w:asciiTheme="minorHAnsi" w:hAnsiTheme="minorHAnsi"/>
          <w:b w:val="0"/>
          <w:bCs w:val="0"/>
          <w:i w:val="0"/>
          <w:iCs w:val="0"/>
        </w:rPr>
      </w:pPr>
      <w:r w:rsidRPr="004B5760">
        <w:rPr>
          <w:rFonts w:asciiTheme="minorHAnsi" w:hAnsiTheme="minorHAnsi"/>
          <w:b w:val="0"/>
          <w:bCs w:val="0"/>
          <w:i w:val="0"/>
          <w:iCs w:val="0"/>
        </w:rPr>
        <w:t>BUDSJETTPREMISSER</w:t>
      </w:r>
    </w:p>
    <w:p w14:paraId="53890627" w14:textId="711528EB" w:rsidR="00122980" w:rsidRDefault="00122980" w:rsidP="008F74C4">
      <w:pPr>
        <w:pStyle w:val="Brdtekst"/>
        <w:rPr>
          <w:rFonts w:asciiTheme="minorHAnsi" w:hAnsiTheme="minorHAnsi"/>
          <w:b w:val="0"/>
          <w:bCs w:val="0"/>
          <w:i w:val="0"/>
          <w:iCs w:val="0"/>
          <w:color w:val="FF0000"/>
        </w:rPr>
      </w:pPr>
    </w:p>
    <w:p w14:paraId="53CFB682" w14:textId="2CCFD839" w:rsidR="00FF38B6" w:rsidRPr="00C42008" w:rsidRDefault="00FF38B6" w:rsidP="008F74C4">
      <w:pPr>
        <w:pStyle w:val="Brdtekst"/>
        <w:rPr>
          <w:rFonts w:asciiTheme="minorHAnsi" w:hAnsiTheme="minorHAnsi"/>
          <w:b w:val="0"/>
          <w:bCs w:val="0"/>
          <w:i w:val="0"/>
          <w:iCs w:val="0"/>
          <w:u w:val="single"/>
        </w:rPr>
      </w:pPr>
      <w:r w:rsidRPr="00C42008">
        <w:rPr>
          <w:rFonts w:asciiTheme="minorHAnsi" w:hAnsiTheme="minorHAnsi"/>
          <w:b w:val="0"/>
          <w:bCs w:val="0"/>
          <w:i w:val="0"/>
          <w:iCs w:val="0"/>
          <w:u w:val="single"/>
        </w:rPr>
        <w:t>Sentraladministrasjonen:</w:t>
      </w:r>
    </w:p>
    <w:p w14:paraId="4B36A53B" w14:textId="7F792656" w:rsidR="00C42008" w:rsidRDefault="00C42008" w:rsidP="00C42008">
      <w:pPr>
        <w:rPr>
          <w:rFonts w:asciiTheme="minorHAnsi" w:hAnsiTheme="minorHAnsi"/>
        </w:rPr>
      </w:pPr>
      <w:r w:rsidRPr="00DE2147">
        <w:rPr>
          <w:rFonts w:asciiTheme="minorHAnsi" w:hAnsiTheme="minorHAnsi"/>
        </w:rPr>
        <w:t>Innenfor tilskudd til tros- og livssynssamfunn er det et merforbruk på 131 000 kr. Dette skyldes endringer i medlemstall i øvrige tros- og livssynssamfunn</w:t>
      </w:r>
      <w:r w:rsidR="00F704AD">
        <w:rPr>
          <w:rFonts w:asciiTheme="minorHAnsi" w:hAnsiTheme="minorHAnsi"/>
        </w:rPr>
        <w:t>, samt</w:t>
      </w:r>
      <w:r w:rsidRPr="00DE2147">
        <w:rPr>
          <w:rFonts w:asciiTheme="minorHAnsi" w:hAnsiTheme="minorHAnsi"/>
        </w:rPr>
        <w:t xml:space="preserve"> økt overføring til kirken. Dette gir direkte innvirkning på størrelsen på utbetalingene av tilskuddene. </w:t>
      </w:r>
    </w:p>
    <w:p w14:paraId="3CA6DEA5" w14:textId="68B84069" w:rsidR="00FF38B6" w:rsidRDefault="00FF38B6" w:rsidP="008F74C4">
      <w:pPr>
        <w:pStyle w:val="Brdtekst"/>
        <w:rPr>
          <w:rFonts w:asciiTheme="minorHAnsi" w:hAnsiTheme="minorHAnsi"/>
          <w:b w:val="0"/>
          <w:bCs w:val="0"/>
          <w:i w:val="0"/>
          <w:iCs w:val="0"/>
          <w:color w:val="FF0000"/>
        </w:rPr>
      </w:pPr>
    </w:p>
    <w:p w14:paraId="7F8BE3D7" w14:textId="24D84FA1" w:rsidR="00FF38B6" w:rsidRPr="00326BE7" w:rsidRDefault="00FF38B6" w:rsidP="008F74C4">
      <w:pPr>
        <w:pStyle w:val="Brdtekst"/>
        <w:rPr>
          <w:rFonts w:asciiTheme="minorHAnsi" w:hAnsiTheme="minorHAnsi"/>
          <w:b w:val="0"/>
          <w:bCs w:val="0"/>
          <w:i w:val="0"/>
          <w:iCs w:val="0"/>
          <w:u w:val="single"/>
        </w:rPr>
      </w:pPr>
      <w:r w:rsidRPr="00326BE7">
        <w:rPr>
          <w:rFonts w:asciiTheme="minorHAnsi" w:hAnsiTheme="minorHAnsi"/>
          <w:b w:val="0"/>
          <w:bCs w:val="0"/>
          <w:i w:val="0"/>
          <w:iCs w:val="0"/>
          <w:u w:val="single"/>
        </w:rPr>
        <w:t>Undervisning:</w:t>
      </w:r>
    </w:p>
    <w:p w14:paraId="3BD451B9" w14:textId="31D93ABA" w:rsidR="00326BE7" w:rsidRPr="00326BE7" w:rsidRDefault="00326BE7" w:rsidP="00326BE7">
      <w:pPr>
        <w:rPr>
          <w:rFonts w:asciiTheme="minorHAnsi" w:hAnsiTheme="minorHAnsi" w:cstheme="minorHAnsi"/>
          <w:sz w:val="22"/>
          <w:szCs w:val="22"/>
        </w:rPr>
      </w:pPr>
      <w:r w:rsidRPr="00326BE7">
        <w:rPr>
          <w:rFonts w:asciiTheme="minorHAnsi" w:hAnsiTheme="minorHAnsi" w:cstheme="minorHAnsi"/>
        </w:rPr>
        <w:t>Når det gjelder «gjesteelever»</w:t>
      </w:r>
      <w:r w:rsidR="00F704AD">
        <w:rPr>
          <w:rFonts w:asciiTheme="minorHAnsi" w:hAnsiTheme="minorHAnsi" w:cstheme="minorHAnsi"/>
        </w:rPr>
        <w:t>,</w:t>
      </w:r>
      <w:r w:rsidRPr="00326BE7">
        <w:rPr>
          <w:rFonts w:asciiTheme="minorHAnsi" w:hAnsiTheme="minorHAnsi" w:cstheme="minorHAnsi"/>
        </w:rPr>
        <w:t xml:space="preserve"> viser kjøp fra andre kommuner et regnskapsresultat på 10,4 mill. kr mot budsjettert 9,0 mill. kr. Overskridelsen skyldes økning av elever som </w:t>
      </w:r>
      <w:r w:rsidR="00F704AD" w:rsidRPr="00326BE7">
        <w:rPr>
          <w:rFonts w:asciiTheme="minorHAnsi" w:hAnsiTheme="minorHAnsi" w:cstheme="minorHAnsi"/>
        </w:rPr>
        <w:t xml:space="preserve">i løpet av året </w:t>
      </w:r>
      <w:r w:rsidRPr="00326BE7">
        <w:rPr>
          <w:rFonts w:asciiTheme="minorHAnsi" w:hAnsiTheme="minorHAnsi" w:cstheme="minorHAnsi"/>
        </w:rPr>
        <w:t>er flyttet til fosterhjem utenfor kommunen. I tillegg økte kostnaden for gjesteelever ved Skotselv skole i Øvre Eiker p</w:t>
      </w:r>
      <w:r w:rsidR="00F704AD">
        <w:rPr>
          <w:rFonts w:asciiTheme="minorHAnsi" w:hAnsiTheme="minorHAnsi" w:cstheme="minorHAnsi"/>
        </w:rPr>
        <w:t xml:space="preserve">å grunn av </w:t>
      </w:r>
      <w:r w:rsidRPr="00326BE7">
        <w:rPr>
          <w:rFonts w:asciiTheme="minorHAnsi" w:hAnsiTheme="minorHAnsi" w:cstheme="minorHAnsi"/>
        </w:rPr>
        <w:t xml:space="preserve">elever som det ikke var fakturert for tidligere, og hvor deler av beløpet er fakturert </w:t>
      </w:r>
      <w:r w:rsidR="00F704AD">
        <w:rPr>
          <w:rFonts w:asciiTheme="minorHAnsi" w:hAnsiTheme="minorHAnsi" w:cstheme="minorHAnsi"/>
        </w:rPr>
        <w:t xml:space="preserve">i ettertid </w:t>
      </w:r>
      <w:r w:rsidRPr="00326BE7">
        <w:rPr>
          <w:rFonts w:asciiTheme="minorHAnsi" w:hAnsiTheme="minorHAnsi" w:cstheme="minorHAnsi"/>
        </w:rPr>
        <w:t xml:space="preserve">i samsvar med regelverket for dette. Deler av kravet ble avvist </w:t>
      </w:r>
      <w:r w:rsidR="00F704AD">
        <w:rPr>
          <w:rFonts w:asciiTheme="minorHAnsi" w:hAnsiTheme="minorHAnsi" w:cstheme="minorHAnsi"/>
        </w:rPr>
        <w:t>på grunn av</w:t>
      </w:r>
      <w:r w:rsidRPr="00326BE7">
        <w:rPr>
          <w:rFonts w:asciiTheme="minorHAnsi" w:hAnsiTheme="minorHAnsi" w:cstheme="minorHAnsi"/>
        </w:rPr>
        <w:t xml:space="preserve"> foreldelse. </w:t>
      </w:r>
    </w:p>
    <w:p w14:paraId="5B4FE8F8" w14:textId="77777777" w:rsidR="00326BE7" w:rsidRPr="00326BE7" w:rsidRDefault="00326BE7" w:rsidP="00326BE7">
      <w:pPr>
        <w:rPr>
          <w:rFonts w:asciiTheme="minorHAnsi" w:hAnsiTheme="minorHAnsi" w:cstheme="minorHAnsi"/>
        </w:rPr>
      </w:pPr>
    </w:p>
    <w:p w14:paraId="23A945DE" w14:textId="3DF7FCDF" w:rsidR="00326BE7" w:rsidRPr="00326BE7" w:rsidRDefault="00326BE7" w:rsidP="00326BE7">
      <w:pPr>
        <w:rPr>
          <w:rFonts w:asciiTheme="minorHAnsi" w:hAnsiTheme="minorHAnsi" w:cstheme="minorHAnsi"/>
        </w:rPr>
      </w:pPr>
      <w:r w:rsidRPr="00326BE7">
        <w:rPr>
          <w:rFonts w:asciiTheme="minorHAnsi" w:hAnsiTheme="minorHAnsi" w:cstheme="minorHAnsi"/>
        </w:rPr>
        <w:t>Inntektene er på 4,2 mill. kr mot budsjettert 4,4 mill. kr.</w:t>
      </w:r>
    </w:p>
    <w:p w14:paraId="4A54FBE7" w14:textId="77777777" w:rsidR="00F52B3E" w:rsidRPr="00326BE7" w:rsidRDefault="00F52B3E" w:rsidP="008F74C4">
      <w:pPr>
        <w:pStyle w:val="Brdtekst"/>
        <w:rPr>
          <w:rFonts w:asciiTheme="minorHAnsi" w:hAnsiTheme="minorHAnsi" w:cstheme="minorHAnsi"/>
          <w:b w:val="0"/>
          <w:bCs w:val="0"/>
          <w:i w:val="0"/>
          <w:iCs w:val="0"/>
          <w:color w:val="FF0000"/>
        </w:rPr>
      </w:pPr>
    </w:p>
    <w:p w14:paraId="66472934" w14:textId="1973A3AA" w:rsidR="00FF38B6" w:rsidRPr="00AA2B93" w:rsidRDefault="00FF38B6" w:rsidP="008F74C4">
      <w:pPr>
        <w:pStyle w:val="Brdtekst"/>
        <w:rPr>
          <w:rFonts w:asciiTheme="minorHAnsi" w:hAnsiTheme="minorHAnsi"/>
          <w:b w:val="0"/>
          <w:bCs w:val="0"/>
          <w:i w:val="0"/>
          <w:iCs w:val="0"/>
          <w:u w:val="single"/>
        </w:rPr>
      </w:pPr>
      <w:r w:rsidRPr="00AA2B93">
        <w:rPr>
          <w:rFonts w:asciiTheme="minorHAnsi" w:hAnsiTheme="minorHAnsi"/>
          <w:b w:val="0"/>
          <w:bCs w:val="0"/>
          <w:i w:val="0"/>
          <w:iCs w:val="0"/>
          <w:u w:val="single"/>
        </w:rPr>
        <w:t>Helse/sosial:</w:t>
      </w:r>
    </w:p>
    <w:p w14:paraId="6DA8D4F3" w14:textId="6D0184CF" w:rsidR="00FF38B6" w:rsidRPr="00AA2B93" w:rsidRDefault="00FF38B6" w:rsidP="008F74C4">
      <w:pPr>
        <w:pStyle w:val="Brdtekst"/>
        <w:rPr>
          <w:rFonts w:asciiTheme="minorHAnsi" w:hAnsiTheme="minorHAnsi"/>
          <w:b w:val="0"/>
          <w:bCs w:val="0"/>
          <w:i w:val="0"/>
          <w:iCs w:val="0"/>
        </w:rPr>
      </w:pPr>
    </w:p>
    <w:p w14:paraId="6E50ED69" w14:textId="683B99E1" w:rsidR="00AA2B93" w:rsidRPr="00AA2B93" w:rsidRDefault="00AA2B93" w:rsidP="008F74C4">
      <w:pPr>
        <w:pStyle w:val="Brdtekst"/>
        <w:rPr>
          <w:rFonts w:asciiTheme="minorHAnsi" w:hAnsiTheme="minorHAnsi"/>
          <w:b w:val="0"/>
          <w:bCs w:val="0"/>
          <w:i w:val="0"/>
          <w:iCs w:val="0"/>
        </w:rPr>
      </w:pPr>
      <w:r w:rsidRPr="00AA2B93">
        <w:rPr>
          <w:rFonts w:asciiTheme="minorHAnsi" w:hAnsiTheme="minorHAnsi"/>
          <w:b w:val="0"/>
          <w:bCs w:val="0"/>
          <w:i w:val="0"/>
          <w:iCs w:val="0"/>
        </w:rPr>
        <w:t>Geithus bo- og dagsenter</w:t>
      </w:r>
      <w:r>
        <w:rPr>
          <w:rFonts w:asciiTheme="minorHAnsi" w:hAnsiTheme="minorHAnsi"/>
          <w:b w:val="0"/>
          <w:bCs w:val="0"/>
          <w:i w:val="0"/>
          <w:iCs w:val="0"/>
        </w:rPr>
        <w:t xml:space="preserve"> (GBD)</w:t>
      </w:r>
      <w:r w:rsidRPr="00AA2B93">
        <w:rPr>
          <w:rFonts w:asciiTheme="minorHAnsi" w:hAnsiTheme="minorHAnsi"/>
          <w:b w:val="0"/>
          <w:bCs w:val="0"/>
          <w:i w:val="0"/>
          <w:iCs w:val="0"/>
        </w:rPr>
        <w:t>:</w:t>
      </w:r>
    </w:p>
    <w:p w14:paraId="1247215C" w14:textId="2DC444FA" w:rsidR="00AA2B93" w:rsidRDefault="00AA2B93" w:rsidP="008F74C4">
      <w:pPr>
        <w:pStyle w:val="Brdtekst"/>
        <w:rPr>
          <w:rFonts w:asciiTheme="minorHAnsi" w:hAnsiTheme="minorHAnsi"/>
          <w:b w:val="0"/>
          <w:bCs w:val="0"/>
          <w:i w:val="0"/>
          <w:iCs w:val="0"/>
        </w:rPr>
      </w:pPr>
      <w:r w:rsidRPr="00F83384">
        <w:rPr>
          <w:rFonts w:asciiTheme="minorHAnsi" w:hAnsiTheme="minorHAnsi"/>
          <w:b w:val="0"/>
          <w:bCs w:val="0"/>
          <w:i w:val="0"/>
          <w:iCs w:val="0"/>
        </w:rPr>
        <w:t xml:space="preserve">Budsjett for 2020 forutsatte en endring fra 25 til 19 plasser ved GBD. Underetasjen med 6 plasser skulle legges ned og brukerne flyttes opp til 1. etasje. </w:t>
      </w:r>
      <w:r w:rsidR="00F83384" w:rsidRPr="00F83384">
        <w:rPr>
          <w:rFonts w:asciiTheme="minorHAnsi" w:hAnsiTheme="minorHAnsi"/>
          <w:b w:val="0"/>
          <w:bCs w:val="0"/>
          <w:i w:val="0"/>
          <w:iCs w:val="0"/>
        </w:rPr>
        <w:t>På grunn av pandemien og at slike omstillingsprosesser tar tid, ble endringen ikke gjennomført før i august.</w:t>
      </w:r>
    </w:p>
    <w:p w14:paraId="5D96E4BD" w14:textId="7ED9AAFC" w:rsidR="00F83384" w:rsidRDefault="00F83384" w:rsidP="008F74C4">
      <w:pPr>
        <w:pStyle w:val="Brdtekst"/>
        <w:rPr>
          <w:rFonts w:asciiTheme="minorHAnsi" w:hAnsiTheme="minorHAnsi"/>
          <w:b w:val="0"/>
          <w:bCs w:val="0"/>
          <w:i w:val="0"/>
          <w:iCs w:val="0"/>
        </w:rPr>
      </w:pPr>
    </w:p>
    <w:p w14:paraId="7F818047" w14:textId="5C0A2045" w:rsidR="00F83384" w:rsidRDefault="00F83384" w:rsidP="008F74C4">
      <w:pPr>
        <w:pStyle w:val="Brdtekst"/>
        <w:rPr>
          <w:rFonts w:asciiTheme="minorHAnsi" w:hAnsiTheme="minorHAnsi"/>
          <w:b w:val="0"/>
          <w:bCs w:val="0"/>
          <w:i w:val="0"/>
          <w:iCs w:val="0"/>
        </w:rPr>
      </w:pPr>
      <w:r>
        <w:rPr>
          <w:rFonts w:asciiTheme="minorHAnsi" w:hAnsiTheme="minorHAnsi"/>
          <w:b w:val="0"/>
          <w:bCs w:val="0"/>
          <w:i w:val="0"/>
          <w:iCs w:val="0"/>
        </w:rPr>
        <w:t>Vikersund bo- og dagsenter (VBD):</w:t>
      </w:r>
    </w:p>
    <w:p w14:paraId="0B84D16F" w14:textId="7550D5E7" w:rsidR="00F83384" w:rsidRDefault="00F83384" w:rsidP="008F74C4">
      <w:pPr>
        <w:pStyle w:val="Brdtekst"/>
        <w:rPr>
          <w:rFonts w:asciiTheme="minorHAnsi" w:hAnsiTheme="minorHAnsi"/>
          <w:b w:val="0"/>
          <w:bCs w:val="0"/>
          <w:i w:val="0"/>
          <w:iCs w:val="0"/>
        </w:rPr>
      </w:pPr>
      <w:r>
        <w:rPr>
          <w:rFonts w:asciiTheme="minorHAnsi" w:hAnsiTheme="minorHAnsi"/>
          <w:b w:val="0"/>
          <w:bCs w:val="0"/>
          <w:i w:val="0"/>
          <w:iCs w:val="0"/>
        </w:rPr>
        <w:t xml:space="preserve">På grunn av bortfall ressurskrevende brukere ble det vedtatt i budsjettet at gjennomgang av turnus måtte gjennomføres i løpet av 2020. Det har </w:t>
      </w:r>
      <w:r w:rsidR="00F704AD">
        <w:rPr>
          <w:rFonts w:asciiTheme="minorHAnsi" w:hAnsiTheme="minorHAnsi"/>
          <w:b w:val="0"/>
          <w:bCs w:val="0"/>
          <w:i w:val="0"/>
          <w:iCs w:val="0"/>
        </w:rPr>
        <w:t xml:space="preserve">høsten 2020 </w:t>
      </w:r>
      <w:r>
        <w:rPr>
          <w:rFonts w:asciiTheme="minorHAnsi" w:hAnsiTheme="minorHAnsi"/>
          <w:b w:val="0"/>
          <w:bCs w:val="0"/>
          <w:i w:val="0"/>
          <w:iCs w:val="0"/>
        </w:rPr>
        <w:t>vært jobbet med avvikling av avdeling G. Det har vært en god prosess med beboere og pårørende</w:t>
      </w:r>
      <w:r w:rsidR="00F704AD">
        <w:rPr>
          <w:rFonts w:asciiTheme="minorHAnsi" w:hAnsiTheme="minorHAnsi"/>
          <w:b w:val="0"/>
          <w:bCs w:val="0"/>
          <w:i w:val="0"/>
          <w:iCs w:val="0"/>
        </w:rPr>
        <w:t>. A</w:t>
      </w:r>
      <w:r>
        <w:rPr>
          <w:rFonts w:asciiTheme="minorHAnsi" w:hAnsiTheme="minorHAnsi"/>
          <w:b w:val="0"/>
          <w:bCs w:val="0"/>
          <w:i w:val="0"/>
          <w:iCs w:val="0"/>
        </w:rPr>
        <w:t>vviklingen var ferdig i januar 2021.</w:t>
      </w:r>
    </w:p>
    <w:p w14:paraId="3949343B" w14:textId="045A71E0" w:rsidR="00FF38B6" w:rsidRPr="00A73485" w:rsidRDefault="00FF38B6" w:rsidP="008F74C4">
      <w:pPr>
        <w:pStyle w:val="Brdtekst"/>
        <w:rPr>
          <w:rFonts w:asciiTheme="minorHAnsi" w:hAnsiTheme="minorHAnsi"/>
          <w:b w:val="0"/>
          <w:bCs w:val="0"/>
          <w:i w:val="0"/>
          <w:iCs w:val="0"/>
          <w:u w:val="single"/>
        </w:rPr>
      </w:pPr>
      <w:r w:rsidRPr="00A73485">
        <w:rPr>
          <w:rFonts w:asciiTheme="minorHAnsi" w:hAnsiTheme="minorHAnsi"/>
          <w:b w:val="0"/>
          <w:bCs w:val="0"/>
          <w:i w:val="0"/>
          <w:iCs w:val="0"/>
          <w:u w:val="single"/>
        </w:rPr>
        <w:t>Kultur:</w:t>
      </w:r>
    </w:p>
    <w:p w14:paraId="6D528EE4" w14:textId="1EC0A755" w:rsidR="00A73485" w:rsidRPr="00A73485" w:rsidRDefault="00A73485" w:rsidP="00A73485">
      <w:pPr>
        <w:pStyle w:val="Default"/>
        <w:rPr>
          <w:rFonts w:asciiTheme="minorHAnsi" w:hAnsiTheme="minorHAnsi" w:cs="Times New Roman"/>
          <w:iCs/>
        </w:rPr>
      </w:pPr>
      <w:r w:rsidRPr="00A73485">
        <w:rPr>
          <w:rFonts w:asciiTheme="minorHAnsi" w:hAnsiTheme="minorHAnsi" w:cs="Times New Roman"/>
          <w:bCs/>
          <w:iCs/>
        </w:rPr>
        <w:lastRenderedPageBreak/>
        <w:t>Antall arrangementer (type og målgruppe) skal være minst 230</w:t>
      </w:r>
      <w:r w:rsidR="00F704AD">
        <w:rPr>
          <w:rFonts w:asciiTheme="minorHAnsi" w:hAnsiTheme="minorHAnsi" w:cs="Times New Roman"/>
          <w:bCs/>
          <w:iCs/>
        </w:rPr>
        <w:t xml:space="preserve">, </w:t>
      </w:r>
      <w:r w:rsidRPr="00A73485">
        <w:rPr>
          <w:rFonts w:asciiTheme="minorHAnsi" w:hAnsiTheme="minorHAnsi" w:cs="Times New Roman"/>
          <w:bCs/>
          <w:iCs/>
        </w:rPr>
        <w:t>og besøkende/betalende skal være minst 270 000 personer. Antall</w:t>
      </w:r>
      <w:r>
        <w:rPr>
          <w:rFonts w:asciiTheme="minorHAnsi" w:hAnsiTheme="minorHAnsi" w:cs="Times New Roman"/>
          <w:bCs/>
          <w:iCs/>
        </w:rPr>
        <w:t xml:space="preserve"> </w:t>
      </w:r>
      <w:r w:rsidRPr="00A73485">
        <w:rPr>
          <w:rFonts w:asciiTheme="minorHAnsi" w:hAnsiTheme="minorHAnsi" w:cs="Times New Roman"/>
          <w:bCs/>
          <w:iCs/>
        </w:rPr>
        <w:t>åpne/tilgjengelige dager skal være som 2019.</w:t>
      </w:r>
      <w:r w:rsidRPr="00A73485">
        <w:rPr>
          <w:rFonts w:asciiTheme="minorHAnsi" w:eastAsia="Calibri" w:hAnsiTheme="minorHAnsi" w:cs="Times New Roman"/>
          <w:bCs/>
          <w:iCs/>
        </w:rPr>
        <w:br/>
      </w:r>
    </w:p>
    <w:p w14:paraId="752E7BEA" w14:textId="241A9990" w:rsidR="00FF38B6" w:rsidRDefault="00A73485" w:rsidP="00A73485">
      <w:pPr>
        <w:pStyle w:val="Brdtekst"/>
        <w:rPr>
          <w:rFonts w:asciiTheme="minorHAnsi" w:hAnsiTheme="minorHAnsi"/>
          <w:b w:val="0"/>
          <w:bCs w:val="0"/>
          <w:i w:val="0"/>
          <w:iCs w:val="0"/>
        </w:rPr>
      </w:pPr>
      <w:r w:rsidRPr="00A73485">
        <w:rPr>
          <w:rFonts w:asciiTheme="minorHAnsi" w:hAnsiTheme="minorHAnsi"/>
          <w:b w:val="0"/>
          <w:bCs w:val="0"/>
          <w:i w:val="0"/>
          <w:iCs w:val="0"/>
        </w:rPr>
        <w:t>Målene ble ikke nådd på grunn av koronapandemien. Alle aktiviteter har vært til tider nedstengt.</w:t>
      </w:r>
    </w:p>
    <w:p w14:paraId="2B81F2D2" w14:textId="2E4C7AFF" w:rsidR="00A73485" w:rsidRDefault="00A73485" w:rsidP="00A73485">
      <w:pPr>
        <w:pStyle w:val="Brdtekst"/>
        <w:rPr>
          <w:rFonts w:asciiTheme="minorHAnsi" w:hAnsiTheme="minorHAnsi"/>
          <w:b w:val="0"/>
          <w:bCs w:val="0"/>
          <w:i w:val="0"/>
          <w:iCs w:val="0"/>
          <w:color w:val="FF0000"/>
        </w:rPr>
      </w:pPr>
    </w:p>
    <w:p w14:paraId="47176553" w14:textId="77777777" w:rsidR="000A1AEE" w:rsidRPr="00A73485" w:rsidRDefault="000A1AEE" w:rsidP="00A73485">
      <w:pPr>
        <w:pStyle w:val="Brdtekst"/>
        <w:rPr>
          <w:rFonts w:asciiTheme="minorHAnsi" w:hAnsiTheme="minorHAnsi"/>
          <w:b w:val="0"/>
          <w:bCs w:val="0"/>
          <w:i w:val="0"/>
          <w:iCs w:val="0"/>
          <w:color w:val="FF0000"/>
        </w:rPr>
      </w:pPr>
    </w:p>
    <w:p w14:paraId="31BE3310" w14:textId="1CCF4BEF" w:rsidR="00FF38B6" w:rsidRPr="00B711A6" w:rsidRDefault="00FF38B6" w:rsidP="008F74C4">
      <w:pPr>
        <w:pStyle w:val="Brdtekst"/>
        <w:rPr>
          <w:rFonts w:asciiTheme="minorHAnsi" w:hAnsiTheme="minorHAnsi"/>
          <w:b w:val="0"/>
          <w:bCs w:val="0"/>
          <w:i w:val="0"/>
          <w:iCs w:val="0"/>
          <w:u w:val="single"/>
        </w:rPr>
      </w:pPr>
      <w:r w:rsidRPr="00B711A6">
        <w:rPr>
          <w:rFonts w:asciiTheme="minorHAnsi" w:hAnsiTheme="minorHAnsi"/>
          <w:b w:val="0"/>
          <w:bCs w:val="0"/>
          <w:i w:val="0"/>
          <w:iCs w:val="0"/>
          <w:u w:val="single"/>
        </w:rPr>
        <w:t>Teknisk:</w:t>
      </w:r>
    </w:p>
    <w:p w14:paraId="6187250A" w14:textId="07BC02E4" w:rsidR="00B711A6" w:rsidRPr="00B711A6" w:rsidRDefault="00B711A6" w:rsidP="00B711A6">
      <w:pPr>
        <w:spacing w:after="200"/>
        <w:contextualSpacing/>
        <w:rPr>
          <w:rFonts w:asciiTheme="minorHAnsi" w:eastAsia="Calibri" w:hAnsiTheme="minorHAnsi"/>
          <w:bCs/>
          <w:iCs/>
          <w:lang w:eastAsia="en-US"/>
        </w:rPr>
      </w:pPr>
      <w:r w:rsidRPr="00B711A6">
        <w:rPr>
          <w:rFonts w:ascii="Calibri" w:hAnsi="Calibri"/>
        </w:rPr>
        <w:t xml:space="preserve">Energieffektiviseringstiltak og CO </w:t>
      </w:r>
      <w:r w:rsidRPr="00B711A6">
        <w:rPr>
          <w:rFonts w:ascii="Calibri" w:hAnsi="Calibri"/>
          <w:vertAlign w:val="subscript"/>
        </w:rPr>
        <w:t xml:space="preserve">2 </w:t>
      </w:r>
      <w:r w:rsidRPr="00B711A6">
        <w:rPr>
          <w:rFonts w:ascii="Calibri" w:hAnsi="Calibri"/>
        </w:rPr>
        <w:t>reduksjon i kommunale formålsbygg</w:t>
      </w:r>
      <w:r>
        <w:rPr>
          <w:rFonts w:ascii="Calibri" w:hAnsi="Calibri"/>
        </w:rPr>
        <w:t>. I budsjettet ble det forutsatt at det skulle</w:t>
      </w:r>
      <w:r w:rsidRPr="004569C6">
        <w:rPr>
          <w:rFonts w:asciiTheme="minorHAnsi" w:eastAsia="Calibri" w:hAnsiTheme="minorHAnsi"/>
          <w:bCs/>
          <w:i/>
          <w:sz w:val="22"/>
          <w:szCs w:val="22"/>
          <w:lang w:eastAsia="en-US"/>
        </w:rPr>
        <w:t xml:space="preserve"> </w:t>
      </w:r>
      <w:r w:rsidRPr="00B711A6">
        <w:rPr>
          <w:rFonts w:asciiTheme="minorHAnsi" w:eastAsia="Calibri" w:hAnsiTheme="minorHAnsi"/>
          <w:bCs/>
          <w:iCs/>
          <w:lang w:eastAsia="en-US"/>
        </w:rPr>
        <w:t>oppnås en kostnadsbesparelse på 1 mill. kr for kjøp av energi til de kommunale formålsbyggene i 2020.</w:t>
      </w:r>
      <w:r>
        <w:rPr>
          <w:rFonts w:asciiTheme="minorHAnsi" w:eastAsia="Calibri" w:hAnsiTheme="minorHAnsi"/>
          <w:bCs/>
          <w:iCs/>
          <w:lang w:eastAsia="en-US"/>
        </w:rPr>
        <w:t xml:space="preserve"> </w:t>
      </w:r>
    </w:p>
    <w:p w14:paraId="18A4ECA4" w14:textId="77777777" w:rsidR="00B711A6" w:rsidRDefault="00B711A6" w:rsidP="00B711A6">
      <w:pPr>
        <w:spacing w:after="200" w:line="276" w:lineRule="auto"/>
        <w:contextualSpacing/>
        <w:rPr>
          <w:rFonts w:asciiTheme="minorHAnsi" w:eastAsia="Calibri" w:hAnsiTheme="minorHAnsi"/>
          <w:bCs/>
          <w:i/>
          <w:sz w:val="22"/>
          <w:szCs w:val="22"/>
          <w:lang w:eastAsia="en-US"/>
        </w:rPr>
      </w:pPr>
    </w:p>
    <w:p w14:paraId="33667905" w14:textId="77777777" w:rsidR="00B711A6" w:rsidRPr="00B711A6" w:rsidRDefault="00B711A6" w:rsidP="00B711A6">
      <w:pPr>
        <w:spacing w:after="200" w:line="276" w:lineRule="auto"/>
        <w:contextualSpacing/>
        <w:rPr>
          <w:rFonts w:asciiTheme="minorHAnsi" w:eastAsia="Calibri" w:hAnsiTheme="minorHAnsi"/>
          <w:bCs/>
          <w:lang w:eastAsia="en-US"/>
        </w:rPr>
      </w:pPr>
      <w:r w:rsidRPr="00B711A6">
        <w:rPr>
          <w:rFonts w:asciiTheme="minorHAnsi" w:eastAsia="Calibri" w:hAnsiTheme="minorHAnsi"/>
          <w:bCs/>
          <w:lang w:eastAsia="en-US"/>
        </w:rPr>
        <w:t xml:space="preserve">Arbeidene med igangsatte energisparetiltak ble ferdigstilt pr.1.7.2020. </w:t>
      </w:r>
    </w:p>
    <w:p w14:paraId="7D3D946C" w14:textId="1A0EBA5F" w:rsidR="00B711A6" w:rsidRPr="00B711A6" w:rsidRDefault="00B711A6" w:rsidP="3FD11AA6">
      <w:pPr>
        <w:spacing w:after="200" w:line="276" w:lineRule="auto"/>
        <w:contextualSpacing/>
        <w:rPr>
          <w:rFonts w:asciiTheme="minorHAnsi" w:eastAsia="Calibri" w:hAnsiTheme="minorHAnsi"/>
          <w:lang w:eastAsia="en-US"/>
        </w:rPr>
      </w:pPr>
      <w:r w:rsidRPr="3FD11AA6">
        <w:rPr>
          <w:rFonts w:asciiTheme="minorHAnsi" w:eastAsia="Calibri" w:hAnsiTheme="minorHAnsi"/>
          <w:lang w:eastAsia="en-US"/>
        </w:rPr>
        <w:t>I 2020 dekker den garanterte spareeffekten perioden fra 1.7.2020 – 31.12.2020.</w:t>
      </w:r>
    </w:p>
    <w:p w14:paraId="6B0430BF" w14:textId="67B6B371" w:rsidR="00FF38B6" w:rsidRPr="00B711A6" w:rsidRDefault="00B711A6" w:rsidP="00B711A6">
      <w:pPr>
        <w:pStyle w:val="Brdtekst"/>
        <w:rPr>
          <w:rFonts w:asciiTheme="minorHAnsi" w:hAnsiTheme="minorHAnsi"/>
          <w:b w:val="0"/>
          <w:bCs w:val="0"/>
          <w:i w:val="0"/>
          <w:iCs w:val="0"/>
          <w:color w:val="FF0000"/>
        </w:rPr>
      </w:pPr>
      <w:r w:rsidRPr="00B711A6">
        <w:rPr>
          <w:rFonts w:asciiTheme="minorHAnsi" w:eastAsia="Calibri" w:hAnsiTheme="minorHAnsi"/>
          <w:b w:val="0"/>
          <w:bCs w:val="0"/>
          <w:i w:val="0"/>
          <w:iCs w:val="0"/>
          <w:lang w:eastAsia="en-US"/>
        </w:rPr>
        <w:t xml:space="preserve">Energimålinger for bygg som inngår i energisparekontrakten viser </w:t>
      </w:r>
      <w:r w:rsidR="00F704AD" w:rsidRPr="00B711A6">
        <w:rPr>
          <w:rFonts w:asciiTheme="minorHAnsi" w:eastAsia="Calibri" w:hAnsiTheme="minorHAnsi"/>
          <w:b w:val="0"/>
          <w:bCs w:val="0"/>
          <w:i w:val="0"/>
          <w:iCs w:val="0"/>
          <w:lang w:eastAsia="en-US"/>
        </w:rPr>
        <w:t>for siste halvdel av 2020</w:t>
      </w:r>
      <w:r w:rsidR="00F704AD">
        <w:rPr>
          <w:rFonts w:asciiTheme="minorHAnsi" w:eastAsia="Calibri" w:hAnsiTheme="minorHAnsi"/>
          <w:b w:val="0"/>
          <w:bCs w:val="0"/>
          <w:i w:val="0"/>
          <w:iCs w:val="0"/>
          <w:lang w:eastAsia="en-US"/>
        </w:rPr>
        <w:t xml:space="preserve"> </w:t>
      </w:r>
      <w:r w:rsidRPr="00B711A6">
        <w:rPr>
          <w:rFonts w:asciiTheme="minorHAnsi" w:eastAsia="Calibri" w:hAnsiTheme="minorHAnsi"/>
          <w:b w:val="0"/>
          <w:bCs w:val="0"/>
          <w:i w:val="0"/>
          <w:iCs w:val="0"/>
          <w:lang w:eastAsia="en-US"/>
        </w:rPr>
        <w:t>en reduksjon i energiforbruket på 962 780 kWh. Kontrakten har en beregnet halvårsvirkning på 945 000 kWh, som ble budsjettert tilsvarende en besparelse på 1 mill. kr for. Regnskapet viser et merforbruk i forhold til budsjett på 811</w:t>
      </w:r>
      <w:r w:rsidRPr="00B711A6">
        <w:rPr>
          <w:rFonts w:asciiTheme="minorHAnsi" w:hAnsiTheme="minorHAnsi"/>
          <w:b w:val="0"/>
          <w:bCs w:val="0"/>
          <w:i w:val="0"/>
          <w:iCs w:val="0"/>
          <w:lang w:eastAsia="en-US"/>
        </w:rPr>
        <w:t xml:space="preserve"> 000 kr.  </w:t>
      </w:r>
      <w:r w:rsidRPr="00B711A6">
        <w:rPr>
          <w:rFonts w:asciiTheme="minorHAnsi" w:hAnsiTheme="minorHAnsi"/>
          <w:b w:val="0"/>
          <w:bCs w:val="0"/>
          <w:i w:val="0"/>
          <w:iCs w:val="0"/>
        </w:rPr>
        <w:t xml:space="preserve"> </w:t>
      </w:r>
    </w:p>
    <w:p w14:paraId="1348749B" w14:textId="5DAE29FC" w:rsidR="00FF38B6" w:rsidRDefault="00FF38B6" w:rsidP="008F74C4">
      <w:pPr>
        <w:pStyle w:val="Brdtekst"/>
        <w:rPr>
          <w:rFonts w:asciiTheme="minorHAnsi" w:hAnsiTheme="minorHAnsi"/>
          <w:b w:val="0"/>
          <w:bCs w:val="0"/>
          <w:i w:val="0"/>
          <w:iCs w:val="0"/>
          <w:color w:val="FF0000"/>
        </w:rPr>
      </w:pPr>
    </w:p>
    <w:p w14:paraId="7D8D93EA" w14:textId="5FBD013B" w:rsidR="00FF38B6" w:rsidRPr="00B711A6" w:rsidRDefault="00FF38B6" w:rsidP="008F74C4">
      <w:pPr>
        <w:pStyle w:val="Brdtekst"/>
        <w:rPr>
          <w:rFonts w:asciiTheme="minorHAnsi" w:hAnsiTheme="minorHAnsi"/>
          <w:b w:val="0"/>
          <w:bCs w:val="0"/>
          <w:i w:val="0"/>
          <w:iCs w:val="0"/>
          <w:u w:val="single"/>
        </w:rPr>
      </w:pPr>
      <w:r w:rsidRPr="00B711A6">
        <w:rPr>
          <w:rFonts w:asciiTheme="minorHAnsi" w:hAnsiTheme="minorHAnsi"/>
          <w:b w:val="0"/>
          <w:bCs w:val="0"/>
          <w:i w:val="0"/>
          <w:iCs w:val="0"/>
          <w:u w:val="single"/>
        </w:rPr>
        <w:t>Investeringsprosjekt:</w:t>
      </w:r>
    </w:p>
    <w:p w14:paraId="61C1380E" w14:textId="2CB684E6" w:rsidR="00FF38B6" w:rsidRDefault="00FF38B6" w:rsidP="00FF38B6">
      <w:pPr>
        <w:rPr>
          <w:rFonts w:asciiTheme="minorHAnsi" w:hAnsiTheme="minorHAnsi"/>
        </w:rPr>
      </w:pPr>
      <w:r w:rsidRPr="00FF38B6">
        <w:rPr>
          <w:rFonts w:asciiTheme="minorHAnsi" w:hAnsiTheme="minorHAnsi"/>
        </w:rPr>
        <w:t xml:space="preserve">Prosjekt 062172 Lokaler ambulanse/hjemmetjenester: </w:t>
      </w:r>
      <w:r w:rsidRPr="005F6653">
        <w:rPr>
          <w:rFonts w:asciiTheme="minorHAnsi" w:hAnsiTheme="minorHAnsi"/>
        </w:rPr>
        <w:t>Prosjektet hadde et budsjett i 2020 på 63,5 mill. kr. Budsjettet ble redusert til 25 mill. kr med bakgrunn i betalingsplan med leverandør.</w:t>
      </w:r>
      <w:r>
        <w:rPr>
          <w:rFonts w:asciiTheme="minorHAnsi" w:hAnsiTheme="minorHAnsi"/>
        </w:rPr>
        <w:t xml:space="preserve"> Prognosen var for lav.</w:t>
      </w:r>
    </w:p>
    <w:p w14:paraId="4ABDE6D3" w14:textId="77777777" w:rsidR="00122980" w:rsidRDefault="00122980" w:rsidP="008F74C4">
      <w:pPr>
        <w:pStyle w:val="Brdtekst"/>
        <w:rPr>
          <w:rFonts w:asciiTheme="minorHAnsi" w:hAnsiTheme="minorHAnsi"/>
          <w:b w:val="0"/>
          <w:bCs w:val="0"/>
          <w:i w:val="0"/>
          <w:iCs w:val="0"/>
          <w:color w:val="FF0000"/>
        </w:rPr>
      </w:pPr>
    </w:p>
    <w:p w14:paraId="11D08C7F" w14:textId="77777777" w:rsidR="00122980" w:rsidRDefault="00122980" w:rsidP="008F74C4">
      <w:pPr>
        <w:pStyle w:val="Brdtekst"/>
        <w:rPr>
          <w:rFonts w:asciiTheme="minorHAnsi" w:hAnsiTheme="minorHAnsi"/>
          <w:b w:val="0"/>
          <w:bCs w:val="0"/>
          <w:i w:val="0"/>
          <w:iCs w:val="0"/>
          <w:color w:val="FF0000"/>
        </w:rPr>
      </w:pPr>
    </w:p>
    <w:p w14:paraId="08AAAE18" w14:textId="77777777" w:rsidR="00346BF7" w:rsidRPr="00846615" w:rsidRDefault="00346BF7" w:rsidP="00346BF7">
      <w:pPr>
        <w:rPr>
          <w:rFonts w:asciiTheme="minorHAnsi" w:hAnsiTheme="minorHAnsi"/>
        </w:rPr>
      </w:pPr>
      <w:r>
        <w:rPr>
          <w:rFonts w:asciiTheme="minorHAnsi" w:hAnsiTheme="minorHAnsi"/>
        </w:rPr>
        <w:t>ØKONOMISKE MÅLTALL</w:t>
      </w:r>
    </w:p>
    <w:p w14:paraId="16E58CE9" w14:textId="77777777" w:rsidR="00346BF7" w:rsidRDefault="00346BF7" w:rsidP="008F74C4">
      <w:pPr>
        <w:pStyle w:val="Brdtekst"/>
        <w:rPr>
          <w:rFonts w:asciiTheme="minorHAnsi" w:hAnsiTheme="minorHAnsi"/>
          <w:b w:val="0"/>
          <w:bCs w:val="0"/>
          <w:i w:val="0"/>
          <w:iCs w:val="0"/>
          <w:color w:val="FF0000"/>
        </w:rPr>
      </w:pPr>
    </w:p>
    <w:p w14:paraId="7F5B9757" w14:textId="552C8C57" w:rsidR="009F532A" w:rsidRPr="001D2E22" w:rsidRDefault="009F532A" w:rsidP="008F74C4">
      <w:pPr>
        <w:pStyle w:val="Brdtekst"/>
        <w:rPr>
          <w:rFonts w:asciiTheme="minorHAnsi" w:hAnsiTheme="minorHAnsi"/>
          <w:b w:val="0"/>
          <w:bCs w:val="0"/>
          <w:i w:val="0"/>
          <w:iCs w:val="0"/>
        </w:rPr>
      </w:pPr>
      <w:r w:rsidRPr="001D2E22">
        <w:rPr>
          <w:rFonts w:asciiTheme="minorHAnsi" w:hAnsiTheme="minorHAnsi"/>
          <w:b w:val="0"/>
          <w:bCs w:val="0"/>
          <w:i w:val="0"/>
          <w:iCs w:val="0"/>
        </w:rPr>
        <w:t>Kostratallene for 20</w:t>
      </w:r>
      <w:r w:rsidR="00226B05">
        <w:rPr>
          <w:rFonts w:asciiTheme="minorHAnsi" w:hAnsiTheme="minorHAnsi"/>
          <w:b w:val="0"/>
          <w:bCs w:val="0"/>
          <w:i w:val="0"/>
          <w:iCs w:val="0"/>
        </w:rPr>
        <w:t>20</w:t>
      </w:r>
      <w:r w:rsidRPr="001D2E22">
        <w:rPr>
          <w:rFonts w:asciiTheme="minorHAnsi" w:hAnsiTheme="minorHAnsi"/>
          <w:b w:val="0"/>
          <w:bCs w:val="0"/>
          <w:i w:val="0"/>
          <w:iCs w:val="0"/>
        </w:rPr>
        <w:t xml:space="preserve"> er på konsernnivå. Det vil si at kommunale foretak og andel av IKS er med.</w:t>
      </w:r>
    </w:p>
    <w:p w14:paraId="77C9D67E" w14:textId="77777777" w:rsidR="00DB4087" w:rsidRPr="006913E3" w:rsidRDefault="00DB4087" w:rsidP="00DB4087">
      <w:pPr>
        <w:pStyle w:val="Listeavsnitt1"/>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DB4087" w:rsidRPr="006913E3" w14:paraId="6C2E055B" w14:textId="77777777" w:rsidTr="3FD11AA6">
        <w:tc>
          <w:tcPr>
            <w:tcW w:w="9052" w:type="dxa"/>
            <w:tcBorders>
              <w:top w:val="single" w:sz="8" w:space="0" w:color="4F81BD" w:themeColor="accent1"/>
            </w:tcBorders>
            <w:shd w:val="clear" w:color="auto" w:fill="4F81BD" w:themeFill="accent1"/>
          </w:tcPr>
          <w:p w14:paraId="1536A393" w14:textId="77777777" w:rsidR="00DB4087" w:rsidRPr="006913E3" w:rsidRDefault="00DB4087" w:rsidP="002344E7">
            <w:pPr>
              <w:pStyle w:val="Listeavsnitt1"/>
              <w:ind w:left="360"/>
              <w:rPr>
                <w:rFonts w:asciiTheme="minorHAnsi" w:hAnsiTheme="minorHAnsi"/>
                <w:b/>
                <w:bCs/>
                <w:color w:val="FFFFFF"/>
                <w:sz w:val="28"/>
                <w:szCs w:val="28"/>
              </w:rPr>
            </w:pPr>
            <w:r w:rsidRPr="006913E3">
              <w:rPr>
                <w:rFonts w:asciiTheme="minorHAnsi" w:hAnsiTheme="minorHAnsi"/>
                <w:b/>
                <w:bCs/>
                <w:color w:val="FFFFFF"/>
                <w:sz w:val="28"/>
                <w:szCs w:val="28"/>
              </w:rPr>
              <w:t>Økonomisk handlingsrom</w:t>
            </w:r>
          </w:p>
        </w:tc>
      </w:tr>
      <w:tr w:rsidR="00DB4087" w:rsidRPr="006913E3" w14:paraId="2FA5F8DF" w14:textId="77777777" w:rsidTr="00972E1F">
        <w:trPr>
          <w:trHeight w:val="60"/>
        </w:trPr>
        <w:tc>
          <w:tcPr>
            <w:tcW w:w="9052" w:type="dxa"/>
            <w:tcBorders>
              <w:top w:val="single" w:sz="8" w:space="0" w:color="4F81BD" w:themeColor="accent1"/>
              <w:bottom w:val="single" w:sz="8" w:space="0" w:color="4F81BD" w:themeColor="accent1"/>
            </w:tcBorders>
          </w:tcPr>
          <w:p w14:paraId="3C9074C9" w14:textId="77777777" w:rsidR="00DB4087" w:rsidRDefault="00DB4087" w:rsidP="002344E7">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br/>
              <w:t>Resultatgrad som sikrer sunn økonomi</w:t>
            </w:r>
            <w:r w:rsidRPr="00637CA6">
              <w:rPr>
                <w:rFonts w:asciiTheme="minorHAnsi" w:hAnsiTheme="minorHAnsi" w:cs="Calibri"/>
                <w:b/>
                <w:bCs/>
                <w:sz w:val="22"/>
                <w:szCs w:val="22"/>
              </w:rPr>
              <w:br/>
            </w:r>
            <w:r w:rsidRPr="00637CA6">
              <w:rPr>
                <w:rFonts w:asciiTheme="minorHAnsi" w:hAnsiTheme="minorHAnsi" w:cs="Calibri"/>
                <w:bCs/>
              </w:rPr>
              <w:br/>
            </w:r>
            <w:r w:rsidRPr="00637CA6">
              <w:rPr>
                <w:rFonts w:asciiTheme="minorHAnsi" w:hAnsiTheme="minorHAnsi" w:cs="Calibri"/>
                <w:bCs/>
                <w:i/>
                <w:sz w:val="22"/>
                <w:szCs w:val="22"/>
              </w:rPr>
              <w:t xml:space="preserve">Måleindikator: </w:t>
            </w:r>
            <w:r w:rsidRPr="00637CA6">
              <w:rPr>
                <w:rFonts w:asciiTheme="minorHAnsi" w:hAnsiTheme="minorHAnsi"/>
                <w:i/>
                <w:sz w:val="22"/>
                <w:szCs w:val="22"/>
              </w:rPr>
              <w:t xml:space="preserve">Netto driftsresultat skal være minst 1 </w:t>
            </w:r>
            <w:r>
              <w:rPr>
                <w:rFonts w:asciiTheme="minorHAnsi" w:hAnsiTheme="minorHAnsi"/>
                <w:i/>
                <w:sz w:val="22"/>
                <w:szCs w:val="22"/>
              </w:rPr>
              <w:t>%</w:t>
            </w:r>
            <w:r w:rsidRPr="00637CA6">
              <w:rPr>
                <w:rFonts w:asciiTheme="minorHAnsi" w:hAnsiTheme="minorHAnsi"/>
                <w:i/>
                <w:sz w:val="22"/>
                <w:szCs w:val="22"/>
              </w:rPr>
              <w:t xml:space="preserve"> og økes til 1,5</w:t>
            </w:r>
            <w:r>
              <w:rPr>
                <w:rFonts w:asciiTheme="minorHAnsi" w:hAnsiTheme="minorHAnsi"/>
                <w:i/>
                <w:sz w:val="22"/>
                <w:szCs w:val="22"/>
              </w:rPr>
              <w:t xml:space="preserve"> </w:t>
            </w:r>
            <w:r w:rsidRPr="00637CA6">
              <w:rPr>
                <w:rFonts w:asciiTheme="minorHAnsi" w:hAnsiTheme="minorHAnsi"/>
                <w:i/>
                <w:sz w:val="22"/>
                <w:szCs w:val="22"/>
              </w:rPr>
              <w:t xml:space="preserve">% i </w:t>
            </w:r>
            <w:r>
              <w:rPr>
                <w:rFonts w:asciiTheme="minorHAnsi" w:hAnsiTheme="minorHAnsi"/>
                <w:i/>
                <w:sz w:val="22"/>
                <w:szCs w:val="22"/>
              </w:rPr>
              <w:t>perioden fram til</w:t>
            </w:r>
            <w:r w:rsidRPr="00637CA6">
              <w:rPr>
                <w:rFonts w:asciiTheme="minorHAnsi" w:hAnsiTheme="minorHAnsi"/>
                <w:i/>
                <w:sz w:val="22"/>
                <w:szCs w:val="22"/>
              </w:rPr>
              <w:t xml:space="preserve"> 2027.</w:t>
            </w:r>
          </w:p>
          <w:p w14:paraId="0CDD1F42" w14:textId="77777777" w:rsidR="00DB4087" w:rsidRDefault="00DB4087" w:rsidP="002344E7">
            <w:pPr>
              <w:autoSpaceDE w:val="0"/>
              <w:autoSpaceDN w:val="0"/>
              <w:adjustRightInd w:val="0"/>
              <w:ind w:left="340"/>
              <w:rPr>
                <w:rFonts w:asciiTheme="minorHAnsi" w:hAnsiTheme="minorHAnsi"/>
                <w:i/>
                <w:sz w:val="22"/>
                <w:szCs w:val="22"/>
              </w:rPr>
            </w:pPr>
          </w:p>
          <w:p w14:paraId="1A04F175" w14:textId="77777777" w:rsidR="00DB4087" w:rsidRPr="00E66B60" w:rsidRDefault="00DB4087" w:rsidP="00DB4087">
            <w:pPr>
              <w:pStyle w:val="Listeavsnitt"/>
              <w:ind w:left="360"/>
              <w:rPr>
                <w:rFonts w:asciiTheme="minorHAnsi" w:hAnsiTheme="minorHAnsi"/>
                <w:bCs/>
                <w:i/>
              </w:rPr>
            </w:pPr>
            <w:r w:rsidRPr="00E66B60">
              <w:rPr>
                <w:rFonts w:asciiTheme="minorHAnsi" w:hAnsiTheme="minorHAnsi"/>
                <w:bCs/>
                <w:i/>
              </w:rPr>
              <w:t xml:space="preserve">Måloppnåelse: </w:t>
            </w:r>
          </w:p>
          <w:p w14:paraId="4AAFDE1C" w14:textId="4134E14A" w:rsidR="00DB4087" w:rsidRDefault="00DB4087" w:rsidP="00DB4087">
            <w:pPr>
              <w:pStyle w:val="Listeavsnitt"/>
              <w:ind w:left="360"/>
              <w:rPr>
                <w:rFonts w:asciiTheme="minorHAnsi" w:hAnsiTheme="minorHAnsi"/>
                <w:bCs/>
              </w:rPr>
            </w:pPr>
            <w:r w:rsidRPr="00E66B60">
              <w:rPr>
                <w:rFonts w:asciiTheme="minorHAnsi" w:hAnsiTheme="minorHAnsi"/>
                <w:bCs/>
              </w:rPr>
              <w:t>Netto driftsresultat i % av brutto driftsinntekter</w:t>
            </w:r>
          </w:p>
          <w:p w14:paraId="24B3BC8F" w14:textId="77777777" w:rsidR="009F2A16" w:rsidRPr="00E66B60" w:rsidRDefault="009F2A16" w:rsidP="00DB4087">
            <w:pPr>
              <w:pStyle w:val="Listeavsnitt"/>
              <w:ind w:left="360"/>
              <w:rPr>
                <w:rFonts w:asciiTheme="minorHAnsi" w:hAnsiTheme="minorHAnsi"/>
              </w:rPr>
            </w:pPr>
          </w:p>
          <w:tbl>
            <w:tblPr>
              <w:tblStyle w:val="Tabellrutenett"/>
              <w:tblW w:w="0" w:type="auto"/>
              <w:tblInd w:w="360" w:type="dxa"/>
              <w:tblLook w:val="04A0" w:firstRow="1" w:lastRow="0" w:firstColumn="1" w:lastColumn="0" w:noHBand="0" w:noVBand="1"/>
            </w:tblPr>
            <w:tblGrid>
              <w:gridCol w:w="1432"/>
              <w:gridCol w:w="1334"/>
              <w:gridCol w:w="1334"/>
              <w:gridCol w:w="1334"/>
              <w:gridCol w:w="1334"/>
              <w:gridCol w:w="1334"/>
            </w:tblGrid>
            <w:tr w:rsidR="00226B05" w:rsidRPr="00E66B60" w14:paraId="19259B50" w14:textId="00C26313" w:rsidTr="000064CF">
              <w:trPr>
                <w:trHeight w:hRule="exact" w:val="284"/>
              </w:trPr>
              <w:tc>
                <w:tcPr>
                  <w:tcW w:w="1432" w:type="dxa"/>
                </w:tcPr>
                <w:p w14:paraId="57E8B262" w14:textId="77777777" w:rsidR="00226B05" w:rsidRPr="00E66B60" w:rsidRDefault="00226B05" w:rsidP="002344E7">
                  <w:pPr>
                    <w:pStyle w:val="Listeavsnitt"/>
                    <w:ind w:left="0"/>
                    <w:rPr>
                      <w:rFonts w:asciiTheme="minorHAnsi" w:hAnsiTheme="minorHAnsi"/>
                      <w:bCs/>
                    </w:rPr>
                  </w:pPr>
                </w:p>
              </w:tc>
              <w:tc>
                <w:tcPr>
                  <w:tcW w:w="1334" w:type="dxa"/>
                </w:tcPr>
                <w:p w14:paraId="2D9199AF" w14:textId="77777777" w:rsidR="00226B05" w:rsidRPr="00E66B60" w:rsidRDefault="00226B05" w:rsidP="002344E7">
                  <w:pPr>
                    <w:pStyle w:val="Listeavsnitt"/>
                    <w:ind w:left="0"/>
                    <w:jc w:val="center"/>
                    <w:rPr>
                      <w:rFonts w:asciiTheme="minorHAnsi" w:hAnsiTheme="minorHAnsi"/>
                      <w:b/>
                      <w:bCs/>
                    </w:rPr>
                  </w:pPr>
                  <w:r w:rsidRPr="00E66B60">
                    <w:rPr>
                      <w:rFonts w:asciiTheme="minorHAnsi" w:hAnsiTheme="minorHAnsi"/>
                      <w:b/>
                      <w:bCs/>
                    </w:rPr>
                    <w:t>2016</w:t>
                  </w:r>
                </w:p>
              </w:tc>
              <w:tc>
                <w:tcPr>
                  <w:tcW w:w="1334" w:type="dxa"/>
                  <w:shd w:val="clear" w:color="auto" w:fill="auto"/>
                </w:tcPr>
                <w:p w14:paraId="45C19EAC" w14:textId="77777777" w:rsidR="00226B05" w:rsidRPr="00E66B60" w:rsidRDefault="00226B05" w:rsidP="002344E7">
                  <w:pPr>
                    <w:pStyle w:val="Listeavsnitt"/>
                    <w:ind w:left="0"/>
                    <w:jc w:val="center"/>
                    <w:rPr>
                      <w:rFonts w:asciiTheme="minorHAnsi" w:hAnsiTheme="minorHAnsi"/>
                      <w:b/>
                      <w:bCs/>
                    </w:rPr>
                  </w:pPr>
                  <w:r w:rsidRPr="00E66B60">
                    <w:rPr>
                      <w:rFonts w:asciiTheme="minorHAnsi" w:hAnsiTheme="minorHAnsi"/>
                      <w:b/>
                      <w:bCs/>
                    </w:rPr>
                    <w:t>2017</w:t>
                  </w:r>
                </w:p>
              </w:tc>
              <w:tc>
                <w:tcPr>
                  <w:tcW w:w="1334" w:type="dxa"/>
                </w:tcPr>
                <w:p w14:paraId="2FF10CFE" w14:textId="77777777" w:rsidR="00226B05" w:rsidRPr="00E66B60" w:rsidRDefault="00226B05" w:rsidP="002344E7">
                  <w:pPr>
                    <w:pStyle w:val="Listeavsnitt"/>
                    <w:ind w:left="0"/>
                    <w:jc w:val="center"/>
                    <w:rPr>
                      <w:rFonts w:asciiTheme="minorHAnsi" w:hAnsiTheme="minorHAnsi"/>
                      <w:b/>
                      <w:bCs/>
                    </w:rPr>
                  </w:pPr>
                  <w:r w:rsidRPr="00965339">
                    <w:rPr>
                      <w:rFonts w:asciiTheme="minorHAnsi" w:hAnsiTheme="minorHAnsi"/>
                      <w:b/>
                      <w:bCs/>
                    </w:rPr>
                    <w:t>2018</w:t>
                  </w:r>
                </w:p>
              </w:tc>
              <w:tc>
                <w:tcPr>
                  <w:tcW w:w="1334" w:type="dxa"/>
                </w:tcPr>
                <w:p w14:paraId="4D8C4450" w14:textId="77777777" w:rsidR="00226B05" w:rsidRPr="00965339" w:rsidRDefault="00226B05" w:rsidP="002344E7">
                  <w:pPr>
                    <w:pStyle w:val="Listeavsnitt"/>
                    <w:ind w:left="0"/>
                    <w:jc w:val="center"/>
                    <w:rPr>
                      <w:rFonts w:asciiTheme="minorHAnsi" w:hAnsiTheme="minorHAnsi"/>
                      <w:b/>
                      <w:bCs/>
                    </w:rPr>
                  </w:pPr>
                  <w:r>
                    <w:rPr>
                      <w:rFonts w:asciiTheme="minorHAnsi" w:hAnsiTheme="minorHAnsi"/>
                      <w:b/>
                      <w:bCs/>
                    </w:rPr>
                    <w:t>2019</w:t>
                  </w:r>
                </w:p>
              </w:tc>
              <w:tc>
                <w:tcPr>
                  <w:tcW w:w="1334" w:type="dxa"/>
                </w:tcPr>
                <w:p w14:paraId="3C5F749E" w14:textId="3BE58E2B" w:rsidR="00226B05" w:rsidRDefault="00226B05" w:rsidP="002344E7">
                  <w:pPr>
                    <w:pStyle w:val="Listeavsnitt"/>
                    <w:ind w:left="0"/>
                    <w:jc w:val="center"/>
                    <w:rPr>
                      <w:rFonts w:asciiTheme="minorHAnsi" w:hAnsiTheme="minorHAnsi"/>
                      <w:b/>
                      <w:bCs/>
                    </w:rPr>
                  </w:pPr>
                  <w:r>
                    <w:rPr>
                      <w:rFonts w:asciiTheme="minorHAnsi" w:hAnsiTheme="minorHAnsi"/>
                      <w:b/>
                      <w:bCs/>
                    </w:rPr>
                    <w:t>2020</w:t>
                  </w:r>
                </w:p>
              </w:tc>
            </w:tr>
            <w:tr w:rsidR="00226B05" w:rsidRPr="00E66B60" w14:paraId="28CAC984" w14:textId="3509AB64" w:rsidTr="000064CF">
              <w:trPr>
                <w:trHeight w:hRule="exact" w:val="284"/>
              </w:trPr>
              <w:tc>
                <w:tcPr>
                  <w:tcW w:w="1432" w:type="dxa"/>
                </w:tcPr>
                <w:p w14:paraId="52C41544" w14:textId="77777777" w:rsidR="00226B05" w:rsidRPr="00E66B60" w:rsidRDefault="00226B05" w:rsidP="002344E7">
                  <w:pPr>
                    <w:pStyle w:val="Listeavsnitt"/>
                    <w:ind w:left="0"/>
                    <w:rPr>
                      <w:rFonts w:asciiTheme="minorHAnsi" w:hAnsiTheme="minorHAnsi"/>
                      <w:b/>
                      <w:bCs/>
                    </w:rPr>
                  </w:pPr>
                  <w:r w:rsidRPr="00E66B60">
                    <w:rPr>
                      <w:rFonts w:asciiTheme="minorHAnsi" w:hAnsiTheme="minorHAnsi"/>
                      <w:b/>
                      <w:bCs/>
                    </w:rPr>
                    <w:t>Modum</w:t>
                  </w:r>
                </w:p>
              </w:tc>
              <w:tc>
                <w:tcPr>
                  <w:tcW w:w="1334" w:type="dxa"/>
                </w:tcPr>
                <w:p w14:paraId="4B1B0684"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3,</w:t>
                  </w:r>
                  <w:r>
                    <w:rPr>
                      <w:rFonts w:asciiTheme="minorHAnsi" w:hAnsiTheme="minorHAnsi"/>
                      <w:bCs/>
                    </w:rPr>
                    <w:t>9</w:t>
                  </w:r>
                </w:p>
              </w:tc>
              <w:tc>
                <w:tcPr>
                  <w:tcW w:w="1334" w:type="dxa"/>
                  <w:shd w:val="clear" w:color="auto" w:fill="auto"/>
                </w:tcPr>
                <w:p w14:paraId="66D5E418"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2,1</w:t>
                  </w:r>
                </w:p>
              </w:tc>
              <w:tc>
                <w:tcPr>
                  <w:tcW w:w="1334" w:type="dxa"/>
                </w:tcPr>
                <w:p w14:paraId="369C6D5F" w14:textId="77777777" w:rsidR="00226B05" w:rsidRPr="00E66B60" w:rsidRDefault="00226B05" w:rsidP="002344E7">
                  <w:pPr>
                    <w:pStyle w:val="Listeavsnitt"/>
                    <w:ind w:left="0"/>
                    <w:jc w:val="center"/>
                    <w:rPr>
                      <w:rFonts w:asciiTheme="minorHAnsi" w:hAnsiTheme="minorHAnsi"/>
                      <w:bCs/>
                    </w:rPr>
                  </w:pPr>
                  <w:r>
                    <w:rPr>
                      <w:rFonts w:asciiTheme="minorHAnsi" w:hAnsiTheme="minorHAnsi"/>
                      <w:bCs/>
                    </w:rPr>
                    <w:t>1,6</w:t>
                  </w:r>
                </w:p>
              </w:tc>
              <w:tc>
                <w:tcPr>
                  <w:tcW w:w="1334" w:type="dxa"/>
                </w:tcPr>
                <w:p w14:paraId="2A1CAAA2" w14:textId="77777777" w:rsidR="00226B05" w:rsidRDefault="00226B05" w:rsidP="002344E7">
                  <w:pPr>
                    <w:pStyle w:val="Listeavsnitt"/>
                    <w:ind w:left="0"/>
                    <w:jc w:val="center"/>
                    <w:rPr>
                      <w:rFonts w:asciiTheme="minorHAnsi" w:hAnsiTheme="minorHAnsi"/>
                      <w:bCs/>
                    </w:rPr>
                  </w:pPr>
                  <w:r>
                    <w:rPr>
                      <w:rFonts w:asciiTheme="minorHAnsi" w:hAnsiTheme="minorHAnsi"/>
                      <w:bCs/>
                    </w:rPr>
                    <w:t>1,2</w:t>
                  </w:r>
                </w:p>
              </w:tc>
              <w:tc>
                <w:tcPr>
                  <w:tcW w:w="1334" w:type="dxa"/>
                </w:tcPr>
                <w:p w14:paraId="4F00E009" w14:textId="109D59FB" w:rsidR="00226B05" w:rsidRDefault="00226B05" w:rsidP="00C124A0">
                  <w:pPr>
                    <w:pStyle w:val="Listeavsnitt"/>
                    <w:ind w:left="0"/>
                    <w:jc w:val="center"/>
                    <w:rPr>
                      <w:rFonts w:asciiTheme="minorHAnsi" w:hAnsiTheme="minorHAnsi"/>
                      <w:bCs/>
                    </w:rPr>
                  </w:pPr>
                  <w:r>
                    <w:rPr>
                      <w:rFonts w:asciiTheme="minorHAnsi" w:hAnsiTheme="minorHAnsi"/>
                      <w:bCs/>
                    </w:rPr>
                    <w:t>1,</w:t>
                  </w:r>
                  <w:r w:rsidR="00C124A0">
                    <w:rPr>
                      <w:rFonts w:asciiTheme="minorHAnsi" w:hAnsiTheme="minorHAnsi"/>
                      <w:bCs/>
                    </w:rPr>
                    <w:t>5</w:t>
                  </w:r>
                </w:p>
              </w:tc>
            </w:tr>
            <w:tr w:rsidR="00226B05" w:rsidRPr="00E66B60" w14:paraId="40188BD1" w14:textId="6F9FA8C3" w:rsidTr="000064CF">
              <w:trPr>
                <w:trHeight w:hRule="exact" w:val="284"/>
              </w:trPr>
              <w:tc>
                <w:tcPr>
                  <w:tcW w:w="1432" w:type="dxa"/>
                </w:tcPr>
                <w:p w14:paraId="06A19D6E" w14:textId="77777777" w:rsidR="00226B05" w:rsidRPr="00E66B60" w:rsidRDefault="00226B05" w:rsidP="002344E7">
                  <w:pPr>
                    <w:pStyle w:val="Listeavsnitt"/>
                    <w:ind w:left="0"/>
                    <w:rPr>
                      <w:rFonts w:asciiTheme="minorHAnsi" w:hAnsiTheme="minorHAnsi"/>
                      <w:b/>
                      <w:bCs/>
                    </w:rPr>
                  </w:pPr>
                  <w:r w:rsidRPr="00E66B60">
                    <w:rPr>
                      <w:rFonts w:asciiTheme="minorHAnsi" w:hAnsiTheme="minorHAnsi"/>
                      <w:b/>
                      <w:bCs/>
                    </w:rPr>
                    <w:t>Landet</w:t>
                  </w:r>
                </w:p>
              </w:tc>
              <w:tc>
                <w:tcPr>
                  <w:tcW w:w="1334" w:type="dxa"/>
                </w:tcPr>
                <w:p w14:paraId="72F7ACED" w14:textId="77777777" w:rsidR="00226B05" w:rsidRPr="00E66B60" w:rsidRDefault="00226B05" w:rsidP="002344E7">
                  <w:pPr>
                    <w:pStyle w:val="Listeavsnitt"/>
                    <w:ind w:left="0"/>
                    <w:jc w:val="center"/>
                    <w:rPr>
                      <w:rFonts w:asciiTheme="minorHAnsi" w:hAnsiTheme="minorHAnsi"/>
                      <w:bCs/>
                    </w:rPr>
                  </w:pPr>
                  <w:r>
                    <w:rPr>
                      <w:rFonts w:asciiTheme="minorHAnsi" w:hAnsiTheme="minorHAnsi"/>
                      <w:bCs/>
                    </w:rPr>
                    <w:t>3,8</w:t>
                  </w:r>
                </w:p>
              </w:tc>
              <w:tc>
                <w:tcPr>
                  <w:tcW w:w="1334" w:type="dxa"/>
                  <w:shd w:val="clear" w:color="auto" w:fill="auto"/>
                </w:tcPr>
                <w:p w14:paraId="22B1EC39" w14:textId="77777777" w:rsidR="00226B05" w:rsidRPr="00E66B60" w:rsidRDefault="00226B05" w:rsidP="002344E7">
                  <w:pPr>
                    <w:pStyle w:val="Listeavsnitt"/>
                    <w:ind w:left="0"/>
                    <w:jc w:val="center"/>
                    <w:rPr>
                      <w:rFonts w:asciiTheme="minorHAnsi" w:hAnsiTheme="minorHAnsi"/>
                      <w:bCs/>
                    </w:rPr>
                  </w:pPr>
                  <w:r>
                    <w:rPr>
                      <w:rFonts w:asciiTheme="minorHAnsi" w:hAnsiTheme="minorHAnsi"/>
                      <w:bCs/>
                    </w:rPr>
                    <w:t>3,5</w:t>
                  </w:r>
                </w:p>
              </w:tc>
              <w:tc>
                <w:tcPr>
                  <w:tcW w:w="1334" w:type="dxa"/>
                </w:tcPr>
                <w:p w14:paraId="1EC009EC" w14:textId="77777777" w:rsidR="00226B05" w:rsidRDefault="00226B05" w:rsidP="006B2200">
                  <w:pPr>
                    <w:pStyle w:val="Listeavsnitt"/>
                    <w:ind w:left="0"/>
                    <w:jc w:val="center"/>
                    <w:rPr>
                      <w:rFonts w:asciiTheme="minorHAnsi" w:hAnsiTheme="minorHAnsi"/>
                      <w:bCs/>
                    </w:rPr>
                  </w:pPr>
                  <w:r>
                    <w:rPr>
                      <w:rFonts w:asciiTheme="minorHAnsi" w:hAnsiTheme="minorHAnsi"/>
                      <w:bCs/>
                    </w:rPr>
                    <w:t>2,6</w:t>
                  </w:r>
                </w:p>
              </w:tc>
              <w:tc>
                <w:tcPr>
                  <w:tcW w:w="1334" w:type="dxa"/>
                </w:tcPr>
                <w:p w14:paraId="48495396" w14:textId="77777777" w:rsidR="00226B05" w:rsidRDefault="00226B05" w:rsidP="00B7640A">
                  <w:pPr>
                    <w:pStyle w:val="Listeavsnitt"/>
                    <w:ind w:left="0"/>
                    <w:jc w:val="center"/>
                    <w:rPr>
                      <w:rFonts w:asciiTheme="minorHAnsi" w:hAnsiTheme="minorHAnsi"/>
                      <w:bCs/>
                    </w:rPr>
                  </w:pPr>
                  <w:r w:rsidRPr="00B7640A">
                    <w:rPr>
                      <w:rFonts w:asciiTheme="minorHAnsi" w:hAnsiTheme="minorHAnsi"/>
                      <w:bCs/>
                    </w:rPr>
                    <w:t>1,</w:t>
                  </w:r>
                  <w:r>
                    <w:rPr>
                      <w:rFonts w:asciiTheme="minorHAnsi" w:hAnsiTheme="minorHAnsi"/>
                      <w:bCs/>
                    </w:rPr>
                    <w:t>7</w:t>
                  </w:r>
                </w:p>
              </w:tc>
              <w:tc>
                <w:tcPr>
                  <w:tcW w:w="1334" w:type="dxa"/>
                </w:tcPr>
                <w:p w14:paraId="5B1A2578" w14:textId="0D8A5BBD" w:rsidR="00226B05" w:rsidRPr="00B7640A" w:rsidRDefault="00C124A0" w:rsidP="00B7640A">
                  <w:pPr>
                    <w:pStyle w:val="Listeavsnitt"/>
                    <w:ind w:left="0"/>
                    <w:jc w:val="center"/>
                    <w:rPr>
                      <w:rFonts w:asciiTheme="minorHAnsi" w:hAnsiTheme="minorHAnsi"/>
                      <w:bCs/>
                    </w:rPr>
                  </w:pPr>
                  <w:r>
                    <w:rPr>
                      <w:rFonts w:asciiTheme="minorHAnsi" w:hAnsiTheme="minorHAnsi"/>
                      <w:bCs/>
                    </w:rPr>
                    <w:t>2,4</w:t>
                  </w:r>
                </w:p>
              </w:tc>
            </w:tr>
          </w:tbl>
          <w:p w14:paraId="2E09238F" w14:textId="281A3CF9" w:rsidR="00DB4087" w:rsidRPr="00637CA6" w:rsidRDefault="545274F2" w:rsidP="00972E1F">
            <w:pPr>
              <w:autoSpaceDE w:val="0"/>
              <w:autoSpaceDN w:val="0"/>
              <w:adjustRightInd w:val="0"/>
              <w:ind w:left="340"/>
              <w:rPr>
                <w:rFonts w:asciiTheme="minorHAnsi" w:hAnsiTheme="minorHAnsi" w:cs="Calibri"/>
                <w:bCs/>
                <w:i/>
              </w:rPr>
            </w:pPr>
            <w:r w:rsidRPr="3FD11AA6">
              <w:rPr>
                <w:rFonts w:asciiTheme="minorHAnsi" w:hAnsiTheme="minorHAnsi"/>
                <w:sz w:val="22"/>
                <w:szCs w:val="22"/>
              </w:rPr>
              <w:t xml:space="preserve">Netto driftsresultat </w:t>
            </w:r>
            <w:r w:rsidR="76D9177B" w:rsidRPr="3FD11AA6">
              <w:rPr>
                <w:rFonts w:asciiTheme="minorHAnsi" w:hAnsiTheme="minorHAnsi"/>
                <w:sz w:val="22"/>
                <w:szCs w:val="22"/>
              </w:rPr>
              <w:t xml:space="preserve">i kommunen </w:t>
            </w:r>
            <w:r w:rsidRPr="3FD11AA6">
              <w:rPr>
                <w:rFonts w:asciiTheme="minorHAnsi" w:hAnsiTheme="minorHAnsi"/>
                <w:sz w:val="22"/>
                <w:szCs w:val="22"/>
              </w:rPr>
              <w:t>var</w:t>
            </w:r>
            <w:r w:rsidRPr="3FD11AA6">
              <w:rPr>
                <w:rFonts w:asciiTheme="minorHAnsi" w:hAnsiTheme="minorHAnsi"/>
                <w:i/>
                <w:iCs/>
                <w:sz w:val="22"/>
                <w:szCs w:val="22"/>
              </w:rPr>
              <w:t xml:space="preserve"> </w:t>
            </w:r>
            <w:r w:rsidR="00226B05" w:rsidRPr="3FD11AA6">
              <w:rPr>
                <w:rFonts w:asciiTheme="minorHAnsi" w:hAnsiTheme="minorHAnsi"/>
                <w:sz w:val="22"/>
                <w:szCs w:val="22"/>
              </w:rPr>
              <w:t xml:space="preserve">17,6 </w:t>
            </w:r>
            <w:r w:rsidRPr="3FD11AA6">
              <w:rPr>
                <w:rFonts w:asciiTheme="minorHAnsi" w:hAnsiTheme="minorHAnsi"/>
                <w:sz w:val="22"/>
                <w:szCs w:val="22"/>
              </w:rPr>
              <w:t xml:space="preserve">mill. kr, og det utgjør </w:t>
            </w:r>
            <w:r w:rsidR="65308281" w:rsidRPr="3FD11AA6">
              <w:rPr>
                <w:rFonts w:asciiTheme="minorHAnsi" w:hAnsiTheme="minorHAnsi"/>
                <w:sz w:val="22"/>
                <w:szCs w:val="22"/>
              </w:rPr>
              <w:t>1,</w:t>
            </w:r>
            <w:r w:rsidR="51B9877E" w:rsidRPr="3FD11AA6">
              <w:rPr>
                <w:rFonts w:asciiTheme="minorHAnsi" w:hAnsiTheme="minorHAnsi"/>
                <w:sz w:val="22"/>
                <w:szCs w:val="22"/>
              </w:rPr>
              <w:t>6</w:t>
            </w:r>
            <w:r w:rsidRPr="3FD11AA6">
              <w:rPr>
                <w:rFonts w:asciiTheme="minorHAnsi" w:hAnsiTheme="minorHAnsi"/>
                <w:sz w:val="22"/>
                <w:szCs w:val="22"/>
              </w:rPr>
              <w:t xml:space="preserve"> %.</w:t>
            </w:r>
          </w:p>
        </w:tc>
      </w:tr>
      <w:tr w:rsidR="00DB4087" w:rsidRPr="006913E3" w14:paraId="593B90CE" w14:textId="77777777" w:rsidTr="3FD11AA6">
        <w:tc>
          <w:tcPr>
            <w:tcW w:w="9052" w:type="dxa"/>
          </w:tcPr>
          <w:p w14:paraId="0D494746" w14:textId="77777777" w:rsidR="00DB4087" w:rsidRPr="00637CA6" w:rsidRDefault="00DB4087" w:rsidP="002344E7">
            <w:pPr>
              <w:autoSpaceDE w:val="0"/>
              <w:autoSpaceDN w:val="0"/>
              <w:adjustRightInd w:val="0"/>
              <w:ind w:left="340"/>
              <w:rPr>
                <w:rFonts w:asciiTheme="minorHAnsi" w:hAnsiTheme="minorHAnsi" w:cs="Calibri"/>
                <w:b/>
                <w:bCs/>
                <w:sz w:val="22"/>
                <w:szCs w:val="22"/>
              </w:rPr>
            </w:pPr>
          </w:p>
          <w:p w14:paraId="4F400E1D" w14:textId="77777777" w:rsidR="00DB4087" w:rsidRPr="00DB4087" w:rsidRDefault="00DB4087" w:rsidP="00DB4087">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lastRenderedPageBreak/>
              <w:t>Forsvarlig gjeldsutvikling</w:t>
            </w:r>
            <w:r w:rsidRPr="00637CA6">
              <w:rPr>
                <w:rFonts w:asciiTheme="minorHAnsi" w:hAnsiTheme="minorHAnsi" w:cs="Calibri"/>
                <w:b/>
                <w:bCs/>
                <w:sz w:val="22"/>
                <w:szCs w:val="22"/>
              </w:rPr>
              <w:br/>
            </w:r>
            <w:r w:rsidRPr="00637CA6">
              <w:rPr>
                <w:rFonts w:asciiTheme="minorHAnsi" w:hAnsiTheme="minorHAnsi" w:cs="Calibri"/>
                <w:b/>
                <w:bCs/>
                <w:sz w:val="22"/>
                <w:szCs w:val="22"/>
              </w:rPr>
              <w:br/>
            </w:r>
            <w:r w:rsidRPr="00DB4087">
              <w:rPr>
                <w:rFonts w:asciiTheme="minorHAnsi" w:hAnsiTheme="minorHAnsi"/>
                <w:i/>
                <w:sz w:val="22"/>
                <w:szCs w:val="22"/>
              </w:rPr>
              <w:t xml:space="preserve">Måleindikator: </w:t>
            </w:r>
          </w:p>
          <w:p w14:paraId="676A4586" w14:textId="77777777" w:rsidR="00DB4087" w:rsidRPr="00DB4087" w:rsidRDefault="00DB4087" w:rsidP="00F731F7">
            <w:pPr>
              <w:pStyle w:val="Listeavsnitt1"/>
              <w:numPr>
                <w:ilvl w:val="0"/>
                <w:numId w:val="23"/>
              </w:numPr>
              <w:spacing w:after="0" w:line="240" w:lineRule="auto"/>
              <w:ind w:left="340"/>
              <w:rPr>
                <w:rFonts w:asciiTheme="minorHAnsi" w:hAnsiTheme="minorHAnsi" w:cs="Calibri"/>
                <w:b/>
                <w:bCs/>
                <w:i/>
              </w:rPr>
            </w:pPr>
            <w:r w:rsidRPr="00DB4087">
              <w:rPr>
                <w:rFonts w:asciiTheme="minorHAnsi" w:hAnsiTheme="minorHAnsi"/>
                <w:i/>
              </w:rPr>
              <w:t>Netto lånegjeld skal utgjøre mindre enn 50 prosent av brutto driftsinntekter.</w:t>
            </w:r>
          </w:p>
          <w:p w14:paraId="72FA2175" w14:textId="77777777" w:rsidR="00DB4087" w:rsidRDefault="00DB4087" w:rsidP="00DB4087">
            <w:pPr>
              <w:pStyle w:val="Listeavsnitt"/>
              <w:ind w:left="360"/>
              <w:rPr>
                <w:rFonts w:asciiTheme="minorHAnsi" w:hAnsiTheme="minorHAnsi"/>
                <w:bCs/>
                <w:i/>
              </w:rPr>
            </w:pPr>
          </w:p>
          <w:p w14:paraId="00E28868" w14:textId="77777777" w:rsidR="001D2E22" w:rsidRDefault="001D2E22" w:rsidP="00DB4087">
            <w:pPr>
              <w:pStyle w:val="Listeavsnitt"/>
              <w:ind w:left="360"/>
              <w:rPr>
                <w:rFonts w:asciiTheme="minorHAnsi" w:hAnsiTheme="minorHAnsi"/>
                <w:bCs/>
                <w:i/>
              </w:rPr>
            </w:pPr>
          </w:p>
          <w:p w14:paraId="0D97BDD9" w14:textId="77777777" w:rsidR="00DB4087" w:rsidRPr="00E66B60" w:rsidRDefault="00DB4087" w:rsidP="00DB4087">
            <w:pPr>
              <w:pStyle w:val="Listeavsnitt"/>
              <w:ind w:left="360"/>
              <w:rPr>
                <w:rFonts w:asciiTheme="minorHAnsi" w:hAnsiTheme="minorHAnsi"/>
                <w:bCs/>
                <w:i/>
              </w:rPr>
            </w:pPr>
            <w:r w:rsidRPr="00E66B60">
              <w:rPr>
                <w:rFonts w:asciiTheme="minorHAnsi" w:hAnsiTheme="minorHAnsi"/>
                <w:bCs/>
                <w:i/>
              </w:rPr>
              <w:t xml:space="preserve">Måloppnåelse: </w:t>
            </w:r>
          </w:p>
          <w:p w14:paraId="115AECED" w14:textId="77777777" w:rsidR="00DB4087" w:rsidRPr="00E66B60" w:rsidRDefault="00DB4087" w:rsidP="00DB4087">
            <w:pPr>
              <w:pStyle w:val="Listeavsnitt"/>
              <w:ind w:left="360"/>
              <w:rPr>
                <w:rFonts w:asciiTheme="minorHAnsi" w:hAnsiTheme="minorHAnsi"/>
                <w:bCs/>
              </w:rPr>
            </w:pPr>
            <w:r w:rsidRPr="00E66B60">
              <w:rPr>
                <w:rFonts w:asciiTheme="minorHAnsi" w:hAnsiTheme="minorHAnsi"/>
                <w:bCs/>
              </w:rPr>
              <w:t>Netto lånegjeld i % av brutto driftsinntekter</w:t>
            </w:r>
          </w:p>
          <w:tbl>
            <w:tblPr>
              <w:tblStyle w:val="Tabellrutenett"/>
              <w:tblW w:w="0" w:type="auto"/>
              <w:tblInd w:w="360" w:type="dxa"/>
              <w:tblLook w:val="04A0" w:firstRow="1" w:lastRow="0" w:firstColumn="1" w:lastColumn="0" w:noHBand="0" w:noVBand="1"/>
            </w:tblPr>
            <w:tblGrid>
              <w:gridCol w:w="1476"/>
              <w:gridCol w:w="1398"/>
              <w:gridCol w:w="1398"/>
              <w:gridCol w:w="1398"/>
              <w:gridCol w:w="1398"/>
              <w:gridCol w:w="1398"/>
            </w:tblGrid>
            <w:tr w:rsidR="00226B05" w:rsidRPr="00E66B60" w14:paraId="5C8A8911" w14:textId="43882110" w:rsidTr="000064CF">
              <w:trPr>
                <w:trHeight w:hRule="exact" w:val="284"/>
              </w:trPr>
              <w:tc>
                <w:tcPr>
                  <w:tcW w:w="1476" w:type="dxa"/>
                </w:tcPr>
                <w:p w14:paraId="683FFCD3" w14:textId="77777777" w:rsidR="00226B05" w:rsidRPr="00E66B60" w:rsidRDefault="00226B05" w:rsidP="002344E7">
                  <w:pPr>
                    <w:pStyle w:val="Listeavsnitt"/>
                    <w:ind w:left="0"/>
                    <w:rPr>
                      <w:rFonts w:asciiTheme="minorHAnsi" w:hAnsiTheme="minorHAnsi"/>
                      <w:bCs/>
                    </w:rPr>
                  </w:pPr>
                </w:p>
              </w:tc>
              <w:tc>
                <w:tcPr>
                  <w:tcW w:w="1398" w:type="dxa"/>
                </w:tcPr>
                <w:p w14:paraId="338367C1" w14:textId="77777777" w:rsidR="00226B05" w:rsidRPr="00E66B60" w:rsidRDefault="00226B05" w:rsidP="002344E7">
                  <w:pPr>
                    <w:pStyle w:val="Listeavsnitt"/>
                    <w:ind w:left="0"/>
                    <w:jc w:val="center"/>
                    <w:rPr>
                      <w:rFonts w:asciiTheme="minorHAnsi" w:hAnsiTheme="minorHAnsi"/>
                      <w:b/>
                      <w:bCs/>
                    </w:rPr>
                  </w:pPr>
                  <w:r w:rsidRPr="00E66B60">
                    <w:rPr>
                      <w:rFonts w:asciiTheme="minorHAnsi" w:hAnsiTheme="minorHAnsi"/>
                      <w:b/>
                      <w:bCs/>
                    </w:rPr>
                    <w:t>2016</w:t>
                  </w:r>
                </w:p>
              </w:tc>
              <w:tc>
                <w:tcPr>
                  <w:tcW w:w="1398" w:type="dxa"/>
                  <w:shd w:val="clear" w:color="auto" w:fill="auto"/>
                </w:tcPr>
                <w:p w14:paraId="53301694" w14:textId="77777777" w:rsidR="00226B05" w:rsidRPr="00E66B60" w:rsidRDefault="00226B05" w:rsidP="002344E7">
                  <w:pPr>
                    <w:pStyle w:val="Listeavsnitt"/>
                    <w:ind w:left="0"/>
                    <w:jc w:val="center"/>
                    <w:rPr>
                      <w:rFonts w:asciiTheme="minorHAnsi" w:hAnsiTheme="minorHAnsi"/>
                      <w:b/>
                      <w:bCs/>
                    </w:rPr>
                  </w:pPr>
                  <w:r w:rsidRPr="00E66B60">
                    <w:rPr>
                      <w:rFonts w:asciiTheme="minorHAnsi" w:hAnsiTheme="minorHAnsi"/>
                      <w:b/>
                      <w:bCs/>
                    </w:rPr>
                    <w:t>2017</w:t>
                  </w:r>
                </w:p>
              </w:tc>
              <w:tc>
                <w:tcPr>
                  <w:tcW w:w="1398" w:type="dxa"/>
                </w:tcPr>
                <w:p w14:paraId="76DEFFD5" w14:textId="77777777" w:rsidR="00226B05" w:rsidRPr="00E66B60" w:rsidRDefault="00226B05" w:rsidP="002344E7">
                  <w:pPr>
                    <w:pStyle w:val="Listeavsnitt"/>
                    <w:ind w:left="0"/>
                    <w:jc w:val="center"/>
                    <w:rPr>
                      <w:rFonts w:asciiTheme="minorHAnsi" w:hAnsiTheme="minorHAnsi"/>
                      <w:b/>
                      <w:bCs/>
                    </w:rPr>
                  </w:pPr>
                  <w:r>
                    <w:rPr>
                      <w:rFonts w:asciiTheme="minorHAnsi" w:hAnsiTheme="minorHAnsi"/>
                      <w:b/>
                      <w:bCs/>
                    </w:rPr>
                    <w:t>2018</w:t>
                  </w:r>
                </w:p>
              </w:tc>
              <w:tc>
                <w:tcPr>
                  <w:tcW w:w="1398" w:type="dxa"/>
                </w:tcPr>
                <w:p w14:paraId="640986F0" w14:textId="77777777" w:rsidR="00226B05" w:rsidRDefault="00226B05" w:rsidP="002344E7">
                  <w:pPr>
                    <w:pStyle w:val="Listeavsnitt"/>
                    <w:ind w:left="0"/>
                    <w:jc w:val="center"/>
                    <w:rPr>
                      <w:rFonts w:asciiTheme="minorHAnsi" w:hAnsiTheme="minorHAnsi"/>
                      <w:b/>
                      <w:bCs/>
                    </w:rPr>
                  </w:pPr>
                  <w:r>
                    <w:rPr>
                      <w:rFonts w:asciiTheme="minorHAnsi" w:hAnsiTheme="minorHAnsi"/>
                      <w:b/>
                      <w:bCs/>
                    </w:rPr>
                    <w:t>2019</w:t>
                  </w:r>
                </w:p>
              </w:tc>
              <w:tc>
                <w:tcPr>
                  <w:tcW w:w="1398" w:type="dxa"/>
                </w:tcPr>
                <w:p w14:paraId="58692DF7" w14:textId="7B55E113" w:rsidR="00226B05" w:rsidRDefault="00226B05" w:rsidP="002344E7">
                  <w:pPr>
                    <w:pStyle w:val="Listeavsnitt"/>
                    <w:ind w:left="0"/>
                    <w:jc w:val="center"/>
                    <w:rPr>
                      <w:rFonts w:asciiTheme="minorHAnsi" w:hAnsiTheme="minorHAnsi"/>
                      <w:b/>
                      <w:bCs/>
                    </w:rPr>
                  </w:pPr>
                  <w:r>
                    <w:rPr>
                      <w:rFonts w:asciiTheme="minorHAnsi" w:hAnsiTheme="minorHAnsi"/>
                      <w:b/>
                      <w:bCs/>
                    </w:rPr>
                    <w:t>2020</w:t>
                  </w:r>
                </w:p>
              </w:tc>
            </w:tr>
            <w:tr w:rsidR="00226B05" w:rsidRPr="00E66B60" w14:paraId="1B3445AE" w14:textId="56153DB0" w:rsidTr="000064CF">
              <w:trPr>
                <w:trHeight w:hRule="exact" w:val="284"/>
              </w:trPr>
              <w:tc>
                <w:tcPr>
                  <w:tcW w:w="1476" w:type="dxa"/>
                </w:tcPr>
                <w:p w14:paraId="49B92FE3" w14:textId="77777777" w:rsidR="00226B05" w:rsidRPr="00E66B60" w:rsidRDefault="00226B05" w:rsidP="002344E7">
                  <w:pPr>
                    <w:pStyle w:val="Listeavsnitt"/>
                    <w:ind w:left="0"/>
                    <w:rPr>
                      <w:rFonts w:asciiTheme="minorHAnsi" w:hAnsiTheme="minorHAnsi"/>
                      <w:b/>
                      <w:bCs/>
                    </w:rPr>
                  </w:pPr>
                  <w:r w:rsidRPr="00E66B60">
                    <w:rPr>
                      <w:rFonts w:asciiTheme="minorHAnsi" w:hAnsiTheme="minorHAnsi"/>
                      <w:b/>
                      <w:bCs/>
                    </w:rPr>
                    <w:t>Modum</w:t>
                  </w:r>
                </w:p>
              </w:tc>
              <w:tc>
                <w:tcPr>
                  <w:tcW w:w="1398" w:type="dxa"/>
                </w:tcPr>
                <w:p w14:paraId="18D629E9"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44,6</w:t>
                  </w:r>
                </w:p>
              </w:tc>
              <w:tc>
                <w:tcPr>
                  <w:tcW w:w="1398" w:type="dxa"/>
                  <w:shd w:val="clear" w:color="auto" w:fill="auto"/>
                </w:tcPr>
                <w:p w14:paraId="6B128FDB"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53,5</w:t>
                  </w:r>
                </w:p>
              </w:tc>
              <w:tc>
                <w:tcPr>
                  <w:tcW w:w="1398" w:type="dxa"/>
                </w:tcPr>
                <w:p w14:paraId="4225B7F3" w14:textId="77777777" w:rsidR="00226B05" w:rsidRPr="00E66B60" w:rsidRDefault="00226B05" w:rsidP="002344E7">
                  <w:pPr>
                    <w:pStyle w:val="Listeavsnitt"/>
                    <w:ind w:left="0"/>
                    <w:jc w:val="center"/>
                    <w:rPr>
                      <w:rFonts w:asciiTheme="minorHAnsi" w:hAnsiTheme="minorHAnsi"/>
                      <w:bCs/>
                    </w:rPr>
                  </w:pPr>
                  <w:r>
                    <w:rPr>
                      <w:rFonts w:asciiTheme="minorHAnsi" w:hAnsiTheme="minorHAnsi"/>
                      <w:bCs/>
                    </w:rPr>
                    <w:t>58,1</w:t>
                  </w:r>
                </w:p>
              </w:tc>
              <w:tc>
                <w:tcPr>
                  <w:tcW w:w="1398" w:type="dxa"/>
                </w:tcPr>
                <w:p w14:paraId="3C0EB4A1" w14:textId="77777777" w:rsidR="00226B05" w:rsidRPr="00E32CD5" w:rsidRDefault="00226B05" w:rsidP="002344E7">
                  <w:pPr>
                    <w:pStyle w:val="Listeavsnitt"/>
                    <w:ind w:left="0"/>
                    <w:jc w:val="center"/>
                    <w:rPr>
                      <w:rFonts w:asciiTheme="minorHAnsi" w:hAnsiTheme="minorHAnsi"/>
                      <w:bCs/>
                    </w:rPr>
                  </w:pPr>
                  <w:r w:rsidRPr="00E32CD5">
                    <w:rPr>
                      <w:rFonts w:asciiTheme="minorHAnsi" w:hAnsiTheme="minorHAnsi"/>
                      <w:bCs/>
                    </w:rPr>
                    <w:t>49,3</w:t>
                  </w:r>
                </w:p>
              </w:tc>
              <w:tc>
                <w:tcPr>
                  <w:tcW w:w="1398" w:type="dxa"/>
                </w:tcPr>
                <w:p w14:paraId="07EC646E" w14:textId="409CFFB4" w:rsidR="00226B05" w:rsidRPr="00E32CD5" w:rsidRDefault="008023D9" w:rsidP="002344E7">
                  <w:pPr>
                    <w:pStyle w:val="Listeavsnitt"/>
                    <w:ind w:left="0"/>
                    <w:jc w:val="center"/>
                    <w:rPr>
                      <w:rFonts w:asciiTheme="minorHAnsi" w:hAnsiTheme="minorHAnsi"/>
                      <w:bCs/>
                    </w:rPr>
                  </w:pPr>
                  <w:r>
                    <w:rPr>
                      <w:rFonts w:asciiTheme="minorHAnsi" w:hAnsiTheme="minorHAnsi"/>
                      <w:bCs/>
                    </w:rPr>
                    <w:t>54,1</w:t>
                  </w:r>
                </w:p>
              </w:tc>
            </w:tr>
            <w:tr w:rsidR="00226B05" w:rsidRPr="00E66B60" w14:paraId="65329A98" w14:textId="12D57B1F" w:rsidTr="000064CF">
              <w:trPr>
                <w:trHeight w:hRule="exact" w:val="284"/>
              </w:trPr>
              <w:tc>
                <w:tcPr>
                  <w:tcW w:w="1476" w:type="dxa"/>
                </w:tcPr>
                <w:p w14:paraId="3F61D8BC" w14:textId="77777777" w:rsidR="00226B05" w:rsidRPr="00E66B60" w:rsidRDefault="00226B05" w:rsidP="002344E7">
                  <w:pPr>
                    <w:pStyle w:val="Listeavsnitt"/>
                    <w:ind w:left="0"/>
                    <w:rPr>
                      <w:rFonts w:asciiTheme="minorHAnsi" w:hAnsiTheme="minorHAnsi"/>
                      <w:b/>
                      <w:bCs/>
                    </w:rPr>
                  </w:pPr>
                  <w:r w:rsidRPr="00E66B60">
                    <w:rPr>
                      <w:rFonts w:asciiTheme="minorHAnsi" w:hAnsiTheme="minorHAnsi"/>
                      <w:b/>
                      <w:bCs/>
                    </w:rPr>
                    <w:t>Landet</w:t>
                  </w:r>
                </w:p>
              </w:tc>
              <w:tc>
                <w:tcPr>
                  <w:tcW w:w="1398" w:type="dxa"/>
                </w:tcPr>
                <w:p w14:paraId="3A0DA088"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79,1</w:t>
                  </w:r>
                </w:p>
              </w:tc>
              <w:tc>
                <w:tcPr>
                  <w:tcW w:w="1398" w:type="dxa"/>
                  <w:shd w:val="clear" w:color="auto" w:fill="auto"/>
                </w:tcPr>
                <w:p w14:paraId="37D454E1" w14:textId="77777777" w:rsidR="00226B05" w:rsidRPr="00E66B60" w:rsidRDefault="00226B05" w:rsidP="002344E7">
                  <w:pPr>
                    <w:pStyle w:val="Listeavsnitt"/>
                    <w:ind w:left="0"/>
                    <w:jc w:val="center"/>
                    <w:rPr>
                      <w:rFonts w:asciiTheme="minorHAnsi" w:hAnsiTheme="minorHAnsi"/>
                      <w:bCs/>
                    </w:rPr>
                  </w:pPr>
                  <w:r w:rsidRPr="00E66B60">
                    <w:rPr>
                      <w:rFonts w:asciiTheme="minorHAnsi" w:hAnsiTheme="minorHAnsi"/>
                      <w:bCs/>
                    </w:rPr>
                    <w:t>78,0</w:t>
                  </w:r>
                </w:p>
              </w:tc>
              <w:tc>
                <w:tcPr>
                  <w:tcW w:w="1398" w:type="dxa"/>
                </w:tcPr>
                <w:p w14:paraId="67C8FC8D" w14:textId="77777777" w:rsidR="00226B05" w:rsidRPr="00E66B60" w:rsidRDefault="00226B05" w:rsidP="002344E7">
                  <w:pPr>
                    <w:pStyle w:val="Listeavsnitt"/>
                    <w:ind w:left="0"/>
                    <w:jc w:val="center"/>
                    <w:rPr>
                      <w:rFonts w:asciiTheme="minorHAnsi" w:hAnsiTheme="minorHAnsi"/>
                      <w:bCs/>
                    </w:rPr>
                  </w:pPr>
                  <w:r>
                    <w:rPr>
                      <w:rFonts w:asciiTheme="minorHAnsi" w:hAnsiTheme="minorHAnsi"/>
                      <w:bCs/>
                    </w:rPr>
                    <w:t>82,0</w:t>
                  </w:r>
                </w:p>
              </w:tc>
              <w:tc>
                <w:tcPr>
                  <w:tcW w:w="1398" w:type="dxa"/>
                </w:tcPr>
                <w:p w14:paraId="248D8BA2" w14:textId="77777777" w:rsidR="00226B05" w:rsidRPr="00E32CD5" w:rsidRDefault="00226B05" w:rsidP="002344E7">
                  <w:pPr>
                    <w:pStyle w:val="Listeavsnitt"/>
                    <w:ind w:left="0"/>
                    <w:jc w:val="center"/>
                    <w:rPr>
                      <w:rFonts w:asciiTheme="minorHAnsi" w:hAnsiTheme="minorHAnsi"/>
                      <w:bCs/>
                    </w:rPr>
                  </w:pPr>
                  <w:r w:rsidRPr="00E32CD5">
                    <w:rPr>
                      <w:rFonts w:asciiTheme="minorHAnsi" w:hAnsiTheme="minorHAnsi"/>
                      <w:bCs/>
                    </w:rPr>
                    <w:t>77,1</w:t>
                  </w:r>
                </w:p>
              </w:tc>
              <w:tc>
                <w:tcPr>
                  <w:tcW w:w="1398" w:type="dxa"/>
                </w:tcPr>
                <w:p w14:paraId="22E11FB7" w14:textId="24D1DF76" w:rsidR="00226B05" w:rsidRPr="00E32CD5" w:rsidRDefault="00B5113C" w:rsidP="002344E7">
                  <w:pPr>
                    <w:pStyle w:val="Listeavsnitt"/>
                    <w:ind w:left="0"/>
                    <w:jc w:val="center"/>
                    <w:rPr>
                      <w:rFonts w:asciiTheme="minorHAnsi" w:hAnsiTheme="minorHAnsi"/>
                      <w:bCs/>
                    </w:rPr>
                  </w:pPr>
                  <w:r>
                    <w:rPr>
                      <w:rFonts w:asciiTheme="minorHAnsi" w:hAnsiTheme="minorHAnsi"/>
                      <w:bCs/>
                    </w:rPr>
                    <w:t>101,6</w:t>
                  </w:r>
                </w:p>
              </w:tc>
            </w:tr>
          </w:tbl>
          <w:p w14:paraId="6161A3C4" w14:textId="0D47C221" w:rsidR="00DB4087" w:rsidRPr="00B5113C" w:rsidRDefault="00B5113C" w:rsidP="00DB4087">
            <w:pPr>
              <w:pStyle w:val="Listeavsnitt1"/>
              <w:spacing w:after="0" w:line="240" w:lineRule="auto"/>
              <w:ind w:left="426"/>
              <w:rPr>
                <w:rFonts w:cs="Calibri"/>
              </w:rPr>
            </w:pPr>
            <w:r w:rsidRPr="00B5113C">
              <w:rPr>
                <w:rFonts w:cs="Calibri"/>
              </w:rPr>
              <w:t>Det er en økning i gjeldsgraden fra 2019 til 2020. Mens det ikke ble tatt opp nye investeringslån i 2018 og 2019, har Modum lånefinansiert investeringer i 2020.</w:t>
            </w:r>
            <w:r>
              <w:rPr>
                <w:rFonts w:cs="Calibri"/>
              </w:rPr>
              <w:t xml:space="preserve"> Gjeldsgraden er høyere i 2020 enn målsettingen. </w:t>
            </w:r>
            <w:r w:rsidRPr="00B5113C">
              <w:rPr>
                <w:rFonts w:cs="Calibri"/>
              </w:rPr>
              <w:t xml:space="preserve"> Landet har en mye større økning i gjeldsgrad enn Modum kommune.</w:t>
            </w:r>
            <w:r>
              <w:rPr>
                <w:rFonts w:cs="Calibri"/>
              </w:rPr>
              <w:t xml:space="preserve"> </w:t>
            </w:r>
          </w:p>
          <w:p w14:paraId="79D47B47" w14:textId="77777777" w:rsidR="00DB4087" w:rsidRPr="00B5113C" w:rsidRDefault="00DB4087" w:rsidP="00DB4087">
            <w:pPr>
              <w:pStyle w:val="Listeavsnitt1"/>
              <w:spacing w:after="0" w:line="240" w:lineRule="auto"/>
              <w:ind w:left="426"/>
              <w:rPr>
                <w:rFonts w:cs="Calibri"/>
              </w:rPr>
            </w:pPr>
          </w:p>
          <w:p w14:paraId="678A5444" w14:textId="77777777" w:rsidR="00DB4087" w:rsidRPr="00DB4087" w:rsidRDefault="00DB4087" w:rsidP="00DB4087">
            <w:pPr>
              <w:pStyle w:val="Listeavsnitt1"/>
              <w:spacing w:after="0" w:line="240" w:lineRule="auto"/>
              <w:ind w:left="426"/>
              <w:rPr>
                <w:rFonts w:asciiTheme="minorHAnsi" w:hAnsiTheme="minorHAnsi"/>
                <w:i/>
                <w:color w:val="FF0000"/>
              </w:rPr>
            </w:pPr>
            <w:r w:rsidRPr="00DB4087">
              <w:rPr>
                <w:rFonts w:asciiTheme="minorHAnsi" w:hAnsiTheme="minorHAnsi"/>
                <w:i/>
              </w:rPr>
              <w:t>Måleindikator:</w:t>
            </w:r>
          </w:p>
          <w:p w14:paraId="40CFB01C" w14:textId="77777777" w:rsidR="00DB4087" w:rsidRPr="00DB4087" w:rsidRDefault="00DB4087" w:rsidP="00F731F7">
            <w:pPr>
              <w:pStyle w:val="Listeavsnitt1"/>
              <w:numPr>
                <w:ilvl w:val="0"/>
                <w:numId w:val="23"/>
              </w:numPr>
              <w:spacing w:after="0" w:line="240" w:lineRule="auto"/>
              <w:ind w:left="340"/>
              <w:rPr>
                <w:rFonts w:asciiTheme="minorHAnsi" w:hAnsiTheme="minorHAnsi" w:cs="Calibri"/>
                <w:b/>
                <w:bCs/>
                <w:i/>
              </w:rPr>
            </w:pPr>
            <w:r w:rsidRPr="00DB4087">
              <w:rPr>
                <w:rFonts w:asciiTheme="minorHAnsi" w:hAnsiTheme="minorHAnsi"/>
                <w:i/>
              </w:rPr>
              <w:t>Netto lånegjeld pr innbygger skal ikke overstige 40 000 kroner</w:t>
            </w:r>
          </w:p>
          <w:p w14:paraId="7AA4023A" w14:textId="77777777" w:rsidR="00DB4087" w:rsidRDefault="00DB4087" w:rsidP="00DB4087">
            <w:pPr>
              <w:pStyle w:val="Listeavsnitt1"/>
              <w:spacing w:after="0" w:line="240" w:lineRule="auto"/>
              <w:rPr>
                <w:rFonts w:asciiTheme="minorHAnsi" w:hAnsiTheme="minorHAnsi"/>
                <w:i/>
              </w:rPr>
            </w:pPr>
          </w:p>
          <w:p w14:paraId="00F66608" w14:textId="77777777" w:rsidR="00DB4087" w:rsidRPr="00E66B60" w:rsidRDefault="00DB4087" w:rsidP="00DB4087">
            <w:pPr>
              <w:pStyle w:val="Listeavsnitt"/>
              <w:ind w:left="360"/>
              <w:rPr>
                <w:rFonts w:asciiTheme="minorHAnsi" w:hAnsiTheme="minorHAnsi"/>
                <w:bCs/>
                <w:i/>
              </w:rPr>
            </w:pPr>
            <w:r w:rsidRPr="00E66B60">
              <w:rPr>
                <w:rFonts w:asciiTheme="minorHAnsi" w:hAnsiTheme="minorHAnsi"/>
                <w:bCs/>
                <w:i/>
              </w:rPr>
              <w:t xml:space="preserve">Måloppnåelse: </w:t>
            </w:r>
          </w:p>
          <w:p w14:paraId="07B4F73C" w14:textId="075742D8" w:rsidR="00DB4087" w:rsidRPr="00552246" w:rsidRDefault="00DB4087" w:rsidP="00DB4087">
            <w:pPr>
              <w:ind w:left="426"/>
              <w:rPr>
                <w:rFonts w:asciiTheme="minorHAnsi" w:hAnsiTheme="minorHAnsi"/>
                <w:sz w:val="22"/>
                <w:szCs w:val="22"/>
              </w:rPr>
            </w:pPr>
            <w:r w:rsidRPr="00552246">
              <w:rPr>
                <w:rFonts w:asciiTheme="minorHAnsi" w:hAnsiTheme="minorHAnsi"/>
                <w:sz w:val="22"/>
                <w:szCs w:val="22"/>
              </w:rPr>
              <w:t xml:space="preserve">Lånegjeld til egne formål er ved utgangen av året på </w:t>
            </w:r>
            <w:r w:rsidR="00B5113C" w:rsidRPr="00552246">
              <w:rPr>
                <w:rFonts w:asciiTheme="minorHAnsi" w:hAnsiTheme="minorHAnsi"/>
                <w:sz w:val="22"/>
                <w:szCs w:val="22"/>
              </w:rPr>
              <w:t>859,7</w:t>
            </w:r>
            <w:r w:rsidRPr="00552246">
              <w:rPr>
                <w:rFonts w:asciiTheme="minorHAnsi" w:hAnsiTheme="minorHAnsi"/>
                <w:sz w:val="22"/>
                <w:szCs w:val="22"/>
              </w:rPr>
              <w:t xml:space="preserve"> mill. kr. Det er en </w:t>
            </w:r>
            <w:r w:rsidR="00B5113C" w:rsidRPr="00552246">
              <w:rPr>
                <w:rFonts w:asciiTheme="minorHAnsi" w:hAnsiTheme="minorHAnsi"/>
                <w:sz w:val="22"/>
                <w:szCs w:val="22"/>
              </w:rPr>
              <w:t>økning</w:t>
            </w:r>
            <w:r w:rsidRPr="00552246">
              <w:rPr>
                <w:rFonts w:asciiTheme="minorHAnsi" w:hAnsiTheme="minorHAnsi"/>
                <w:sz w:val="22"/>
                <w:szCs w:val="22"/>
              </w:rPr>
              <w:t xml:space="preserve"> på </w:t>
            </w:r>
            <w:r w:rsidR="00B5113C" w:rsidRPr="00552246">
              <w:rPr>
                <w:rFonts w:asciiTheme="minorHAnsi" w:hAnsiTheme="minorHAnsi"/>
                <w:sz w:val="22"/>
                <w:szCs w:val="22"/>
              </w:rPr>
              <w:t>100,4</w:t>
            </w:r>
            <w:r w:rsidRPr="00552246">
              <w:rPr>
                <w:rFonts w:asciiTheme="minorHAnsi" w:hAnsiTheme="minorHAnsi"/>
                <w:sz w:val="22"/>
                <w:szCs w:val="22"/>
              </w:rPr>
              <w:t xml:space="preserve"> mill. kr dette året. Lånegjeld pr. innbygger ligger fortsatt godt under landsgjennomsnittet.</w:t>
            </w:r>
          </w:p>
          <w:p w14:paraId="447D605C" w14:textId="77777777" w:rsidR="00DB4087" w:rsidRDefault="00DB4087" w:rsidP="00DB4087">
            <w:pPr>
              <w:rPr>
                <w:rFonts w:asciiTheme="minorHAnsi" w:hAnsiTheme="minorHAnsi"/>
                <w:sz w:val="22"/>
                <w:szCs w:val="22"/>
              </w:rPr>
            </w:pPr>
          </w:p>
          <w:p w14:paraId="4727AC59" w14:textId="77777777" w:rsidR="00DB4087" w:rsidRDefault="00DB4087" w:rsidP="00DB4087">
            <w:pPr>
              <w:keepNext/>
              <w:keepLines/>
              <w:ind w:left="426"/>
              <w:rPr>
                <w:rFonts w:asciiTheme="minorHAnsi" w:hAnsiTheme="minorHAnsi"/>
                <w:sz w:val="22"/>
                <w:szCs w:val="22"/>
              </w:rPr>
            </w:pPr>
            <w:r w:rsidRPr="00E66B60">
              <w:rPr>
                <w:rFonts w:asciiTheme="minorHAnsi" w:hAnsiTheme="minorHAnsi"/>
                <w:sz w:val="22"/>
                <w:szCs w:val="22"/>
              </w:rPr>
              <w:t>Kommunen har hatt følgende utvikling i lånegjeld de siste åra:</w:t>
            </w:r>
          </w:p>
          <w:p w14:paraId="580B9B8A" w14:textId="77777777" w:rsidR="00DB4087" w:rsidRPr="00E66B60" w:rsidRDefault="00DB4087" w:rsidP="00DB4087">
            <w:pPr>
              <w:keepNext/>
              <w:keepLines/>
              <w:ind w:left="426"/>
              <w:rPr>
                <w:rFonts w:asciiTheme="minorHAnsi" w:hAnsiTheme="minorHAnsi"/>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88"/>
              <w:gridCol w:w="788"/>
              <w:gridCol w:w="788"/>
              <w:gridCol w:w="788"/>
              <w:gridCol w:w="788"/>
            </w:tblGrid>
            <w:tr w:rsidR="00E62078" w:rsidRPr="00E66B60" w14:paraId="51515B81" w14:textId="335219FE" w:rsidTr="000064CF">
              <w:tc>
                <w:tcPr>
                  <w:tcW w:w="1441" w:type="dxa"/>
                  <w:shd w:val="clear" w:color="auto" w:fill="auto"/>
                </w:tcPr>
                <w:p w14:paraId="505AD95E" w14:textId="77777777" w:rsidR="00E62078" w:rsidRPr="002D5244" w:rsidRDefault="00E62078" w:rsidP="002344E7">
                  <w:pPr>
                    <w:keepNext/>
                    <w:keepLines/>
                    <w:rPr>
                      <w:rFonts w:asciiTheme="minorHAnsi" w:hAnsiTheme="minorHAnsi"/>
                      <w:b/>
                      <w:sz w:val="20"/>
                      <w:szCs w:val="20"/>
                    </w:rPr>
                  </w:pPr>
                </w:p>
              </w:tc>
              <w:tc>
                <w:tcPr>
                  <w:tcW w:w="788" w:type="dxa"/>
                </w:tcPr>
                <w:p w14:paraId="077167E2" w14:textId="77777777" w:rsidR="00E62078" w:rsidRPr="002D5244" w:rsidRDefault="00E62078" w:rsidP="002344E7">
                  <w:pPr>
                    <w:keepNext/>
                    <w:keepLines/>
                    <w:jc w:val="right"/>
                    <w:rPr>
                      <w:rFonts w:asciiTheme="minorHAnsi" w:hAnsiTheme="minorHAnsi"/>
                      <w:b/>
                      <w:sz w:val="20"/>
                      <w:szCs w:val="20"/>
                    </w:rPr>
                  </w:pPr>
                  <w:r w:rsidRPr="002D5244">
                    <w:rPr>
                      <w:rFonts w:asciiTheme="minorHAnsi" w:hAnsiTheme="minorHAnsi"/>
                      <w:b/>
                      <w:sz w:val="20"/>
                      <w:szCs w:val="20"/>
                    </w:rPr>
                    <w:t>2016</w:t>
                  </w:r>
                </w:p>
              </w:tc>
              <w:tc>
                <w:tcPr>
                  <w:tcW w:w="788" w:type="dxa"/>
                </w:tcPr>
                <w:p w14:paraId="24AAFCF4" w14:textId="77777777" w:rsidR="00E62078" w:rsidRPr="002D5244" w:rsidRDefault="00E62078" w:rsidP="002344E7">
                  <w:pPr>
                    <w:keepNext/>
                    <w:keepLines/>
                    <w:jc w:val="right"/>
                    <w:rPr>
                      <w:rFonts w:asciiTheme="minorHAnsi" w:hAnsiTheme="minorHAnsi"/>
                      <w:b/>
                      <w:sz w:val="20"/>
                      <w:szCs w:val="20"/>
                    </w:rPr>
                  </w:pPr>
                  <w:r w:rsidRPr="002D5244">
                    <w:rPr>
                      <w:rFonts w:asciiTheme="minorHAnsi" w:hAnsiTheme="minorHAnsi"/>
                      <w:b/>
                      <w:sz w:val="20"/>
                      <w:szCs w:val="20"/>
                    </w:rPr>
                    <w:t>2017</w:t>
                  </w:r>
                </w:p>
              </w:tc>
              <w:tc>
                <w:tcPr>
                  <w:tcW w:w="788" w:type="dxa"/>
                </w:tcPr>
                <w:p w14:paraId="4EB6EACA" w14:textId="77777777" w:rsidR="00E62078" w:rsidRPr="002D5244" w:rsidRDefault="00E62078" w:rsidP="002344E7">
                  <w:pPr>
                    <w:keepNext/>
                    <w:keepLines/>
                    <w:jc w:val="right"/>
                    <w:rPr>
                      <w:rFonts w:asciiTheme="minorHAnsi" w:hAnsiTheme="minorHAnsi"/>
                      <w:b/>
                      <w:sz w:val="20"/>
                      <w:szCs w:val="20"/>
                    </w:rPr>
                  </w:pPr>
                  <w:r>
                    <w:rPr>
                      <w:rFonts w:asciiTheme="minorHAnsi" w:hAnsiTheme="minorHAnsi"/>
                      <w:b/>
                      <w:sz w:val="20"/>
                      <w:szCs w:val="20"/>
                    </w:rPr>
                    <w:t>2018</w:t>
                  </w:r>
                </w:p>
              </w:tc>
              <w:tc>
                <w:tcPr>
                  <w:tcW w:w="788" w:type="dxa"/>
                </w:tcPr>
                <w:p w14:paraId="5A5A3287" w14:textId="77777777" w:rsidR="00E62078" w:rsidRDefault="00E62078" w:rsidP="002344E7">
                  <w:pPr>
                    <w:keepNext/>
                    <w:keepLines/>
                    <w:jc w:val="right"/>
                    <w:rPr>
                      <w:rFonts w:asciiTheme="minorHAnsi" w:hAnsiTheme="minorHAnsi"/>
                      <w:b/>
                      <w:sz w:val="20"/>
                      <w:szCs w:val="20"/>
                    </w:rPr>
                  </w:pPr>
                  <w:r>
                    <w:rPr>
                      <w:rFonts w:asciiTheme="minorHAnsi" w:hAnsiTheme="minorHAnsi"/>
                      <w:b/>
                      <w:sz w:val="20"/>
                      <w:szCs w:val="20"/>
                    </w:rPr>
                    <w:t>2019</w:t>
                  </w:r>
                </w:p>
              </w:tc>
              <w:tc>
                <w:tcPr>
                  <w:tcW w:w="788" w:type="dxa"/>
                </w:tcPr>
                <w:p w14:paraId="6FBBEB07" w14:textId="7F1812AD" w:rsidR="00E62078" w:rsidRDefault="00E62078" w:rsidP="002344E7">
                  <w:pPr>
                    <w:keepNext/>
                    <w:keepLines/>
                    <w:jc w:val="right"/>
                    <w:rPr>
                      <w:rFonts w:asciiTheme="minorHAnsi" w:hAnsiTheme="minorHAnsi"/>
                      <w:b/>
                      <w:sz w:val="20"/>
                      <w:szCs w:val="20"/>
                    </w:rPr>
                  </w:pPr>
                  <w:r>
                    <w:rPr>
                      <w:rFonts w:asciiTheme="minorHAnsi" w:hAnsiTheme="minorHAnsi"/>
                      <w:b/>
                      <w:sz w:val="20"/>
                      <w:szCs w:val="20"/>
                    </w:rPr>
                    <w:t>2020</w:t>
                  </w:r>
                </w:p>
              </w:tc>
            </w:tr>
            <w:tr w:rsidR="00E62078" w:rsidRPr="00E66B60" w14:paraId="12593E95" w14:textId="17346FDF" w:rsidTr="000064CF">
              <w:trPr>
                <w:trHeight w:val="836"/>
              </w:trPr>
              <w:tc>
                <w:tcPr>
                  <w:tcW w:w="1441" w:type="dxa"/>
                  <w:shd w:val="clear" w:color="auto" w:fill="auto"/>
                </w:tcPr>
                <w:p w14:paraId="3930445F" w14:textId="49F012AB" w:rsidR="00E62078" w:rsidRPr="002D5244" w:rsidRDefault="00E62078" w:rsidP="002344E7">
                  <w:pPr>
                    <w:keepNext/>
                    <w:keepLines/>
                    <w:rPr>
                      <w:rFonts w:asciiTheme="minorHAnsi" w:hAnsiTheme="minorHAnsi"/>
                      <w:sz w:val="20"/>
                      <w:szCs w:val="20"/>
                    </w:rPr>
                  </w:pPr>
                  <w:r w:rsidRPr="002D5244">
                    <w:rPr>
                      <w:rFonts w:asciiTheme="minorHAnsi" w:hAnsiTheme="minorHAnsi"/>
                      <w:sz w:val="20"/>
                      <w:szCs w:val="20"/>
                    </w:rPr>
                    <w:t>Langsiktig gjeld til egne formål (mill</w:t>
                  </w:r>
                  <w:r w:rsidR="00125D83">
                    <w:rPr>
                      <w:rFonts w:asciiTheme="minorHAnsi" w:hAnsiTheme="minorHAnsi"/>
                      <w:sz w:val="20"/>
                      <w:szCs w:val="20"/>
                    </w:rPr>
                    <w:t>.</w:t>
                  </w:r>
                  <w:r w:rsidRPr="002D5244">
                    <w:rPr>
                      <w:rFonts w:asciiTheme="minorHAnsi" w:hAnsiTheme="minorHAnsi"/>
                      <w:sz w:val="20"/>
                      <w:szCs w:val="20"/>
                    </w:rPr>
                    <w:t xml:space="preserve"> kr)</w:t>
                  </w:r>
                </w:p>
              </w:tc>
              <w:tc>
                <w:tcPr>
                  <w:tcW w:w="788" w:type="dxa"/>
                </w:tcPr>
                <w:p w14:paraId="1536F22A" w14:textId="77777777" w:rsidR="00E62078" w:rsidRPr="002D5244" w:rsidRDefault="00E62078" w:rsidP="002344E7">
                  <w:pPr>
                    <w:keepNext/>
                    <w:keepLines/>
                    <w:jc w:val="right"/>
                    <w:rPr>
                      <w:rFonts w:asciiTheme="minorHAnsi" w:hAnsiTheme="minorHAnsi"/>
                      <w:sz w:val="20"/>
                      <w:szCs w:val="20"/>
                    </w:rPr>
                  </w:pPr>
                </w:p>
                <w:p w14:paraId="77F4FA7D"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698,9</w:t>
                  </w:r>
                </w:p>
              </w:tc>
              <w:tc>
                <w:tcPr>
                  <w:tcW w:w="788" w:type="dxa"/>
                  <w:shd w:val="clear" w:color="auto" w:fill="auto"/>
                </w:tcPr>
                <w:p w14:paraId="0C3A8752" w14:textId="77777777" w:rsidR="00E62078" w:rsidRPr="002D5244" w:rsidRDefault="00E62078" w:rsidP="002344E7">
                  <w:pPr>
                    <w:keepNext/>
                    <w:keepLines/>
                    <w:jc w:val="right"/>
                    <w:rPr>
                      <w:rFonts w:asciiTheme="minorHAnsi" w:hAnsiTheme="minorHAnsi"/>
                      <w:sz w:val="20"/>
                      <w:szCs w:val="20"/>
                    </w:rPr>
                  </w:pPr>
                </w:p>
                <w:p w14:paraId="3C661CA5"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848,4</w:t>
                  </w:r>
                </w:p>
              </w:tc>
              <w:tc>
                <w:tcPr>
                  <w:tcW w:w="788" w:type="dxa"/>
                </w:tcPr>
                <w:p w14:paraId="3465C733" w14:textId="77777777" w:rsidR="00E62078" w:rsidRDefault="00E62078" w:rsidP="002344E7">
                  <w:pPr>
                    <w:keepNext/>
                    <w:keepLines/>
                    <w:jc w:val="right"/>
                    <w:rPr>
                      <w:rFonts w:asciiTheme="minorHAnsi" w:hAnsiTheme="minorHAnsi"/>
                      <w:sz w:val="20"/>
                      <w:szCs w:val="20"/>
                    </w:rPr>
                  </w:pPr>
                </w:p>
                <w:p w14:paraId="3F97C086" w14:textId="77777777" w:rsidR="00E62078" w:rsidRPr="002D5244" w:rsidRDefault="00E62078" w:rsidP="002344E7">
                  <w:pPr>
                    <w:keepNext/>
                    <w:keepLines/>
                    <w:jc w:val="right"/>
                    <w:rPr>
                      <w:rFonts w:asciiTheme="minorHAnsi" w:hAnsiTheme="minorHAnsi"/>
                      <w:sz w:val="20"/>
                      <w:szCs w:val="20"/>
                    </w:rPr>
                  </w:pPr>
                  <w:r>
                    <w:rPr>
                      <w:rFonts w:asciiTheme="minorHAnsi" w:hAnsiTheme="minorHAnsi"/>
                      <w:sz w:val="20"/>
                      <w:szCs w:val="20"/>
                    </w:rPr>
                    <w:t>803,1</w:t>
                  </w:r>
                </w:p>
              </w:tc>
              <w:tc>
                <w:tcPr>
                  <w:tcW w:w="788" w:type="dxa"/>
                </w:tcPr>
                <w:p w14:paraId="3BC1BC15" w14:textId="77777777" w:rsidR="00E62078" w:rsidRDefault="00E62078" w:rsidP="002344E7">
                  <w:pPr>
                    <w:keepNext/>
                    <w:keepLines/>
                    <w:jc w:val="right"/>
                    <w:rPr>
                      <w:rFonts w:asciiTheme="minorHAnsi" w:hAnsiTheme="minorHAnsi"/>
                      <w:sz w:val="20"/>
                      <w:szCs w:val="20"/>
                    </w:rPr>
                  </w:pPr>
                  <w:r>
                    <w:rPr>
                      <w:rFonts w:asciiTheme="minorHAnsi" w:hAnsiTheme="minorHAnsi"/>
                      <w:sz w:val="20"/>
                      <w:szCs w:val="20"/>
                    </w:rPr>
                    <w:t xml:space="preserve">   759,3</w:t>
                  </w:r>
                </w:p>
              </w:tc>
              <w:tc>
                <w:tcPr>
                  <w:tcW w:w="788" w:type="dxa"/>
                </w:tcPr>
                <w:p w14:paraId="51B46918" w14:textId="31F07877" w:rsidR="00E62078" w:rsidRDefault="00C124A0" w:rsidP="002344E7">
                  <w:pPr>
                    <w:keepNext/>
                    <w:keepLines/>
                    <w:jc w:val="right"/>
                    <w:rPr>
                      <w:rFonts w:asciiTheme="minorHAnsi" w:hAnsiTheme="minorHAnsi"/>
                      <w:sz w:val="20"/>
                      <w:szCs w:val="20"/>
                    </w:rPr>
                  </w:pPr>
                  <w:r>
                    <w:rPr>
                      <w:rFonts w:asciiTheme="minorHAnsi" w:hAnsiTheme="minorHAnsi"/>
                      <w:sz w:val="20"/>
                      <w:szCs w:val="20"/>
                    </w:rPr>
                    <w:t xml:space="preserve">    859,7</w:t>
                  </w:r>
                </w:p>
              </w:tc>
            </w:tr>
            <w:tr w:rsidR="00E62078" w:rsidRPr="00E66B60" w14:paraId="15EA70D5" w14:textId="1130A892" w:rsidTr="000064CF">
              <w:tc>
                <w:tcPr>
                  <w:tcW w:w="1441" w:type="dxa"/>
                  <w:shd w:val="clear" w:color="auto" w:fill="auto"/>
                </w:tcPr>
                <w:p w14:paraId="04C2A283" w14:textId="77777777" w:rsidR="00E62078" w:rsidRPr="002D5244" w:rsidRDefault="00E62078" w:rsidP="002344E7">
                  <w:pPr>
                    <w:keepNext/>
                    <w:keepLines/>
                    <w:rPr>
                      <w:rFonts w:asciiTheme="minorHAnsi" w:hAnsiTheme="minorHAnsi"/>
                      <w:sz w:val="20"/>
                      <w:szCs w:val="20"/>
                    </w:rPr>
                  </w:pPr>
                  <w:r w:rsidRPr="002D5244">
                    <w:rPr>
                      <w:rFonts w:asciiTheme="minorHAnsi" w:hAnsiTheme="minorHAnsi"/>
                      <w:sz w:val="20"/>
                      <w:szCs w:val="20"/>
                    </w:rPr>
                    <w:t>Netto lånegjeld pr innb. Modum (konsern)</w:t>
                  </w:r>
                </w:p>
              </w:tc>
              <w:tc>
                <w:tcPr>
                  <w:tcW w:w="788" w:type="dxa"/>
                </w:tcPr>
                <w:p w14:paraId="7F878032" w14:textId="77777777" w:rsidR="00E62078" w:rsidRPr="002D5244" w:rsidRDefault="00E62078" w:rsidP="002344E7">
                  <w:pPr>
                    <w:keepNext/>
                    <w:keepLines/>
                    <w:jc w:val="right"/>
                    <w:rPr>
                      <w:rFonts w:asciiTheme="minorHAnsi" w:hAnsiTheme="minorHAnsi"/>
                      <w:sz w:val="20"/>
                      <w:szCs w:val="20"/>
                    </w:rPr>
                  </w:pPr>
                </w:p>
                <w:p w14:paraId="0C4DFF32"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33</w:t>
                  </w:r>
                  <w:r>
                    <w:rPr>
                      <w:rFonts w:asciiTheme="minorHAnsi" w:hAnsiTheme="minorHAnsi"/>
                      <w:sz w:val="20"/>
                      <w:szCs w:val="20"/>
                    </w:rPr>
                    <w:t xml:space="preserve"> </w:t>
                  </w:r>
                  <w:r w:rsidRPr="002D5244">
                    <w:rPr>
                      <w:rFonts w:asciiTheme="minorHAnsi" w:hAnsiTheme="minorHAnsi"/>
                      <w:sz w:val="20"/>
                      <w:szCs w:val="20"/>
                    </w:rPr>
                    <w:t>881</w:t>
                  </w:r>
                </w:p>
              </w:tc>
              <w:tc>
                <w:tcPr>
                  <w:tcW w:w="788" w:type="dxa"/>
                  <w:shd w:val="clear" w:color="auto" w:fill="auto"/>
                </w:tcPr>
                <w:p w14:paraId="2743CC8D" w14:textId="77777777" w:rsidR="00E62078" w:rsidRPr="002D5244" w:rsidRDefault="00E62078" w:rsidP="002344E7">
                  <w:pPr>
                    <w:keepNext/>
                    <w:keepLines/>
                    <w:jc w:val="right"/>
                    <w:rPr>
                      <w:rFonts w:asciiTheme="minorHAnsi" w:hAnsiTheme="minorHAnsi"/>
                      <w:sz w:val="20"/>
                      <w:szCs w:val="20"/>
                    </w:rPr>
                  </w:pPr>
                </w:p>
                <w:p w14:paraId="6F0AF737"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41</w:t>
                  </w:r>
                  <w:r>
                    <w:rPr>
                      <w:rFonts w:asciiTheme="minorHAnsi" w:hAnsiTheme="minorHAnsi"/>
                      <w:sz w:val="20"/>
                      <w:szCs w:val="20"/>
                    </w:rPr>
                    <w:t xml:space="preserve"> </w:t>
                  </w:r>
                  <w:r w:rsidRPr="002D5244">
                    <w:rPr>
                      <w:rFonts w:asciiTheme="minorHAnsi" w:hAnsiTheme="minorHAnsi"/>
                      <w:sz w:val="20"/>
                      <w:szCs w:val="20"/>
                    </w:rPr>
                    <w:t>649</w:t>
                  </w:r>
                </w:p>
              </w:tc>
              <w:tc>
                <w:tcPr>
                  <w:tcW w:w="788" w:type="dxa"/>
                </w:tcPr>
                <w:p w14:paraId="12BAE973" w14:textId="77777777" w:rsidR="00E62078" w:rsidRDefault="00E62078" w:rsidP="002344E7">
                  <w:pPr>
                    <w:keepNext/>
                    <w:keepLines/>
                    <w:jc w:val="right"/>
                    <w:rPr>
                      <w:rFonts w:asciiTheme="minorHAnsi" w:hAnsiTheme="minorHAnsi"/>
                      <w:sz w:val="20"/>
                      <w:szCs w:val="20"/>
                    </w:rPr>
                  </w:pPr>
                </w:p>
                <w:p w14:paraId="279AACFB" w14:textId="77777777" w:rsidR="00E62078" w:rsidRPr="002D5244" w:rsidRDefault="00E62078" w:rsidP="00F44B14">
                  <w:pPr>
                    <w:keepNext/>
                    <w:keepLines/>
                    <w:jc w:val="right"/>
                    <w:rPr>
                      <w:rFonts w:asciiTheme="minorHAnsi" w:hAnsiTheme="minorHAnsi"/>
                      <w:sz w:val="20"/>
                      <w:szCs w:val="20"/>
                    </w:rPr>
                  </w:pPr>
                  <w:r>
                    <w:rPr>
                      <w:rFonts w:asciiTheme="minorHAnsi" w:hAnsiTheme="minorHAnsi"/>
                      <w:sz w:val="20"/>
                      <w:szCs w:val="20"/>
                    </w:rPr>
                    <w:t>45 876</w:t>
                  </w:r>
                </w:p>
              </w:tc>
              <w:tc>
                <w:tcPr>
                  <w:tcW w:w="788" w:type="dxa"/>
                </w:tcPr>
                <w:p w14:paraId="73EAE89B" w14:textId="77777777" w:rsidR="00E62078" w:rsidRPr="00E32CD5" w:rsidRDefault="00E62078" w:rsidP="00E32CD5">
                  <w:pPr>
                    <w:keepNext/>
                    <w:keepLines/>
                    <w:jc w:val="right"/>
                    <w:rPr>
                      <w:rFonts w:asciiTheme="minorHAnsi" w:hAnsiTheme="minorHAnsi"/>
                      <w:sz w:val="20"/>
                      <w:szCs w:val="20"/>
                    </w:rPr>
                  </w:pPr>
                  <w:r w:rsidRPr="00E32CD5">
                    <w:rPr>
                      <w:rFonts w:asciiTheme="minorHAnsi" w:hAnsiTheme="minorHAnsi"/>
                      <w:sz w:val="20"/>
                      <w:szCs w:val="20"/>
                    </w:rPr>
                    <w:t xml:space="preserve">           39 941</w:t>
                  </w:r>
                </w:p>
              </w:tc>
              <w:tc>
                <w:tcPr>
                  <w:tcW w:w="788" w:type="dxa"/>
                </w:tcPr>
                <w:p w14:paraId="12BF9D44" w14:textId="521065CE" w:rsidR="00E62078" w:rsidRPr="00E32CD5" w:rsidRDefault="00111266" w:rsidP="00E32CD5">
                  <w:pPr>
                    <w:keepNext/>
                    <w:keepLines/>
                    <w:jc w:val="right"/>
                    <w:rPr>
                      <w:rFonts w:asciiTheme="minorHAnsi" w:hAnsiTheme="minorHAnsi"/>
                      <w:sz w:val="20"/>
                      <w:szCs w:val="20"/>
                    </w:rPr>
                  </w:pPr>
                  <w:r>
                    <w:rPr>
                      <w:rFonts w:asciiTheme="minorHAnsi" w:hAnsiTheme="minorHAnsi"/>
                      <w:sz w:val="20"/>
                      <w:szCs w:val="20"/>
                    </w:rPr>
                    <w:t xml:space="preserve">         44 574</w:t>
                  </w:r>
                </w:p>
              </w:tc>
            </w:tr>
            <w:tr w:rsidR="00E62078" w:rsidRPr="00E66B60" w14:paraId="0CE0F5A9" w14:textId="5C010455" w:rsidTr="000064CF">
              <w:tc>
                <w:tcPr>
                  <w:tcW w:w="1441" w:type="dxa"/>
                  <w:shd w:val="clear" w:color="auto" w:fill="auto"/>
                </w:tcPr>
                <w:p w14:paraId="5DF74BDB" w14:textId="77777777" w:rsidR="00E62078" w:rsidRPr="002D5244" w:rsidRDefault="00E62078" w:rsidP="002344E7">
                  <w:pPr>
                    <w:keepNext/>
                    <w:keepLines/>
                    <w:rPr>
                      <w:rFonts w:asciiTheme="minorHAnsi" w:hAnsiTheme="minorHAnsi"/>
                      <w:sz w:val="20"/>
                      <w:szCs w:val="20"/>
                    </w:rPr>
                  </w:pPr>
                  <w:r w:rsidRPr="002D5244">
                    <w:rPr>
                      <w:rFonts w:asciiTheme="minorHAnsi" w:hAnsiTheme="minorHAnsi"/>
                      <w:sz w:val="20"/>
                      <w:szCs w:val="20"/>
                    </w:rPr>
                    <w:t>Landet</w:t>
                  </w:r>
                </w:p>
              </w:tc>
              <w:tc>
                <w:tcPr>
                  <w:tcW w:w="788" w:type="dxa"/>
                </w:tcPr>
                <w:p w14:paraId="139D9A33"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63</w:t>
                  </w:r>
                  <w:r>
                    <w:rPr>
                      <w:rFonts w:asciiTheme="minorHAnsi" w:hAnsiTheme="minorHAnsi"/>
                      <w:sz w:val="20"/>
                      <w:szCs w:val="20"/>
                    </w:rPr>
                    <w:t xml:space="preserve"> </w:t>
                  </w:r>
                  <w:r w:rsidRPr="002D5244">
                    <w:rPr>
                      <w:rFonts w:asciiTheme="minorHAnsi" w:hAnsiTheme="minorHAnsi"/>
                      <w:sz w:val="20"/>
                      <w:szCs w:val="20"/>
                    </w:rPr>
                    <w:t>988</w:t>
                  </w:r>
                </w:p>
              </w:tc>
              <w:tc>
                <w:tcPr>
                  <w:tcW w:w="788" w:type="dxa"/>
                  <w:shd w:val="clear" w:color="auto" w:fill="auto"/>
                </w:tcPr>
                <w:p w14:paraId="203155D8" w14:textId="77777777" w:rsidR="00E62078" w:rsidRPr="002D5244" w:rsidRDefault="00E62078" w:rsidP="002344E7">
                  <w:pPr>
                    <w:keepNext/>
                    <w:keepLines/>
                    <w:jc w:val="right"/>
                    <w:rPr>
                      <w:rFonts w:asciiTheme="minorHAnsi" w:hAnsiTheme="minorHAnsi"/>
                      <w:sz w:val="20"/>
                      <w:szCs w:val="20"/>
                    </w:rPr>
                  </w:pPr>
                  <w:r w:rsidRPr="002D5244">
                    <w:rPr>
                      <w:rFonts w:asciiTheme="minorHAnsi" w:hAnsiTheme="minorHAnsi"/>
                      <w:sz w:val="20"/>
                      <w:szCs w:val="20"/>
                    </w:rPr>
                    <w:t>66</w:t>
                  </w:r>
                  <w:r>
                    <w:rPr>
                      <w:rFonts w:asciiTheme="minorHAnsi" w:hAnsiTheme="minorHAnsi"/>
                      <w:sz w:val="20"/>
                      <w:szCs w:val="20"/>
                    </w:rPr>
                    <w:t xml:space="preserve"> </w:t>
                  </w:r>
                  <w:r w:rsidRPr="002D5244">
                    <w:rPr>
                      <w:rFonts w:asciiTheme="minorHAnsi" w:hAnsiTheme="minorHAnsi"/>
                      <w:sz w:val="20"/>
                      <w:szCs w:val="20"/>
                    </w:rPr>
                    <w:t>037</w:t>
                  </w:r>
                </w:p>
              </w:tc>
              <w:tc>
                <w:tcPr>
                  <w:tcW w:w="788" w:type="dxa"/>
                </w:tcPr>
                <w:p w14:paraId="1FB7059B" w14:textId="77777777" w:rsidR="00E62078" w:rsidRPr="002D5244" w:rsidRDefault="00E62078" w:rsidP="002344E7">
                  <w:pPr>
                    <w:keepNext/>
                    <w:keepLines/>
                    <w:jc w:val="right"/>
                    <w:rPr>
                      <w:rFonts w:asciiTheme="minorHAnsi" w:hAnsiTheme="minorHAnsi"/>
                      <w:sz w:val="20"/>
                      <w:szCs w:val="20"/>
                    </w:rPr>
                  </w:pPr>
                  <w:r>
                    <w:rPr>
                      <w:rFonts w:asciiTheme="minorHAnsi" w:hAnsiTheme="minorHAnsi"/>
                      <w:sz w:val="20"/>
                      <w:szCs w:val="20"/>
                    </w:rPr>
                    <w:t>71 453</w:t>
                  </w:r>
                </w:p>
              </w:tc>
              <w:tc>
                <w:tcPr>
                  <w:tcW w:w="788" w:type="dxa"/>
                </w:tcPr>
                <w:p w14:paraId="4B5EBF62" w14:textId="77777777" w:rsidR="00E62078" w:rsidRPr="00E32CD5" w:rsidRDefault="00E62078" w:rsidP="002344E7">
                  <w:pPr>
                    <w:keepNext/>
                    <w:keepLines/>
                    <w:jc w:val="right"/>
                    <w:rPr>
                      <w:rFonts w:asciiTheme="minorHAnsi" w:hAnsiTheme="minorHAnsi"/>
                      <w:sz w:val="20"/>
                      <w:szCs w:val="20"/>
                    </w:rPr>
                  </w:pPr>
                  <w:r w:rsidRPr="00E32CD5">
                    <w:rPr>
                      <w:rFonts w:asciiTheme="minorHAnsi" w:hAnsiTheme="minorHAnsi"/>
                      <w:sz w:val="20"/>
                      <w:szCs w:val="20"/>
                    </w:rPr>
                    <w:t>68 870</w:t>
                  </w:r>
                </w:p>
              </w:tc>
              <w:tc>
                <w:tcPr>
                  <w:tcW w:w="788" w:type="dxa"/>
                </w:tcPr>
                <w:p w14:paraId="2E10076C" w14:textId="5B0C50AB" w:rsidR="00E62078" w:rsidRPr="00E32CD5" w:rsidRDefault="00111266" w:rsidP="002344E7">
                  <w:pPr>
                    <w:keepNext/>
                    <w:keepLines/>
                    <w:jc w:val="right"/>
                    <w:rPr>
                      <w:rFonts w:asciiTheme="minorHAnsi" w:hAnsiTheme="minorHAnsi"/>
                      <w:sz w:val="20"/>
                      <w:szCs w:val="20"/>
                    </w:rPr>
                  </w:pPr>
                  <w:r>
                    <w:rPr>
                      <w:rFonts w:asciiTheme="minorHAnsi" w:hAnsiTheme="minorHAnsi"/>
                      <w:sz w:val="20"/>
                      <w:szCs w:val="20"/>
                    </w:rPr>
                    <w:t>91 397</w:t>
                  </w:r>
                </w:p>
              </w:tc>
            </w:tr>
          </w:tbl>
          <w:p w14:paraId="2D3D0CD1" w14:textId="77777777" w:rsidR="00DB4087" w:rsidRPr="00E66B60" w:rsidRDefault="00DB4087" w:rsidP="00DB4087">
            <w:pPr>
              <w:rPr>
                <w:rFonts w:asciiTheme="minorHAnsi" w:hAnsiTheme="minorHAnsi"/>
                <w:sz w:val="22"/>
                <w:szCs w:val="22"/>
              </w:rPr>
            </w:pPr>
          </w:p>
          <w:p w14:paraId="1A217F27" w14:textId="5C9619BF" w:rsidR="00DB4087" w:rsidRPr="00552246" w:rsidRDefault="00552246" w:rsidP="00DB4087">
            <w:pPr>
              <w:ind w:left="426"/>
              <w:rPr>
                <w:rFonts w:asciiTheme="minorHAnsi" w:hAnsiTheme="minorHAnsi"/>
                <w:sz w:val="22"/>
                <w:szCs w:val="22"/>
              </w:rPr>
            </w:pPr>
            <w:r w:rsidRPr="00552246">
              <w:rPr>
                <w:rFonts w:asciiTheme="minorHAnsi" w:hAnsiTheme="minorHAnsi"/>
                <w:sz w:val="22"/>
                <w:szCs w:val="22"/>
              </w:rPr>
              <w:t>Opptak av lån til investeringer i 2020 gjør at netto lånegjeld pr. innbygger øker. På landsbasis er økningen større enn i Modum.</w:t>
            </w:r>
            <w:r w:rsidR="00DB4087" w:rsidRPr="00552246">
              <w:rPr>
                <w:rFonts w:asciiTheme="minorHAnsi" w:hAnsiTheme="minorHAnsi"/>
                <w:sz w:val="22"/>
                <w:szCs w:val="22"/>
              </w:rPr>
              <w:t xml:space="preserve"> </w:t>
            </w:r>
          </w:p>
          <w:p w14:paraId="1217AAC0" w14:textId="77777777" w:rsidR="00DB4087" w:rsidRDefault="00DB4087" w:rsidP="00DB4087">
            <w:pPr>
              <w:pStyle w:val="Listeavsnitt1"/>
              <w:tabs>
                <w:tab w:val="left" w:pos="555"/>
              </w:tabs>
              <w:spacing w:after="0" w:line="240" w:lineRule="auto"/>
              <w:ind w:left="426"/>
              <w:rPr>
                <w:rFonts w:asciiTheme="minorHAnsi" w:hAnsiTheme="minorHAnsi" w:cs="Calibri"/>
                <w:b/>
                <w:bCs/>
                <w:i/>
                <w:color w:val="FF0000"/>
              </w:rPr>
            </w:pPr>
          </w:p>
          <w:p w14:paraId="30FE4857" w14:textId="77777777" w:rsidR="00DB4087" w:rsidRPr="00DB4087" w:rsidRDefault="00DB4087" w:rsidP="00DB4087">
            <w:pPr>
              <w:pStyle w:val="Listeavsnitt1"/>
              <w:spacing w:after="0" w:line="240" w:lineRule="auto"/>
              <w:ind w:left="426"/>
              <w:rPr>
                <w:rFonts w:asciiTheme="minorHAnsi" w:hAnsiTheme="minorHAnsi"/>
                <w:i/>
                <w:color w:val="FF0000"/>
              </w:rPr>
            </w:pPr>
            <w:r w:rsidRPr="00DB4087">
              <w:rPr>
                <w:rFonts w:asciiTheme="minorHAnsi" w:hAnsiTheme="minorHAnsi"/>
                <w:i/>
              </w:rPr>
              <w:t>Måleindikator:</w:t>
            </w:r>
          </w:p>
          <w:p w14:paraId="2629FB1D" w14:textId="77777777" w:rsidR="00DB4087" w:rsidRPr="00DB4087" w:rsidRDefault="00DB4087" w:rsidP="00F731F7">
            <w:pPr>
              <w:pStyle w:val="Listeavsnitt1"/>
              <w:numPr>
                <w:ilvl w:val="0"/>
                <w:numId w:val="23"/>
              </w:numPr>
              <w:spacing w:after="0" w:line="240" w:lineRule="auto"/>
              <w:ind w:left="340"/>
              <w:rPr>
                <w:rFonts w:asciiTheme="minorHAnsi" w:hAnsiTheme="minorHAnsi" w:cs="Calibri"/>
                <w:b/>
                <w:bCs/>
                <w:i/>
              </w:rPr>
            </w:pPr>
            <w:r w:rsidRPr="00DB4087">
              <w:rPr>
                <w:rFonts w:asciiTheme="minorHAnsi" w:hAnsiTheme="minorHAnsi"/>
                <w:i/>
              </w:rPr>
              <w:t>Netto finansutgifter skal ikke overstige 4,5 prosent av driftsinntektene.</w:t>
            </w:r>
          </w:p>
          <w:p w14:paraId="33934248" w14:textId="77777777" w:rsidR="00DB4087" w:rsidRDefault="00DB4087" w:rsidP="00DB4087">
            <w:pPr>
              <w:pStyle w:val="Listeavsnitt1"/>
              <w:spacing w:after="0" w:line="240" w:lineRule="auto"/>
              <w:rPr>
                <w:rFonts w:asciiTheme="minorHAnsi" w:hAnsiTheme="minorHAnsi"/>
                <w:i/>
              </w:rPr>
            </w:pPr>
          </w:p>
          <w:p w14:paraId="33628738" w14:textId="77777777" w:rsidR="005C3970" w:rsidRPr="00DF5241" w:rsidRDefault="005C3970" w:rsidP="005C3970">
            <w:pPr>
              <w:pStyle w:val="Listeavsnitt"/>
              <w:ind w:left="360"/>
              <w:rPr>
                <w:rFonts w:asciiTheme="minorHAnsi" w:hAnsiTheme="minorHAnsi"/>
                <w:bCs/>
              </w:rPr>
            </w:pPr>
            <w:r w:rsidRPr="00DF5241">
              <w:rPr>
                <w:rFonts w:asciiTheme="minorHAnsi" w:hAnsiTheme="minorHAnsi"/>
                <w:bCs/>
                <w:i/>
              </w:rPr>
              <w:t>Måloppnåelse:</w:t>
            </w:r>
            <w:r w:rsidRPr="00DF5241">
              <w:rPr>
                <w:rFonts w:asciiTheme="minorHAnsi" w:hAnsiTheme="minorHAnsi"/>
                <w:bCs/>
              </w:rPr>
              <w:t xml:space="preserve"> </w:t>
            </w:r>
          </w:p>
          <w:p w14:paraId="65EA389F" w14:textId="1E558A46" w:rsidR="005C3970" w:rsidRDefault="005C3970" w:rsidP="005C3970">
            <w:pPr>
              <w:pStyle w:val="Listeavsnitt"/>
              <w:ind w:left="360"/>
              <w:rPr>
                <w:rFonts w:asciiTheme="minorHAnsi" w:hAnsiTheme="minorHAnsi"/>
                <w:bCs/>
              </w:rPr>
            </w:pPr>
            <w:r w:rsidRPr="00DF5241">
              <w:rPr>
                <w:rFonts w:asciiTheme="minorHAnsi" w:hAnsiTheme="minorHAnsi"/>
                <w:bCs/>
              </w:rPr>
              <w:t>Netto finans og avdrag i % av driftsinntekter</w:t>
            </w:r>
          </w:p>
          <w:p w14:paraId="52A66E7A" w14:textId="77777777" w:rsidR="009F2A16" w:rsidRPr="00DF5241" w:rsidRDefault="009F2A16" w:rsidP="005C3970">
            <w:pPr>
              <w:pStyle w:val="Listeavsnitt"/>
              <w:ind w:left="360"/>
              <w:rPr>
                <w:rFonts w:asciiTheme="minorHAnsi" w:hAnsiTheme="minorHAnsi"/>
                <w:bCs/>
              </w:rPr>
            </w:pPr>
          </w:p>
          <w:tbl>
            <w:tblPr>
              <w:tblStyle w:val="Tabellrutenett"/>
              <w:tblW w:w="0" w:type="auto"/>
              <w:tblInd w:w="360" w:type="dxa"/>
              <w:tblLook w:val="04A0" w:firstRow="1" w:lastRow="0" w:firstColumn="1" w:lastColumn="0" w:noHBand="0" w:noVBand="1"/>
            </w:tblPr>
            <w:tblGrid>
              <w:gridCol w:w="1476"/>
              <w:gridCol w:w="1398"/>
              <w:gridCol w:w="1398"/>
              <w:gridCol w:w="1398"/>
              <w:gridCol w:w="1398"/>
              <w:gridCol w:w="1398"/>
            </w:tblGrid>
            <w:tr w:rsidR="00E62078" w:rsidRPr="00DF5241" w14:paraId="54B56741" w14:textId="3A92E998" w:rsidTr="000064CF">
              <w:trPr>
                <w:trHeight w:hRule="exact" w:val="284"/>
              </w:trPr>
              <w:tc>
                <w:tcPr>
                  <w:tcW w:w="1476" w:type="dxa"/>
                </w:tcPr>
                <w:p w14:paraId="658B1E53" w14:textId="77777777" w:rsidR="00E62078" w:rsidRPr="00DF5241" w:rsidRDefault="00E62078" w:rsidP="002344E7">
                  <w:pPr>
                    <w:pStyle w:val="Listeavsnitt"/>
                    <w:ind w:left="0"/>
                    <w:rPr>
                      <w:rFonts w:asciiTheme="minorHAnsi" w:hAnsiTheme="minorHAnsi"/>
                      <w:bCs/>
                    </w:rPr>
                  </w:pPr>
                </w:p>
              </w:tc>
              <w:tc>
                <w:tcPr>
                  <w:tcW w:w="1398" w:type="dxa"/>
                </w:tcPr>
                <w:p w14:paraId="09C924B6"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2016</w:t>
                  </w:r>
                </w:p>
              </w:tc>
              <w:tc>
                <w:tcPr>
                  <w:tcW w:w="1398" w:type="dxa"/>
                  <w:shd w:val="clear" w:color="auto" w:fill="auto"/>
                </w:tcPr>
                <w:p w14:paraId="04920A86"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2017</w:t>
                  </w:r>
                </w:p>
              </w:tc>
              <w:tc>
                <w:tcPr>
                  <w:tcW w:w="1398" w:type="dxa"/>
                </w:tcPr>
                <w:p w14:paraId="71AA7731" w14:textId="77777777" w:rsidR="00E62078" w:rsidRPr="00DF5241" w:rsidRDefault="00E62078" w:rsidP="002344E7">
                  <w:pPr>
                    <w:pStyle w:val="Listeavsnitt"/>
                    <w:ind w:left="0"/>
                    <w:jc w:val="center"/>
                    <w:rPr>
                      <w:rFonts w:asciiTheme="minorHAnsi" w:hAnsiTheme="minorHAnsi"/>
                      <w:b/>
                      <w:bCs/>
                    </w:rPr>
                  </w:pPr>
                  <w:r>
                    <w:rPr>
                      <w:rFonts w:asciiTheme="minorHAnsi" w:hAnsiTheme="minorHAnsi"/>
                      <w:b/>
                      <w:bCs/>
                    </w:rPr>
                    <w:t>2018</w:t>
                  </w:r>
                </w:p>
              </w:tc>
              <w:tc>
                <w:tcPr>
                  <w:tcW w:w="1398" w:type="dxa"/>
                </w:tcPr>
                <w:p w14:paraId="33AB7BB4" w14:textId="77777777" w:rsidR="00E62078" w:rsidRDefault="00E62078" w:rsidP="002344E7">
                  <w:pPr>
                    <w:pStyle w:val="Listeavsnitt"/>
                    <w:ind w:left="0"/>
                    <w:jc w:val="center"/>
                    <w:rPr>
                      <w:rFonts w:asciiTheme="minorHAnsi" w:hAnsiTheme="minorHAnsi"/>
                      <w:b/>
                      <w:bCs/>
                    </w:rPr>
                  </w:pPr>
                  <w:r>
                    <w:rPr>
                      <w:rFonts w:asciiTheme="minorHAnsi" w:hAnsiTheme="minorHAnsi"/>
                      <w:b/>
                      <w:bCs/>
                    </w:rPr>
                    <w:t>2019</w:t>
                  </w:r>
                </w:p>
              </w:tc>
              <w:tc>
                <w:tcPr>
                  <w:tcW w:w="1398" w:type="dxa"/>
                </w:tcPr>
                <w:p w14:paraId="311845FC" w14:textId="63E66D6D" w:rsidR="00E62078" w:rsidRDefault="00E62078" w:rsidP="002344E7">
                  <w:pPr>
                    <w:pStyle w:val="Listeavsnitt"/>
                    <w:ind w:left="0"/>
                    <w:jc w:val="center"/>
                    <w:rPr>
                      <w:rFonts w:asciiTheme="minorHAnsi" w:hAnsiTheme="minorHAnsi"/>
                      <w:b/>
                      <w:bCs/>
                    </w:rPr>
                  </w:pPr>
                  <w:r>
                    <w:rPr>
                      <w:rFonts w:asciiTheme="minorHAnsi" w:hAnsiTheme="minorHAnsi"/>
                      <w:b/>
                      <w:bCs/>
                    </w:rPr>
                    <w:t>2020</w:t>
                  </w:r>
                </w:p>
              </w:tc>
            </w:tr>
            <w:tr w:rsidR="00E62078" w:rsidRPr="00DF5241" w14:paraId="5278E4ED" w14:textId="0B419F41" w:rsidTr="000064CF">
              <w:trPr>
                <w:trHeight w:hRule="exact" w:val="284"/>
              </w:trPr>
              <w:tc>
                <w:tcPr>
                  <w:tcW w:w="1476" w:type="dxa"/>
                </w:tcPr>
                <w:p w14:paraId="4E4711AA"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Modum</w:t>
                  </w:r>
                </w:p>
              </w:tc>
              <w:tc>
                <w:tcPr>
                  <w:tcW w:w="1398" w:type="dxa"/>
                </w:tcPr>
                <w:p w14:paraId="42C715C2"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3,0</w:t>
                  </w:r>
                </w:p>
              </w:tc>
              <w:tc>
                <w:tcPr>
                  <w:tcW w:w="1398" w:type="dxa"/>
                  <w:shd w:val="clear" w:color="auto" w:fill="auto"/>
                </w:tcPr>
                <w:p w14:paraId="6A9A8106"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3,6</w:t>
                  </w:r>
                </w:p>
              </w:tc>
              <w:tc>
                <w:tcPr>
                  <w:tcW w:w="1398" w:type="dxa"/>
                </w:tcPr>
                <w:p w14:paraId="4454C34F"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3,6</w:t>
                  </w:r>
                </w:p>
              </w:tc>
              <w:tc>
                <w:tcPr>
                  <w:tcW w:w="1398" w:type="dxa"/>
                </w:tcPr>
                <w:p w14:paraId="02D57868" w14:textId="77777777" w:rsidR="00E62078" w:rsidRDefault="00E62078" w:rsidP="008112A6">
                  <w:pPr>
                    <w:pStyle w:val="Listeavsnitt"/>
                    <w:ind w:left="0"/>
                    <w:jc w:val="center"/>
                    <w:rPr>
                      <w:rFonts w:asciiTheme="minorHAnsi" w:hAnsiTheme="minorHAnsi"/>
                      <w:bCs/>
                    </w:rPr>
                  </w:pPr>
                  <w:r>
                    <w:rPr>
                      <w:rFonts w:asciiTheme="minorHAnsi" w:hAnsiTheme="minorHAnsi"/>
                      <w:bCs/>
                    </w:rPr>
                    <w:t>3,4</w:t>
                  </w:r>
                </w:p>
              </w:tc>
              <w:tc>
                <w:tcPr>
                  <w:tcW w:w="1398" w:type="dxa"/>
                </w:tcPr>
                <w:p w14:paraId="6F8737C2" w14:textId="743E9986" w:rsidR="00E62078" w:rsidRPr="004879CF" w:rsidRDefault="00843B68" w:rsidP="008112A6">
                  <w:pPr>
                    <w:pStyle w:val="Listeavsnitt"/>
                    <w:ind w:left="0"/>
                    <w:jc w:val="center"/>
                    <w:rPr>
                      <w:rFonts w:asciiTheme="minorHAnsi" w:hAnsiTheme="minorHAnsi"/>
                      <w:bCs/>
                      <w:color w:val="FF0000"/>
                    </w:rPr>
                  </w:pPr>
                  <w:r>
                    <w:rPr>
                      <w:rFonts w:asciiTheme="minorHAnsi" w:hAnsiTheme="minorHAnsi"/>
                      <w:bCs/>
                    </w:rPr>
                    <w:t>3,3</w:t>
                  </w:r>
                </w:p>
              </w:tc>
            </w:tr>
            <w:tr w:rsidR="00E62078" w:rsidRPr="00DF5241" w14:paraId="43848994" w14:textId="317301B1" w:rsidTr="000064CF">
              <w:trPr>
                <w:trHeight w:hRule="exact" w:val="284"/>
              </w:trPr>
              <w:tc>
                <w:tcPr>
                  <w:tcW w:w="1476" w:type="dxa"/>
                </w:tcPr>
                <w:p w14:paraId="02F34C51"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Landet</w:t>
                  </w:r>
                </w:p>
              </w:tc>
              <w:tc>
                <w:tcPr>
                  <w:tcW w:w="1398" w:type="dxa"/>
                </w:tcPr>
                <w:p w14:paraId="48F90420"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4,1</w:t>
                  </w:r>
                </w:p>
              </w:tc>
              <w:tc>
                <w:tcPr>
                  <w:tcW w:w="1398" w:type="dxa"/>
                  <w:shd w:val="clear" w:color="auto" w:fill="auto"/>
                </w:tcPr>
                <w:p w14:paraId="1420101A"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4,0</w:t>
                  </w:r>
                </w:p>
              </w:tc>
              <w:tc>
                <w:tcPr>
                  <w:tcW w:w="1398" w:type="dxa"/>
                </w:tcPr>
                <w:p w14:paraId="2D166C12" w14:textId="77777777" w:rsidR="00E62078" w:rsidRPr="00DF5241" w:rsidRDefault="00E62078" w:rsidP="006B2200">
                  <w:pPr>
                    <w:pStyle w:val="Listeavsnitt"/>
                    <w:ind w:left="0"/>
                    <w:jc w:val="center"/>
                    <w:rPr>
                      <w:rFonts w:asciiTheme="minorHAnsi" w:hAnsiTheme="minorHAnsi"/>
                      <w:bCs/>
                    </w:rPr>
                  </w:pPr>
                  <w:r>
                    <w:rPr>
                      <w:rFonts w:asciiTheme="minorHAnsi" w:hAnsiTheme="minorHAnsi"/>
                      <w:bCs/>
                    </w:rPr>
                    <w:t>4,1</w:t>
                  </w:r>
                </w:p>
              </w:tc>
              <w:tc>
                <w:tcPr>
                  <w:tcW w:w="1398" w:type="dxa"/>
                </w:tcPr>
                <w:p w14:paraId="503CB1F9" w14:textId="77777777" w:rsidR="00E62078" w:rsidRDefault="00E62078" w:rsidP="002344E7">
                  <w:pPr>
                    <w:pStyle w:val="Listeavsnitt"/>
                    <w:ind w:left="0"/>
                    <w:jc w:val="center"/>
                    <w:rPr>
                      <w:rFonts w:asciiTheme="minorHAnsi" w:hAnsiTheme="minorHAnsi"/>
                      <w:bCs/>
                    </w:rPr>
                  </w:pPr>
                  <w:r w:rsidRPr="006B2200">
                    <w:rPr>
                      <w:rFonts w:asciiTheme="minorHAnsi" w:hAnsiTheme="minorHAnsi"/>
                      <w:bCs/>
                    </w:rPr>
                    <w:t>4,2</w:t>
                  </w:r>
                </w:p>
              </w:tc>
              <w:tc>
                <w:tcPr>
                  <w:tcW w:w="1398" w:type="dxa"/>
                </w:tcPr>
                <w:p w14:paraId="2414B2A7" w14:textId="47E67FD0" w:rsidR="00E62078" w:rsidRPr="004879CF" w:rsidRDefault="00843B68" w:rsidP="002344E7">
                  <w:pPr>
                    <w:pStyle w:val="Listeavsnitt"/>
                    <w:ind w:left="0"/>
                    <w:jc w:val="center"/>
                    <w:rPr>
                      <w:rFonts w:asciiTheme="minorHAnsi" w:hAnsiTheme="minorHAnsi"/>
                      <w:bCs/>
                      <w:color w:val="FF0000"/>
                    </w:rPr>
                  </w:pPr>
                  <w:r>
                    <w:rPr>
                      <w:rFonts w:asciiTheme="minorHAnsi" w:hAnsiTheme="minorHAnsi"/>
                      <w:bCs/>
                    </w:rPr>
                    <w:t>4,0</w:t>
                  </w:r>
                </w:p>
              </w:tc>
            </w:tr>
          </w:tbl>
          <w:p w14:paraId="4E9ED0BA" w14:textId="4569EC14" w:rsidR="00DB4087" w:rsidRDefault="00DB4087" w:rsidP="00DB4087">
            <w:pPr>
              <w:pStyle w:val="Listeavsnitt1"/>
              <w:spacing w:after="0" w:line="240" w:lineRule="auto"/>
              <w:ind w:left="426"/>
              <w:rPr>
                <w:rFonts w:asciiTheme="minorHAnsi" w:hAnsiTheme="minorHAnsi" w:cs="Calibri"/>
                <w:b/>
                <w:bCs/>
                <w:i/>
              </w:rPr>
            </w:pPr>
          </w:p>
          <w:p w14:paraId="0B928E11" w14:textId="77777777" w:rsidR="00972E1F" w:rsidRDefault="00972E1F" w:rsidP="00DB4087">
            <w:pPr>
              <w:pStyle w:val="Listeavsnitt1"/>
              <w:spacing w:after="0" w:line="240" w:lineRule="auto"/>
              <w:ind w:left="426"/>
              <w:rPr>
                <w:rFonts w:asciiTheme="minorHAnsi" w:hAnsiTheme="minorHAnsi" w:cs="Calibri"/>
                <w:b/>
                <w:bCs/>
                <w:i/>
              </w:rPr>
            </w:pPr>
          </w:p>
          <w:p w14:paraId="3DBA40DE" w14:textId="77777777" w:rsidR="005C3970" w:rsidRPr="00DB4087" w:rsidRDefault="005C3970" w:rsidP="005C3970">
            <w:pPr>
              <w:pStyle w:val="Listeavsnitt1"/>
              <w:spacing w:after="0" w:line="240" w:lineRule="auto"/>
              <w:ind w:left="426"/>
              <w:rPr>
                <w:rFonts w:asciiTheme="minorHAnsi" w:hAnsiTheme="minorHAnsi"/>
                <w:i/>
                <w:color w:val="FF0000"/>
              </w:rPr>
            </w:pPr>
            <w:r w:rsidRPr="00DB4087">
              <w:rPr>
                <w:rFonts w:asciiTheme="minorHAnsi" w:hAnsiTheme="minorHAnsi"/>
                <w:i/>
              </w:rPr>
              <w:lastRenderedPageBreak/>
              <w:t>Måleindikator:</w:t>
            </w:r>
          </w:p>
          <w:p w14:paraId="2D576190" w14:textId="77777777" w:rsidR="00DB4087" w:rsidRPr="005C3970" w:rsidRDefault="00DB4087" w:rsidP="00F731F7">
            <w:pPr>
              <w:pStyle w:val="Listeavsnitt1"/>
              <w:numPr>
                <w:ilvl w:val="0"/>
                <w:numId w:val="23"/>
              </w:numPr>
              <w:spacing w:after="0" w:line="240" w:lineRule="auto"/>
              <w:ind w:left="340"/>
              <w:rPr>
                <w:rFonts w:asciiTheme="minorHAnsi" w:hAnsiTheme="minorHAnsi" w:cs="Calibri"/>
                <w:b/>
                <w:bCs/>
                <w:i/>
              </w:rPr>
            </w:pPr>
            <w:r w:rsidRPr="00DB4087">
              <w:rPr>
                <w:rFonts w:asciiTheme="minorHAnsi" w:hAnsiTheme="minorHAnsi"/>
                <w:i/>
              </w:rPr>
              <w:t>Lånefinansierte investeringer skal over tid ikke overstige 40 millioner kroner pr år.</w:t>
            </w:r>
          </w:p>
          <w:p w14:paraId="0C468DC8" w14:textId="77777777" w:rsidR="005C3970" w:rsidRDefault="005C3970" w:rsidP="005C3970">
            <w:pPr>
              <w:pStyle w:val="Listeavsnitt1"/>
              <w:spacing w:after="0" w:line="240" w:lineRule="auto"/>
              <w:rPr>
                <w:rFonts w:asciiTheme="minorHAnsi" w:hAnsiTheme="minorHAnsi"/>
                <w:i/>
              </w:rPr>
            </w:pPr>
          </w:p>
          <w:p w14:paraId="09B9FB8A" w14:textId="77777777" w:rsidR="005C3970" w:rsidRPr="00DF5241" w:rsidRDefault="005C3970" w:rsidP="005C3970">
            <w:pPr>
              <w:pStyle w:val="Listeavsnitt"/>
              <w:ind w:left="360"/>
              <w:rPr>
                <w:rFonts w:asciiTheme="minorHAnsi" w:hAnsiTheme="minorHAnsi"/>
                <w:bCs/>
              </w:rPr>
            </w:pPr>
            <w:r w:rsidRPr="00DF5241">
              <w:rPr>
                <w:rFonts w:asciiTheme="minorHAnsi" w:hAnsiTheme="minorHAnsi"/>
                <w:bCs/>
                <w:i/>
              </w:rPr>
              <w:t>Måloppnåelse:</w:t>
            </w:r>
            <w:r w:rsidRPr="00DF5241">
              <w:rPr>
                <w:rFonts w:asciiTheme="minorHAnsi" w:hAnsiTheme="minorHAnsi"/>
                <w:bCs/>
              </w:rPr>
              <w:t xml:space="preserve"> </w:t>
            </w:r>
          </w:p>
          <w:p w14:paraId="3EF3945B" w14:textId="45ECCC4F" w:rsidR="005C3970" w:rsidRDefault="005C3970" w:rsidP="005C3970">
            <w:pPr>
              <w:pStyle w:val="Listeavsnitt"/>
              <w:ind w:left="360"/>
              <w:rPr>
                <w:rFonts w:asciiTheme="minorHAnsi" w:hAnsiTheme="minorHAnsi"/>
                <w:bCs/>
              </w:rPr>
            </w:pPr>
            <w:r w:rsidRPr="00DF5241">
              <w:rPr>
                <w:rFonts w:asciiTheme="minorHAnsi" w:hAnsiTheme="minorHAnsi"/>
                <w:bCs/>
              </w:rPr>
              <w:t>Lånefinansierte investeringer</w:t>
            </w:r>
            <w:r w:rsidR="00125D83">
              <w:rPr>
                <w:rFonts w:asciiTheme="minorHAnsi" w:hAnsiTheme="minorHAnsi"/>
                <w:bCs/>
              </w:rPr>
              <w:t>:</w:t>
            </w:r>
          </w:p>
          <w:p w14:paraId="6763B29C" w14:textId="77777777" w:rsidR="00125D83" w:rsidRPr="00DF5241" w:rsidRDefault="00125D83" w:rsidP="005C3970">
            <w:pPr>
              <w:pStyle w:val="Listeavsnitt"/>
              <w:ind w:left="360"/>
              <w:rPr>
                <w:rFonts w:asciiTheme="minorHAnsi" w:hAnsiTheme="minorHAnsi"/>
                <w:bCs/>
              </w:rPr>
            </w:pPr>
          </w:p>
          <w:tbl>
            <w:tblPr>
              <w:tblStyle w:val="Tabellrutenett"/>
              <w:tblW w:w="0" w:type="auto"/>
              <w:tblInd w:w="360" w:type="dxa"/>
              <w:tblLook w:val="04A0" w:firstRow="1" w:lastRow="0" w:firstColumn="1" w:lastColumn="0" w:noHBand="0" w:noVBand="1"/>
            </w:tblPr>
            <w:tblGrid>
              <w:gridCol w:w="1474"/>
              <w:gridCol w:w="1399"/>
              <w:gridCol w:w="1399"/>
              <w:gridCol w:w="1398"/>
              <w:gridCol w:w="1398"/>
              <w:gridCol w:w="1398"/>
            </w:tblGrid>
            <w:tr w:rsidR="00E62078" w:rsidRPr="00DF5241" w14:paraId="0EE15E40" w14:textId="36BB29A2" w:rsidTr="00E62078">
              <w:trPr>
                <w:trHeight w:hRule="exact" w:val="284"/>
              </w:trPr>
              <w:tc>
                <w:tcPr>
                  <w:tcW w:w="1474" w:type="dxa"/>
                </w:tcPr>
                <w:p w14:paraId="218F3BE1" w14:textId="77777777" w:rsidR="00E62078" w:rsidRPr="00DF5241" w:rsidRDefault="00E62078" w:rsidP="002344E7">
                  <w:pPr>
                    <w:pStyle w:val="Listeavsnitt"/>
                    <w:ind w:left="0"/>
                    <w:rPr>
                      <w:rFonts w:asciiTheme="minorHAnsi" w:hAnsiTheme="minorHAnsi"/>
                      <w:bCs/>
                    </w:rPr>
                  </w:pPr>
                </w:p>
              </w:tc>
              <w:tc>
                <w:tcPr>
                  <w:tcW w:w="1399" w:type="dxa"/>
                </w:tcPr>
                <w:p w14:paraId="7F6498C8"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2016</w:t>
                  </w:r>
                </w:p>
              </w:tc>
              <w:tc>
                <w:tcPr>
                  <w:tcW w:w="1399" w:type="dxa"/>
                  <w:shd w:val="clear" w:color="auto" w:fill="auto"/>
                </w:tcPr>
                <w:p w14:paraId="51463282"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2017</w:t>
                  </w:r>
                </w:p>
              </w:tc>
              <w:tc>
                <w:tcPr>
                  <w:tcW w:w="1398" w:type="dxa"/>
                </w:tcPr>
                <w:p w14:paraId="0D0C76D4" w14:textId="77777777" w:rsidR="00E62078" w:rsidRPr="00DF5241" w:rsidRDefault="00E62078" w:rsidP="002344E7">
                  <w:pPr>
                    <w:pStyle w:val="Listeavsnitt"/>
                    <w:ind w:left="0"/>
                    <w:jc w:val="center"/>
                    <w:rPr>
                      <w:rFonts w:asciiTheme="minorHAnsi" w:hAnsiTheme="minorHAnsi"/>
                      <w:b/>
                      <w:bCs/>
                    </w:rPr>
                  </w:pPr>
                  <w:r>
                    <w:rPr>
                      <w:rFonts w:asciiTheme="minorHAnsi" w:hAnsiTheme="minorHAnsi"/>
                      <w:b/>
                      <w:bCs/>
                    </w:rPr>
                    <w:t>2018</w:t>
                  </w:r>
                </w:p>
              </w:tc>
              <w:tc>
                <w:tcPr>
                  <w:tcW w:w="1398" w:type="dxa"/>
                </w:tcPr>
                <w:p w14:paraId="32374F13" w14:textId="77777777" w:rsidR="00E62078" w:rsidRDefault="00E62078" w:rsidP="00602ACC">
                  <w:pPr>
                    <w:pStyle w:val="Listeavsnitt"/>
                    <w:ind w:left="0"/>
                    <w:jc w:val="center"/>
                    <w:rPr>
                      <w:rFonts w:asciiTheme="minorHAnsi" w:hAnsiTheme="minorHAnsi"/>
                      <w:b/>
                      <w:bCs/>
                    </w:rPr>
                  </w:pPr>
                  <w:r>
                    <w:rPr>
                      <w:rFonts w:asciiTheme="minorHAnsi" w:hAnsiTheme="minorHAnsi"/>
                      <w:b/>
                      <w:bCs/>
                    </w:rPr>
                    <w:t>2019</w:t>
                  </w:r>
                </w:p>
              </w:tc>
              <w:tc>
                <w:tcPr>
                  <w:tcW w:w="1398" w:type="dxa"/>
                </w:tcPr>
                <w:p w14:paraId="4538EF70" w14:textId="78E678A7" w:rsidR="00E62078" w:rsidRDefault="00E62078" w:rsidP="00602ACC">
                  <w:pPr>
                    <w:pStyle w:val="Listeavsnitt"/>
                    <w:ind w:left="0"/>
                    <w:jc w:val="center"/>
                    <w:rPr>
                      <w:rFonts w:asciiTheme="minorHAnsi" w:hAnsiTheme="minorHAnsi"/>
                      <w:b/>
                      <w:bCs/>
                    </w:rPr>
                  </w:pPr>
                  <w:r>
                    <w:rPr>
                      <w:rFonts w:asciiTheme="minorHAnsi" w:hAnsiTheme="minorHAnsi"/>
                      <w:b/>
                      <w:bCs/>
                    </w:rPr>
                    <w:t>2020</w:t>
                  </w:r>
                </w:p>
              </w:tc>
            </w:tr>
            <w:tr w:rsidR="00E62078" w:rsidRPr="00DF5241" w14:paraId="25A0C341" w14:textId="34466F62" w:rsidTr="00E62078">
              <w:trPr>
                <w:trHeight w:hRule="exact" w:val="284"/>
              </w:trPr>
              <w:tc>
                <w:tcPr>
                  <w:tcW w:w="1474" w:type="dxa"/>
                </w:tcPr>
                <w:p w14:paraId="76E988A0"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Modum</w:t>
                  </w:r>
                </w:p>
              </w:tc>
              <w:tc>
                <w:tcPr>
                  <w:tcW w:w="1399" w:type="dxa"/>
                </w:tcPr>
                <w:p w14:paraId="31DB541C"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120,4</w:t>
                  </w:r>
                </w:p>
              </w:tc>
              <w:tc>
                <w:tcPr>
                  <w:tcW w:w="1399" w:type="dxa"/>
                  <w:shd w:val="clear" w:color="auto" w:fill="auto"/>
                </w:tcPr>
                <w:p w14:paraId="46368FDC"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160,6</w:t>
                  </w:r>
                </w:p>
              </w:tc>
              <w:tc>
                <w:tcPr>
                  <w:tcW w:w="1398" w:type="dxa"/>
                </w:tcPr>
                <w:p w14:paraId="3639D505"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95,8</w:t>
                  </w:r>
                </w:p>
              </w:tc>
              <w:tc>
                <w:tcPr>
                  <w:tcW w:w="1398" w:type="dxa"/>
                </w:tcPr>
                <w:p w14:paraId="63AE0272" w14:textId="77777777" w:rsidR="00E62078" w:rsidRDefault="00E62078" w:rsidP="002344E7">
                  <w:pPr>
                    <w:pStyle w:val="Listeavsnitt"/>
                    <w:ind w:left="0"/>
                    <w:jc w:val="center"/>
                    <w:rPr>
                      <w:rFonts w:asciiTheme="minorHAnsi" w:hAnsiTheme="minorHAnsi"/>
                      <w:bCs/>
                    </w:rPr>
                  </w:pPr>
                  <w:r>
                    <w:rPr>
                      <w:rFonts w:asciiTheme="minorHAnsi" w:hAnsiTheme="minorHAnsi"/>
                      <w:bCs/>
                    </w:rPr>
                    <w:t>18,2</w:t>
                  </w:r>
                </w:p>
              </w:tc>
              <w:tc>
                <w:tcPr>
                  <w:tcW w:w="1398" w:type="dxa"/>
                </w:tcPr>
                <w:p w14:paraId="0D2BD853" w14:textId="096E437F" w:rsidR="00E62078" w:rsidRDefault="00111266" w:rsidP="002344E7">
                  <w:pPr>
                    <w:pStyle w:val="Listeavsnitt"/>
                    <w:ind w:left="0"/>
                    <w:jc w:val="center"/>
                    <w:rPr>
                      <w:rFonts w:asciiTheme="minorHAnsi" w:hAnsiTheme="minorHAnsi"/>
                      <w:bCs/>
                    </w:rPr>
                  </w:pPr>
                  <w:r>
                    <w:rPr>
                      <w:rFonts w:asciiTheme="minorHAnsi" w:hAnsiTheme="minorHAnsi"/>
                      <w:bCs/>
                    </w:rPr>
                    <w:t>96,8</w:t>
                  </w:r>
                </w:p>
              </w:tc>
            </w:tr>
          </w:tbl>
          <w:p w14:paraId="236F6769" w14:textId="77777777" w:rsidR="005C3970" w:rsidRPr="00DF5241" w:rsidRDefault="005C3970" w:rsidP="005C3970">
            <w:pPr>
              <w:pStyle w:val="Listeavsnitt"/>
              <w:ind w:left="360"/>
              <w:rPr>
                <w:rFonts w:asciiTheme="minorHAnsi" w:hAnsiTheme="minorHAnsi"/>
                <w:bCs/>
              </w:rPr>
            </w:pPr>
          </w:p>
          <w:p w14:paraId="1B8F083B" w14:textId="7174491B" w:rsidR="00DB4087" w:rsidRPr="00637CA6" w:rsidRDefault="00111266" w:rsidP="00111266">
            <w:pPr>
              <w:pStyle w:val="Listeavsnitt1"/>
              <w:spacing w:after="0" w:line="240" w:lineRule="auto"/>
              <w:ind w:left="426"/>
              <w:rPr>
                <w:rFonts w:asciiTheme="minorHAnsi" w:hAnsiTheme="minorHAnsi" w:cs="Calibri"/>
                <w:b/>
                <w:bCs/>
                <w:i/>
              </w:rPr>
            </w:pPr>
            <w:r w:rsidRPr="00111266">
              <w:rPr>
                <w:rFonts w:asciiTheme="minorHAnsi" w:hAnsiTheme="minorHAnsi"/>
                <w:bCs/>
              </w:rPr>
              <w:t xml:space="preserve">Modum kommune har lånefinansierte investeringer med 96,8 mill. kr i 2020. </w:t>
            </w:r>
          </w:p>
        </w:tc>
      </w:tr>
      <w:tr w:rsidR="00DB4087" w:rsidRPr="006913E3" w14:paraId="2C37D849" w14:textId="77777777" w:rsidTr="3FD11AA6">
        <w:tc>
          <w:tcPr>
            <w:tcW w:w="9052" w:type="dxa"/>
            <w:tcBorders>
              <w:top w:val="single" w:sz="8" w:space="0" w:color="4F81BD" w:themeColor="accent1"/>
              <w:bottom w:val="single" w:sz="8" w:space="0" w:color="4F81BD" w:themeColor="accent1"/>
            </w:tcBorders>
          </w:tcPr>
          <w:p w14:paraId="5D2F12B7" w14:textId="77777777" w:rsidR="00DB4087" w:rsidRPr="008F1B89" w:rsidRDefault="00DB4087" w:rsidP="002344E7">
            <w:pPr>
              <w:pStyle w:val="Listeavsnitt1"/>
              <w:ind w:left="340"/>
              <w:rPr>
                <w:rFonts w:asciiTheme="minorHAnsi" w:hAnsiTheme="minorHAnsi" w:cs="Calibri"/>
                <w:b/>
                <w:bCs/>
                <w:color w:val="FF0000"/>
              </w:rPr>
            </w:pPr>
          </w:p>
          <w:p w14:paraId="71EDD530" w14:textId="77777777" w:rsidR="005C3970" w:rsidRDefault="00DB4087" w:rsidP="005C3970">
            <w:pPr>
              <w:pStyle w:val="Listeavsnitt1"/>
              <w:ind w:left="340"/>
              <w:rPr>
                <w:rFonts w:asciiTheme="minorHAnsi" w:hAnsiTheme="minorHAnsi"/>
                <w:bCs/>
                <w:i/>
              </w:rPr>
            </w:pPr>
            <w:r w:rsidRPr="00637CA6">
              <w:rPr>
                <w:rFonts w:asciiTheme="minorHAnsi" w:hAnsiTheme="minorHAnsi" w:cs="Calibri"/>
                <w:b/>
                <w:bCs/>
              </w:rPr>
              <w:t>Tilstrekkelige reserver</w:t>
            </w:r>
            <w:r w:rsidRPr="00637CA6">
              <w:rPr>
                <w:rFonts w:asciiTheme="minorHAnsi" w:hAnsiTheme="minorHAnsi" w:cs="Calibri"/>
                <w:b/>
                <w:bCs/>
              </w:rPr>
              <w:br/>
            </w:r>
            <w:r w:rsidRPr="00637CA6">
              <w:rPr>
                <w:rFonts w:asciiTheme="minorHAnsi" w:hAnsiTheme="minorHAnsi"/>
                <w:bCs/>
              </w:rPr>
              <w:br/>
            </w:r>
            <w:r w:rsidRPr="00637CA6">
              <w:rPr>
                <w:rFonts w:asciiTheme="minorHAnsi" w:hAnsiTheme="minorHAnsi"/>
                <w:bCs/>
                <w:i/>
              </w:rPr>
              <w:t xml:space="preserve">Måleindikator: </w:t>
            </w:r>
          </w:p>
          <w:p w14:paraId="4C18830E" w14:textId="77777777" w:rsidR="00DB4087" w:rsidRDefault="00DB4087" w:rsidP="00F731F7">
            <w:pPr>
              <w:pStyle w:val="Listeavsnitt1"/>
              <w:numPr>
                <w:ilvl w:val="0"/>
                <w:numId w:val="23"/>
              </w:numPr>
              <w:ind w:left="426" w:hanging="426"/>
              <w:rPr>
                <w:rFonts w:asciiTheme="minorHAnsi" w:hAnsiTheme="minorHAnsi"/>
                <w:i/>
              </w:rPr>
            </w:pPr>
            <w:r w:rsidRPr="00637CA6">
              <w:rPr>
                <w:rFonts w:asciiTheme="minorHAnsi" w:hAnsiTheme="minorHAnsi"/>
                <w:i/>
              </w:rPr>
              <w:t>Disposisjonsfond skal utgjøre minst 5 prosent av brutto driftsinntekter</w:t>
            </w:r>
          </w:p>
          <w:p w14:paraId="63688A39" w14:textId="77777777" w:rsidR="005C3970" w:rsidRDefault="005C3970" w:rsidP="005C3970">
            <w:pPr>
              <w:pStyle w:val="Listeavsnitt1"/>
              <w:rPr>
                <w:rFonts w:asciiTheme="minorHAnsi" w:hAnsiTheme="minorHAnsi"/>
                <w:i/>
              </w:rPr>
            </w:pPr>
          </w:p>
          <w:p w14:paraId="3C8B9A41" w14:textId="77777777" w:rsidR="005C3970" w:rsidRPr="00DF5241" w:rsidRDefault="005C3970" w:rsidP="005C3970">
            <w:pPr>
              <w:pStyle w:val="Listeavsnitt"/>
              <w:ind w:left="360"/>
              <w:rPr>
                <w:rFonts w:asciiTheme="minorHAnsi" w:hAnsiTheme="minorHAnsi"/>
                <w:bCs/>
                <w:i/>
              </w:rPr>
            </w:pPr>
            <w:r w:rsidRPr="00DF5241">
              <w:rPr>
                <w:rFonts w:asciiTheme="minorHAnsi" w:hAnsiTheme="minorHAnsi"/>
                <w:bCs/>
                <w:i/>
              </w:rPr>
              <w:t xml:space="preserve">Måloppnåelse: </w:t>
            </w:r>
          </w:p>
          <w:p w14:paraId="52A97885" w14:textId="77777777" w:rsidR="005C3970" w:rsidRPr="00DF5241" w:rsidRDefault="005C3970" w:rsidP="005C3970">
            <w:pPr>
              <w:pStyle w:val="Listeavsnitt"/>
              <w:ind w:left="360"/>
              <w:rPr>
                <w:rFonts w:asciiTheme="minorHAnsi" w:hAnsiTheme="minorHAnsi"/>
                <w:bCs/>
              </w:rPr>
            </w:pPr>
            <w:r w:rsidRPr="00DF5241">
              <w:rPr>
                <w:rFonts w:asciiTheme="minorHAnsi" w:hAnsiTheme="minorHAnsi"/>
                <w:bCs/>
              </w:rPr>
              <w:t>Disposisjonsfond i % av brutto driftsinntekter</w:t>
            </w:r>
          </w:p>
          <w:tbl>
            <w:tblPr>
              <w:tblStyle w:val="Tabellrutenett"/>
              <w:tblW w:w="0" w:type="auto"/>
              <w:tblInd w:w="360" w:type="dxa"/>
              <w:tblLook w:val="04A0" w:firstRow="1" w:lastRow="0" w:firstColumn="1" w:lastColumn="0" w:noHBand="0" w:noVBand="1"/>
            </w:tblPr>
            <w:tblGrid>
              <w:gridCol w:w="1476"/>
              <w:gridCol w:w="1398"/>
              <w:gridCol w:w="1398"/>
              <w:gridCol w:w="1398"/>
              <w:gridCol w:w="1398"/>
              <w:gridCol w:w="1398"/>
            </w:tblGrid>
            <w:tr w:rsidR="00E62078" w:rsidRPr="00DF5241" w14:paraId="7D6C974C" w14:textId="5D368E34" w:rsidTr="000064CF">
              <w:trPr>
                <w:trHeight w:hRule="exact" w:val="284"/>
              </w:trPr>
              <w:tc>
                <w:tcPr>
                  <w:tcW w:w="1476" w:type="dxa"/>
                </w:tcPr>
                <w:p w14:paraId="4A81560A" w14:textId="77777777" w:rsidR="00E62078" w:rsidRPr="00DF5241" w:rsidRDefault="00E62078" w:rsidP="002344E7">
                  <w:pPr>
                    <w:pStyle w:val="Listeavsnitt"/>
                    <w:ind w:left="0"/>
                    <w:rPr>
                      <w:rFonts w:asciiTheme="minorHAnsi" w:hAnsiTheme="minorHAnsi"/>
                      <w:bCs/>
                    </w:rPr>
                  </w:pPr>
                </w:p>
              </w:tc>
              <w:tc>
                <w:tcPr>
                  <w:tcW w:w="1398" w:type="dxa"/>
                </w:tcPr>
                <w:p w14:paraId="381CBD0B"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2016</w:t>
                  </w:r>
                </w:p>
              </w:tc>
              <w:tc>
                <w:tcPr>
                  <w:tcW w:w="1398" w:type="dxa"/>
                  <w:shd w:val="clear" w:color="auto" w:fill="auto"/>
                </w:tcPr>
                <w:p w14:paraId="418D1102"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2017</w:t>
                  </w:r>
                </w:p>
              </w:tc>
              <w:tc>
                <w:tcPr>
                  <w:tcW w:w="1398" w:type="dxa"/>
                </w:tcPr>
                <w:p w14:paraId="5BD2548A" w14:textId="77777777" w:rsidR="00E62078" w:rsidRPr="00DF5241" w:rsidRDefault="00E62078" w:rsidP="002344E7">
                  <w:pPr>
                    <w:pStyle w:val="Listeavsnitt"/>
                    <w:ind w:left="0"/>
                    <w:jc w:val="center"/>
                    <w:rPr>
                      <w:rFonts w:asciiTheme="minorHAnsi" w:hAnsiTheme="minorHAnsi"/>
                      <w:b/>
                      <w:bCs/>
                    </w:rPr>
                  </w:pPr>
                  <w:r>
                    <w:rPr>
                      <w:rFonts w:asciiTheme="minorHAnsi" w:hAnsiTheme="minorHAnsi"/>
                      <w:b/>
                      <w:bCs/>
                    </w:rPr>
                    <w:t>2018</w:t>
                  </w:r>
                </w:p>
              </w:tc>
              <w:tc>
                <w:tcPr>
                  <w:tcW w:w="1398" w:type="dxa"/>
                </w:tcPr>
                <w:p w14:paraId="2F0211AB" w14:textId="77777777" w:rsidR="00E62078" w:rsidRDefault="00E62078" w:rsidP="002344E7">
                  <w:pPr>
                    <w:pStyle w:val="Listeavsnitt"/>
                    <w:ind w:left="0"/>
                    <w:jc w:val="center"/>
                    <w:rPr>
                      <w:rFonts w:asciiTheme="minorHAnsi" w:hAnsiTheme="minorHAnsi"/>
                      <w:b/>
                      <w:bCs/>
                    </w:rPr>
                  </w:pPr>
                  <w:r>
                    <w:rPr>
                      <w:rFonts w:asciiTheme="minorHAnsi" w:hAnsiTheme="minorHAnsi"/>
                      <w:b/>
                      <w:bCs/>
                    </w:rPr>
                    <w:t>2019</w:t>
                  </w:r>
                </w:p>
              </w:tc>
              <w:tc>
                <w:tcPr>
                  <w:tcW w:w="1398" w:type="dxa"/>
                </w:tcPr>
                <w:p w14:paraId="10FA557C" w14:textId="12B99428" w:rsidR="00E62078" w:rsidRDefault="00E62078" w:rsidP="002344E7">
                  <w:pPr>
                    <w:pStyle w:val="Listeavsnitt"/>
                    <w:ind w:left="0"/>
                    <w:jc w:val="center"/>
                    <w:rPr>
                      <w:rFonts w:asciiTheme="minorHAnsi" w:hAnsiTheme="minorHAnsi"/>
                      <w:b/>
                      <w:bCs/>
                    </w:rPr>
                  </w:pPr>
                  <w:r>
                    <w:rPr>
                      <w:rFonts w:asciiTheme="minorHAnsi" w:hAnsiTheme="minorHAnsi"/>
                      <w:b/>
                      <w:bCs/>
                    </w:rPr>
                    <w:t>2020</w:t>
                  </w:r>
                </w:p>
              </w:tc>
            </w:tr>
            <w:tr w:rsidR="00E62078" w:rsidRPr="00DF5241" w14:paraId="0CF9DF91" w14:textId="6EAE3270" w:rsidTr="000064CF">
              <w:trPr>
                <w:trHeight w:hRule="exact" w:val="284"/>
              </w:trPr>
              <w:tc>
                <w:tcPr>
                  <w:tcW w:w="1476" w:type="dxa"/>
                </w:tcPr>
                <w:p w14:paraId="49F53811"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Modum</w:t>
                  </w:r>
                </w:p>
              </w:tc>
              <w:tc>
                <w:tcPr>
                  <w:tcW w:w="1398" w:type="dxa"/>
                </w:tcPr>
                <w:p w14:paraId="1F3413E6"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4,1</w:t>
                  </w:r>
                </w:p>
              </w:tc>
              <w:tc>
                <w:tcPr>
                  <w:tcW w:w="1398" w:type="dxa"/>
                  <w:shd w:val="clear" w:color="auto" w:fill="auto"/>
                </w:tcPr>
                <w:p w14:paraId="2BEC2D4E"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5,0</w:t>
                  </w:r>
                </w:p>
              </w:tc>
              <w:tc>
                <w:tcPr>
                  <w:tcW w:w="1398" w:type="dxa"/>
                </w:tcPr>
                <w:p w14:paraId="1E92DF81"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6,4</w:t>
                  </w:r>
                </w:p>
              </w:tc>
              <w:tc>
                <w:tcPr>
                  <w:tcW w:w="1398" w:type="dxa"/>
                </w:tcPr>
                <w:p w14:paraId="03952D5C" w14:textId="77777777" w:rsidR="00E62078" w:rsidRDefault="00E62078" w:rsidP="00351320">
                  <w:pPr>
                    <w:pStyle w:val="Listeavsnitt"/>
                    <w:ind w:left="0"/>
                    <w:jc w:val="center"/>
                    <w:rPr>
                      <w:rFonts w:asciiTheme="minorHAnsi" w:hAnsiTheme="minorHAnsi"/>
                      <w:bCs/>
                    </w:rPr>
                  </w:pPr>
                  <w:r>
                    <w:rPr>
                      <w:rFonts w:asciiTheme="minorHAnsi" w:hAnsiTheme="minorHAnsi"/>
                      <w:bCs/>
                    </w:rPr>
                    <w:t>6,4</w:t>
                  </w:r>
                </w:p>
              </w:tc>
              <w:tc>
                <w:tcPr>
                  <w:tcW w:w="1398" w:type="dxa"/>
                </w:tcPr>
                <w:p w14:paraId="2BD1DBF7" w14:textId="5647CA7A" w:rsidR="00E62078" w:rsidRDefault="00E62078" w:rsidP="00351320">
                  <w:pPr>
                    <w:pStyle w:val="Listeavsnitt"/>
                    <w:ind w:left="0"/>
                    <w:jc w:val="center"/>
                    <w:rPr>
                      <w:rFonts w:asciiTheme="minorHAnsi" w:hAnsiTheme="minorHAnsi"/>
                      <w:bCs/>
                    </w:rPr>
                  </w:pPr>
                  <w:r>
                    <w:rPr>
                      <w:rFonts w:asciiTheme="minorHAnsi" w:hAnsiTheme="minorHAnsi"/>
                      <w:bCs/>
                    </w:rPr>
                    <w:t>6,8</w:t>
                  </w:r>
                </w:p>
              </w:tc>
            </w:tr>
            <w:tr w:rsidR="00E62078" w:rsidRPr="00DF5241" w14:paraId="1F56D65B" w14:textId="2CF04E26" w:rsidTr="000064CF">
              <w:trPr>
                <w:trHeight w:hRule="exact" w:val="284"/>
              </w:trPr>
              <w:tc>
                <w:tcPr>
                  <w:tcW w:w="1476" w:type="dxa"/>
                </w:tcPr>
                <w:p w14:paraId="6902798B"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Landet</w:t>
                  </w:r>
                </w:p>
              </w:tc>
              <w:tc>
                <w:tcPr>
                  <w:tcW w:w="1398" w:type="dxa"/>
                </w:tcPr>
                <w:p w14:paraId="04308341"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8,1</w:t>
                  </w:r>
                </w:p>
              </w:tc>
              <w:tc>
                <w:tcPr>
                  <w:tcW w:w="1398" w:type="dxa"/>
                  <w:shd w:val="clear" w:color="auto" w:fill="auto"/>
                </w:tcPr>
                <w:p w14:paraId="54280012"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9,5</w:t>
                  </w:r>
                </w:p>
              </w:tc>
              <w:tc>
                <w:tcPr>
                  <w:tcW w:w="1398" w:type="dxa"/>
                </w:tcPr>
                <w:p w14:paraId="1D9799DE" w14:textId="77777777" w:rsidR="00E62078" w:rsidRPr="00DF5241" w:rsidRDefault="00E62078" w:rsidP="006B2200">
                  <w:pPr>
                    <w:pStyle w:val="Listeavsnitt"/>
                    <w:ind w:left="0"/>
                    <w:jc w:val="center"/>
                    <w:rPr>
                      <w:rFonts w:asciiTheme="minorHAnsi" w:hAnsiTheme="minorHAnsi"/>
                      <w:bCs/>
                    </w:rPr>
                  </w:pPr>
                  <w:r>
                    <w:rPr>
                      <w:rFonts w:asciiTheme="minorHAnsi" w:hAnsiTheme="minorHAnsi"/>
                      <w:bCs/>
                    </w:rPr>
                    <w:t>10,8</w:t>
                  </w:r>
                </w:p>
              </w:tc>
              <w:tc>
                <w:tcPr>
                  <w:tcW w:w="1398" w:type="dxa"/>
                </w:tcPr>
                <w:p w14:paraId="5BF69FA1" w14:textId="77777777" w:rsidR="00E62078" w:rsidRDefault="00E62078" w:rsidP="005E0C4A">
                  <w:pPr>
                    <w:pStyle w:val="Listeavsnitt"/>
                    <w:ind w:left="0"/>
                    <w:jc w:val="center"/>
                    <w:rPr>
                      <w:rFonts w:asciiTheme="minorHAnsi" w:hAnsiTheme="minorHAnsi"/>
                      <w:bCs/>
                    </w:rPr>
                  </w:pPr>
                  <w:r w:rsidRPr="00351320">
                    <w:rPr>
                      <w:rFonts w:asciiTheme="minorHAnsi" w:hAnsiTheme="minorHAnsi"/>
                      <w:bCs/>
                    </w:rPr>
                    <w:t>9,3</w:t>
                  </w:r>
                </w:p>
              </w:tc>
              <w:tc>
                <w:tcPr>
                  <w:tcW w:w="1398" w:type="dxa"/>
                </w:tcPr>
                <w:p w14:paraId="19F2E338" w14:textId="66D6D03C" w:rsidR="00E62078" w:rsidRPr="00351320" w:rsidRDefault="00B5113C" w:rsidP="005E0C4A">
                  <w:pPr>
                    <w:pStyle w:val="Listeavsnitt"/>
                    <w:ind w:left="0"/>
                    <w:jc w:val="center"/>
                    <w:rPr>
                      <w:rFonts w:asciiTheme="minorHAnsi" w:hAnsiTheme="minorHAnsi"/>
                      <w:bCs/>
                    </w:rPr>
                  </w:pPr>
                  <w:r>
                    <w:rPr>
                      <w:rFonts w:asciiTheme="minorHAnsi" w:hAnsiTheme="minorHAnsi"/>
                      <w:bCs/>
                    </w:rPr>
                    <w:t>11,8</w:t>
                  </w:r>
                </w:p>
              </w:tc>
            </w:tr>
          </w:tbl>
          <w:p w14:paraId="616A25FE" w14:textId="77777777" w:rsidR="00AC748D" w:rsidRDefault="00AC748D" w:rsidP="00351320">
            <w:pPr>
              <w:pStyle w:val="Listeavsnitt1"/>
              <w:spacing w:line="240" w:lineRule="auto"/>
              <w:ind w:left="425"/>
              <w:rPr>
                <w:rFonts w:asciiTheme="minorHAnsi" w:hAnsiTheme="minorHAnsi"/>
                <w:bCs/>
              </w:rPr>
            </w:pPr>
          </w:p>
          <w:p w14:paraId="40405F4F" w14:textId="6E3FCDA4" w:rsidR="00351320" w:rsidRPr="00111266" w:rsidRDefault="00852904" w:rsidP="4AB64794">
            <w:pPr>
              <w:pStyle w:val="Listeavsnitt1"/>
              <w:spacing w:line="240" w:lineRule="auto"/>
              <w:ind w:left="425"/>
              <w:rPr>
                <w:rFonts w:asciiTheme="minorHAnsi" w:hAnsiTheme="minorHAnsi"/>
              </w:rPr>
            </w:pPr>
            <w:r w:rsidRPr="4AB64794">
              <w:rPr>
                <w:rFonts w:asciiTheme="minorHAnsi" w:hAnsiTheme="minorHAnsi"/>
              </w:rPr>
              <w:t xml:space="preserve">Målet om 5 % ble nådd i 2017. Disposisjonsfondet har ytterligere økt </w:t>
            </w:r>
            <w:r w:rsidR="00351320" w:rsidRPr="4AB64794">
              <w:rPr>
                <w:rFonts w:asciiTheme="minorHAnsi" w:hAnsiTheme="minorHAnsi"/>
              </w:rPr>
              <w:t xml:space="preserve">og ligger på </w:t>
            </w:r>
            <w:r w:rsidR="00111266" w:rsidRPr="4AB64794">
              <w:rPr>
                <w:rFonts w:asciiTheme="minorHAnsi" w:hAnsiTheme="minorHAnsi"/>
              </w:rPr>
              <w:t>6,8 % i 2020</w:t>
            </w:r>
            <w:r w:rsidR="00351320" w:rsidRPr="4AB64794">
              <w:rPr>
                <w:rFonts w:asciiTheme="minorHAnsi" w:hAnsiTheme="minorHAnsi"/>
              </w:rPr>
              <w:t xml:space="preserve">. Landet har </w:t>
            </w:r>
            <w:r w:rsidR="00111266" w:rsidRPr="4AB64794">
              <w:rPr>
                <w:rFonts w:asciiTheme="minorHAnsi" w:hAnsiTheme="minorHAnsi"/>
              </w:rPr>
              <w:t xml:space="preserve">også </w:t>
            </w:r>
            <w:r w:rsidR="00351320" w:rsidRPr="4AB64794">
              <w:rPr>
                <w:rFonts w:asciiTheme="minorHAnsi" w:hAnsiTheme="minorHAnsi"/>
              </w:rPr>
              <w:t xml:space="preserve">en </w:t>
            </w:r>
            <w:r w:rsidR="00111266" w:rsidRPr="4AB64794">
              <w:rPr>
                <w:rFonts w:asciiTheme="minorHAnsi" w:hAnsiTheme="minorHAnsi"/>
              </w:rPr>
              <w:t>økning fra</w:t>
            </w:r>
            <w:r w:rsidR="1D83D6B0" w:rsidRPr="4AB64794">
              <w:rPr>
                <w:rFonts w:asciiTheme="minorHAnsi" w:hAnsiTheme="minorHAnsi"/>
              </w:rPr>
              <w:t xml:space="preserve"> </w:t>
            </w:r>
            <w:r w:rsidR="00111266" w:rsidRPr="4AB64794">
              <w:rPr>
                <w:rFonts w:asciiTheme="minorHAnsi" w:hAnsiTheme="minorHAnsi"/>
              </w:rPr>
              <w:t>2019 til 2020.</w:t>
            </w:r>
            <w:r w:rsidR="00351320" w:rsidRPr="4AB64794">
              <w:rPr>
                <w:rFonts w:asciiTheme="minorHAnsi" w:hAnsiTheme="minorHAnsi"/>
              </w:rPr>
              <w:t xml:space="preserve"> Modum ligger fremdeles en del lavere enn landsnivået.</w:t>
            </w:r>
          </w:p>
          <w:p w14:paraId="009531F8" w14:textId="77777777" w:rsidR="005C3970" w:rsidRDefault="00852904" w:rsidP="005C3970">
            <w:pPr>
              <w:pStyle w:val="Listeavsnitt1"/>
              <w:ind w:left="426"/>
              <w:rPr>
                <w:rFonts w:asciiTheme="minorHAnsi" w:hAnsiTheme="minorHAnsi"/>
                <w:bCs/>
                <w:i/>
              </w:rPr>
            </w:pPr>
            <w:r>
              <w:rPr>
                <w:rFonts w:asciiTheme="minorHAnsi" w:hAnsiTheme="minorHAnsi"/>
                <w:bCs/>
                <w:i/>
              </w:rPr>
              <w:t xml:space="preserve"> </w:t>
            </w:r>
          </w:p>
          <w:p w14:paraId="76AAA984" w14:textId="77777777" w:rsidR="005C3970" w:rsidRDefault="005C3970" w:rsidP="005C3970">
            <w:pPr>
              <w:pStyle w:val="Listeavsnitt1"/>
              <w:ind w:left="426"/>
              <w:rPr>
                <w:rFonts w:asciiTheme="minorHAnsi" w:hAnsiTheme="minorHAnsi"/>
                <w:bCs/>
                <w:i/>
              </w:rPr>
            </w:pPr>
            <w:r w:rsidRPr="00637CA6">
              <w:rPr>
                <w:rFonts w:asciiTheme="minorHAnsi" w:hAnsiTheme="minorHAnsi"/>
                <w:bCs/>
                <w:i/>
              </w:rPr>
              <w:t>Måleindikator:</w:t>
            </w:r>
          </w:p>
          <w:p w14:paraId="0C363687" w14:textId="77777777" w:rsidR="00DB4087" w:rsidRDefault="00DB4087" w:rsidP="00F731F7">
            <w:pPr>
              <w:pStyle w:val="Listeavsnitt1"/>
              <w:numPr>
                <w:ilvl w:val="0"/>
                <w:numId w:val="23"/>
              </w:numPr>
              <w:ind w:left="426" w:hanging="426"/>
              <w:rPr>
                <w:rFonts w:asciiTheme="minorHAnsi" w:hAnsiTheme="minorHAnsi"/>
                <w:i/>
              </w:rPr>
            </w:pPr>
            <w:r w:rsidRPr="00637CA6">
              <w:rPr>
                <w:rFonts w:asciiTheme="minorHAnsi" w:hAnsiTheme="minorHAnsi"/>
                <w:i/>
              </w:rPr>
              <w:t>Arbeidskapital skal ligge på nivå med landsgjennomsnittet.</w:t>
            </w:r>
          </w:p>
          <w:p w14:paraId="16D68494" w14:textId="77777777" w:rsidR="005C3970" w:rsidRPr="00DF5241" w:rsidRDefault="005C3970" w:rsidP="005C3970">
            <w:pPr>
              <w:pStyle w:val="Listeavsnitt"/>
              <w:ind w:left="360"/>
              <w:rPr>
                <w:rFonts w:asciiTheme="minorHAnsi" w:hAnsiTheme="minorHAnsi"/>
                <w:bCs/>
                <w:i/>
              </w:rPr>
            </w:pPr>
            <w:r w:rsidRPr="00DF5241">
              <w:rPr>
                <w:rFonts w:asciiTheme="minorHAnsi" w:hAnsiTheme="minorHAnsi"/>
                <w:bCs/>
                <w:i/>
              </w:rPr>
              <w:t xml:space="preserve">Måloppnåelse: </w:t>
            </w:r>
          </w:p>
          <w:p w14:paraId="3EA8E9B2" w14:textId="77777777" w:rsidR="005C3970" w:rsidRPr="00DF5241" w:rsidRDefault="005C3970" w:rsidP="005C3970">
            <w:pPr>
              <w:pStyle w:val="Listeavsnitt"/>
              <w:ind w:left="360"/>
              <w:rPr>
                <w:rFonts w:asciiTheme="minorHAnsi" w:hAnsiTheme="minorHAnsi"/>
                <w:color w:val="333333"/>
              </w:rPr>
            </w:pPr>
            <w:r w:rsidRPr="00DF5241">
              <w:rPr>
                <w:rFonts w:asciiTheme="minorHAnsi" w:hAnsiTheme="minorHAnsi"/>
                <w:color w:val="333333"/>
              </w:rPr>
              <w:t>Arbeidskapital i prosent av brutto driftsinntekter</w:t>
            </w:r>
          </w:p>
          <w:tbl>
            <w:tblPr>
              <w:tblStyle w:val="Tabellrutenett"/>
              <w:tblW w:w="0" w:type="auto"/>
              <w:tblInd w:w="360" w:type="dxa"/>
              <w:tblLook w:val="04A0" w:firstRow="1" w:lastRow="0" w:firstColumn="1" w:lastColumn="0" w:noHBand="0" w:noVBand="1"/>
            </w:tblPr>
            <w:tblGrid>
              <w:gridCol w:w="1476"/>
              <w:gridCol w:w="1398"/>
              <w:gridCol w:w="1398"/>
              <w:gridCol w:w="1398"/>
              <w:gridCol w:w="1398"/>
              <w:gridCol w:w="1398"/>
            </w:tblGrid>
            <w:tr w:rsidR="00E62078" w:rsidRPr="00DF5241" w14:paraId="3D90E43D" w14:textId="3F5FE19E" w:rsidTr="000064CF">
              <w:trPr>
                <w:trHeight w:hRule="exact" w:val="284"/>
              </w:trPr>
              <w:tc>
                <w:tcPr>
                  <w:tcW w:w="1476" w:type="dxa"/>
                </w:tcPr>
                <w:p w14:paraId="711A39E3" w14:textId="77777777" w:rsidR="00E62078" w:rsidRPr="00DF5241" w:rsidRDefault="00E62078" w:rsidP="002344E7">
                  <w:pPr>
                    <w:pStyle w:val="Listeavsnitt"/>
                    <w:ind w:left="0"/>
                    <w:rPr>
                      <w:rFonts w:asciiTheme="minorHAnsi" w:hAnsiTheme="minorHAnsi"/>
                      <w:bCs/>
                    </w:rPr>
                  </w:pPr>
                </w:p>
              </w:tc>
              <w:tc>
                <w:tcPr>
                  <w:tcW w:w="1398" w:type="dxa"/>
                </w:tcPr>
                <w:p w14:paraId="248D5D51"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2016</w:t>
                  </w:r>
                </w:p>
              </w:tc>
              <w:tc>
                <w:tcPr>
                  <w:tcW w:w="1398" w:type="dxa"/>
                  <w:shd w:val="clear" w:color="auto" w:fill="auto"/>
                </w:tcPr>
                <w:p w14:paraId="5E41C3CA" w14:textId="77777777" w:rsidR="00E62078" w:rsidRPr="00DF5241" w:rsidRDefault="00E62078" w:rsidP="002344E7">
                  <w:pPr>
                    <w:pStyle w:val="Listeavsnitt"/>
                    <w:ind w:left="0"/>
                    <w:jc w:val="center"/>
                    <w:rPr>
                      <w:rFonts w:asciiTheme="minorHAnsi" w:hAnsiTheme="minorHAnsi"/>
                      <w:b/>
                      <w:bCs/>
                    </w:rPr>
                  </w:pPr>
                  <w:r w:rsidRPr="00DF5241">
                    <w:rPr>
                      <w:rFonts w:asciiTheme="minorHAnsi" w:hAnsiTheme="minorHAnsi"/>
                      <w:b/>
                      <w:bCs/>
                    </w:rPr>
                    <w:t>2017</w:t>
                  </w:r>
                </w:p>
              </w:tc>
              <w:tc>
                <w:tcPr>
                  <w:tcW w:w="1398" w:type="dxa"/>
                </w:tcPr>
                <w:p w14:paraId="1C0114A5" w14:textId="77777777" w:rsidR="00E62078" w:rsidRPr="00DF5241" w:rsidRDefault="00E62078" w:rsidP="002344E7">
                  <w:pPr>
                    <w:pStyle w:val="Listeavsnitt"/>
                    <w:ind w:left="0"/>
                    <w:jc w:val="center"/>
                    <w:rPr>
                      <w:rFonts w:asciiTheme="minorHAnsi" w:hAnsiTheme="minorHAnsi"/>
                      <w:b/>
                      <w:bCs/>
                    </w:rPr>
                  </w:pPr>
                  <w:r>
                    <w:rPr>
                      <w:rFonts w:asciiTheme="minorHAnsi" w:hAnsiTheme="minorHAnsi"/>
                      <w:b/>
                      <w:bCs/>
                    </w:rPr>
                    <w:t>2018</w:t>
                  </w:r>
                </w:p>
              </w:tc>
              <w:tc>
                <w:tcPr>
                  <w:tcW w:w="1398" w:type="dxa"/>
                </w:tcPr>
                <w:p w14:paraId="7081C5DF" w14:textId="77777777" w:rsidR="00E62078" w:rsidRDefault="00E62078" w:rsidP="002344E7">
                  <w:pPr>
                    <w:pStyle w:val="Listeavsnitt"/>
                    <w:ind w:left="0"/>
                    <w:jc w:val="center"/>
                    <w:rPr>
                      <w:rFonts w:asciiTheme="minorHAnsi" w:hAnsiTheme="minorHAnsi"/>
                      <w:b/>
                      <w:bCs/>
                    </w:rPr>
                  </w:pPr>
                  <w:r>
                    <w:rPr>
                      <w:rFonts w:asciiTheme="minorHAnsi" w:hAnsiTheme="minorHAnsi"/>
                      <w:b/>
                      <w:bCs/>
                    </w:rPr>
                    <w:t>2019</w:t>
                  </w:r>
                </w:p>
              </w:tc>
              <w:tc>
                <w:tcPr>
                  <w:tcW w:w="1398" w:type="dxa"/>
                </w:tcPr>
                <w:p w14:paraId="5C5F4BA7" w14:textId="79972C57" w:rsidR="00E62078" w:rsidRDefault="00E62078" w:rsidP="002344E7">
                  <w:pPr>
                    <w:pStyle w:val="Listeavsnitt"/>
                    <w:ind w:left="0"/>
                    <w:jc w:val="center"/>
                    <w:rPr>
                      <w:rFonts w:asciiTheme="minorHAnsi" w:hAnsiTheme="minorHAnsi"/>
                      <w:b/>
                      <w:bCs/>
                    </w:rPr>
                  </w:pPr>
                  <w:r>
                    <w:rPr>
                      <w:rFonts w:asciiTheme="minorHAnsi" w:hAnsiTheme="minorHAnsi"/>
                      <w:b/>
                      <w:bCs/>
                    </w:rPr>
                    <w:t>2020</w:t>
                  </w:r>
                </w:p>
              </w:tc>
            </w:tr>
            <w:tr w:rsidR="00E62078" w:rsidRPr="00DF5241" w14:paraId="43E81E6B" w14:textId="4EE63D07" w:rsidTr="000064CF">
              <w:trPr>
                <w:trHeight w:hRule="exact" w:val="284"/>
              </w:trPr>
              <w:tc>
                <w:tcPr>
                  <w:tcW w:w="1476" w:type="dxa"/>
                </w:tcPr>
                <w:p w14:paraId="7A90C51C"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Modum</w:t>
                  </w:r>
                </w:p>
              </w:tc>
              <w:tc>
                <w:tcPr>
                  <w:tcW w:w="1398" w:type="dxa"/>
                </w:tcPr>
                <w:p w14:paraId="134449D5"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16,7</w:t>
                  </w:r>
                </w:p>
              </w:tc>
              <w:tc>
                <w:tcPr>
                  <w:tcW w:w="1398" w:type="dxa"/>
                  <w:shd w:val="clear" w:color="auto" w:fill="auto"/>
                </w:tcPr>
                <w:p w14:paraId="3DD13277"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18,8</w:t>
                  </w:r>
                </w:p>
              </w:tc>
              <w:tc>
                <w:tcPr>
                  <w:tcW w:w="1398" w:type="dxa"/>
                </w:tcPr>
                <w:p w14:paraId="1D89E104" w14:textId="77777777" w:rsidR="00E62078" w:rsidRPr="00DF5241" w:rsidRDefault="00E62078" w:rsidP="002344E7">
                  <w:pPr>
                    <w:pStyle w:val="Listeavsnitt"/>
                    <w:ind w:left="0"/>
                    <w:jc w:val="center"/>
                    <w:rPr>
                      <w:rFonts w:asciiTheme="minorHAnsi" w:hAnsiTheme="minorHAnsi"/>
                      <w:bCs/>
                    </w:rPr>
                  </w:pPr>
                  <w:r>
                    <w:rPr>
                      <w:rFonts w:asciiTheme="minorHAnsi" w:hAnsiTheme="minorHAnsi"/>
                      <w:bCs/>
                    </w:rPr>
                    <w:t>17,5</w:t>
                  </w:r>
                </w:p>
              </w:tc>
              <w:tc>
                <w:tcPr>
                  <w:tcW w:w="1398" w:type="dxa"/>
                </w:tcPr>
                <w:p w14:paraId="4D8A0B80" w14:textId="77777777" w:rsidR="00E62078" w:rsidRDefault="00E62078" w:rsidP="002344E7">
                  <w:pPr>
                    <w:pStyle w:val="Listeavsnitt"/>
                    <w:ind w:left="0"/>
                    <w:jc w:val="center"/>
                    <w:rPr>
                      <w:rFonts w:asciiTheme="minorHAnsi" w:hAnsiTheme="minorHAnsi"/>
                      <w:bCs/>
                    </w:rPr>
                  </w:pPr>
                  <w:r>
                    <w:rPr>
                      <w:rFonts w:asciiTheme="minorHAnsi" w:hAnsiTheme="minorHAnsi"/>
                      <w:bCs/>
                    </w:rPr>
                    <w:t>10,2</w:t>
                  </w:r>
                </w:p>
              </w:tc>
              <w:tc>
                <w:tcPr>
                  <w:tcW w:w="1398" w:type="dxa"/>
                </w:tcPr>
                <w:p w14:paraId="71C01CF1" w14:textId="54EE2A28" w:rsidR="00E62078" w:rsidRDefault="00C124A0" w:rsidP="002344E7">
                  <w:pPr>
                    <w:pStyle w:val="Listeavsnitt"/>
                    <w:ind w:left="0"/>
                    <w:jc w:val="center"/>
                    <w:rPr>
                      <w:rFonts w:asciiTheme="minorHAnsi" w:hAnsiTheme="minorHAnsi"/>
                      <w:bCs/>
                    </w:rPr>
                  </w:pPr>
                  <w:r>
                    <w:rPr>
                      <w:rFonts w:asciiTheme="minorHAnsi" w:hAnsiTheme="minorHAnsi"/>
                      <w:bCs/>
                    </w:rPr>
                    <w:t>13,0</w:t>
                  </w:r>
                </w:p>
              </w:tc>
            </w:tr>
            <w:tr w:rsidR="00E62078" w:rsidRPr="00DF5241" w14:paraId="6F98ACDB" w14:textId="72233CDD" w:rsidTr="000064CF">
              <w:trPr>
                <w:trHeight w:hRule="exact" w:val="284"/>
              </w:trPr>
              <w:tc>
                <w:tcPr>
                  <w:tcW w:w="1476" w:type="dxa"/>
                </w:tcPr>
                <w:p w14:paraId="3AE3BE72" w14:textId="77777777" w:rsidR="00E62078" w:rsidRPr="00DF5241" w:rsidRDefault="00E62078" w:rsidP="002344E7">
                  <w:pPr>
                    <w:pStyle w:val="Listeavsnitt"/>
                    <w:ind w:left="0"/>
                    <w:rPr>
                      <w:rFonts w:asciiTheme="minorHAnsi" w:hAnsiTheme="minorHAnsi"/>
                      <w:b/>
                      <w:bCs/>
                    </w:rPr>
                  </w:pPr>
                  <w:r w:rsidRPr="00DF5241">
                    <w:rPr>
                      <w:rFonts w:asciiTheme="minorHAnsi" w:hAnsiTheme="minorHAnsi"/>
                      <w:b/>
                      <w:bCs/>
                    </w:rPr>
                    <w:t>Landet</w:t>
                  </w:r>
                </w:p>
              </w:tc>
              <w:tc>
                <w:tcPr>
                  <w:tcW w:w="1398" w:type="dxa"/>
                </w:tcPr>
                <w:p w14:paraId="07F6D6C1" w14:textId="77777777" w:rsidR="00E62078" w:rsidRPr="00DF5241" w:rsidRDefault="00E62078" w:rsidP="002344E7">
                  <w:pPr>
                    <w:pStyle w:val="Listeavsnitt"/>
                    <w:ind w:left="0"/>
                    <w:jc w:val="center"/>
                    <w:rPr>
                      <w:rFonts w:asciiTheme="minorHAnsi" w:hAnsiTheme="minorHAnsi"/>
                      <w:bCs/>
                    </w:rPr>
                  </w:pPr>
                  <w:r w:rsidRPr="00DF5241">
                    <w:rPr>
                      <w:rFonts w:asciiTheme="minorHAnsi" w:hAnsiTheme="minorHAnsi"/>
                      <w:bCs/>
                    </w:rPr>
                    <w:t>18,2</w:t>
                  </w:r>
                </w:p>
              </w:tc>
              <w:tc>
                <w:tcPr>
                  <w:tcW w:w="1398" w:type="dxa"/>
                  <w:shd w:val="clear" w:color="auto" w:fill="auto"/>
                </w:tcPr>
                <w:p w14:paraId="23996B61" w14:textId="77777777" w:rsidR="00E62078" w:rsidRPr="00DF5241" w:rsidRDefault="00E62078" w:rsidP="00860B29">
                  <w:pPr>
                    <w:pStyle w:val="Listeavsnitt"/>
                    <w:ind w:left="0"/>
                    <w:jc w:val="center"/>
                    <w:rPr>
                      <w:rFonts w:asciiTheme="minorHAnsi" w:hAnsiTheme="minorHAnsi"/>
                      <w:bCs/>
                    </w:rPr>
                  </w:pPr>
                  <w:r w:rsidRPr="00DF5241">
                    <w:rPr>
                      <w:rFonts w:asciiTheme="minorHAnsi" w:hAnsiTheme="minorHAnsi"/>
                      <w:bCs/>
                    </w:rPr>
                    <w:t>18,</w:t>
                  </w:r>
                  <w:r>
                    <w:rPr>
                      <w:rFonts w:asciiTheme="minorHAnsi" w:hAnsiTheme="minorHAnsi"/>
                      <w:bCs/>
                    </w:rPr>
                    <w:t>8</w:t>
                  </w:r>
                </w:p>
              </w:tc>
              <w:tc>
                <w:tcPr>
                  <w:tcW w:w="1398" w:type="dxa"/>
                </w:tcPr>
                <w:p w14:paraId="4FB923BB" w14:textId="77777777" w:rsidR="00E62078" w:rsidRPr="00DF5241" w:rsidRDefault="00E62078" w:rsidP="004A7D99">
                  <w:pPr>
                    <w:pStyle w:val="Listeavsnitt"/>
                    <w:ind w:left="0"/>
                    <w:jc w:val="center"/>
                    <w:rPr>
                      <w:rFonts w:asciiTheme="minorHAnsi" w:hAnsiTheme="minorHAnsi"/>
                      <w:bCs/>
                    </w:rPr>
                  </w:pPr>
                  <w:r>
                    <w:rPr>
                      <w:rFonts w:asciiTheme="minorHAnsi" w:hAnsiTheme="minorHAnsi"/>
                      <w:bCs/>
                    </w:rPr>
                    <w:t>17,9</w:t>
                  </w:r>
                </w:p>
              </w:tc>
              <w:tc>
                <w:tcPr>
                  <w:tcW w:w="1398" w:type="dxa"/>
                </w:tcPr>
                <w:p w14:paraId="0C9C9F51" w14:textId="77777777" w:rsidR="00E62078" w:rsidRDefault="00E62078" w:rsidP="005E0C4A">
                  <w:pPr>
                    <w:pStyle w:val="Listeavsnitt"/>
                    <w:ind w:left="0"/>
                    <w:jc w:val="center"/>
                    <w:rPr>
                      <w:rFonts w:asciiTheme="minorHAnsi" w:hAnsiTheme="minorHAnsi"/>
                      <w:bCs/>
                    </w:rPr>
                  </w:pPr>
                  <w:r w:rsidRPr="00351320">
                    <w:rPr>
                      <w:rFonts w:asciiTheme="minorHAnsi" w:hAnsiTheme="minorHAnsi"/>
                      <w:bCs/>
                    </w:rPr>
                    <w:t>15,6</w:t>
                  </w:r>
                </w:p>
              </w:tc>
              <w:tc>
                <w:tcPr>
                  <w:tcW w:w="1398" w:type="dxa"/>
                </w:tcPr>
                <w:p w14:paraId="4CE2D91B" w14:textId="5B5D8503" w:rsidR="00E62078" w:rsidRPr="00351320" w:rsidRDefault="00C124A0" w:rsidP="005E0C4A">
                  <w:pPr>
                    <w:pStyle w:val="Listeavsnitt"/>
                    <w:ind w:left="0"/>
                    <w:jc w:val="center"/>
                    <w:rPr>
                      <w:rFonts w:asciiTheme="minorHAnsi" w:hAnsiTheme="minorHAnsi"/>
                      <w:bCs/>
                    </w:rPr>
                  </w:pPr>
                  <w:r>
                    <w:rPr>
                      <w:rFonts w:asciiTheme="minorHAnsi" w:hAnsiTheme="minorHAnsi"/>
                      <w:bCs/>
                    </w:rPr>
                    <w:t>23,1</w:t>
                  </w:r>
                </w:p>
              </w:tc>
            </w:tr>
          </w:tbl>
          <w:p w14:paraId="4F2C43DF" w14:textId="77777777" w:rsidR="00860B29" w:rsidRDefault="00860B29" w:rsidP="00860B29">
            <w:pPr>
              <w:pStyle w:val="Listeavsnitt1"/>
              <w:ind w:hanging="294"/>
              <w:rPr>
                <w:rFonts w:asciiTheme="minorHAnsi" w:hAnsiTheme="minorHAnsi"/>
                <w:bCs/>
                <w:color w:val="FF0000"/>
              </w:rPr>
            </w:pPr>
          </w:p>
          <w:p w14:paraId="703494A8" w14:textId="0A593F25" w:rsidR="00DB4087" w:rsidRPr="008F1B89" w:rsidRDefault="005C3970" w:rsidP="008023D9">
            <w:pPr>
              <w:pStyle w:val="Listeavsnitt1"/>
              <w:spacing w:line="240" w:lineRule="auto"/>
              <w:ind w:left="425"/>
              <w:rPr>
                <w:rFonts w:asciiTheme="minorHAnsi" w:hAnsiTheme="minorHAnsi" w:cs="Calibri"/>
                <w:b/>
                <w:bCs/>
                <w:color w:val="FF0000"/>
              </w:rPr>
            </w:pPr>
            <w:r w:rsidRPr="008023D9">
              <w:rPr>
                <w:rFonts w:asciiTheme="minorHAnsi" w:hAnsiTheme="minorHAnsi"/>
                <w:bCs/>
              </w:rPr>
              <w:t xml:space="preserve">Modum har arbeidskapital </w:t>
            </w:r>
            <w:r w:rsidR="00860B29" w:rsidRPr="008023D9">
              <w:rPr>
                <w:rFonts w:asciiTheme="minorHAnsi" w:hAnsiTheme="minorHAnsi"/>
                <w:bCs/>
              </w:rPr>
              <w:t>i 20</w:t>
            </w:r>
            <w:r w:rsidR="00C124A0" w:rsidRPr="008023D9">
              <w:rPr>
                <w:rFonts w:asciiTheme="minorHAnsi" w:hAnsiTheme="minorHAnsi"/>
                <w:bCs/>
              </w:rPr>
              <w:t>20</w:t>
            </w:r>
            <w:r w:rsidR="00860B29" w:rsidRPr="008023D9">
              <w:rPr>
                <w:rFonts w:asciiTheme="minorHAnsi" w:hAnsiTheme="minorHAnsi"/>
                <w:bCs/>
              </w:rPr>
              <w:t xml:space="preserve"> som er </w:t>
            </w:r>
            <w:r w:rsidR="00351320" w:rsidRPr="008023D9">
              <w:rPr>
                <w:rFonts w:asciiTheme="minorHAnsi" w:hAnsiTheme="minorHAnsi"/>
                <w:bCs/>
              </w:rPr>
              <w:t xml:space="preserve">en del lavere enn landet. </w:t>
            </w:r>
            <w:r w:rsidR="008023D9" w:rsidRPr="008023D9">
              <w:rPr>
                <w:rFonts w:asciiTheme="minorHAnsi" w:hAnsiTheme="minorHAnsi"/>
                <w:bCs/>
              </w:rPr>
              <w:t xml:space="preserve">Dette vil si at likviditeten til Modum kommune er </w:t>
            </w:r>
            <w:r w:rsidR="00351320" w:rsidRPr="008023D9">
              <w:rPr>
                <w:rFonts w:asciiTheme="minorHAnsi" w:hAnsiTheme="minorHAnsi"/>
                <w:bCs/>
              </w:rPr>
              <w:t>på et lavere nivå. Dette følges nøye gjennom 202</w:t>
            </w:r>
            <w:r w:rsidR="008023D9" w:rsidRPr="008023D9">
              <w:rPr>
                <w:rFonts w:asciiTheme="minorHAnsi" w:hAnsiTheme="minorHAnsi"/>
                <w:bCs/>
              </w:rPr>
              <w:t>1</w:t>
            </w:r>
            <w:r w:rsidR="00351320" w:rsidRPr="008023D9">
              <w:rPr>
                <w:rFonts w:asciiTheme="minorHAnsi" w:hAnsiTheme="minorHAnsi"/>
                <w:bCs/>
              </w:rPr>
              <w:t>.</w:t>
            </w:r>
          </w:p>
        </w:tc>
      </w:tr>
    </w:tbl>
    <w:p w14:paraId="757127AE" w14:textId="77777777" w:rsidR="00346BF7" w:rsidRPr="00E00BDE" w:rsidRDefault="00346BF7" w:rsidP="008F74C4">
      <w:pPr>
        <w:pStyle w:val="Brdtekst"/>
        <w:rPr>
          <w:rFonts w:asciiTheme="minorHAnsi" w:hAnsiTheme="minorHAnsi"/>
          <w:b w:val="0"/>
          <w:bCs w:val="0"/>
          <w:i w:val="0"/>
          <w:iCs w:val="0"/>
          <w:color w:val="FF0000"/>
        </w:rPr>
      </w:pPr>
    </w:p>
    <w:p w14:paraId="110C4323" w14:textId="55E9305C" w:rsidR="000F3DFA" w:rsidRDefault="000F3DFA" w:rsidP="008F74C4">
      <w:pPr>
        <w:pStyle w:val="Brdtekst"/>
        <w:rPr>
          <w:rFonts w:asciiTheme="minorHAnsi" w:hAnsiTheme="minorHAnsi"/>
          <w:b w:val="0"/>
          <w:bCs w:val="0"/>
          <w:i w:val="0"/>
          <w:iCs w:val="0"/>
        </w:rPr>
      </w:pPr>
    </w:p>
    <w:p w14:paraId="6DF124CB" w14:textId="620D08CF" w:rsidR="009F2A16" w:rsidRDefault="009F2A16" w:rsidP="008F74C4">
      <w:pPr>
        <w:pStyle w:val="Brdtekst"/>
        <w:rPr>
          <w:rFonts w:asciiTheme="minorHAnsi" w:hAnsiTheme="minorHAnsi"/>
          <w:b w:val="0"/>
          <w:bCs w:val="0"/>
          <w:i w:val="0"/>
          <w:iCs w:val="0"/>
        </w:rPr>
      </w:pPr>
    </w:p>
    <w:p w14:paraId="2917CD7C" w14:textId="6593AE9C" w:rsidR="00763EC2" w:rsidRDefault="00763EC2" w:rsidP="008F74C4">
      <w:pPr>
        <w:pStyle w:val="Brdtekst"/>
        <w:rPr>
          <w:rFonts w:asciiTheme="minorHAnsi" w:hAnsiTheme="minorHAnsi"/>
          <w:b w:val="0"/>
          <w:bCs w:val="0"/>
          <w:i w:val="0"/>
          <w:iCs w:val="0"/>
        </w:rPr>
      </w:pPr>
    </w:p>
    <w:p w14:paraId="6D9E9453" w14:textId="270D8DC4" w:rsidR="00763EC2" w:rsidRDefault="00763EC2" w:rsidP="008F74C4">
      <w:pPr>
        <w:pStyle w:val="Brdtekst"/>
        <w:rPr>
          <w:rFonts w:asciiTheme="minorHAnsi" w:hAnsiTheme="minorHAnsi"/>
          <w:b w:val="0"/>
          <w:bCs w:val="0"/>
          <w:i w:val="0"/>
          <w:iCs w:val="0"/>
        </w:rPr>
      </w:pPr>
    </w:p>
    <w:p w14:paraId="4E046514" w14:textId="2EDAF4C6" w:rsidR="00763EC2" w:rsidRDefault="00763EC2" w:rsidP="008F74C4">
      <w:pPr>
        <w:pStyle w:val="Brdtekst"/>
        <w:rPr>
          <w:rFonts w:asciiTheme="minorHAnsi" w:hAnsiTheme="minorHAnsi"/>
          <w:b w:val="0"/>
          <w:bCs w:val="0"/>
          <w:i w:val="0"/>
          <w:iCs w:val="0"/>
        </w:rPr>
      </w:pPr>
    </w:p>
    <w:p w14:paraId="20ED0E6C" w14:textId="77777777" w:rsidR="00763EC2" w:rsidRPr="00CC0CCD" w:rsidRDefault="00763EC2" w:rsidP="008F74C4">
      <w:pPr>
        <w:pStyle w:val="Brdtekst"/>
        <w:rPr>
          <w:rFonts w:asciiTheme="minorHAnsi" w:hAnsiTheme="minorHAnsi"/>
          <w:b w:val="0"/>
          <w:bCs w:val="0"/>
          <w:i w:val="0"/>
          <w:iCs w:val="0"/>
        </w:rPr>
      </w:pPr>
    </w:p>
    <w:p w14:paraId="1E78522F" w14:textId="77777777" w:rsidR="008F74C4" w:rsidRPr="005A4537" w:rsidRDefault="003E6DE5" w:rsidP="008F74C4">
      <w:pPr>
        <w:rPr>
          <w:rFonts w:asciiTheme="minorHAnsi" w:hAnsiTheme="minorHAnsi"/>
        </w:rPr>
      </w:pPr>
      <w:r w:rsidRPr="005A4537">
        <w:rPr>
          <w:rFonts w:asciiTheme="minorHAnsi" w:hAnsiTheme="minorHAnsi"/>
        </w:rPr>
        <w:t>FRAMTIDSUTSIKTER</w:t>
      </w:r>
    </w:p>
    <w:p w14:paraId="08F59EF5" w14:textId="77777777" w:rsidR="003E6DE5" w:rsidRPr="005A4537" w:rsidRDefault="003E6DE5" w:rsidP="008F74C4">
      <w:pPr>
        <w:rPr>
          <w:rFonts w:asciiTheme="minorHAnsi" w:hAnsiTheme="minorHAnsi"/>
        </w:rPr>
      </w:pPr>
    </w:p>
    <w:p w14:paraId="51DFD43A" w14:textId="2D1DCB61" w:rsidR="00D41FC5" w:rsidRPr="005A4537" w:rsidRDefault="008F74C4" w:rsidP="4AB64794">
      <w:pPr>
        <w:rPr>
          <w:rFonts w:asciiTheme="minorHAnsi" w:hAnsiTheme="minorHAnsi"/>
        </w:rPr>
      </w:pPr>
      <w:r w:rsidRPr="4AB64794">
        <w:rPr>
          <w:rFonts w:asciiTheme="minorHAnsi" w:hAnsiTheme="minorHAnsi"/>
        </w:rPr>
        <w:t>Regnskapet for 20</w:t>
      </w:r>
      <w:r w:rsidR="11504582" w:rsidRPr="4AB64794">
        <w:rPr>
          <w:rFonts w:asciiTheme="minorHAnsi" w:hAnsiTheme="minorHAnsi"/>
        </w:rPr>
        <w:t>20</w:t>
      </w:r>
      <w:r w:rsidRPr="4AB64794">
        <w:rPr>
          <w:rFonts w:asciiTheme="minorHAnsi" w:hAnsiTheme="minorHAnsi"/>
        </w:rPr>
        <w:t xml:space="preserve"> er gjort opp med et </w:t>
      </w:r>
      <w:r w:rsidR="00DB4B38" w:rsidRPr="4AB64794">
        <w:rPr>
          <w:rFonts w:asciiTheme="minorHAnsi" w:hAnsiTheme="minorHAnsi"/>
        </w:rPr>
        <w:t>positivt</w:t>
      </w:r>
      <w:r w:rsidRPr="4AB64794">
        <w:rPr>
          <w:rFonts w:asciiTheme="minorHAnsi" w:hAnsiTheme="minorHAnsi"/>
        </w:rPr>
        <w:t xml:space="preserve"> netto driftsresultat på </w:t>
      </w:r>
      <w:r w:rsidR="007675AB" w:rsidRPr="4AB64794">
        <w:rPr>
          <w:rFonts w:asciiTheme="minorHAnsi" w:hAnsiTheme="minorHAnsi"/>
        </w:rPr>
        <w:t>17,6</w:t>
      </w:r>
      <w:r w:rsidRPr="4AB64794">
        <w:rPr>
          <w:rFonts w:asciiTheme="minorHAnsi" w:hAnsiTheme="minorHAnsi"/>
        </w:rPr>
        <w:t xml:space="preserve"> mill. kr. I opprinnelig budsjett var det positivt netto driftsresultat på </w:t>
      </w:r>
      <w:r w:rsidR="007675AB" w:rsidRPr="4AB64794">
        <w:rPr>
          <w:rFonts w:asciiTheme="minorHAnsi" w:hAnsiTheme="minorHAnsi"/>
        </w:rPr>
        <w:t>11,8</w:t>
      </w:r>
      <w:r w:rsidRPr="4AB64794">
        <w:rPr>
          <w:rFonts w:asciiTheme="minorHAnsi" w:hAnsiTheme="minorHAnsi"/>
        </w:rPr>
        <w:t xml:space="preserve"> mill. kr. </w:t>
      </w:r>
      <w:r w:rsidR="00F56F3C" w:rsidRPr="4AB64794">
        <w:rPr>
          <w:rFonts w:asciiTheme="minorHAnsi" w:hAnsiTheme="minorHAnsi"/>
        </w:rPr>
        <w:t>R</w:t>
      </w:r>
      <w:r w:rsidRPr="4AB64794">
        <w:rPr>
          <w:rFonts w:asciiTheme="minorHAnsi" w:hAnsiTheme="minorHAnsi"/>
        </w:rPr>
        <w:t xml:space="preserve">evidert budsjettert netto driftsresultat </w:t>
      </w:r>
      <w:r w:rsidR="007675AB" w:rsidRPr="4AB64794">
        <w:rPr>
          <w:rFonts w:asciiTheme="minorHAnsi" w:hAnsiTheme="minorHAnsi"/>
        </w:rPr>
        <w:t>var</w:t>
      </w:r>
      <w:r w:rsidR="00344869" w:rsidRPr="4AB64794">
        <w:rPr>
          <w:rFonts w:asciiTheme="minorHAnsi" w:hAnsiTheme="minorHAnsi"/>
        </w:rPr>
        <w:t xml:space="preserve"> </w:t>
      </w:r>
      <w:r w:rsidR="007675AB" w:rsidRPr="4AB64794">
        <w:rPr>
          <w:rFonts w:asciiTheme="minorHAnsi" w:hAnsiTheme="minorHAnsi"/>
        </w:rPr>
        <w:t>på 13,4</w:t>
      </w:r>
      <w:r w:rsidR="00344869" w:rsidRPr="4AB64794">
        <w:rPr>
          <w:rFonts w:asciiTheme="minorHAnsi" w:hAnsiTheme="minorHAnsi"/>
        </w:rPr>
        <w:t xml:space="preserve"> mill. kr</w:t>
      </w:r>
      <w:r w:rsidR="00597AAC" w:rsidRPr="4AB64794">
        <w:rPr>
          <w:rFonts w:asciiTheme="minorHAnsi" w:hAnsiTheme="minorHAnsi"/>
        </w:rPr>
        <w:t xml:space="preserve"> på grunn av budsjett</w:t>
      </w:r>
      <w:r w:rsidR="00344869" w:rsidRPr="4AB64794">
        <w:rPr>
          <w:rFonts w:asciiTheme="minorHAnsi" w:hAnsiTheme="minorHAnsi"/>
        </w:rPr>
        <w:t>endringer</w:t>
      </w:r>
      <w:r w:rsidR="00DB4B38" w:rsidRPr="4AB64794">
        <w:rPr>
          <w:rFonts w:asciiTheme="minorHAnsi" w:hAnsiTheme="minorHAnsi"/>
        </w:rPr>
        <w:t xml:space="preserve"> gjennom året</w:t>
      </w:r>
      <w:r w:rsidR="00E7377A" w:rsidRPr="4AB64794">
        <w:rPr>
          <w:rFonts w:asciiTheme="minorHAnsi" w:hAnsiTheme="minorHAnsi"/>
        </w:rPr>
        <w:t xml:space="preserve">. </w:t>
      </w:r>
    </w:p>
    <w:p w14:paraId="12DD89E4" w14:textId="77777777" w:rsidR="00D41FC5" w:rsidRPr="005A4537" w:rsidRDefault="00D41FC5" w:rsidP="008F74C4">
      <w:pPr>
        <w:rPr>
          <w:rFonts w:asciiTheme="minorHAnsi" w:hAnsiTheme="minorHAnsi"/>
        </w:rPr>
      </w:pPr>
    </w:p>
    <w:p w14:paraId="57FFBAFB" w14:textId="5FDA0349" w:rsidR="001032D4" w:rsidRPr="005A4537" w:rsidRDefault="00D41FC5" w:rsidP="00D41FC5">
      <w:pPr>
        <w:rPr>
          <w:rFonts w:asciiTheme="minorHAnsi" w:hAnsiTheme="minorHAnsi"/>
        </w:rPr>
      </w:pPr>
      <w:r w:rsidRPr="005A4537">
        <w:rPr>
          <w:rFonts w:asciiTheme="minorHAnsi" w:hAnsiTheme="minorHAnsi"/>
        </w:rPr>
        <w:t>Etatene hadde i 20</w:t>
      </w:r>
      <w:r w:rsidR="007675AB" w:rsidRPr="005A4537">
        <w:rPr>
          <w:rFonts w:asciiTheme="minorHAnsi" w:hAnsiTheme="minorHAnsi"/>
        </w:rPr>
        <w:t>20</w:t>
      </w:r>
      <w:r w:rsidRPr="005A4537">
        <w:rPr>
          <w:rFonts w:asciiTheme="minorHAnsi" w:hAnsiTheme="minorHAnsi"/>
        </w:rPr>
        <w:t xml:space="preserve"> et samlet merforbruk på </w:t>
      </w:r>
      <w:r w:rsidR="007675AB" w:rsidRPr="005A4537">
        <w:rPr>
          <w:rFonts w:asciiTheme="minorHAnsi" w:hAnsiTheme="minorHAnsi"/>
        </w:rPr>
        <w:t>8,3</w:t>
      </w:r>
      <w:r w:rsidRPr="005A4537">
        <w:rPr>
          <w:rFonts w:asciiTheme="minorHAnsi" w:hAnsiTheme="minorHAnsi"/>
        </w:rPr>
        <w:t xml:space="preserve"> mill. kr. </w:t>
      </w:r>
      <w:r w:rsidR="00BB27FB" w:rsidRPr="005A4537">
        <w:rPr>
          <w:rFonts w:asciiTheme="minorHAnsi" w:hAnsiTheme="minorHAnsi"/>
        </w:rPr>
        <w:t xml:space="preserve">Alle ekstrautgifter og inntektstap på grunn av koronapandemien har blitt dekket inn. </w:t>
      </w:r>
      <w:r w:rsidR="007675AB" w:rsidRPr="005A4537">
        <w:rPr>
          <w:rFonts w:asciiTheme="minorHAnsi" w:hAnsiTheme="minorHAnsi"/>
        </w:rPr>
        <w:t>Merforbruket ti</w:t>
      </w:r>
      <w:r w:rsidR="00BB27FB" w:rsidRPr="005A4537">
        <w:rPr>
          <w:rFonts w:asciiTheme="minorHAnsi" w:hAnsiTheme="minorHAnsi"/>
        </w:rPr>
        <w:t>l helse og sosial er på 4,7 mill. kr. Dette er lavere enn tidligere år. Undervisning har et merforbruk på 2,1 mill. kr i 2020</w:t>
      </w:r>
      <w:r w:rsidR="000734F7">
        <w:rPr>
          <w:rFonts w:asciiTheme="minorHAnsi" w:hAnsiTheme="minorHAnsi"/>
        </w:rPr>
        <w:t xml:space="preserve">, </w:t>
      </w:r>
      <w:r w:rsidR="00BB27FB" w:rsidRPr="005A4537">
        <w:rPr>
          <w:rFonts w:asciiTheme="minorHAnsi" w:hAnsiTheme="minorHAnsi"/>
        </w:rPr>
        <w:t xml:space="preserve">mot 2,3 mill. kr i 2019. </w:t>
      </w:r>
      <w:r w:rsidR="000734F7">
        <w:rPr>
          <w:rFonts w:asciiTheme="minorHAnsi" w:hAnsiTheme="minorHAnsi"/>
        </w:rPr>
        <w:br/>
      </w:r>
      <w:r w:rsidR="00BB27FB" w:rsidRPr="005A4537">
        <w:rPr>
          <w:rFonts w:asciiTheme="minorHAnsi" w:hAnsiTheme="minorHAnsi"/>
        </w:rPr>
        <w:t>Teknisk har merforbruk på 5,4 mill. kr i 2020. Tidligere år har det vært mindreforbruk på teknisk. Kultur og sentraladministrasjonen har begge mindreforbruk. Endringer som ble vedtatt i budsjett for 2020 har tatt lenger tid å gjennomføre på grunn av koronasituasjonen.</w:t>
      </w:r>
      <w:r w:rsidR="001032D4" w:rsidRPr="005A4537">
        <w:rPr>
          <w:rFonts w:asciiTheme="minorHAnsi" w:hAnsiTheme="minorHAnsi"/>
        </w:rPr>
        <w:t xml:space="preserve"> </w:t>
      </w:r>
      <w:r w:rsidRPr="005A4537">
        <w:rPr>
          <w:rFonts w:asciiTheme="minorHAnsi" w:hAnsiTheme="minorHAnsi"/>
        </w:rPr>
        <w:t xml:space="preserve"> </w:t>
      </w:r>
    </w:p>
    <w:p w14:paraId="08B51025" w14:textId="1F8E7727" w:rsidR="001032D4" w:rsidRPr="005A4537" w:rsidRDefault="001032D4" w:rsidP="00D41FC5">
      <w:pPr>
        <w:rPr>
          <w:rFonts w:asciiTheme="minorHAnsi" w:hAnsiTheme="minorHAnsi"/>
        </w:rPr>
      </w:pPr>
    </w:p>
    <w:p w14:paraId="25391091" w14:textId="71ECCC40" w:rsidR="001032D4" w:rsidRPr="005A4537" w:rsidRDefault="001032D4" w:rsidP="00D41FC5">
      <w:pPr>
        <w:rPr>
          <w:rFonts w:asciiTheme="minorHAnsi" w:hAnsiTheme="minorHAnsi"/>
        </w:rPr>
      </w:pPr>
      <w:r w:rsidRPr="005A4537">
        <w:rPr>
          <w:rFonts w:asciiTheme="minorHAnsi" w:hAnsiTheme="minorHAnsi"/>
        </w:rPr>
        <w:t>Til tross for et høyt samlet merforbruk innen etatene avlegges regnskapet med et netto driftsresultat som er 4,</w:t>
      </w:r>
      <w:r w:rsidR="00BB27FB" w:rsidRPr="005A4537">
        <w:rPr>
          <w:rFonts w:asciiTheme="minorHAnsi" w:hAnsiTheme="minorHAnsi"/>
        </w:rPr>
        <w:t>2</w:t>
      </w:r>
      <w:r w:rsidRPr="005A4537">
        <w:rPr>
          <w:rFonts w:asciiTheme="minorHAnsi" w:hAnsiTheme="minorHAnsi"/>
        </w:rPr>
        <w:t xml:space="preserve"> mill. kr bedre enn revidert budsjett. </w:t>
      </w:r>
      <w:r w:rsidR="00BB27FB" w:rsidRPr="005A4537">
        <w:rPr>
          <w:rFonts w:asciiTheme="minorHAnsi" w:hAnsiTheme="minorHAnsi"/>
        </w:rPr>
        <w:t>I 2020 ble det utbetalt ekstraordinært utbytte fra Midtkraft AS på 6 mill. kr. Dette</w:t>
      </w:r>
      <w:r w:rsidR="000734F7">
        <w:rPr>
          <w:rFonts w:asciiTheme="minorHAnsi" w:hAnsiTheme="minorHAnsi"/>
        </w:rPr>
        <w:t>,</w:t>
      </w:r>
      <w:r w:rsidR="00BB27FB" w:rsidRPr="005A4537">
        <w:rPr>
          <w:rFonts w:asciiTheme="minorHAnsi" w:hAnsiTheme="minorHAnsi"/>
        </w:rPr>
        <w:t xml:space="preserve"> sammen med lavere utgifter til</w:t>
      </w:r>
      <w:r w:rsidR="00CE0354">
        <w:rPr>
          <w:rFonts w:asciiTheme="minorHAnsi" w:hAnsiTheme="minorHAnsi"/>
        </w:rPr>
        <w:t xml:space="preserve"> finans,</w:t>
      </w:r>
      <w:r w:rsidR="00BB27FB" w:rsidRPr="005A4537">
        <w:rPr>
          <w:rFonts w:asciiTheme="minorHAnsi" w:hAnsiTheme="minorHAnsi"/>
        </w:rPr>
        <w:t xml:space="preserve"> lønnsoppgjør og pensjon</w:t>
      </w:r>
      <w:r w:rsidR="000734F7">
        <w:rPr>
          <w:rFonts w:asciiTheme="minorHAnsi" w:hAnsiTheme="minorHAnsi"/>
        </w:rPr>
        <w:t>,</w:t>
      </w:r>
      <w:r w:rsidR="00BB27FB" w:rsidRPr="005A4537">
        <w:rPr>
          <w:rFonts w:asciiTheme="minorHAnsi" w:hAnsiTheme="minorHAnsi"/>
        </w:rPr>
        <w:t xml:space="preserve"> gjør at Modum kommune oppnår såpass bra resultat i 2020. Lavt lønnsoppgjør og lavere pensjonsutgifter er et direkte resultat av koronapandemien.</w:t>
      </w:r>
    </w:p>
    <w:p w14:paraId="193D5C33" w14:textId="77777777" w:rsidR="001032D4" w:rsidRPr="005A4537" w:rsidRDefault="001032D4" w:rsidP="00D41FC5">
      <w:pPr>
        <w:rPr>
          <w:rFonts w:asciiTheme="minorHAnsi" w:hAnsiTheme="minorHAnsi"/>
        </w:rPr>
      </w:pPr>
    </w:p>
    <w:p w14:paraId="6206DBFA" w14:textId="3843EC71" w:rsidR="00D41FC5" w:rsidRPr="005A4537" w:rsidRDefault="001032D4" w:rsidP="00D41FC5">
      <w:pPr>
        <w:rPr>
          <w:rFonts w:asciiTheme="minorHAnsi" w:hAnsiTheme="minorHAnsi"/>
        </w:rPr>
      </w:pPr>
      <w:r w:rsidRPr="005A4537">
        <w:rPr>
          <w:rFonts w:asciiTheme="minorHAnsi" w:hAnsiTheme="minorHAnsi"/>
        </w:rPr>
        <w:t>Det høye merforbruket i 20</w:t>
      </w:r>
      <w:r w:rsidR="00BB27FB" w:rsidRPr="005A4537">
        <w:rPr>
          <w:rFonts w:asciiTheme="minorHAnsi" w:hAnsiTheme="minorHAnsi"/>
        </w:rPr>
        <w:t xml:space="preserve">20 </w:t>
      </w:r>
      <w:r w:rsidRPr="005A4537">
        <w:rPr>
          <w:rFonts w:asciiTheme="minorHAnsi" w:hAnsiTheme="minorHAnsi"/>
        </w:rPr>
        <w:t xml:space="preserve">tilsier at etatenes økonomistyring </w:t>
      </w:r>
      <w:r w:rsidR="00F52B3E">
        <w:rPr>
          <w:rFonts w:asciiTheme="minorHAnsi" w:hAnsiTheme="minorHAnsi"/>
        </w:rPr>
        <w:t xml:space="preserve">fremdeles må </w:t>
      </w:r>
      <w:r w:rsidRPr="005A4537">
        <w:rPr>
          <w:rFonts w:asciiTheme="minorHAnsi" w:hAnsiTheme="minorHAnsi"/>
        </w:rPr>
        <w:t xml:space="preserve">styrkes. Budsjettet må kvalitetssjekkes og avsjekkes mot aktiviteten i etatene. </w:t>
      </w:r>
      <w:r w:rsidR="00D41FC5" w:rsidRPr="005A4537">
        <w:rPr>
          <w:rFonts w:asciiTheme="minorHAnsi" w:hAnsiTheme="minorHAnsi"/>
        </w:rPr>
        <w:t xml:space="preserve"> Avvik må avdekkes tidlig, og tiltak må igangsettes og følges opp. Nødvendige budsjettendringer/</w:t>
      </w:r>
      <w:r w:rsidR="00F64EFB">
        <w:rPr>
          <w:rFonts w:asciiTheme="minorHAnsi" w:hAnsiTheme="minorHAnsi"/>
        </w:rPr>
        <w:t xml:space="preserve"> </w:t>
      </w:r>
      <w:r w:rsidR="00D41FC5" w:rsidRPr="005A4537">
        <w:rPr>
          <w:rFonts w:asciiTheme="minorHAnsi" w:hAnsiTheme="minorHAnsi"/>
        </w:rPr>
        <w:t>omprioriteringer må gjøres gjennom året.</w:t>
      </w:r>
    </w:p>
    <w:p w14:paraId="3C3202A7" w14:textId="77777777" w:rsidR="00D41FC5" w:rsidRPr="005A4537" w:rsidRDefault="00D41FC5" w:rsidP="008F74C4">
      <w:pPr>
        <w:rPr>
          <w:rFonts w:asciiTheme="minorHAnsi" w:hAnsiTheme="minorHAnsi"/>
        </w:rPr>
      </w:pPr>
    </w:p>
    <w:p w14:paraId="659C8BAB" w14:textId="2E901145" w:rsidR="00873238" w:rsidRPr="005A4537" w:rsidRDefault="00F15E04" w:rsidP="008F74C4">
      <w:pPr>
        <w:rPr>
          <w:rFonts w:asciiTheme="minorHAnsi" w:hAnsiTheme="minorHAnsi"/>
        </w:rPr>
      </w:pPr>
      <w:r w:rsidRPr="005A4537">
        <w:rPr>
          <w:rFonts w:asciiTheme="minorHAnsi" w:hAnsiTheme="minorHAnsi"/>
        </w:rPr>
        <w:t>I vedtatt økonomiplan for 20</w:t>
      </w:r>
      <w:r w:rsidR="001032D4" w:rsidRPr="005A4537">
        <w:rPr>
          <w:rFonts w:asciiTheme="minorHAnsi" w:hAnsiTheme="minorHAnsi"/>
        </w:rPr>
        <w:t>2</w:t>
      </w:r>
      <w:r w:rsidR="00BB27FB" w:rsidRPr="005A4537">
        <w:rPr>
          <w:rFonts w:asciiTheme="minorHAnsi" w:hAnsiTheme="minorHAnsi"/>
        </w:rPr>
        <w:t>1</w:t>
      </w:r>
      <w:r w:rsidRPr="005A4537">
        <w:rPr>
          <w:rFonts w:asciiTheme="minorHAnsi" w:hAnsiTheme="minorHAnsi"/>
        </w:rPr>
        <w:t>-202</w:t>
      </w:r>
      <w:r w:rsidR="00BB27FB" w:rsidRPr="005A4537">
        <w:rPr>
          <w:rFonts w:asciiTheme="minorHAnsi" w:hAnsiTheme="minorHAnsi"/>
        </w:rPr>
        <w:t>4</w:t>
      </w:r>
      <w:r w:rsidRPr="005A4537">
        <w:rPr>
          <w:rFonts w:asciiTheme="minorHAnsi" w:hAnsiTheme="minorHAnsi"/>
        </w:rPr>
        <w:t xml:space="preserve"> er det </w:t>
      </w:r>
      <w:r w:rsidR="008850FB" w:rsidRPr="005A4537">
        <w:rPr>
          <w:rFonts w:asciiTheme="minorHAnsi" w:hAnsiTheme="minorHAnsi"/>
        </w:rPr>
        <w:t>for 2021</w:t>
      </w:r>
      <w:r w:rsidR="008850FB">
        <w:rPr>
          <w:rFonts w:asciiTheme="minorHAnsi" w:hAnsiTheme="minorHAnsi"/>
        </w:rPr>
        <w:t xml:space="preserve"> </w:t>
      </w:r>
      <w:r w:rsidRPr="005A4537">
        <w:rPr>
          <w:rFonts w:asciiTheme="minorHAnsi" w:hAnsiTheme="minorHAnsi"/>
        </w:rPr>
        <w:t xml:space="preserve">budsjettert med </w:t>
      </w:r>
      <w:r w:rsidR="00BB27FB" w:rsidRPr="005A4537">
        <w:rPr>
          <w:rFonts w:asciiTheme="minorHAnsi" w:hAnsiTheme="minorHAnsi"/>
        </w:rPr>
        <w:t>11,4</w:t>
      </w:r>
      <w:r w:rsidRPr="005A4537">
        <w:rPr>
          <w:rFonts w:asciiTheme="minorHAnsi" w:hAnsiTheme="minorHAnsi"/>
        </w:rPr>
        <w:t xml:space="preserve"> mill. kr i netto driftsresultat. Med samme driftsnivå er netto driftsresultat estimert til </w:t>
      </w:r>
      <w:r w:rsidR="00BB27FB" w:rsidRPr="005A4537">
        <w:rPr>
          <w:rFonts w:asciiTheme="minorHAnsi" w:hAnsiTheme="minorHAnsi"/>
        </w:rPr>
        <w:t>11,2</w:t>
      </w:r>
      <w:r w:rsidRPr="005A4537">
        <w:rPr>
          <w:rFonts w:asciiTheme="minorHAnsi" w:hAnsiTheme="minorHAnsi"/>
        </w:rPr>
        <w:t xml:space="preserve"> mill. kr i 20</w:t>
      </w:r>
      <w:r w:rsidR="00873238" w:rsidRPr="005A4537">
        <w:rPr>
          <w:rFonts w:asciiTheme="minorHAnsi" w:hAnsiTheme="minorHAnsi"/>
        </w:rPr>
        <w:t>2</w:t>
      </w:r>
      <w:r w:rsidR="00BB27FB" w:rsidRPr="005A4537">
        <w:rPr>
          <w:rFonts w:asciiTheme="minorHAnsi" w:hAnsiTheme="minorHAnsi"/>
        </w:rPr>
        <w:t>2</w:t>
      </w:r>
      <w:r w:rsidR="00873238" w:rsidRPr="005A4537">
        <w:rPr>
          <w:rFonts w:asciiTheme="minorHAnsi" w:hAnsiTheme="minorHAnsi"/>
        </w:rPr>
        <w:t xml:space="preserve">, </w:t>
      </w:r>
      <w:r w:rsidR="00BB27FB" w:rsidRPr="005A4537">
        <w:rPr>
          <w:rFonts w:asciiTheme="minorHAnsi" w:hAnsiTheme="minorHAnsi"/>
        </w:rPr>
        <w:t>10,5</w:t>
      </w:r>
      <w:r w:rsidR="00873238" w:rsidRPr="005A4537">
        <w:rPr>
          <w:rFonts w:asciiTheme="minorHAnsi" w:hAnsiTheme="minorHAnsi"/>
        </w:rPr>
        <w:t xml:space="preserve"> mill. kr i 202</w:t>
      </w:r>
      <w:r w:rsidR="00BB27FB" w:rsidRPr="005A4537">
        <w:rPr>
          <w:rFonts w:asciiTheme="minorHAnsi" w:hAnsiTheme="minorHAnsi"/>
        </w:rPr>
        <w:t>3</w:t>
      </w:r>
      <w:r w:rsidR="00094AFE" w:rsidRPr="005A4537">
        <w:rPr>
          <w:rFonts w:asciiTheme="minorHAnsi" w:hAnsiTheme="minorHAnsi"/>
        </w:rPr>
        <w:t xml:space="preserve"> </w:t>
      </w:r>
      <w:r w:rsidRPr="005A4537">
        <w:rPr>
          <w:rFonts w:asciiTheme="minorHAnsi" w:hAnsiTheme="minorHAnsi"/>
        </w:rPr>
        <w:t xml:space="preserve">og </w:t>
      </w:r>
      <w:r w:rsidR="00BB27FB" w:rsidRPr="005A4537">
        <w:rPr>
          <w:rFonts w:asciiTheme="minorHAnsi" w:hAnsiTheme="minorHAnsi"/>
        </w:rPr>
        <w:t>negativt resultat med 1,7</w:t>
      </w:r>
      <w:r w:rsidRPr="005A4537">
        <w:rPr>
          <w:rFonts w:asciiTheme="minorHAnsi" w:hAnsiTheme="minorHAnsi"/>
        </w:rPr>
        <w:t xml:space="preserve"> mill. kr i 20</w:t>
      </w:r>
      <w:r w:rsidR="006B6F26" w:rsidRPr="005A4537">
        <w:rPr>
          <w:rFonts w:asciiTheme="minorHAnsi" w:hAnsiTheme="minorHAnsi"/>
        </w:rPr>
        <w:t>2</w:t>
      </w:r>
      <w:r w:rsidR="00BB27FB" w:rsidRPr="005A4537">
        <w:rPr>
          <w:rFonts w:asciiTheme="minorHAnsi" w:hAnsiTheme="minorHAnsi"/>
        </w:rPr>
        <w:t>4</w:t>
      </w:r>
      <w:r w:rsidRPr="005A4537">
        <w:rPr>
          <w:rFonts w:asciiTheme="minorHAnsi" w:hAnsiTheme="minorHAnsi"/>
        </w:rPr>
        <w:t xml:space="preserve">. </w:t>
      </w:r>
      <w:r w:rsidR="008850FB">
        <w:rPr>
          <w:rFonts w:asciiTheme="minorHAnsi" w:hAnsiTheme="minorHAnsi"/>
        </w:rPr>
        <w:br/>
      </w:r>
      <w:r w:rsidR="00D12C83" w:rsidRPr="005A4537">
        <w:rPr>
          <w:rFonts w:asciiTheme="minorHAnsi" w:hAnsiTheme="minorHAnsi"/>
        </w:rPr>
        <w:t xml:space="preserve">Dette gir en pekepinn på at aktiviteten må ned for at kommunen skal være </w:t>
      </w:r>
      <w:r w:rsidR="008850FB" w:rsidRPr="005A4537">
        <w:rPr>
          <w:rFonts w:asciiTheme="minorHAnsi" w:hAnsiTheme="minorHAnsi"/>
        </w:rPr>
        <w:t xml:space="preserve">økonomisk </w:t>
      </w:r>
      <w:r w:rsidR="00D12C83" w:rsidRPr="005A4537">
        <w:rPr>
          <w:rFonts w:asciiTheme="minorHAnsi" w:hAnsiTheme="minorHAnsi"/>
        </w:rPr>
        <w:t>mer</w:t>
      </w:r>
      <w:r w:rsidR="008850FB">
        <w:rPr>
          <w:rFonts w:asciiTheme="minorHAnsi" w:hAnsiTheme="minorHAnsi"/>
        </w:rPr>
        <w:t xml:space="preserve"> </w:t>
      </w:r>
      <w:r w:rsidR="00D12C83" w:rsidRPr="005A4537">
        <w:rPr>
          <w:rFonts w:asciiTheme="minorHAnsi" w:hAnsiTheme="minorHAnsi"/>
        </w:rPr>
        <w:t>robust.</w:t>
      </w:r>
      <w:r w:rsidR="00BB27FB" w:rsidRPr="005A4537">
        <w:rPr>
          <w:rFonts w:asciiTheme="minorHAnsi" w:hAnsiTheme="minorHAnsi"/>
        </w:rPr>
        <w:t xml:space="preserve"> Det er også en forutsetning at </w:t>
      </w:r>
      <w:r w:rsidR="005A4537" w:rsidRPr="005A4537">
        <w:rPr>
          <w:rFonts w:asciiTheme="minorHAnsi" w:hAnsiTheme="minorHAnsi"/>
        </w:rPr>
        <w:t>omstilling- og nedbemanningstiltak i budsjettet gjennomføres og får økonomisk virkning fra det tidspunktet som er forutsatt.</w:t>
      </w:r>
    </w:p>
    <w:p w14:paraId="41A71881" w14:textId="77777777" w:rsidR="00D12C83" w:rsidRPr="005A4537" w:rsidRDefault="00D12C83" w:rsidP="008F74C4">
      <w:pPr>
        <w:rPr>
          <w:rFonts w:asciiTheme="minorHAnsi" w:hAnsiTheme="minorHAnsi"/>
        </w:rPr>
      </w:pPr>
    </w:p>
    <w:p w14:paraId="4263F098" w14:textId="77777777" w:rsidR="007C0336" w:rsidRPr="005A4537" w:rsidRDefault="00D12C83" w:rsidP="007C0336">
      <w:pPr>
        <w:rPr>
          <w:rFonts w:asciiTheme="minorHAnsi" w:hAnsiTheme="minorHAnsi"/>
        </w:rPr>
      </w:pPr>
      <w:r w:rsidRPr="005A4537">
        <w:rPr>
          <w:rFonts w:asciiTheme="minorHAnsi" w:hAnsiTheme="minorHAnsi"/>
        </w:rPr>
        <w:t>A</w:t>
      </w:r>
      <w:r w:rsidR="007731B6" w:rsidRPr="005A4537">
        <w:rPr>
          <w:rFonts w:asciiTheme="minorHAnsi" w:hAnsiTheme="minorHAnsi"/>
        </w:rPr>
        <w:t>rbeidet med tjenesteutvikling må fortsette for å finne gode, ressurseffektive løsninger. Det vil være behov for betydelige omprioriteringer.</w:t>
      </w:r>
      <w:r w:rsidR="007C0336" w:rsidRPr="005A4537">
        <w:rPr>
          <w:rFonts w:asciiTheme="minorHAnsi" w:hAnsiTheme="minorHAnsi"/>
        </w:rPr>
        <w:t xml:space="preserve"> </w:t>
      </w:r>
    </w:p>
    <w:p w14:paraId="0F11C7FF" w14:textId="77777777" w:rsidR="00BD7F56" w:rsidRPr="005A4537" w:rsidRDefault="00BD7F56" w:rsidP="007C0336">
      <w:pPr>
        <w:rPr>
          <w:rFonts w:asciiTheme="minorHAnsi" w:hAnsiTheme="minorHAnsi"/>
        </w:rPr>
      </w:pPr>
    </w:p>
    <w:p w14:paraId="38322DC5" w14:textId="77118E4C" w:rsidR="00BD7F56" w:rsidRPr="005A4537" w:rsidRDefault="005A4537" w:rsidP="3FD11AA6">
      <w:pPr>
        <w:rPr>
          <w:rFonts w:asciiTheme="minorHAnsi" w:hAnsiTheme="minorHAnsi"/>
        </w:rPr>
      </w:pPr>
      <w:r w:rsidRPr="3FD11AA6">
        <w:rPr>
          <w:rFonts w:asciiTheme="minorHAnsi" w:hAnsiTheme="minorHAnsi"/>
        </w:rPr>
        <w:t>Kommunen har fått dekket inn alle sine merutgifter og inntektstap på grunn av korona i 2020. Det er også avsatt midler til dette i 2021. Usikkerheten ligger i hvor mange og hvor omfattende smitteutbrudd som kommer fremover</w:t>
      </w:r>
      <w:r w:rsidR="008850FB">
        <w:rPr>
          <w:rFonts w:asciiTheme="minorHAnsi" w:hAnsiTheme="minorHAnsi"/>
        </w:rPr>
        <w:t>, samt</w:t>
      </w:r>
      <w:r w:rsidRPr="3FD11AA6">
        <w:rPr>
          <w:rFonts w:asciiTheme="minorHAnsi" w:hAnsiTheme="minorHAnsi"/>
        </w:rPr>
        <w:t xml:space="preserve"> hastighet på vaksinering. Det er et håp om at tilstanden normaliseres i løpet av 2021.</w:t>
      </w:r>
      <w:r w:rsidR="0070122E" w:rsidRPr="3FD11AA6">
        <w:rPr>
          <w:rFonts w:asciiTheme="minorHAnsi" w:hAnsiTheme="minorHAnsi"/>
        </w:rPr>
        <w:t xml:space="preserve"> </w:t>
      </w:r>
      <w:r w:rsidR="7DC6DF8B" w:rsidRPr="3FD11AA6">
        <w:rPr>
          <w:rFonts w:asciiTheme="minorHAnsi" w:hAnsiTheme="minorHAnsi"/>
        </w:rPr>
        <w:t>Det er stor usikkerhet knyttet til langtidsvirkning av pandemien både i Norge og internasjonalt.</w:t>
      </w:r>
      <w:r w:rsidR="473B1D84" w:rsidRPr="3FD11AA6">
        <w:rPr>
          <w:rFonts w:asciiTheme="minorHAnsi" w:hAnsiTheme="minorHAnsi"/>
        </w:rPr>
        <w:t xml:space="preserve"> Usikkerheten gjelder også renteutviklingen.</w:t>
      </w:r>
    </w:p>
    <w:p w14:paraId="7812B7E1" w14:textId="77777777" w:rsidR="007C0336" w:rsidRPr="005A4537" w:rsidRDefault="007C0336" w:rsidP="008F74C4">
      <w:pPr>
        <w:rPr>
          <w:rFonts w:asciiTheme="minorHAnsi" w:hAnsiTheme="minorHAnsi"/>
        </w:rPr>
      </w:pPr>
    </w:p>
    <w:p w14:paraId="0125205D" w14:textId="77777777" w:rsidR="004E6CF8" w:rsidRPr="005A4537" w:rsidRDefault="004E6CF8" w:rsidP="008F74C4">
      <w:pPr>
        <w:rPr>
          <w:rFonts w:asciiTheme="minorHAnsi" w:hAnsiTheme="minorHAnsi"/>
        </w:rPr>
      </w:pPr>
    </w:p>
    <w:p w14:paraId="08573960" w14:textId="77777777" w:rsidR="00A621E4" w:rsidRDefault="00A621E4" w:rsidP="008F74C4">
      <w:pPr>
        <w:rPr>
          <w:rFonts w:asciiTheme="minorHAnsi" w:hAnsiTheme="minorHAnsi"/>
          <w:color w:val="FF0000"/>
        </w:rPr>
      </w:pPr>
    </w:p>
    <w:p w14:paraId="1540C416" w14:textId="77777777" w:rsidR="00A621E4" w:rsidRDefault="00A621E4" w:rsidP="008F74C4">
      <w:pPr>
        <w:rPr>
          <w:rFonts w:asciiTheme="minorHAnsi" w:hAnsiTheme="minorHAnsi"/>
          <w:color w:val="FF0000"/>
        </w:rPr>
      </w:pPr>
    </w:p>
    <w:p w14:paraId="70AF4569" w14:textId="77777777" w:rsidR="00A621E4" w:rsidRDefault="00A621E4" w:rsidP="008F74C4">
      <w:pPr>
        <w:rPr>
          <w:rFonts w:asciiTheme="minorHAnsi" w:hAnsiTheme="minorHAnsi"/>
          <w:color w:val="FF0000"/>
        </w:rPr>
      </w:pPr>
    </w:p>
    <w:p w14:paraId="2BF2F009" w14:textId="77777777" w:rsidR="008F74C4" w:rsidRPr="00F956A9" w:rsidRDefault="008F74C4" w:rsidP="008F74C4">
      <w:pPr>
        <w:pStyle w:val="Liste"/>
        <w:ind w:left="0" w:firstLine="0"/>
        <w:rPr>
          <w:rFonts w:asciiTheme="minorHAnsi" w:hAnsiTheme="minorHAnsi"/>
        </w:rPr>
      </w:pPr>
      <w:r w:rsidRPr="00F956A9">
        <w:rPr>
          <w:rFonts w:asciiTheme="minorHAnsi" w:hAnsiTheme="minorHAnsi"/>
        </w:rPr>
        <w:t>INVESTERINGSREGNSKAP</w:t>
      </w:r>
    </w:p>
    <w:p w14:paraId="21EF649C" w14:textId="77777777" w:rsidR="000F7B38" w:rsidRPr="000F7B38" w:rsidRDefault="000F7B38" w:rsidP="008F74C4">
      <w:pPr>
        <w:pStyle w:val="Liste"/>
        <w:ind w:left="0" w:firstLine="0"/>
        <w:rPr>
          <w:rFonts w:asciiTheme="minorHAnsi" w:hAnsiTheme="minorHAnsi"/>
        </w:rPr>
      </w:pPr>
    </w:p>
    <w:p w14:paraId="52594FAC" w14:textId="61AA5356" w:rsidR="006A2229" w:rsidRDefault="00930DA8" w:rsidP="008F74C4">
      <w:pPr>
        <w:pStyle w:val="Liste"/>
        <w:ind w:left="0" w:firstLine="0"/>
        <w:rPr>
          <w:rFonts w:asciiTheme="minorHAnsi" w:hAnsiTheme="minorHAnsi"/>
        </w:rPr>
      </w:pPr>
      <w:r w:rsidRPr="00873238">
        <w:rPr>
          <w:rFonts w:asciiTheme="minorHAnsi" w:hAnsiTheme="minorHAnsi"/>
        </w:rPr>
        <w:t xml:space="preserve">Investeringsregnskapet </w:t>
      </w:r>
      <w:r w:rsidR="00A75C32">
        <w:rPr>
          <w:rFonts w:asciiTheme="minorHAnsi" w:hAnsiTheme="minorHAnsi"/>
        </w:rPr>
        <w:t xml:space="preserve">er gjort opp i balanse. Det er bokført </w:t>
      </w:r>
      <w:r w:rsidR="00763EC2">
        <w:rPr>
          <w:rFonts w:asciiTheme="minorHAnsi" w:hAnsiTheme="minorHAnsi"/>
        </w:rPr>
        <w:t>28</w:t>
      </w:r>
      <w:r w:rsidR="00A75C32">
        <w:rPr>
          <w:rFonts w:asciiTheme="minorHAnsi" w:hAnsiTheme="minorHAnsi"/>
        </w:rPr>
        <w:t xml:space="preserve"> mill. kr mer i ubundet investeringsfond enn budsjettert. Årsaken til dette er utbetaling av lån til Midtkraft AS på 30 mill. kr i henhold til K-sak 72/19. </w:t>
      </w:r>
    </w:p>
    <w:p w14:paraId="09FAB5D0" w14:textId="77777777" w:rsidR="00F46A6F" w:rsidRDefault="00F46A6F" w:rsidP="008F74C4">
      <w:pPr>
        <w:pStyle w:val="Liste"/>
        <w:ind w:left="0" w:firstLine="0"/>
        <w:rPr>
          <w:rFonts w:asciiTheme="minorHAnsi" w:hAnsiTheme="minorHAnsi"/>
        </w:rPr>
      </w:pPr>
    </w:p>
    <w:p w14:paraId="47524F47" w14:textId="77777777" w:rsidR="00D459D1" w:rsidRDefault="00D23EE6" w:rsidP="008F74C4">
      <w:pPr>
        <w:pStyle w:val="Liste"/>
        <w:ind w:left="0" w:firstLine="0"/>
        <w:rPr>
          <w:rFonts w:asciiTheme="minorHAnsi" w:hAnsiTheme="minorHAnsi"/>
        </w:rPr>
      </w:pPr>
      <w:r>
        <w:rPr>
          <w:rFonts w:asciiTheme="minorHAnsi" w:hAnsiTheme="minorHAnsi"/>
        </w:rPr>
        <w:t xml:space="preserve">All finansiering i investeringsregnskapet er felles. Dette vil si at finansiering til enkeltprosjekter med mindreforbruk må finansiere prosjekter med merforbruk. </w:t>
      </w:r>
    </w:p>
    <w:p w14:paraId="3BB82FCF" w14:textId="632C39C8" w:rsidR="00D459D1" w:rsidRDefault="00D459D1" w:rsidP="008F74C4">
      <w:pPr>
        <w:pStyle w:val="Liste"/>
        <w:ind w:left="0" w:firstLine="0"/>
        <w:rPr>
          <w:rFonts w:asciiTheme="minorHAnsi" w:hAnsiTheme="minorHAnsi"/>
        </w:rPr>
      </w:pPr>
    </w:p>
    <w:p w14:paraId="32B199C7" w14:textId="77777777" w:rsidR="00F956A9" w:rsidRDefault="00F956A9" w:rsidP="008F74C4">
      <w:pPr>
        <w:pStyle w:val="Liste"/>
        <w:ind w:left="0" w:firstLine="0"/>
        <w:rPr>
          <w:rFonts w:asciiTheme="minorHAnsi" w:hAnsiTheme="minorHAnsi"/>
        </w:rPr>
      </w:pPr>
    </w:p>
    <w:p w14:paraId="240EE9F3" w14:textId="77777777" w:rsidR="00930DA8" w:rsidRDefault="00AE211C" w:rsidP="008F74C4">
      <w:pPr>
        <w:pStyle w:val="Liste"/>
        <w:ind w:left="0" w:firstLine="0"/>
        <w:rPr>
          <w:rFonts w:asciiTheme="minorHAnsi" w:hAnsiTheme="minorHAnsi"/>
          <w:b/>
        </w:rPr>
      </w:pPr>
      <w:r w:rsidRPr="00750F56">
        <w:rPr>
          <w:rFonts w:asciiTheme="minorHAnsi" w:hAnsiTheme="minorHAnsi"/>
          <w:b/>
        </w:rPr>
        <w:t>Startlån</w:t>
      </w:r>
    </w:p>
    <w:p w14:paraId="6B31C945" w14:textId="77777777" w:rsidR="00E37EED" w:rsidRPr="00750F56" w:rsidRDefault="00E37EED" w:rsidP="008F74C4">
      <w:pPr>
        <w:pStyle w:val="Liste"/>
        <w:ind w:left="0" w:firstLine="0"/>
        <w:rPr>
          <w:rFonts w:asciiTheme="minorHAnsi" w:hAnsiTheme="minorHAnsi"/>
          <w:b/>
        </w:rPr>
      </w:pPr>
    </w:p>
    <w:p w14:paraId="70034C88" w14:textId="6C11B494" w:rsidR="00750F56" w:rsidRDefault="00750F56" w:rsidP="008F74C4">
      <w:pPr>
        <w:pStyle w:val="Liste"/>
        <w:ind w:left="0" w:firstLine="0"/>
        <w:rPr>
          <w:rFonts w:asciiTheme="minorHAnsi" w:hAnsiTheme="minorHAnsi"/>
        </w:rPr>
      </w:pPr>
      <w:r w:rsidRPr="00750F56">
        <w:rPr>
          <w:rFonts w:asciiTheme="minorHAnsi" w:hAnsiTheme="minorHAnsi"/>
        </w:rPr>
        <w:t xml:space="preserve">Det har </w:t>
      </w:r>
      <w:r w:rsidR="00F61F07">
        <w:rPr>
          <w:rFonts w:asciiTheme="minorHAnsi" w:hAnsiTheme="minorHAnsi"/>
        </w:rPr>
        <w:t>i 20</w:t>
      </w:r>
      <w:r w:rsidR="00F46A6F">
        <w:rPr>
          <w:rFonts w:asciiTheme="minorHAnsi" w:hAnsiTheme="minorHAnsi"/>
        </w:rPr>
        <w:t xml:space="preserve">20 </w:t>
      </w:r>
      <w:r w:rsidRPr="00750F56">
        <w:rPr>
          <w:rFonts w:asciiTheme="minorHAnsi" w:hAnsiTheme="minorHAnsi"/>
        </w:rPr>
        <w:t xml:space="preserve">blitt lånt ut </w:t>
      </w:r>
      <w:r w:rsidR="00F46A6F">
        <w:rPr>
          <w:rFonts w:asciiTheme="minorHAnsi" w:hAnsiTheme="minorHAnsi"/>
        </w:rPr>
        <w:t>26,4</w:t>
      </w:r>
      <w:r w:rsidR="007731B6">
        <w:rPr>
          <w:rFonts w:asciiTheme="minorHAnsi" w:hAnsiTheme="minorHAnsi"/>
        </w:rPr>
        <w:t xml:space="preserve"> mill. kr</w:t>
      </w:r>
      <w:r w:rsidR="00F61F07">
        <w:rPr>
          <w:rFonts w:asciiTheme="minorHAnsi" w:hAnsiTheme="minorHAnsi"/>
        </w:rPr>
        <w:t>.</w:t>
      </w:r>
      <w:r w:rsidRPr="00750F56">
        <w:rPr>
          <w:rFonts w:asciiTheme="minorHAnsi" w:hAnsiTheme="minorHAnsi"/>
        </w:rPr>
        <w:t xml:space="preserve"> Innbetalte avdrag er på </w:t>
      </w:r>
      <w:r w:rsidR="00F46A6F">
        <w:rPr>
          <w:rFonts w:asciiTheme="minorHAnsi" w:hAnsiTheme="minorHAnsi"/>
        </w:rPr>
        <w:t>13,2</w:t>
      </w:r>
      <w:r w:rsidR="007731B6">
        <w:rPr>
          <w:rFonts w:asciiTheme="minorHAnsi" w:hAnsiTheme="minorHAnsi"/>
        </w:rPr>
        <w:t xml:space="preserve"> mill. kr</w:t>
      </w:r>
      <w:r w:rsidRPr="00750F56">
        <w:rPr>
          <w:rFonts w:asciiTheme="minorHAnsi" w:hAnsiTheme="minorHAnsi"/>
        </w:rPr>
        <w:t xml:space="preserve">, hvorav </w:t>
      </w:r>
      <w:r w:rsidR="00F46A6F">
        <w:rPr>
          <w:rFonts w:asciiTheme="minorHAnsi" w:hAnsiTheme="minorHAnsi"/>
        </w:rPr>
        <w:t>6,2</w:t>
      </w:r>
      <w:r w:rsidR="007731B6">
        <w:rPr>
          <w:rFonts w:asciiTheme="minorHAnsi" w:hAnsiTheme="minorHAnsi"/>
        </w:rPr>
        <w:t xml:space="preserve"> mill. kr</w:t>
      </w:r>
      <w:r w:rsidRPr="00750F56">
        <w:rPr>
          <w:rFonts w:asciiTheme="minorHAnsi" w:hAnsiTheme="minorHAnsi"/>
        </w:rPr>
        <w:t xml:space="preserve"> er ekstraordinære avdrag. </w:t>
      </w:r>
      <w:r w:rsidR="00763EC2">
        <w:rPr>
          <w:rFonts w:asciiTheme="minorHAnsi" w:hAnsiTheme="minorHAnsi"/>
        </w:rPr>
        <w:t xml:space="preserve">De ekstraordinære innbetalingene av avdrag er avsatt til bundet investeringsfond. </w:t>
      </w:r>
      <w:r w:rsidRPr="00750F56">
        <w:rPr>
          <w:rFonts w:asciiTheme="minorHAnsi" w:hAnsiTheme="minorHAnsi"/>
        </w:rPr>
        <w:t>Modum kommune har innbet</w:t>
      </w:r>
      <w:r w:rsidR="001D60A5">
        <w:rPr>
          <w:rFonts w:asciiTheme="minorHAnsi" w:hAnsiTheme="minorHAnsi"/>
        </w:rPr>
        <w:t xml:space="preserve">alt </w:t>
      </w:r>
      <w:r w:rsidR="00F46A6F">
        <w:rPr>
          <w:rFonts w:asciiTheme="minorHAnsi" w:hAnsiTheme="minorHAnsi"/>
        </w:rPr>
        <w:t>17 m</w:t>
      </w:r>
      <w:r w:rsidR="007731B6">
        <w:rPr>
          <w:rFonts w:asciiTheme="minorHAnsi" w:hAnsiTheme="minorHAnsi"/>
        </w:rPr>
        <w:t>ill. kr</w:t>
      </w:r>
      <w:r w:rsidR="001D60A5">
        <w:rPr>
          <w:rFonts w:asciiTheme="minorHAnsi" w:hAnsiTheme="minorHAnsi"/>
        </w:rPr>
        <w:t xml:space="preserve"> i avdrag til H</w:t>
      </w:r>
      <w:r w:rsidRPr="00750F56">
        <w:rPr>
          <w:rFonts w:asciiTheme="minorHAnsi" w:hAnsiTheme="minorHAnsi"/>
        </w:rPr>
        <w:t xml:space="preserve">usbanken, hvorav </w:t>
      </w:r>
      <w:r w:rsidR="00F46A6F">
        <w:rPr>
          <w:rFonts w:asciiTheme="minorHAnsi" w:hAnsiTheme="minorHAnsi"/>
        </w:rPr>
        <w:t>7,9</w:t>
      </w:r>
      <w:r w:rsidR="007731B6">
        <w:rPr>
          <w:rFonts w:asciiTheme="minorHAnsi" w:hAnsiTheme="minorHAnsi"/>
        </w:rPr>
        <w:t xml:space="preserve"> mill.</w:t>
      </w:r>
      <w:r w:rsidRPr="00750F56">
        <w:rPr>
          <w:rFonts w:asciiTheme="minorHAnsi" w:hAnsiTheme="minorHAnsi"/>
        </w:rPr>
        <w:t xml:space="preserve"> kr er ekstraordinære innfrielser fra 201</w:t>
      </w:r>
      <w:r w:rsidR="00F46A6F">
        <w:rPr>
          <w:rFonts w:asciiTheme="minorHAnsi" w:hAnsiTheme="minorHAnsi"/>
        </w:rPr>
        <w:t>9</w:t>
      </w:r>
      <w:r w:rsidRPr="00750F56">
        <w:rPr>
          <w:rFonts w:asciiTheme="minorHAnsi" w:hAnsiTheme="minorHAnsi"/>
        </w:rPr>
        <w:t>.</w:t>
      </w:r>
      <w:r w:rsidR="00E62E14">
        <w:rPr>
          <w:rFonts w:asciiTheme="minorHAnsi" w:hAnsiTheme="minorHAnsi"/>
        </w:rPr>
        <w:t xml:space="preserve"> </w:t>
      </w:r>
      <w:r w:rsidR="008C3A3D">
        <w:rPr>
          <w:rFonts w:asciiTheme="minorHAnsi" w:hAnsiTheme="minorHAnsi"/>
        </w:rPr>
        <w:t xml:space="preserve">Avviket mellom ordinære avdragsinntekter og avdragsutgifter </w:t>
      </w:r>
      <w:r w:rsidR="00931B33">
        <w:rPr>
          <w:rFonts w:asciiTheme="minorHAnsi" w:hAnsiTheme="minorHAnsi"/>
        </w:rPr>
        <w:t xml:space="preserve">på </w:t>
      </w:r>
      <w:r w:rsidR="00F46A6F">
        <w:rPr>
          <w:rFonts w:asciiTheme="minorHAnsi" w:hAnsiTheme="minorHAnsi"/>
        </w:rPr>
        <w:t>2</w:t>
      </w:r>
      <w:r w:rsidR="00931B33">
        <w:rPr>
          <w:rFonts w:asciiTheme="minorHAnsi" w:hAnsiTheme="minorHAnsi"/>
        </w:rPr>
        <w:t xml:space="preserve"> mill. kr </w:t>
      </w:r>
      <w:r w:rsidR="008C3A3D">
        <w:rPr>
          <w:rFonts w:asciiTheme="minorHAnsi" w:hAnsiTheme="minorHAnsi"/>
        </w:rPr>
        <w:t xml:space="preserve">skyldes </w:t>
      </w:r>
      <w:r w:rsidR="00EA466B">
        <w:rPr>
          <w:rFonts w:asciiTheme="minorHAnsi" w:hAnsiTheme="minorHAnsi"/>
        </w:rPr>
        <w:t xml:space="preserve">at kommunen har andre løpetider på sine innlån (20 år) enn det den enkelte låntaker har. </w:t>
      </w:r>
      <w:r w:rsidR="008C3A3D">
        <w:rPr>
          <w:rFonts w:asciiTheme="minorHAnsi" w:hAnsiTheme="minorHAnsi"/>
        </w:rPr>
        <w:t>Det er også noen lån</w:t>
      </w:r>
      <w:r w:rsidR="00DF4D4E">
        <w:rPr>
          <w:rFonts w:asciiTheme="minorHAnsi" w:hAnsiTheme="minorHAnsi"/>
        </w:rPr>
        <w:t>takere</w:t>
      </w:r>
      <w:r w:rsidR="008C3A3D">
        <w:rPr>
          <w:rFonts w:asciiTheme="minorHAnsi" w:hAnsiTheme="minorHAnsi"/>
        </w:rPr>
        <w:t xml:space="preserve"> som har avdragsfrihet.</w:t>
      </w:r>
    </w:p>
    <w:p w14:paraId="499BEFF9" w14:textId="7B14E0DC" w:rsidR="007F06D7" w:rsidRDefault="007F06D7" w:rsidP="008F74C4">
      <w:pPr>
        <w:pStyle w:val="Liste"/>
        <w:ind w:left="0" w:firstLine="0"/>
        <w:rPr>
          <w:rFonts w:asciiTheme="minorHAnsi" w:hAnsiTheme="minorHAnsi"/>
          <w:color w:val="FF0000"/>
        </w:rPr>
      </w:pPr>
    </w:p>
    <w:p w14:paraId="6B034A1C" w14:textId="00DFB1AF" w:rsidR="00F956A9" w:rsidRDefault="00F956A9" w:rsidP="008F74C4">
      <w:pPr>
        <w:pStyle w:val="Liste"/>
        <w:ind w:left="0" w:firstLine="0"/>
        <w:rPr>
          <w:rFonts w:asciiTheme="minorHAnsi" w:hAnsiTheme="minorHAnsi"/>
          <w:b/>
          <w:bCs/>
        </w:rPr>
      </w:pPr>
      <w:r w:rsidRPr="00F956A9">
        <w:rPr>
          <w:rFonts w:asciiTheme="minorHAnsi" w:hAnsiTheme="minorHAnsi"/>
          <w:b/>
          <w:bCs/>
        </w:rPr>
        <w:t>Utlån</w:t>
      </w:r>
    </w:p>
    <w:p w14:paraId="38642001" w14:textId="77777777" w:rsidR="00F956A9" w:rsidRPr="00F956A9" w:rsidRDefault="00F956A9" w:rsidP="008F74C4">
      <w:pPr>
        <w:pStyle w:val="Liste"/>
        <w:ind w:left="0" w:firstLine="0"/>
        <w:rPr>
          <w:rFonts w:asciiTheme="minorHAnsi" w:hAnsiTheme="minorHAnsi"/>
          <w:b/>
          <w:bCs/>
        </w:rPr>
      </w:pPr>
    </w:p>
    <w:p w14:paraId="25F50486" w14:textId="2C07B98C" w:rsidR="00F956A9" w:rsidRDefault="00F956A9" w:rsidP="008F74C4">
      <w:pPr>
        <w:pStyle w:val="Liste"/>
        <w:ind w:left="0" w:firstLine="0"/>
        <w:rPr>
          <w:rFonts w:asciiTheme="minorHAnsi" w:hAnsiTheme="minorHAnsi"/>
        </w:rPr>
      </w:pPr>
      <w:r>
        <w:rPr>
          <w:rFonts w:asciiTheme="minorHAnsi" w:hAnsiTheme="minorHAnsi"/>
        </w:rPr>
        <w:t xml:space="preserve">Det er utbetalt lån til Midtkraft AS på 30 mill. kr i henhold til K-sak 72/19. Utlånet er finansiert av ubundet investeringsfond. På grunn av at utbetalingen skjedde på slutten av året, er det ikke budsjettert. </w:t>
      </w:r>
    </w:p>
    <w:p w14:paraId="4CC191FF" w14:textId="742C8779" w:rsidR="00F956A9" w:rsidRDefault="00F956A9" w:rsidP="008F74C4">
      <w:pPr>
        <w:pStyle w:val="Liste"/>
        <w:ind w:left="0" w:firstLine="0"/>
        <w:rPr>
          <w:rFonts w:asciiTheme="minorHAnsi" w:hAnsiTheme="minorHAnsi"/>
          <w:color w:val="FF0000"/>
        </w:rPr>
      </w:pPr>
    </w:p>
    <w:p w14:paraId="6B56273D" w14:textId="77777777" w:rsidR="00F956A9" w:rsidRDefault="00F956A9" w:rsidP="008F74C4">
      <w:pPr>
        <w:pStyle w:val="Liste"/>
        <w:ind w:left="0" w:firstLine="0"/>
        <w:rPr>
          <w:rFonts w:asciiTheme="minorHAnsi" w:hAnsiTheme="minorHAnsi"/>
          <w:color w:val="FF0000"/>
        </w:rPr>
      </w:pPr>
    </w:p>
    <w:p w14:paraId="7E51F2F4" w14:textId="77777777" w:rsidR="003F06D4" w:rsidRDefault="003F06D4" w:rsidP="003F06D4">
      <w:pPr>
        <w:pStyle w:val="Liste"/>
        <w:ind w:left="0" w:firstLine="0"/>
        <w:rPr>
          <w:rFonts w:asciiTheme="minorHAnsi" w:hAnsiTheme="minorHAnsi"/>
          <w:b/>
        </w:rPr>
      </w:pPr>
      <w:r w:rsidRPr="003F06D4">
        <w:rPr>
          <w:rFonts w:asciiTheme="minorHAnsi" w:hAnsiTheme="minorHAnsi"/>
          <w:b/>
        </w:rPr>
        <w:t>Momskompensasjon</w:t>
      </w:r>
    </w:p>
    <w:p w14:paraId="28E27021" w14:textId="77777777" w:rsidR="00E37EED" w:rsidRDefault="00E37EED" w:rsidP="003F06D4">
      <w:pPr>
        <w:pStyle w:val="Liste"/>
        <w:ind w:left="0" w:firstLine="0"/>
        <w:rPr>
          <w:rFonts w:asciiTheme="minorHAnsi" w:hAnsiTheme="minorHAnsi"/>
          <w:b/>
        </w:rPr>
      </w:pPr>
    </w:p>
    <w:p w14:paraId="11F474A3" w14:textId="19421F92" w:rsidR="003F06D4" w:rsidRPr="003F06D4" w:rsidRDefault="008C3A3D" w:rsidP="00F1545F">
      <w:pPr>
        <w:pStyle w:val="Liste"/>
        <w:ind w:left="0" w:firstLine="0"/>
        <w:rPr>
          <w:rFonts w:asciiTheme="minorHAnsi" w:hAnsiTheme="minorHAnsi"/>
        </w:rPr>
      </w:pPr>
      <w:r>
        <w:rPr>
          <w:rFonts w:asciiTheme="minorHAnsi" w:hAnsiTheme="minorHAnsi"/>
        </w:rPr>
        <w:t>Momskompensasjonsu</w:t>
      </w:r>
      <w:r w:rsidR="006625D2">
        <w:rPr>
          <w:rFonts w:asciiTheme="minorHAnsi" w:hAnsiTheme="minorHAnsi"/>
        </w:rPr>
        <w:t>tgiften blir bokført mot den aktuelle funksjonen</w:t>
      </w:r>
      <w:r w:rsidR="006A1EF8">
        <w:rPr>
          <w:rFonts w:asciiTheme="minorHAnsi" w:hAnsiTheme="minorHAnsi"/>
        </w:rPr>
        <w:t>,</w:t>
      </w:r>
      <w:r w:rsidR="006625D2">
        <w:rPr>
          <w:rFonts w:asciiTheme="minorHAnsi" w:hAnsiTheme="minorHAnsi"/>
        </w:rPr>
        <w:t xml:space="preserve"> mens </w:t>
      </w:r>
      <w:r w:rsidR="003F06D4">
        <w:rPr>
          <w:rFonts w:asciiTheme="minorHAnsi" w:hAnsiTheme="minorHAnsi"/>
        </w:rPr>
        <w:t>momskompensasjon</w:t>
      </w:r>
      <w:r w:rsidR="00F61F07">
        <w:rPr>
          <w:rFonts w:asciiTheme="minorHAnsi" w:hAnsiTheme="minorHAnsi"/>
        </w:rPr>
        <w:t>s</w:t>
      </w:r>
      <w:r w:rsidR="003F06D4">
        <w:rPr>
          <w:rFonts w:asciiTheme="minorHAnsi" w:hAnsiTheme="minorHAnsi"/>
        </w:rPr>
        <w:t>inntekt</w:t>
      </w:r>
      <w:r w:rsidR="00F1545F">
        <w:rPr>
          <w:rFonts w:asciiTheme="minorHAnsi" w:hAnsiTheme="minorHAnsi"/>
        </w:rPr>
        <w:t>en før</w:t>
      </w:r>
      <w:r w:rsidR="003F06D4">
        <w:rPr>
          <w:rFonts w:asciiTheme="minorHAnsi" w:hAnsiTheme="minorHAnsi"/>
        </w:rPr>
        <w:t xml:space="preserve">es på egen </w:t>
      </w:r>
      <w:r w:rsidR="006A1EF8">
        <w:rPr>
          <w:rFonts w:asciiTheme="minorHAnsi" w:hAnsiTheme="minorHAnsi"/>
        </w:rPr>
        <w:t>funksjon;</w:t>
      </w:r>
      <w:r w:rsidR="003F06D4">
        <w:rPr>
          <w:rFonts w:asciiTheme="minorHAnsi" w:hAnsiTheme="minorHAnsi"/>
        </w:rPr>
        <w:t xml:space="preserve"> 841. </w:t>
      </w:r>
      <w:r w:rsidR="00F1545F">
        <w:rPr>
          <w:rFonts w:asciiTheme="minorHAnsi" w:hAnsiTheme="minorHAnsi"/>
        </w:rPr>
        <w:t>Regnskapsført momskompensasjon i investeringsregnskapet er i 20</w:t>
      </w:r>
      <w:r w:rsidR="00F46A6F">
        <w:rPr>
          <w:rFonts w:asciiTheme="minorHAnsi" w:hAnsiTheme="minorHAnsi"/>
        </w:rPr>
        <w:t>20</w:t>
      </w:r>
      <w:r w:rsidR="00F1545F">
        <w:rPr>
          <w:rFonts w:asciiTheme="minorHAnsi" w:hAnsiTheme="minorHAnsi"/>
        </w:rPr>
        <w:t xml:space="preserve"> på </w:t>
      </w:r>
      <w:r w:rsidR="007B7CC6">
        <w:rPr>
          <w:rFonts w:asciiTheme="minorHAnsi" w:hAnsiTheme="minorHAnsi"/>
        </w:rPr>
        <w:t>25,9</w:t>
      </w:r>
      <w:r w:rsidR="006A1EF8">
        <w:rPr>
          <w:rFonts w:asciiTheme="minorHAnsi" w:hAnsiTheme="minorHAnsi"/>
        </w:rPr>
        <w:t xml:space="preserve"> mill. kr. R</w:t>
      </w:r>
      <w:r w:rsidR="00F1545F">
        <w:rPr>
          <w:rFonts w:asciiTheme="minorHAnsi" w:hAnsiTheme="minorHAnsi"/>
        </w:rPr>
        <w:t xml:space="preserve">evidert budsjett er på </w:t>
      </w:r>
      <w:r w:rsidR="007B7CC6">
        <w:rPr>
          <w:rFonts w:asciiTheme="minorHAnsi" w:hAnsiTheme="minorHAnsi"/>
        </w:rPr>
        <w:t>23</w:t>
      </w:r>
      <w:r w:rsidR="00F1545F">
        <w:rPr>
          <w:rFonts w:asciiTheme="minorHAnsi" w:hAnsiTheme="minorHAnsi"/>
        </w:rPr>
        <w:t xml:space="preserve"> mill. kr.</w:t>
      </w:r>
    </w:p>
    <w:p w14:paraId="6A2B521A" w14:textId="77777777" w:rsidR="003F06D4" w:rsidRDefault="003F06D4" w:rsidP="008F74C4">
      <w:pPr>
        <w:pStyle w:val="Liste"/>
        <w:ind w:left="0" w:firstLine="0"/>
        <w:rPr>
          <w:rFonts w:asciiTheme="minorHAnsi" w:hAnsiTheme="minorHAnsi"/>
          <w:color w:val="FF0000"/>
        </w:rPr>
      </w:pPr>
    </w:p>
    <w:p w14:paraId="1AF994D3" w14:textId="77777777" w:rsidR="00E37EED" w:rsidRDefault="00E37EED" w:rsidP="008F74C4">
      <w:pPr>
        <w:pStyle w:val="Liste"/>
        <w:ind w:left="0" w:firstLine="0"/>
        <w:rPr>
          <w:rFonts w:asciiTheme="minorHAnsi" w:hAnsiTheme="minorHAnsi"/>
          <w:color w:val="FF0000"/>
        </w:rPr>
      </w:pPr>
    </w:p>
    <w:p w14:paraId="73CF3346" w14:textId="77777777" w:rsidR="00E37EED" w:rsidRDefault="00E37EED" w:rsidP="008F74C4">
      <w:pPr>
        <w:pStyle w:val="Liste"/>
        <w:ind w:left="0" w:firstLine="0"/>
        <w:rPr>
          <w:rFonts w:asciiTheme="minorHAnsi" w:hAnsiTheme="minorHAnsi"/>
          <w:color w:val="FF0000"/>
        </w:rPr>
      </w:pPr>
    </w:p>
    <w:p w14:paraId="6EEEEF5A" w14:textId="77777777" w:rsidR="00E37EED" w:rsidRDefault="00E37EED" w:rsidP="008F74C4">
      <w:pPr>
        <w:pStyle w:val="Liste"/>
        <w:ind w:left="0" w:firstLine="0"/>
        <w:rPr>
          <w:rFonts w:asciiTheme="minorHAnsi" w:hAnsiTheme="minorHAnsi"/>
          <w:color w:val="FF0000"/>
        </w:rPr>
      </w:pPr>
    </w:p>
    <w:p w14:paraId="5F613153" w14:textId="77777777" w:rsidR="00E37EED" w:rsidRDefault="00E37EED" w:rsidP="008F74C4">
      <w:pPr>
        <w:pStyle w:val="Liste"/>
        <w:ind w:left="0" w:firstLine="0"/>
        <w:rPr>
          <w:rFonts w:asciiTheme="minorHAnsi" w:hAnsiTheme="minorHAnsi"/>
          <w:color w:val="FF0000"/>
        </w:rPr>
      </w:pPr>
    </w:p>
    <w:p w14:paraId="2EAE3111" w14:textId="77777777" w:rsidR="00E37EED" w:rsidRDefault="00E37EED" w:rsidP="008F74C4">
      <w:pPr>
        <w:pStyle w:val="Liste"/>
        <w:ind w:left="0" w:firstLine="0"/>
        <w:rPr>
          <w:rFonts w:asciiTheme="minorHAnsi" w:hAnsiTheme="minorHAnsi"/>
          <w:color w:val="FF0000"/>
        </w:rPr>
      </w:pPr>
    </w:p>
    <w:p w14:paraId="6B9D32F0" w14:textId="77777777" w:rsidR="00E37EED" w:rsidRDefault="00E37EED" w:rsidP="008F74C4">
      <w:pPr>
        <w:pStyle w:val="Liste"/>
        <w:ind w:left="0" w:firstLine="0"/>
        <w:rPr>
          <w:rFonts w:asciiTheme="minorHAnsi" w:hAnsiTheme="minorHAnsi"/>
          <w:color w:val="FF0000"/>
        </w:rPr>
      </w:pPr>
    </w:p>
    <w:p w14:paraId="08B81242" w14:textId="77777777" w:rsidR="00E37EED" w:rsidRDefault="00E37EED" w:rsidP="008F74C4">
      <w:pPr>
        <w:pStyle w:val="Liste"/>
        <w:ind w:left="0" w:firstLine="0"/>
        <w:rPr>
          <w:rFonts w:asciiTheme="minorHAnsi" w:hAnsiTheme="minorHAnsi"/>
          <w:color w:val="FF0000"/>
        </w:rPr>
      </w:pPr>
    </w:p>
    <w:p w14:paraId="18A12534" w14:textId="77777777" w:rsidR="00E37EED" w:rsidRDefault="00E37EED" w:rsidP="008F74C4">
      <w:pPr>
        <w:pStyle w:val="Liste"/>
        <w:ind w:left="0" w:firstLine="0"/>
        <w:rPr>
          <w:rFonts w:asciiTheme="minorHAnsi" w:hAnsiTheme="minorHAnsi"/>
          <w:color w:val="FF0000"/>
        </w:rPr>
      </w:pPr>
    </w:p>
    <w:p w14:paraId="791CEA58" w14:textId="77777777" w:rsidR="00E37EED" w:rsidRDefault="00E37EED" w:rsidP="008F74C4">
      <w:pPr>
        <w:pStyle w:val="Liste"/>
        <w:ind w:left="0" w:firstLine="0"/>
        <w:rPr>
          <w:rFonts w:asciiTheme="minorHAnsi" w:hAnsiTheme="minorHAnsi"/>
          <w:color w:val="FF0000"/>
        </w:rPr>
      </w:pPr>
    </w:p>
    <w:p w14:paraId="6557237C" w14:textId="77777777" w:rsidR="00E37EED" w:rsidRDefault="00E37EED" w:rsidP="008F74C4">
      <w:pPr>
        <w:pStyle w:val="Liste"/>
        <w:ind w:left="0" w:firstLine="0"/>
        <w:rPr>
          <w:rFonts w:asciiTheme="minorHAnsi" w:hAnsiTheme="minorHAnsi"/>
          <w:color w:val="FF0000"/>
        </w:rPr>
      </w:pPr>
    </w:p>
    <w:p w14:paraId="5AF92D14" w14:textId="7111DC5E" w:rsidR="00E37EED" w:rsidRDefault="00E37EED" w:rsidP="008F74C4">
      <w:pPr>
        <w:pStyle w:val="Liste"/>
        <w:ind w:left="0" w:firstLine="0"/>
        <w:rPr>
          <w:rFonts w:asciiTheme="minorHAnsi" w:hAnsiTheme="minorHAnsi"/>
          <w:color w:val="FF0000"/>
        </w:rPr>
      </w:pPr>
    </w:p>
    <w:p w14:paraId="55400233" w14:textId="77777777" w:rsidR="00763EC2" w:rsidRDefault="00763EC2" w:rsidP="008F74C4">
      <w:pPr>
        <w:pStyle w:val="Liste"/>
        <w:ind w:left="0" w:firstLine="0"/>
        <w:rPr>
          <w:rFonts w:asciiTheme="minorHAnsi" w:hAnsiTheme="minorHAnsi"/>
          <w:color w:val="FF0000"/>
        </w:rPr>
      </w:pPr>
    </w:p>
    <w:p w14:paraId="24433AB9" w14:textId="77777777" w:rsidR="00E37EED" w:rsidRDefault="00E37EED" w:rsidP="008F74C4">
      <w:pPr>
        <w:pStyle w:val="Liste"/>
        <w:ind w:left="0" w:firstLine="0"/>
        <w:rPr>
          <w:rFonts w:asciiTheme="minorHAnsi" w:hAnsiTheme="minorHAnsi"/>
          <w:color w:val="FF0000"/>
        </w:rPr>
      </w:pPr>
    </w:p>
    <w:p w14:paraId="751D976A" w14:textId="3F65E7C2" w:rsidR="008F74C4" w:rsidRDefault="008F74C4" w:rsidP="008F74C4">
      <w:pPr>
        <w:pStyle w:val="Liste"/>
        <w:ind w:left="0" w:firstLine="0"/>
        <w:rPr>
          <w:rFonts w:asciiTheme="minorHAnsi" w:hAnsiTheme="minorHAnsi"/>
          <w:b/>
        </w:rPr>
      </w:pPr>
      <w:r w:rsidRPr="00DE12FC">
        <w:rPr>
          <w:rFonts w:asciiTheme="minorHAnsi" w:hAnsiTheme="minorHAnsi"/>
          <w:b/>
        </w:rPr>
        <w:t>Investeringer fordelt på funksjon</w:t>
      </w:r>
    </w:p>
    <w:p w14:paraId="4378C449" w14:textId="77777777" w:rsidR="00F956A9" w:rsidRPr="00DE12FC" w:rsidRDefault="00F956A9" w:rsidP="008F74C4">
      <w:pPr>
        <w:pStyle w:val="Liste"/>
        <w:ind w:left="0" w:firstLine="0"/>
        <w:rPr>
          <w:rFonts w:asciiTheme="minorHAnsi" w:hAnsiTheme="minorHAnsi"/>
          <w:b/>
        </w:rPr>
      </w:pPr>
    </w:p>
    <w:p w14:paraId="4C79FD5C" w14:textId="77777777" w:rsidR="00A278B7" w:rsidRPr="007B7CC6" w:rsidRDefault="00A278B7" w:rsidP="008F74C4">
      <w:pPr>
        <w:pStyle w:val="Liste"/>
        <w:ind w:left="0" w:firstLine="0"/>
        <w:rPr>
          <w:rFonts w:asciiTheme="minorHAnsi" w:hAnsiTheme="minorHAnsi"/>
          <w:b/>
          <w:color w:val="FF0000"/>
        </w:rPr>
      </w:pPr>
    </w:p>
    <w:bookmarkStart w:id="112" w:name="_MON_1456316660"/>
    <w:bookmarkEnd w:id="112"/>
    <w:p w14:paraId="0B46C2F5" w14:textId="1C4342E9" w:rsidR="008F74C4" w:rsidRPr="00486508" w:rsidRDefault="00A278B7" w:rsidP="008F74C4">
      <w:pPr>
        <w:pStyle w:val="Liste"/>
        <w:ind w:left="0" w:firstLine="0"/>
        <w:rPr>
          <w:rFonts w:asciiTheme="minorHAnsi" w:hAnsiTheme="minorHAnsi"/>
          <w:b/>
        </w:rPr>
      </w:pPr>
      <w:r w:rsidRPr="00486508">
        <w:rPr>
          <w:rFonts w:asciiTheme="minorHAnsi" w:hAnsiTheme="minorHAnsi"/>
          <w:b/>
        </w:rPr>
        <w:object w:dxaOrig="7580" w:dyaOrig="9958" w14:anchorId="7F830F5A">
          <v:shape id="_x0000_i1030" type="#_x0000_t75" style="width:367.8pt;height:446.4pt" o:ole="">
            <v:imagedata r:id="rId30" o:title=""/>
          </v:shape>
          <o:OLEObject Type="Embed" ProgID="Excel.Sheet.12" ShapeID="_x0000_i1030" DrawAspect="Content" ObjectID="_1684743619" r:id="rId31"/>
        </w:object>
      </w:r>
    </w:p>
    <w:p w14:paraId="34B1F7D0" w14:textId="77777777" w:rsidR="003E5BE3" w:rsidRDefault="003E5BE3" w:rsidP="008F74C4">
      <w:pPr>
        <w:pStyle w:val="Liste"/>
        <w:ind w:left="0" w:firstLine="0"/>
        <w:rPr>
          <w:rFonts w:asciiTheme="minorHAnsi" w:hAnsiTheme="minorHAnsi"/>
        </w:rPr>
      </w:pPr>
    </w:p>
    <w:p w14:paraId="2A7CB2FE" w14:textId="77777777" w:rsidR="008F74C4" w:rsidRPr="005F0362" w:rsidRDefault="005F0362" w:rsidP="008F74C4">
      <w:pPr>
        <w:pStyle w:val="Liste"/>
        <w:ind w:left="0" w:firstLine="0"/>
        <w:rPr>
          <w:rFonts w:asciiTheme="minorHAnsi" w:hAnsiTheme="minorHAnsi"/>
        </w:rPr>
      </w:pPr>
      <w:r w:rsidRPr="005F0362">
        <w:rPr>
          <w:rFonts w:asciiTheme="minorHAnsi" w:hAnsiTheme="minorHAnsi"/>
        </w:rPr>
        <w:t>Hver funksjon kan bestå av flere prosjekter. Tabellen gir derfor en overordnet oversikt over investeringer og formål.</w:t>
      </w:r>
    </w:p>
    <w:p w14:paraId="0CEB783E" w14:textId="77777777" w:rsidR="005F0362" w:rsidRPr="00486508" w:rsidRDefault="005F0362" w:rsidP="008F74C4">
      <w:pPr>
        <w:pStyle w:val="Liste"/>
        <w:ind w:left="0" w:firstLine="0"/>
        <w:rPr>
          <w:rFonts w:asciiTheme="minorHAnsi" w:hAnsiTheme="minorHAnsi"/>
          <w:color w:val="FF0000"/>
        </w:rPr>
      </w:pPr>
    </w:p>
    <w:p w14:paraId="40709E51" w14:textId="6F8D4908" w:rsidR="008F74C4" w:rsidRDefault="008F74C4" w:rsidP="008F74C4">
      <w:pPr>
        <w:rPr>
          <w:rFonts w:asciiTheme="minorHAnsi" w:hAnsiTheme="minorHAnsi"/>
        </w:rPr>
      </w:pPr>
      <w:r w:rsidRPr="00486508">
        <w:rPr>
          <w:rFonts w:asciiTheme="minorHAnsi" w:hAnsiTheme="minorHAnsi"/>
        </w:rPr>
        <w:t>Det ble</w:t>
      </w:r>
      <w:r w:rsidR="00C63098" w:rsidRPr="00C63098">
        <w:rPr>
          <w:rFonts w:asciiTheme="minorHAnsi" w:hAnsiTheme="minorHAnsi"/>
        </w:rPr>
        <w:t xml:space="preserve"> </w:t>
      </w:r>
      <w:r w:rsidR="00C63098" w:rsidRPr="00486508">
        <w:rPr>
          <w:rFonts w:asciiTheme="minorHAnsi" w:hAnsiTheme="minorHAnsi"/>
        </w:rPr>
        <w:t>i 20</w:t>
      </w:r>
      <w:r w:rsidR="00066859">
        <w:rPr>
          <w:rFonts w:asciiTheme="minorHAnsi" w:hAnsiTheme="minorHAnsi"/>
        </w:rPr>
        <w:t>20</w:t>
      </w:r>
      <w:r w:rsidR="0015127D">
        <w:rPr>
          <w:rFonts w:asciiTheme="minorHAnsi" w:hAnsiTheme="minorHAnsi"/>
        </w:rPr>
        <w:t xml:space="preserve"> </w:t>
      </w:r>
      <w:r w:rsidRPr="00486508">
        <w:rPr>
          <w:rFonts w:asciiTheme="minorHAnsi" w:hAnsiTheme="minorHAnsi"/>
        </w:rPr>
        <w:t xml:space="preserve">investert for </w:t>
      </w:r>
      <w:r w:rsidR="00066859">
        <w:rPr>
          <w:rFonts w:asciiTheme="minorHAnsi" w:hAnsiTheme="minorHAnsi"/>
        </w:rPr>
        <w:t>159</w:t>
      </w:r>
      <w:r w:rsidRPr="00486508">
        <w:rPr>
          <w:rFonts w:asciiTheme="minorHAnsi" w:hAnsiTheme="minorHAnsi"/>
        </w:rPr>
        <w:t xml:space="preserve"> mill. kr. </w:t>
      </w:r>
      <w:r w:rsidR="0079348B">
        <w:rPr>
          <w:rFonts w:asciiTheme="minorHAnsi" w:hAnsiTheme="minorHAnsi"/>
        </w:rPr>
        <w:t xml:space="preserve">Budsjettert investering var </w:t>
      </w:r>
      <w:r w:rsidR="00066859">
        <w:rPr>
          <w:rFonts w:asciiTheme="minorHAnsi" w:hAnsiTheme="minorHAnsi"/>
        </w:rPr>
        <w:t>148</w:t>
      </w:r>
      <w:r w:rsidR="0079348B">
        <w:rPr>
          <w:rFonts w:asciiTheme="minorHAnsi" w:hAnsiTheme="minorHAnsi"/>
        </w:rPr>
        <w:t xml:space="preserve"> mill. kr.</w:t>
      </w:r>
    </w:p>
    <w:p w14:paraId="3B766151" w14:textId="77777777" w:rsidR="003E6DE5" w:rsidRDefault="003E6DE5" w:rsidP="008F74C4">
      <w:pPr>
        <w:rPr>
          <w:rFonts w:asciiTheme="minorHAnsi" w:hAnsiTheme="minorHAnsi"/>
        </w:rPr>
      </w:pPr>
    </w:p>
    <w:p w14:paraId="47803CBD" w14:textId="77777777" w:rsidR="003E6DE5" w:rsidRDefault="003E6DE5" w:rsidP="008F74C4">
      <w:pPr>
        <w:rPr>
          <w:rFonts w:asciiTheme="minorHAnsi" w:hAnsiTheme="minorHAnsi"/>
        </w:rPr>
      </w:pPr>
    </w:p>
    <w:p w14:paraId="1DA6F01C" w14:textId="77777777" w:rsidR="00D22EAD" w:rsidRPr="00E958F8" w:rsidRDefault="00D22EAD" w:rsidP="008F74C4">
      <w:pPr>
        <w:rPr>
          <w:rFonts w:asciiTheme="minorHAnsi" w:hAnsiTheme="minorHAnsi"/>
          <w:u w:val="single"/>
        </w:rPr>
      </w:pPr>
      <w:bookmarkStart w:id="113" w:name="_Hlk66091399"/>
      <w:r w:rsidRPr="00E958F8">
        <w:rPr>
          <w:rFonts w:asciiTheme="minorHAnsi" w:hAnsiTheme="minorHAnsi"/>
          <w:u w:val="single"/>
        </w:rPr>
        <w:t>Investeringsprosjekter med store avvik i forhold til årsbudsjett</w:t>
      </w:r>
    </w:p>
    <w:p w14:paraId="285626A8" w14:textId="77777777" w:rsidR="003E6DE5" w:rsidRDefault="003E6DE5" w:rsidP="008F74C4">
      <w:pPr>
        <w:rPr>
          <w:rFonts w:asciiTheme="minorHAnsi" w:hAnsiTheme="minorHAnsi"/>
        </w:rPr>
      </w:pPr>
    </w:p>
    <w:p w14:paraId="0C15D5A0" w14:textId="77777777" w:rsidR="00D22EAD" w:rsidRPr="00D22EAD" w:rsidRDefault="00193A62" w:rsidP="008F74C4">
      <w:pPr>
        <w:rPr>
          <w:rFonts w:asciiTheme="minorHAnsi" w:hAnsiTheme="minorHAnsi"/>
        </w:rPr>
      </w:pPr>
      <w:r>
        <w:rPr>
          <w:rFonts w:asciiTheme="minorHAnsi" w:hAnsiTheme="minorHAnsi"/>
        </w:rPr>
        <w:t xml:space="preserve">Mot </w:t>
      </w:r>
      <w:r w:rsidR="00D22EAD">
        <w:rPr>
          <w:rFonts w:asciiTheme="minorHAnsi" w:hAnsiTheme="minorHAnsi"/>
        </w:rPr>
        <w:t xml:space="preserve">slutten av hvert år er det en gjennomgang av </w:t>
      </w:r>
      <w:r w:rsidR="00BD22E5">
        <w:rPr>
          <w:rFonts w:asciiTheme="minorHAnsi" w:hAnsiTheme="minorHAnsi"/>
        </w:rPr>
        <w:t xml:space="preserve">store </w:t>
      </w:r>
      <w:r w:rsidR="00D22EAD">
        <w:rPr>
          <w:rFonts w:asciiTheme="minorHAnsi" w:hAnsiTheme="minorHAnsi"/>
        </w:rPr>
        <w:t xml:space="preserve">investeringsprosjekter for å anslå årets kostnad. </w:t>
      </w:r>
      <w:r w:rsidR="00DB1D4D">
        <w:rPr>
          <w:rFonts w:asciiTheme="minorHAnsi" w:hAnsiTheme="minorHAnsi"/>
        </w:rPr>
        <w:t xml:space="preserve">Investeringsbudsjettet skal vise antatt forbruk for det enkelte år, selv om prosjekter går over flere år. Store avvik i forhold til årsbudsjett </w:t>
      </w:r>
      <w:r w:rsidR="00E47613">
        <w:rPr>
          <w:rFonts w:asciiTheme="minorHAnsi" w:hAnsiTheme="minorHAnsi"/>
        </w:rPr>
        <w:t>skal</w:t>
      </w:r>
      <w:r w:rsidR="00DB1D4D">
        <w:rPr>
          <w:rFonts w:asciiTheme="minorHAnsi" w:hAnsiTheme="minorHAnsi"/>
        </w:rPr>
        <w:t xml:space="preserve"> kommenteres.</w:t>
      </w:r>
    </w:p>
    <w:p w14:paraId="3CB0FF64" w14:textId="77777777" w:rsidR="00D22EAD" w:rsidRDefault="00D22EAD" w:rsidP="008F74C4">
      <w:pPr>
        <w:rPr>
          <w:rFonts w:asciiTheme="minorHAnsi" w:hAnsiTheme="minorHAnsi"/>
          <w:b/>
        </w:rPr>
      </w:pPr>
    </w:p>
    <w:p w14:paraId="6D4275DE" w14:textId="77777777" w:rsidR="008730FB" w:rsidRDefault="008730FB" w:rsidP="008F74C4">
      <w:pPr>
        <w:rPr>
          <w:rFonts w:asciiTheme="minorHAnsi" w:hAnsiTheme="minorHAnsi"/>
          <w:b/>
        </w:rPr>
      </w:pPr>
    </w:p>
    <w:p w14:paraId="29B0BDFC" w14:textId="77777777" w:rsidR="008730FB" w:rsidRDefault="008730FB" w:rsidP="008F74C4">
      <w:pPr>
        <w:rPr>
          <w:rFonts w:asciiTheme="minorHAnsi" w:hAnsiTheme="minorHAnsi"/>
          <w:b/>
        </w:rPr>
      </w:pPr>
    </w:p>
    <w:p w14:paraId="7C753B98" w14:textId="77777777" w:rsidR="008730FB" w:rsidRDefault="008730FB" w:rsidP="008F74C4">
      <w:pPr>
        <w:rPr>
          <w:rFonts w:asciiTheme="minorHAnsi" w:hAnsiTheme="minorHAnsi"/>
          <w:b/>
        </w:rPr>
      </w:pPr>
    </w:p>
    <w:tbl>
      <w:tblPr>
        <w:tblW w:w="856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4720"/>
        <w:gridCol w:w="960"/>
        <w:gridCol w:w="960"/>
        <w:gridCol w:w="960"/>
      </w:tblGrid>
      <w:tr w:rsidR="008730FB" w14:paraId="637BF068" w14:textId="77777777" w:rsidTr="008730FB">
        <w:trPr>
          <w:trHeight w:val="300"/>
        </w:trPr>
        <w:tc>
          <w:tcPr>
            <w:tcW w:w="960" w:type="dxa"/>
            <w:tcBorders>
              <w:top w:val="single" w:sz="4" w:space="0" w:color="auto"/>
              <w:bottom w:val="single" w:sz="4" w:space="0" w:color="auto"/>
              <w:right w:val="single" w:sz="4" w:space="0" w:color="auto"/>
            </w:tcBorders>
            <w:shd w:val="clear" w:color="auto" w:fill="auto"/>
            <w:noWrap/>
            <w:vAlign w:val="bottom"/>
            <w:hideMark/>
          </w:tcPr>
          <w:p w14:paraId="387C2843" w14:textId="77777777" w:rsidR="008730FB" w:rsidRDefault="008730FB">
            <w:pPr>
              <w:rPr>
                <w:rFonts w:ascii="Calibri" w:hAnsi="Calibri"/>
                <w:color w:val="000000"/>
                <w:sz w:val="20"/>
                <w:szCs w:val="20"/>
              </w:rPr>
            </w:pPr>
            <w:r>
              <w:rPr>
                <w:rFonts w:ascii="Calibri" w:hAnsi="Calibri"/>
                <w:b/>
                <w:bCs/>
                <w:sz w:val="20"/>
                <w:szCs w:val="20"/>
              </w:rPr>
              <w:t>Prosjekt</w:t>
            </w:r>
          </w:p>
        </w:tc>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15781" w14:textId="77777777" w:rsidR="008730FB" w:rsidRPr="008730FB" w:rsidRDefault="008730FB">
            <w:pPr>
              <w:rPr>
                <w:rFonts w:ascii="Calibri" w:hAnsi="Calibri"/>
                <w:color w:val="000000"/>
                <w:sz w:val="18"/>
                <w:szCs w:val="18"/>
              </w:rPr>
            </w:pPr>
            <w:r w:rsidRPr="008730FB">
              <w:rPr>
                <w:rFonts w:ascii="Calibri" w:hAnsi="Calibri"/>
                <w:color w:val="000000"/>
                <w:sz w:val="18"/>
                <w:szCs w:val="18"/>
              </w:rPr>
              <w:t>(Tall i kr 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69614" w14:textId="51EB2964" w:rsidR="008730FB" w:rsidRDefault="008730FB" w:rsidP="00061912">
            <w:pPr>
              <w:rPr>
                <w:rFonts w:ascii="Calibri" w:hAnsi="Calibri"/>
                <w:color w:val="000000"/>
                <w:sz w:val="20"/>
                <w:szCs w:val="20"/>
              </w:rPr>
            </w:pPr>
            <w:r>
              <w:rPr>
                <w:rFonts w:ascii="Calibri" w:hAnsi="Calibri"/>
                <w:b/>
                <w:bCs/>
                <w:sz w:val="20"/>
                <w:szCs w:val="20"/>
              </w:rPr>
              <w:t xml:space="preserve">Regnskap </w:t>
            </w:r>
            <w:r w:rsidR="00061912">
              <w:rPr>
                <w:rFonts w:ascii="Calibri" w:hAnsi="Calibri"/>
                <w:b/>
                <w:bCs/>
                <w:sz w:val="20"/>
                <w:szCs w:val="20"/>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8492B" w14:textId="42FD10DE" w:rsidR="008730FB" w:rsidRDefault="008730FB" w:rsidP="00061912">
            <w:pPr>
              <w:rPr>
                <w:rFonts w:ascii="Calibri" w:hAnsi="Calibri"/>
                <w:color w:val="000000"/>
                <w:sz w:val="20"/>
                <w:szCs w:val="20"/>
              </w:rPr>
            </w:pPr>
            <w:r>
              <w:rPr>
                <w:rFonts w:ascii="Calibri" w:hAnsi="Calibri"/>
                <w:b/>
                <w:bCs/>
                <w:sz w:val="20"/>
                <w:szCs w:val="20"/>
              </w:rPr>
              <w:t xml:space="preserve">Budsjett </w:t>
            </w:r>
            <w:r w:rsidR="00061912">
              <w:rPr>
                <w:rFonts w:ascii="Calibri" w:hAnsi="Calibri"/>
                <w:b/>
                <w:bCs/>
                <w:sz w:val="20"/>
                <w:szCs w:val="20"/>
              </w:rPr>
              <w:t>2020</w:t>
            </w:r>
          </w:p>
        </w:tc>
        <w:tc>
          <w:tcPr>
            <w:tcW w:w="960" w:type="dxa"/>
            <w:tcBorders>
              <w:top w:val="single" w:sz="4" w:space="0" w:color="auto"/>
              <w:left w:val="single" w:sz="4" w:space="0" w:color="auto"/>
              <w:bottom w:val="single" w:sz="4" w:space="0" w:color="auto"/>
            </w:tcBorders>
            <w:shd w:val="clear" w:color="auto" w:fill="auto"/>
            <w:noWrap/>
            <w:vAlign w:val="bottom"/>
            <w:hideMark/>
          </w:tcPr>
          <w:p w14:paraId="7CFBD088" w14:textId="77777777" w:rsidR="008730FB" w:rsidRDefault="008730FB" w:rsidP="008730FB">
            <w:pPr>
              <w:rPr>
                <w:rFonts w:ascii="Calibri" w:hAnsi="Calibri"/>
                <w:color w:val="000000"/>
                <w:sz w:val="20"/>
                <w:szCs w:val="20"/>
              </w:rPr>
            </w:pPr>
            <w:r>
              <w:rPr>
                <w:rFonts w:ascii="Calibri" w:hAnsi="Calibri"/>
                <w:b/>
                <w:bCs/>
                <w:sz w:val="20"/>
                <w:szCs w:val="20"/>
              </w:rPr>
              <w:t xml:space="preserve">Avvik </w:t>
            </w:r>
          </w:p>
        </w:tc>
      </w:tr>
      <w:tr w:rsidR="008730FB" w14:paraId="0462A0FE" w14:textId="77777777" w:rsidTr="008730FB">
        <w:trPr>
          <w:trHeight w:val="300"/>
        </w:trPr>
        <w:tc>
          <w:tcPr>
            <w:tcW w:w="960" w:type="dxa"/>
            <w:tcBorders>
              <w:top w:val="single" w:sz="4" w:space="0" w:color="auto"/>
              <w:bottom w:val="nil"/>
              <w:right w:val="single" w:sz="4" w:space="0" w:color="auto"/>
            </w:tcBorders>
            <w:shd w:val="clear" w:color="auto" w:fill="auto"/>
            <w:noWrap/>
            <w:vAlign w:val="bottom"/>
            <w:hideMark/>
          </w:tcPr>
          <w:p w14:paraId="24C2C17D" w14:textId="70A8D02A" w:rsidR="008730FB" w:rsidRDefault="00061912">
            <w:pPr>
              <w:rPr>
                <w:rFonts w:ascii="Calibri" w:hAnsi="Calibri"/>
                <w:color w:val="000000"/>
                <w:sz w:val="20"/>
                <w:szCs w:val="20"/>
              </w:rPr>
            </w:pPr>
            <w:r>
              <w:rPr>
                <w:rFonts w:ascii="Calibri" w:hAnsi="Calibri"/>
                <w:color w:val="000000"/>
                <w:sz w:val="20"/>
                <w:szCs w:val="20"/>
              </w:rPr>
              <w:t>062172</w:t>
            </w:r>
          </w:p>
        </w:tc>
        <w:tc>
          <w:tcPr>
            <w:tcW w:w="4720" w:type="dxa"/>
            <w:tcBorders>
              <w:top w:val="single" w:sz="4" w:space="0" w:color="auto"/>
              <w:left w:val="single" w:sz="4" w:space="0" w:color="auto"/>
              <w:right w:val="single" w:sz="4" w:space="0" w:color="auto"/>
            </w:tcBorders>
            <w:shd w:val="clear" w:color="auto" w:fill="auto"/>
            <w:noWrap/>
            <w:vAlign w:val="bottom"/>
            <w:hideMark/>
          </w:tcPr>
          <w:p w14:paraId="5E85ADFA" w14:textId="3B7692B1" w:rsidR="008730FB" w:rsidRDefault="00061912">
            <w:pPr>
              <w:rPr>
                <w:rFonts w:ascii="Calibri" w:hAnsi="Calibri"/>
                <w:color w:val="000000"/>
                <w:sz w:val="20"/>
                <w:szCs w:val="20"/>
              </w:rPr>
            </w:pPr>
            <w:r>
              <w:rPr>
                <w:rFonts w:ascii="Calibri" w:hAnsi="Calibri"/>
                <w:color w:val="000000"/>
                <w:sz w:val="20"/>
                <w:szCs w:val="20"/>
              </w:rPr>
              <w:t>Lokaler ambulanse/hjemmetjenester</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9703A4B" w14:textId="3856AAAD" w:rsidR="008730FB" w:rsidRDefault="00061912">
            <w:pPr>
              <w:jc w:val="right"/>
              <w:rPr>
                <w:rFonts w:ascii="Calibri" w:hAnsi="Calibri"/>
                <w:color w:val="000000"/>
                <w:sz w:val="20"/>
                <w:szCs w:val="20"/>
              </w:rPr>
            </w:pPr>
            <w:r>
              <w:rPr>
                <w:rFonts w:ascii="Calibri" w:hAnsi="Calibri"/>
                <w:color w:val="000000"/>
                <w:sz w:val="20"/>
                <w:szCs w:val="20"/>
              </w:rPr>
              <w:t>39 079</w:t>
            </w:r>
          </w:p>
        </w:tc>
        <w:tc>
          <w:tcPr>
            <w:tcW w:w="960" w:type="dxa"/>
            <w:tcBorders>
              <w:top w:val="single" w:sz="4" w:space="0" w:color="auto"/>
              <w:left w:val="single" w:sz="4" w:space="0" w:color="auto"/>
              <w:right w:val="single" w:sz="4" w:space="0" w:color="auto"/>
            </w:tcBorders>
            <w:shd w:val="clear" w:color="auto" w:fill="auto"/>
            <w:noWrap/>
            <w:vAlign w:val="bottom"/>
            <w:hideMark/>
          </w:tcPr>
          <w:p w14:paraId="71792D5A" w14:textId="1589F218" w:rsidR="008730FB" w:rsidRDefault="00061912">
            <w:pPr>
              <w:jc w:val="right"/>
              <w:rPr>
                <w:rFonts w:ascii="Calibri" w:hAnsi="Calibri"/>
                <w:color w:val="000000"/>
                <w:sz w:val="20"/>
                <w:szCs w:val="20"/>
              </w:rPr>
            </w:pPr>
            <w:r>
              <w:rPr>
                <w:rFonts w:ascii="Calibri" w:hAnsi="Calibri"/>
                <w:color w:val="000000"/>
                <w:sz w:val="20"/>
                <w:szCs w:val="20"/>
              </w:rPr>
              <w:t>25 000</w:t>
            </w:r>
          </w:p>
        </w:tc>
        <w:tc>
          <w:tcPr>
            <w:tcW w:w="960" w:type="dxa"/>
            <w:tcBorders>
              <w:top w:val="single" w:sz="4" w:space="0" w:color="auto"/>
              <w:left w:val="single" w:sz="4" w:space="0" w:color="auto"/>
              <w:bottom w:val="nil"/>
            </w:tcBorders>
            <w:shd w:val="clear" w:color="auto" w:fill="auto"/>
            <w:noWrap/>
            <w:vAlign w:val="bottom"/>
            <w:hideMark/>
          </w:tcPr>
          <w:p w14:paraId="50CDDB4B" w14:textId="144EDC24" w:rsidR="008730FB" w:rsidRDefault="00061912">
            <w:pPr>
              <w:jc w:val="right"/>
              <w:rPr>
                <w:rFonts w:ascii="Calibri" w:hAnsi="Calibri"/>
                <w:color w:val="000000"/>
                <w:sz w:val="20"/>
                <w:szCs w:val="20"/>
              </w:rPr>
            </w:pPr>
            <w:r>
              <w:rPr>
                <w:rFonts w:ascii="Calibri" w:hAnsi="Calibri"/>
                <w:color w:val="000000"/>
                <w:sz w:val="20"/>
                <w:szCs w:val="20"/>
              </w:rPr>
              <w:t>-14 079</w:t>
            </w:r>
          </w:p>
        </w:tc>
      </w:tr>
      <w:tr w:rsidR="008730FB" w14:paraId="605215E4" w14:textId="77777777" w:rsidTr="008730FB">
        <w:trPr>
          <w:trHeight w:val="300"/>
        </w:trPr>
        <w:tc>
          <w:tcPr>
            <w:tcW w:w="960" w:type="dxa"/>
            <w:tcBorders>
              <w:top w:val="nil"/>
              <w:bottom w:val="nil"/>
              <w:right w:val="single" w:sz="4" w:space="0" w:color="auto"/>
            </w:tcBorders>
            <w:shd w:val="clear" w:color="auto" w:fill="auto"/>
            <w:noWrap/>
            <w:vAlign w:val="bottom"/>
            <w:hideMark/>
          </w:tcPr>
          <w:p w14:paraId="56C6F475" w14:textId="5ABE2F1F" w:rsidR="008730FB" w:rsidRDefault="00061912">
            <w:pPr>
              <w:rPr>
                <w:rFonts w:ascii="Calibri" w:hAnsi="Calibri"/>
                <w:color w:val="000000"/>
                <w:sz w:val="20"/>
                <w:szCs w:val="20"/>
              </w:rPr>
            </w:pPr>
            <w:r>
              <w:rPr>
                <w:rFonts w:ascii="Calibri" w:hAnsi="Calibri"/>
                <w:color w:val="000000"/>
                <w:sz w:val="20"/>
                <w:szCs w:val="20"/>
              </w:rPr>
              <w:t>062122</w:t>
            </w:r>
          </w:p>
        </w:tc>
        <w:tc>
          <w:tcPr>
            <w:tcW w:w="4720" w:type="dxa"/>
            <w:tcBorders>
              <w:left w:val="single" w:sz="4" w:space="0" w:color="auto"/>
              <w:right w:val="single" w:sz="4" w:space="0" w:color="auto"/>
            </w:tcBorders>
            <w:shd w:val="clear" w:color="auto" w:fill="auto"/>
            <w:noWrap/>
            <w:vAlign w:val="bottom"/>
            <w:hideMark/>
          </w:tcPr>
          <w:p w14:paraId="299D1195" w14:textId="210B5907" w:rsidR="008730FB" w:rsidRDefault="00061912">
            <w:pPr>
              <w:rPr>
                <w:rFonts w:ascii="Calibri" w:hAnsi="Calibri"/>
                <w:color w:val="000000"/>
                <w:sz w:val="20"/>
                <w:szCs w:val="20"/>
              </w:rPr>
            </w:pPr>
            <w:r>
              <w:rPr>
                <w:rFonts w:ascii="Calibri" w:hAnsi="Calibri"/>
                <w:color w:val="000000"/>
                <w:sz w:val="20"/>
                <w:szCs w:val="20"/>
              </w:rPr>
              <w:t>Badeveien øst</w:t>
            </w:r>
          </w:p>
        </w:tc>
        <w:tc>
          <w:tcPr>
            <w:tcW w:w="960" w:type="dxa"/>
            <w:tcBorders>
              <w:top w:val="nil"/>
              <w:left w:val="single" w:sz="4" w:space="0" w:color="auto"/>
              <w:bottom w:val="nil"/>
              <w:right w:val="single" w:sz="4" w:space="0" w:color="auto"/>
            </w:tcBorders>
            <w:shd w:val="clear" w:color="auto" w:fill="auto"/>
            <w:noWrap/>
            <w:vAlign w:val="bottom"/>
            <w:hideMark/>
          </w:tcPr>
          <w:p w14:paraId="09B85C3F" w14:textId="101E8D9E" w:rsidR="008730FB" w:rsidRDefault="008C40B3">
            <w:pPr>
              <w:jc w:val="right"/>
              <w:rPr>
                <w:rFonts w:ascii="Calibri" w:hAnsi="Calibri"/>
                <w:color w:val="000000"/>
                <w:sz w:val="20"/>
                <w:szCs w:val="20"/>
              </w:rPr>
            </w:pPr>
            <w:r>
              <w:rPr>
                <w:rFonts w:ascii="Calibri" w:hAnsi="Calibri"/>
                <w:color w:val="000000"/>
                <w:sz w:val="20"/>
                <w:szCs w:val="20"/>
              </w:rPr>
              <w:t>17 994</w:t>
            </w:r>
          </w:p>
        </w:tc>
        <w:tc>
          <w:tcPr>
            <w:tcW w:w="960" w:type="dxa"/>
            <w:tcBorders>
              <w:left w:val="single" w:sz="4" w:space="0" w:color="auto"/>
              <w:right w:val="single" w:sz="4" w:space="0" w:color="auto"/>
            </w:tcBorders>
            <w:shd w:val="clear" w:color="auto" w:fill="auto"/>
            <w:noWrap/>
            <w:vAlign w:val="bottom"/>
            <w:hideMark/>
          </w:tcPr>
          <w:p w14:paraId="00B78B92" w14:textId="57E71227" w:rsidR="008730FB" w:rsidRDefault="008C40B3">
            <w:pPr>
              <w:jc w:val="right"/>
              <w:rPr>
                <w:rFonts w:ascii="Calibri" w:hAnsi="Calibri"/>
                <w:color w:val="000000"/>
                <w:sz w:val="20"/>
                <w:szCs w:val="20"/>
              </w:rPr>
            </w:pPr>
            <w:r>
              <w:rPr>
                <w:rFonts w:ascii="Calibri" w:hAnsi="Calibri"/>
                <w:color w:val="000000"/>
                <w:sz w:val="20"/>
                <w:szCs w:val="20"/>
              </w:rPr>
              <w:t>15 507</w:t>
            </w:r>
          </w:p>
        </w:tc>
        <w:tc>
          <w:tcPr>
            <w:tcW w:w="960" w:type="dxa"/>
            <w:tcBorders>
              <w:top w:val="nil"/>
              <w:left w:val="single" w:sz="4" w:space="0" w:color="auto"/>
              <w:bottom w:val="nil"/>
            </w:tcBorders>
            <w:shd w:val="clear" w:color="auto" w:fill="auto"/>
            <w:noWrap/>
            <w:vAlign w:val="bottom"/>
            <w:hideMark/>
          </w:tcPr>
          <w:p w14:paraId="1C7219BD" w14:textId="38770B5D" w:rsidR="008730FB" w:rsidRDefault="008C40B3">
            <w:pPr>
              <w:jc w:val="right"/>
              <w:rPr>
                <w:rFonts w:ascii="Calibri" w:hAnsi="Calibri"/>
                <w:color w:val="000000"/>
                <w:sz w:val="20"/>
                <w:szCs w:val="20"/>
              </w:rPr>
            </w:pPr>
            <w:r>
              <w:rPr>
                <w:rFonts w:ascii="Calibri" w:hAnsi="Calibri"/>
                <w:color w:val="000000"/>
                <w:sz w:val="20"/>
                <w:szCs w:val="20"/>
              </w:rPr>
              <w:t>-2 487</w:t>
            </w:r>
          </w:p>
        </w:tc>
      </w:tr>
      <w:tr w:rsidR="008730FB" w14:paraId="0567464F" w14:textId="77777777" w:rsidTr="008730FB">
        <w:trPr>
          <w:trHeight w:val="300"/>
        </w:trPr>
        <w:tc>
          <w:tcPr>
            <w:tcW w:w="960" w:type="dxa"/>
            <w:tcBorders>
              <w:top w:val="nil"/>
              <w:bottom w:val="nil"/>
              <w:right w:val="single" w:sz="4" w:space="0" w:color="auto"/>
            </w:tcBorders>
            <w:shd w:val="clear" w:color="auto" w:fill="auto"/>
            <w:noWrap/>
            <w:vAlign w:val="bottom"/>
            <w:hideMark/>
          </w:tcPr>
          <w:p w14:paraId="481EB3F1" w14:textId="269A7E75" w:rsidR="008730FB" w:rsidRDefault="008C40B3">
            <w:pPr>
              <w:rPr>
                <w:rFonts w:ascii="Calibri" w:hAnsi="Calibri"/>
                <w:color w:val="000000"/>
                <w:sz w:val="20"/>
                <w:szCs w:val="20"/>
              </w:rPr>
            </w:pPr>
            <w:r>
              <w:rPr>
                <w:rFonts w:ascii="Calibri" w:hAnsi="Calibri"/>
                <w:color w:val="000000"/>
                <w:sz w:val="20"/>
                <w:szCs w:val="20"/>
              </w:rPr>
              <w:t>062140</w:t>
            </w:r>
          </w:p>
        </w:tc>
        <w:tc>
          <w:tcPr>
            <w:tcW w:w="4720" w:type="dxa"/>
            <w:tcBorders>
              <w:left w:val="single" w:sz="4" w:space="0" w:color="auto"/>
              <w:right w:val="single" w:sz="4" w:space="0" w:color="auto"/>
            </w:tcBorders>
            <w:shd w:val="clear" w:color="auto" w:fill="auto"/>
            <w:noWrap/>
            <w:vAlign w:val="bottom"/>
            <w:hideMark/>
          </w:tcPr>
          <w:p w14:paraId="5CE9FA1E" w14:textId="486C3670" w:rsidR="008730FB" w:rsidRDefault="008C40B3">
            <w:pPr>
              <w:rPr>
                <w:rFonts w:ascii="Calibri" w:hAnsi="Calibri"/>
                <w:color w:val="000000"/>
                <w:sz w:val="20"/>
                <w:szCs w:val="20"/>
              </w:rPr>
            </w:pPr>
            <w:r>
              <w:rPr>
                <w:rFonts w:ascii="Calibri" w:hAnsi="Calibri"/>
                <w:color w:val="000000"/>
                <w:sz w:val="20"/>
                <w:szCs w:val="20"/>
              </w:rPr>
              <w:t>Teknisk sentral utbedring</w:t>
            </w:r>
          </w:p>
        </w:tc>
        <w:tc>
          <w:tcPr>
            <w:tcW w:w="960" w:type="dxa"/>
            <w:tcBorders>
              <w:top w:val="nil"/>
              <w:left w:val="single" w:sz="4" w:space="0" w:color="auto"/>
              <w:bottom w:val="nil"/>
              <w:right w:val="single" w:sz="4" w:space="0" w:color="auto"/>
            </w:tcBorders>
            <w:shd w:val="clear" w:color="auto" w:fill="auto"/>
            <w:noWrap/>
            <w:vAlign w:val="bottom"/>
            <w:hideMark/>
          </w:tcPr>
          <w:p w14:paraId="172D3B60" w14:textId="6825A608" w:rsidR="008730FB" w:rsidRDefault="008C40B3">
            <w:pPr>
              <w:jc w:val="right"/>
              <w:rPr>
                <w:rFonts w:ascii="Calibri" w:hAnsi="Calibri"/>
                <w:color w:val="000000"/>
                <w:sz w:val="20"/>
                <w:szCs w:val="20"/>
              </w:rPr>
            </w:pPr>
            <w:r>
              <w:rPr>
                <w:rFonts w:ascii="Calibri" w:hAnsi="Calibri"/>
                <w:color w:val="000000"/>
                <w:sz w:val="20"/>
                <w:szCs w:val="20"/>
              </w:rPr>
              <w:t>3 727</w:t>
            </w:r>
          </w:p>
        </w:tc>
        <w:tc>
          <w:tcPr>
            <w:tcW w:w="960" w:type="dxa"/>
            <w:tcBorders>
              <w:left w:val="single" w:sz="4" w:space="0" w:color="auto"/>
              <w:right w:val="single" w:sz="4" w:space="0" w:color="auto"/>
            </w:tcBorders>
            <w:shd w:val="clear" w:color="auto" w:fill="auto"/>
            <w:noWrap/>
            <w:vAlign w:val="bottom"/>
            <w:hideMark/>
          </w:tcPr>
          <w:p w14:paraId="3D4B899F" w14:textId="5102FBA2" w:rsidR="008730FB" w:rsidRDefault="008C40B3">
            <w:pPr>
              <w:jc w:val="right"/>
              <w:rPr>
                <w:rFonts w:ascii="Calibri" w:hAnsi="Calibri"/>
                <w:color w:val="000000"/>
                <w:sz w:val="20"/>
                <w:szCs w:val="20"/>
              </w:rPr>
            </w:pPr>
            <w:r>
              <w:rPr>
                <w:rFonts w:ascii="Calibri" w:hAnsi="Calibri"/>
                <w:color w:val="000000"/>
                <w:sz w:val="20"/>
                <w:szCs w:val="20"/>
              </w:rPr>
              <w:t>2 098</w:t>
            </w:r>
          </w:p>
        </w:tc>
        <w:tc>
          <w:tcPr>
            <w:tcW w:w="960" w:type="dxa"/>
            <w:tcBorders>
              <w:top w:val="nil"/>
              <w:left w:val="single" w:sz="4" w:space="0" w:color="auto"/>
              <w:bottom w:val="nil"/>
            </w:tcBorders>
            <w:shd w:val="clear" w:color="auto" w:fill="auto"/>
            <w:noWrap/>
            <w:vAlign w:val="bottom"/>
            <w:hideMark/>
          </w:tcPr>
          <w:p w14:paraId="15EB7800" w14:textId="0082CDA1" w:rsidR="008730FB" w:rsidRDefault="008C40B3" w:rsidP="008C40B3">
            <w:pPr>
              <w:jc w:val="right"/>
              <w:rPr>
                <w:rFonts w:ascii="Calibri" w:hAnsi="Calibri"/>
                <w:color w:val="000000"/>
                <w:sz w:val="20"/>
                <w:szCs w:val="20"/>
              </w:rPr>
            </w:pPr>
            <w:r>
              <w:rPr>
                <w:rFonts w:ascii="Calibri" w:hAnsi="Calibri"/>
                <w:color w:val="000000"/>
                <w:sz w:val="20"/>
                <w:szCs w:val="20"/>
              </w:rPr>
              <w:t>-1 629</w:t>
            </w:r>
          </w:p>
        </w:tc>
      </w:tr>
      <w:tr w:rsidR="008730FB" w14:paraId="6206BC93" w14:textId="77777777" w:rsidTr="008730FB">
        <w:trPr>
          <w:trHeight w:val="300"/>
        </w:trPr>
        <w:tc>
          <w:tcPr>
            <w:tcW w:w="960" w:type="dxa"/>
            <w:tcBorders>
              <w:top w:val="nil"/>
              <w:bottom w:val="nil"/>
              <w:right w:val="single" w:sz="4" w:space="0" w:color="auto"/>
            </w:tcBorders>
            <w:shd w:val="clear" w:color="auto" w:fill="auto"/>
            <w:noWrap/>
            <w:vAlign w:val="bottom"/>
            <w:hideMark/>
          </w:tcPr>
          <w:p w14:paraId="660101EA" w14:textId="2A612536" w:rsidR="008730FB" w:rsidRDefault="008C40B3">
            <w:pPr>
              <w:rPr>
                <w:rFonts w:ascii="Calibri" w:hAnsi="Calibri"/>
                <w:color w:val="000000"/>
                <w:sz w:val="20"/>
                <w:szCs w:val="20"/>
              </w:rPr>
            </w:pPr>
            <w:r>
              <w:rPr>
                <w:rFonts w:ascii="Calibri" w:hAnsi="Calibri"/>
                <w:color w:val="000000"/>
                <w:sz w:val="20"/>
                <w:szCs w:val="20"/>
              </w:rPr>
              <w:t>062155</w:t>
            </w:r>
          </w:p>
        </w:tc>
        <w:tc>
          <w:tcPr>
            <w:tcW w:w="4720" w:type="dxa"/>
            <w:tcBorders>
              <w:left w:val="single" w:sz="4" w:space="0" w:color="auto"/>
              <w:right w:val="single" w:sz="4" w:space="0" w:color="auto"/>
            </w:tcBorders>
            <w:shd w:val="clear" w:color="auto" w:fill="auto"/>
            <w:noWrap/>
            <w:vAlign w:val="bottom"/>
            <w:hideMark/>
          </w:tcPr>
          <w:p w14:paraId="4FB35735" w14:textId="198F3142" w:rsidR="008730FB" w:rsidRDefault="008C40B3">
            <w:pPr>
              <w:rPr>
                <w:rFonts w:ascii="Calibri" w:hAnsi="Calibri"/>
                <w:color w:val="000000"/>
                <w:sz w:val="20"/>
                <w:szCs w:val="20"/>
              </w:rPr>
            </w:pPr>
            <w:r>
              <w:rPr>
                <w:rFonts w:ascii="Calibri" w:hAnsi="Calibri"/>
                <w:color w:val="000000"/>
                <w:sz w:val="20"/>
                <w:szCs w:val="20"/>
              </w:rPr>
              <w:t>Buskerud skole forskr.m. utbedringer C19</w:t>
            </w:r>
          </w:p>
        </w:tc>
        <w:tc>
          <w:tcPr>
            <w:tcW w:w="960" w:type="dxa"/>
            <w:tcBorders>
              <w:top w:val="nil"/>
              <w:left w:val="single" w:sz="4" w:space="0" w:color="auto"/>
              <w:bottom w:val="nil"/>
              <w:right w:val="single" w:sz="4" w:space="0" w:color="auto"/>
            </w:tcBorders>
            <w:shd w:val="clear" w:color="auto" w:fill="auto"/>
            <w:noWrap/>
            <w:vAlign w:val="bottom"/>
            <w:hideMark/>
          </w:tcPr>
          <w:p w14:paraId="2E2566FE" w14:textId="3D63CBF1" w:rsidR="008730FB" w:rsidRDefault="008C40B3">
            <w:pPr>
              <w:jc w:val="right"/>
              <w:rPr>
                <w:rFonts w:ascii="Calibri" w:hAnsi="Calibri"/>
                <w:color w:val="000000"/>
                <w:sz w:val="20"/>
                <w:szCs w:val="20"/>
              </w:rPr>
            </w:pPr>
            <w:r>
              <w:rPr>
                <w:rFonts w:ascii="Calibri" w:hAnsi="Calibri"/>
                <w:color w:val="000000"/>
                <w:sz w:val="20"/>
                <w:szCs w:val="20"/>
              </w:rPr>
              <w:t>1 998</w:t>
            </w:r>
          </w:p>
        </w:tc>
        <w:tc>
          <w:tcPr>
            <w:tcW w:w="960" w:type="dxa"/>
            <w:tcBorders>
              <w:left w:val="single" w:sz="4" w:space="0" w:color="auto"/>
              <w:right w:val="single" w:sz="4" w:space="0" w:color="auto"/>
            </w:tcBorders>
            <w:shd w:val="clear" w:color="auto" w:fill="auto"/>
            <w:noWrap/>
            <w:vAlign w:val="bottom"/>
            <w:hideMark/>
          </w:tcPr>
          <w:p w14:paraId="6BECF6D6" w14:textId="6638AA4A" w:rsidR="008730FB" w:rsidRDefault="008C40B3">
            <w:pPr>
              <w:jc w:val="right"/>
              <w:rPr>
                <w:rFonts w:ascii="Calibri" w:hAnsi="Calibri"/>
                <w:color w:val="000000"/>
                <w:sz w:val="20"/>
                <w:szCs w:val="20"/>
              </w:rPr>
            </w:pPr>
            <w:r>
              <w:rPr>
                <w:rFonts w:ascii="Calibri" w:hAnsi="Calibri"/>
                <w:color w:val="000000"/>
                <w:sz w:val="20"/>
                <w:szCs w:val="20"/>
              </w:rPr>
              <w:t>625</w:t>
            </w:r>
          </w:p>
        </w:tc>
        <w:tc>
          <w:tcPr>
            <w:tcW w:w="960" w:type="dxa"/>
            <w:tcBorders>
              <w:top w:val="nil"/>
              <w:left w:val="single" w:sz="4" w:space="0" w:color="auto"/>
              <w:bottom w:val="nil"/>
            </w:tcBorders>
            <w:shd w:val="clear" w:color="auto" w:fill="auto"/>
            <w:noWrap/>
            <w:vAlign w:val="bottom"/>
            <w:hideMark/>
          </w:tcPr>
          <w:p w14:paraId="7CC66467" w14:textId="6B6218FD" w:rsidR="008730FB" w:rsidRDefault="008C40B3" w:rsidP="008C40B3">
            <w:pPr>
              <w:jc w:val="right"/>
              <w:rPr>
                <w:rFonts w:ascii="Calibri" w:hAnsi="Calibri"/>
                <w:color w:val="000000"/>
                <w:sz w:val="20"/>
                <w:szCs w:val="20"/>
              </w:rPr>
            </w:pPr>
            <w:r>
              <w:rPr>
                <w:rFonts w:ascii="Calibri" w:hAnsi="Calibri"/>
                <w:color w:val="000000"/>
                <w:sz w:val="20"/>
                <w:szCs w:val="20"/>
              </w:rPr>
              <w:t>-1 373</w:t>
            </w:r>
          </w:p>
        </w:tc>
      </w:tr>
      <w:tr w:rsidR="008730FB" w14:paraId="29D5C6E7" w14:textId="77777777" w:rsidTr="008730FB">
        <w:trPr>
          <w:trHeight w:val="300"/>
        </w:trPr>
        <w:tc>
          <w:tcPr>
            <w:tcW w:w="960" w:type="dxa"/>
            <w:tcBorders>
              <w:top w:val="nil"/>
              <w:bottom w:val="nil"/>
              <w:right w:val="single" w:sz="4" w:space="0" w:color="auto"/>
            </w:tcBorders>
            <w:shd w:val="clear" w:color="auto" w:fill="auto"/>
            <w:noWrap/>
            <w:vAlign w:val="bottom"/>
            <w:hideMark/>
          </w:tcPr>
          <w:p w14:paraId="377D48AA" w14:textId="33D72C53" w:rsidR="008730FB" w:rsidRDefault="008C40B3">
            <w:pPr>
              <w:rPr>
                <w:rFonts w:ascii="Calibri" w:hAnsi="Calibri"/>
                <w:color w:val="000000"/>
                <w:sz w:val="20"/>
                <w:szCs w:val="20"/>
              </w:rPr>
            </w:pPr>
            <w:r>
              <w:rPr>
                <w:rFonts w:ascii="Calibri" w:hAnsi="Calibri"/>
                <w:color w:val="000000"/>
                <w:sz w:val="20"/>
                <w:szCs w:val="20"/>
              </w:rPr>
              <w:t>020519</w:t>
            </w:r>
          </w:p>
        </w:tc>
        <w:tc>
          <w:tcPr>
            <w:tcW w:w="4720" w:type="dxa"/>
            <w:tcBorders>
              <w:left w:val="single" w:sz="4" w:space="0" w:color="auto"/>
              <w:right w:val="single" w:sz="4" w:space="0" w:color="auto"/>
            </w:tcBorders>
            <w:shd w:val="clear" w:color="auto" w:fill="auto"/>
            <w:noWrap/>
            <w:vAlign w:val="bottom"/>
            <w:hideMark/>
          </w:tcPr>
          <w:p w14:paraId="5C5985DC" w14:textId="79CF6808" w:rsidR="008730FB" w:rsidRDefault="008C40B3">
            <w:pPr>
              <w:rPr>
                <w:rFonts w:ascii="Calibri" w:hAnsi="Calibri"/>
                <w:color w:val="000000"/>
                <w:sz w:val="20"/>
                <w:szCs w:val="20"/>
              </w:rPr>
            </w:pPr>
            <w:r>
              <w:rPr>
                <w:rFonts w:ascii="Calibri" w:hAnsi="Calibri"/>
                <w:color w:val="000000"/>
                <w:sz w:val="20"/>
                <w:szCs w:val="20"/>
              </w:rPr>
              <w:t>IKT grunnskolen</w:t>
            </w:r>
          </w:p>
        </w:tc>
        <w:tc>
          <w:tcPr>
            <w:tcW w:w="960" w:type="dxa"/>
            <w:tcBorders>
              <w:top w:val="nil"/>
              <w:left w:val="single" w:sz="4" w:space="0" w:color="auto"/>
              <w:bottom w:val="nil"/>
              <w:right w:val="single" w:sz="4" w:space="0" w:color="auto"/>
            </w:tcBorders>
            <w:shd w:val="clear" w:color="auto" w:fill="auto"/>
            <w:noWrap/>
            <w:vAlign w:val="bottom"/>
            <w:hideMark/>
          </w:tcPr>
          <w:p w14:paraId="71713C89" w14:textId="7C8C90D4" w:rsidR="008730FB" w:rsidRDefault="008C40B3">
            <w:pPr>
              <w:jc w:val="right"/>
              <w:rPr>
                <w:rFonts w:ascii="Calibri" w:hAnsi="Calibri"/>
                <w:color w:val="000000"/>
                <w:sz w:val="20"/>
                <w:szCs w:val="20"/>
              </w:rPr>
            </w:pPr>
            <w:r>
              <w:rPr>
                <w:rFonts w:ascii="Calibri" w:hAnsi="Calibri"/>
                <w:color w:val="000000"/>
                <w:sz w:val="20"/>
                <w:szCs w:val="20"/>
              </w:rPr>
              <w:t>3 378</w:t>
            </w:r>
          </w:p>
        </w:tc>
        <w:tc>
          <w:tcPr>
            <w:tcW w:w="960" w:type="dxa"/>
            <w:tcBorders>
              <w:left w:val="single" w:sz="4" w:space="0" w:color="auto"/>
              <w:right w:val="single" w:sz="4" w:space="0" w:color="auto"/>
            </w:tcBorders>
            <w:shd w:val="clear" w:color="auto" w:fill="auto"/>
            <w:noWrap/>
            <w:vAlign w:val="bottom"/>
            <w:hideMark/>
          </w:tcPr>
          <w:p w14:paraId="202C3807" w14:textId="1FEBD353" w:rsidR="008730FB" w:rsidRDefault="008C40B3">
            <w:pPr>
              <w:jc w:val="right"/>
              <w:rPr>
                <w:rFonts w:ascii="Calibri" w:hAnsi="Calibri"/>
                <w:color w:val="000000"/>
                <w:sz w:val="20"/>
                <w:szCs w:val="20"/>
              </w:rPr>
            </w:pPr>
            <w:r>
              <w:rPr>
                <w:rFonts w:ascii="Calibri" w:hAnsi="Calibri"/>
                <w:color w:val="000000"/>
                <w:sz w:val="20"/>
                <w:szCs w:val="20"/>
              </w:rPr>
              <w:t>2 200</w:t>
            </w:r>
          </w:p>
        </w:tc>
        <w:tc>
          <w:tcPr>
            <w:tcW w:w="960" w:type="dxa"/>
            <w:tcBorders>
              <w:top w:val="nil"/>
              <w:left w:val="single" w:sz="4" w:space="0" w:color="auto"/>
              <w:bottom w:val="nil"/>
            </w:tcBorders>
            <w:shd w:val="clear" w:color="auto" w:fill="auto"/>
            <w:noWrap/>
            <w:vAlign w:val="bottom"/>
            <w:hideMark/>
          </w:tcPr>
          <w:p w14:paraId="5B6E1984" w14:textId="377B6AF7" w:rsidR="008730FB" w:rsidRDefault="008C40B3" w:rsidP="008C40B3">
            <w:pPr>
              <w:jc w:val="right"/>
              <w:rPr>
                <w:rFonts w:ascii="Calibri" w:hAnsi="Calibri"/>
                <w:color w:val="000000"/>
                <w:sz w:val="20"/>
                <w:szCs w:val="20"/>
              </w:rPr>
            </w:pPr>
            <w:r>
              <w:rPr>
                <w:rFonts w:ascii="Calibri" w:hAnsi="Calibri"/>
                <w:color w:val="000000"/>
                <w:sz w:val="20"/>
                <w:szCs w:val="20"/>
              </w:rPr>
              <w:t>- 1 178</w:t>
            </w:r>
          </w:p>
        </w:tc>
      </w:tr>
      <w:tr w:rsidR="008730FB" w14:paraId="6E619D2B" w14:textId="77777777" w:rsidTr="008730FB">
        <w:trPr>
          <w:trHeight w:val="300"/>
        </w:trPr>
        <w:tc>
          <w:tcPr>
            <w:tcW w:w="960" w:type="dxa"/>
            <w:tcBorders>
              <w:top w:val="nil"/>
              <w:bottom w:val="nil"/>
              <w:right w:val="single" w:sz="4" w:space="0" w:color="auto"/>
            </w:tcBorders>
            <w:shd w:val="clear" w:color="auto" w:fill="auto"/>
            <w:noWrap/>
            <w:vAlign w:val="bottom"/>
            <w:hideMark/>
          </w:tcPr>
          <w:p w14:paraId="093C5F9E" w14:textId="6E02954C" w:rsidR="008730FB" w:rsidRDefault="008C40B3">
            <w:pPr>
              <w:rPr>
                <w:rFonts w:ascii="Calibri" w:hAnsi="Calibri"/>
                <w:color w:val="000000"/>
                <w:sz w:val="20"/>
                <w:szCs w:val="20"/>
              </w:rPr>
            </w:pPr>
            <w:r>
              <w:rPr>
                <w:rFonts w:ascii="Calibri" w:hAnsi="Calibri"/>
                <w:color w:val="000000"/>
                <w:sz w:val="20"/>
                <w:szCs w:val="20"/>
              </w:rPr>
              <w:t>010385</w:t>
            </w:r>
          </w:p>
        </w:tc>
        <w:tc>
          <w:tcPr>
            <w:tcW w:w="4720" w:type="dxa"/>
            <w:tcBorders>
              <w:left w:val="single" w:sz="4" w:space="0" w:color="auto"/>
              <w:right w:val="single" w:sz="4" w:space="0" w:color="auto"/>
            </w:tcBorders>
            <w:shd w:val="clear" w:color="auto" w:fill="auto"/>
            <w:noWrap/>
            <w:vAlign w:val="bottom"/>
            <w:hideMark/>
          </w:tcPr>
          <w:p w14:paraId="6C2CDFC0" w14:textId="00696F23" w:rsidR="008730FB" w:rsidRDefault="008C40B3">
            <w:pPr>
              <w:rPr>
                <w:rFonts w:ascii="Calibri" w:hAnsi="Calibri"/>
                <w:color w:val="000000"/>
                <w:sz w:val="20"/>
                <w:szCs w:val="20"/>
              </w:rPr>
            </w:pPr>
            <w:r>
              <w:rPr>
                <w:rFonts w:ascii="Calibri" w:hAnsi="Calibri"/>
                <w:color w:val="000000"/>
                <w:sz w:val="20"/>
                <w:szCs w:val="20"/>
              </w:rPr>
              <w:t>Nytt sak-arkivsystem</w:t>
            </w:r>
          </w:p>
        </w:tc>
        <w:tc>
          <w:tcPr>
            <w:tcW w:w="960" w:type="dxa"/>
            <w:tcBorders>
              <w:top w:val="nil"/>
              <w:left w:val="single" w:sz="4" w:space="0" w:color="auto"/>
              <w:bottom w:val="nil"/>
              <w:right w:val="single" w:sz="4" w:space="0" w:color="auto"/>
            </w:tcBorders>
            <w:shd w:val="clear" w:color="auto" w:fill="auto"/>
            <w:noWrap/>
            <w:vAlign w:val="bottom"/>
            <w:hideMark/>
          </w:tcPr>
          <w:p w14:paraId="1090C12A" w14:textId="2ECE4197" w:rsidR="008730FB" w:rsidRDefault="008C40B3">
            <w:pPr>
              <w:jc w:val="right"/>
              <w:rPr>
                <w:rFonts w:ascii="Calibri" w:hAnsi="Calibri"/>
                <w:color w:val="000000"/>
                <w:sz w:val="20"/>
                <w:szCs w:val="20"/>
              </w:rPr>
            </w:pPr>
            <w:r>
              <w:rPr>
                <w:rFonts w:ascii="Calibri" w:hAnsi="Calibri"/>
                <w:color w:val="000000"/>
                <w:sz w:val="20"/>
                <w:szCs w:val="20"/>
              </w:rPr>
              <w:t>1 095</w:t>
            </w:r>
          </w:p>
        </w:tc>
        <w:tc>
          <w:tcPr>
            <w:tcW w:w="960" w:type="dxa"/>
            <w:tcBorders>
              <w:left w:val="single" w:sz="4" w:space="0" w:color="auto"/>
              <w:right w:val="single" w:sz="4" w:space="0" w:color="auto"/>
            </w:tcBorders>
            <w:shd w:val="clear" w:color="auto" w:fill="auto"/>
            <w:noWrap/>
            <w:vAlign w:val="bottom"/>
            <w:hideMark/>
          </w:tcPr>
          <w:p w14:paraId="1C4F17D7" w14:textId="77777777" w:rsidR="008730FB" w:rsidRDefault="008730FB">
            <w:pPr>
              <w:jc w:val="right"/>
              <w:rPr>
                <w:rFonts w:ascii="Calibri" w:hAnsi="Calibri"/>
                <w:color w:val="000000"/>
                <w:sz w:val="20"/>
                <w:szCs w:val="20"/>
              </w:rPr>
            </w:pPr>
            <w:r>
              <w:rPr>
                <w:rFonts w:ascii="Calibri" w:hAnsi="Calibri"/>
                <w:color w:val="000000"/>
                <w:sz w:val="20"/>
                <w:szCs w:val="20"/>
              </w:rPr>
              <w:t>0</w:t>
            </w:r>
          </w:p>
        </w:tc>
        <w:tc>
          <w:tcPr>
            <w:tcW w:w="960" w:type="dxa"/>
            <w:tcBorders>
              <w:top w:val="nil"/>
              <w:left w:val="single" w:sz="4" w:space="0" w:color="auto"/>
              <w:bottom w:val="nil"/>
            </w:tcBorders>
            <w:shd w:val="clear" w:color="auto" w:fill="auto"/>
            <w:noWrap/>
            <w:vAlign w:val="bottom"/>
            <w:hideMark/>
          </w:tcPr>
          <w:p w14:paraId="215253B2" w14:textId="747BAE5E" w:rsidR="008730FB" w:rsidRDefault="008C40B3" w:rsidP="008C40B3">
            <w:pPr>
              <w:jc w:val="right"/>
              <w:rPr>
                <w:rFonts w:ascii="Calibri" w:hAnsi="Calibri"/>
                <w:color w:val="000000"/>
                <w:sz w:val="20"/>
                <w:szCs w:val="20"/>
              </w:rPr>
            </w:pPr>
            <w:r>
              <w:rPr>
                <w:rFonts w:ascii="Calibri" w:hAnsi="Calibri"/>
                <w:color w:val="000000"/>
                <w:sz w:val="20"/>
                <w:szCs w:val="20"/>
              </w:rPr>
              <w:t>-1 095</w:t>
            </w:r>
          </w:p>
        </w:tc>
      </w:tr>
      <w:tr w:rsidR="0026400E" w14:paraId="70AF282B" w14:textId="77777777" w:rsidTr="008730FB">
        <w:trPr>
          <w:trHeight w:val="300"/>
        </w:trPr>
        <w:tc>
          <w:tcPr>
            <w:tcW w:w="960" w:type="dxa"/>
            <w:tcBorders>
              <w:top w:val="nil"/>
              <w:bottom w:val="nil"/>
              <w:right w:val="single" w:sz="4" w:space="0" w:color="auto"/>
            </w:tcBorders>
            <w:shd w:val="clear" w:color="auto" w:fill="auto"/>
            <w:noWrap/>
            <w:vAlign w:val="bottom"/>
          </w:tcPr>
          <w:p w14:paraId="31D75BBB" w14:textId="56A29F5E" w:rsidR="0026400E" w:rsidRDefault="008C40B3">
            <w:pPr>
              <w:rPr>
                <w:rFonts w:ascii="Calibri" w:hAnsi="Calibri"/>
                <w:color w:val="000000"/>
                <w:sz w:val="20"/>
                <w:szCs w:val="20"/>
              </w:rPr>
            </w:pPr>
            <w:r>
              <w:rPr>
                <w:rFonts w:ascii="Calibri" w:hAnsi="Calibri"/>
                <w:color w:val="000000"/>
                <w:sz w:val="20"/>
                <w:szCs w:val="20"/>
              </w:rPr>
              <w:t>010290</w:t>
            </w:r>
          </w:p>
        </w:tc>
        <w:tc>
          <w:tcPr>
            <w:tcW w:w="4720" w:type="dxa"/>
            <w:tcBorders>
              <w:left w:val="single" w:sz="4" w:space="0" w:color="auto"/>
              <w:right w:val="single" w:sz="4" w:space="0" w:color="auto"/>
            </w:tcBorders>
            <w:shd w:val="clear" w:color="auto" w:fill="auto"/>
            <w:noWrap/>
            <w:vAlign w:val="bottom"/>
          </w:tcPr>
          <w:p w14:paraId="2DE6D7FF" w14:textId="3CC8D5C0" w:rsidR="0026400E" w:rsidRDefault="008C40B3">
            <w:pPr>
              <w:rPr>
                <w:rFonts w:ascii="Calibri" w:hAnsi="Calibri"/>
                <w:color w:val="000000"/>
                <w:sz w:val="20"/>
                <w:szCs w:val="20"/>
              </w:rPr>
            </w:pPr>
            <w:r>
              <w:rPr>
                <w:rFonts w:ascii="Calibri" w:hAnsi="Calibri"/>
                <w:color w:val="000000"/>
                <w:sz w:val="20"/>
                <w:szCs w:val="20"/>
              </w:rPr>
              <w:t>Ikt</w:t>
            </w:r>
          </w:p>
        </w:tc>
        <w:tc>
          <w:tcPr>
            <w:tcW w:w="960" w:type="dxa"/>
            <w:tcBorders>
              <w:top w:val="nil"/>
              <w:left w:val="single" w:sz="4" w:space="0" w:color="auto"/>
              <w:bottom w:val="nil"/>
              <w:right w:val="single" w:sz="4" w:space="0" w:color="auto"/>
            </w:tcBorders>
            <w:shd w:val="clear" w:color="auto" w:fill="auto"/>
            <w:noWrap/>
            <w:vAlign w:val="bottom"/>
          </w:tcPr>
          <w:p w14:paraId="0BF91AEC" w14:textId="23B11104" w:rsidR="0026400E" w:rsidRDefault="008C40B3">
            <w:pPr>
              <w:jc w:val="right"/>
              <w:rPr>
                <w:rFonts w:ascii="Calibri" w:hAnsi="Calibri"/>
                <w:color w:val="000000"/>
                <w:sz w:val="20"/>
                <w:szCs w:val="20"/>
              </w:rPr>
            </w:pPr>
            <w:r>
              <w:rPr>
                <w:rFonts w:ascii="Calibri" w:hAnsi="Calibri"/>
                <w:color w:val="000000"/>
                <w:sz w:val="20"/>
                <w:szCs w:val="20"/>
              </w:rPr>
              <w:t>716</w:t>
            </w:r>
          </w:p>
        </w:tc>
        <w:tc>
          <w:tcPr>
            <w:tcW w:w="960" w:type="dxa"/>
            <w:tcBorders>
              <w:left w:val="single" w:sz="4" w:space="0" w:color="auto"/>
              <w:right w:val="single" w:sz="4" w:space="0" w:color="auto"/>
            </w:tcBorders>
            <w:shd w:val="clear" w:color="auto" w:fill="auto"/>
            <w:noWrap/>
            <w:vAlign w:val="bottom"/>
          </w:tcPr>
          <w:p w14:paraId="6E8A7592" w14:textId="72E84148" w:rsidR="0026400E" w:rsidRDefault="008C40B3">
            <w:pPr>
              <w:jc w:val="right"/>
              <w:rPr>
                <w:rFonts w:ascii="Calibri" w:hAnsi="Calibri"/>
                <w:color w:val="000000"/>
                <w:sz w:val="20"/>
                <w:szCs w:val="20"/>
              </w:rPr>
            </w:pPr>
            <w:r>
              <w:rPr>
                <w:rFonts w:ascii="Calibri" w:hAnsi="Calibri"/>
                <w:color w:val="000000"/>
                <w:sz w:val="20"/>
                <w:szCs w:val="20"/>
              </w:rPr>
              <w:t>3 300</w:t>
            </w:r>
          </w:p>
        </w:tc>
        <w:tc>
          <w:tcPr>
            <w:tcW w:w="960" w:type="dxa"/>
            <w:tcBorders>
              <w:top w:val="nil"/>
              <w:left w:val="single" w:sz="4" w:space="0" w:color="auto"/>
              <w:bottom w:val="nil"/>
            </w:tcBorders>
            <w:shd w:val="clear" w:color="auto" w:fill="auto"/>
            <w:noWrap/>
            <w:vAlign w:val="bottom"/>
          </w:tcPr>
          <w:p w14:paraId="50CD57D3" w14:textId="592A36AA" w:rsidR="0026400E" w:rsidRDefault="008C40B3" w:rsidP="008C40B3">
            <w:pPr>
              <w:jc w:val="right"/>
              <w:rPr>
                <w:rFonts w:ascii="Calibri" w:hAnsi="Calibri"/>
                <w:color w:val="000000"/>
                <w:sz w:val="20"/>
                <w:szCs w:val="20"/>
              </w:rPr>
            </w:pPr>
            <w:r>
              <w:rPr>
                <w:rFonts w:ascii="Calibri" w:hAnsi="Calibri"/>
                <w:color w:val="000000"/>
                <w:sz w:val="20"/>
                <w:szCs w:val="20"/>
              </w:rPr>
              <w:t>2 584</w:t>
            </w:r>
          </w:p>
        </w:tc>
      </w:tr>
      <w:tr w:rsidR="0026400E" w14:paraId="1165FCB4" w14:textId="77777777" w:rsidTr="008730FB">
        <w:trPr>
          <w:trHeight w:val="300"/>
        </w:trPr>
        <w:tc>
          <w:tcPr>
            <w:tcW w:w="960" w:type="dxa"/>
            <w:tcBorders>
              <w:top w:val="nil"/>
              <w:bottom w:val="nil"/>
              <w:right w:val="single" w:sz="4" w:space="0" w:color="auto"/>
            </w:tcBorders>
            <w:shd w:val="clear" w:color="auto" w:fill="auto"/>
            <w:noWrap/>
            <w:vAlign w:val="bottom"/>
          </w:tcPr>
          <w:p w14:paraId="0AA4F6C1" w14:textId="3B7749B8" w:rsidR="0026400E" w:rsidRDefault="008C40B3">
            <w:pPr>
              <w:rPr>
                <w:rFonts w:ascii="Calibri" w:hAnsi="Calibri"/>
                <w:color w:val="000000"/>
                <w:sz w:val="20"/>
                <w:szCs w:val="20"/>
              </w:rPr>
            </w:pPr>
            <w:r>
              <w:rPr>
                <w:rFonts w:ascii="Calibri" w:hAnsi="Calibri"/>
                <w:color w:val="000000"/>
                <w:sz w:val="20"/>
                <w:szCs w:val="20"/>
              </w:rPr>
              <w:t>010250</w:t>
            </w:r>
          </w:p>
        </w:tc>
        <w:tc>
          <w:tcPr>
            <w:tcW w:w="4720" w:type="dxa"/>
            <w:tcBorders>
              <w:left w:val="single" w:sz="4" w:space="0" w:color="auto"/>
              <w:right w:val="single" w:sz="4" w:space="0" w:color="auto"/>
            </w:tcBorders>
            <w:shd w:val="clear" w:color="auto" w:fill="auto"/>
            <w:noWrap/>
            <w:vAlign w:val="bottom"/>
          </w:tcPr>
          <w:p w14:paraId="759B0AC6" w14:textId="52F96CB6" w:rsidR="0026400E" w:rsidRDefault="008C40B3">
            <w:pPr>
              <w:rPr>
                <w:rFonts w:ascii="Calibri" w:hAnsi="Calibri"/>
                <w:color w:val="000000"/>
                <w:sz w:val="20"/>
                <w:szCs w:val="20"/>
              </w:rPr>
            </w:pPr>
            <w:r>
              <w:rPr>
                <w:rFonts w:ascii="Calibri" w:hAnsi="Calibri"/>
                <w:color w:val="000000"/>
                <w:sz w:val="20"/>
                <w:szCs w:val="20"/>
              </w:rPr>
              <w:t>Rådhuset</w:t>
            </w:r>
          </w:p>
        </w:tc>
        <w:tc>
          <w:tcPr>
            <w:tcW w:w="960" w:type="dxa"/>
            <w:tcBorders>
              <w:top w:val="nil"/>
              <w:left w:val="single" w:sz="4" w:space="0" w:color="auto"/>
              <w:bottom w:val="nil"/>
              <w:right w:val="single" w:sz="4" w:space="0" w:color="auto"/>
            </w:tcBorders>
            <w:shd w:val="clear" w:color="auto" w:fill="auto"/>
            <w:noWrap/>
            <w:vAlign w:val="bottom"/>
          </w:tcPr>
          <w:p w14:paraId="57F944C4" w14:textId="1A940103" w:rsidR="0026400E" w:rsidRDefault="008C40B3">
            <w:pPr>
              <w:jc w:val="right"/>
              <w:rPr>
                <w:rFonts w:ascii="Calibri" w:hAnsi="Calibri"/>
                <w:color w:val="000000"/>
                <w:sz w:val="20"/>
                <w:szCs w:val="20"/>
              </w:rPr>
            </w:pPr>
            <w:r>
              <w:rPr>
                <w:rFonts w:ascii="Calibri" w:hAnsi="Calibri"/>
                <w:color w:val="000000"/>
                <w:sz w:val="20"/>
                <w:szCs w:val="20"/>
              </w:rPr>
              <w:t>2 282</w:t>
            </w:r>
          </w:p>
        </w:tc>
        <w:tc>
          <w:tcPr>
            <w:tcW w:w="960" w:type="dxa"/>
            <w:tcBorders>
              <w:left w:val="single" w:sz="4" w:space="0" w:color="auto"/>
              <w:right w:val="single" w:sz="4" w:space="0" w:color="auto"/>
            </w:tcBorders>
            <w:shd w:val="clear" w:color="auto" w:fill="auto"/>
            <w:noWrap/>
            <w:vAlign w:val="bottom"/>
          </w:tcPr>
          <w:p w14:paraId="10CFF058" w14:textId="3BFDB7D1" w:rsidR="0026400E" w:rsidRDefault="008C40B3" w:rsidP="008C40B3">
            <w:pPr>
              <w:jc w:val="right"/>
              <w:rPr>
                <w:rFonts w:ascii="Calibri" w:hAnsi="Calibri"/>
                <w:color w:val="000000"/>
                <w:sz w:val="20"/>
                <w:szCs w:val="20"/>
              </w:rPr>
            </w:pPr>
            <w:r>
              <w:rPr>
                <w:rFonts w:ascii="Calibri" w:hAnsi="Calibri"/>
                <w:color w:val="000000"/>
                <w:sz w:val="20"/>
                <w:szCs w:val="20"/>
              </w:rPr>
              <w:t>4 000</w:t>
            </w:r>
          </w:p>
        </w:tc>
        <w:tc>
          <w:tcPr>
            <w:tcW w:w="960" w:type="dxa"/>
            <w:tcBorders>
              <w:top w:val="nil"/>
              <w:left w:val="single" w:sz="4" w:space="0" w:color="auto"/>
              <w:bottom w:val="nil"/>
            </w:tcBorders>
            <w:shd w:val="clear" w:color="auto" w:fill="auto"/>
            <w:noWrap/>
            <w:vAlign w:val="bottom"/>
          </w:tcPr>
          <w:p w14:paraId="14440AFB" w14:textId="7C1C7DB2" w:rsidR="0026400E" w:rsidRDefault="008C40B3" w:rsidP="008C40B3">
            <w:pPr>
              <w:jc w:val="right"/>
              <w:rPr>
                <w:rFonts w:ascii="Calibri" w:hAnsi="Calibri"/>
                <w:color w:val="000000"/>
                <w:sz w:val="20"/>
                <w:szCs w:val="20"/>
              </w:rPr>
            </w:pPr>
            <w:r>
              <w:rPr>
                <w:rFonts w:ascii="Calibri" w:hAnsi="Calibri"/>
                <w:color w:val="000000"/>
                <w:sz w:val="20"/>
                <w:szCs w:val="20"/>
              </w:rPr>
              <w:t>1 718</w:t>
            </w:r>
          </w:p>
        </w:tc>
      </w:tr>
      <w:tr w:rsidR="008730FB" w14:paraId="5E9D7F51" w14:textId="77777777" w:rsidTr="008730FB">
        <w:trPr>
          <w:trHeight w:val="300"/>
        </w:trPr>
        <w:tc>
          <w:tcPr>
            <w:tcW w:w="960" w:type="dxa"/>
            <w:tcBorders>
              <w:top w:val="nil"/>
              <w:bottom w:val="nil"/>
              <w:right w:val="single" w:sz="4" w:space="0" w:color="auto"/>
            </w:tcBorders>
            <w:shd w:val="clear" w:color="auto" w:fill="auto"/>
            <w:noWrap/>
            <w:vAlign w:val="bottom"/>
            <w:hideMark/>
          </w:tcPr>
          <w:p w14:paraId="109C3DBD" w14:textId="5200E4BE" w:rsidR="008730FB" w:rsidRDefault="008C40B3">
            <w:pPr>
              <w:rPr>
                <w:rFonts w:ascii="Calibri" w:hAnsi="Calibri"/>
                <w:color w:val="000000"/>
                <w:sz w:val="20"/>
                <w:szCs w:val="20"/>
              </w:rPr>
            </w:pPr>
            <w:r>
              <w:rPr>
                <w:rFonts w:ascii="Calibri" w:hAnsi="Calibri"/>
                <w:color w:val="000000"/>
                <w:sz w:val="20"/>
                <w:szCs w:val="20"/>
              </w:rPr>
              <w:t>061500</w:t>
            </w:r>
          </w:p>
        </w:tc>
        <w:tc>
          <w:tcPr>
            <w:tcW w:w="4720" w:type="dxa"/>
            <w:tcBorders>
              <w:left w:val="single" w:sz="4" w:space="0" w:color="auto"/>
              <w:right w:val="single" w:sz="4" w:space="0" w:color="auto"/>
            </w:tcBorders>
            <w:shd w:val="clear" w:color="auto" w:fill="auto"/>
            <w:noWrap/>
            <w:vAlign w:val="bottom"/>
            <w:hideMark/>
          </w:tcPr>
          <w:p w14:paraId="54F945EA" w14:textId="30D1DE2C" w:rsidR="008730FB" w:rsidRDefault="008C40B3">
            <w:pPr>
              <w:rPr>
                <w:rFonts w:ascii="Calibri" w:hAnsi="Calibri"/>
                <w:color w:val="000000"/>
                <w:sz w:val="20"/>
                <w:szCs w:val="20"/>
              </w:rPr>
            </w:pPr>
            <w:r>
              <w:rPr>
                <w:rFonts w:ascii="Calibri" w:hAnsi="Calibri"/>
                <w:color w:val="000000"/>
                <w:sz w:val="20"/>
                <w:szCs w:val="20"/>
              </w:rPr>
              <w:t>Gangveier</w:t>
            </w:r>
          </w:p>
        </w:tc>
        <w:tc>
          <w:tcPr>
            <w:tcW w:w="960" w:type="dxa"/>
            <w:tcBorders>
              <w:top w:val="nil"/>
              <w:left w:val="single" w:sz="4" w:space="0" w:color="auto"/>
              <w:bottom w:val="nil"/>
              <w:right w:val="single" w:sz="4" w:space="0" w:color="auto"/>
            </w:tcBorders>
            <w:shd w:val="clear" w:color="auto" w:fill="auto"/>
            <w:noWrap/>
            <w:vAlign w:val="bottom"/>
            <w:hideMark/>
          </w:tcPr>
          <w:p w14:paraId="79FBFC12" w14:textId="5898974E" w:rsidR="008730FB" w:rsidRDefault="008C40B3">
            <w:pPr>
              <w:jc w:val="right"/>
              <w:rPr>
                <w:rFonts w:ascii="Calibri" w:hAnsi="Calibri"/>
                <w:color w:val="000000"/>
                <w:sz w:val="20"/>
                <w:szCs w:val="20"/>
              </w:rPr>
            </w:pPr>
            <w:r>
              <w:rPr>
                <w:rFonts w:ascii="Calibri" w:hAnsi="Calibri"/>
                <w:color w:val="000000"/>
                <w:sz w:val="20"/>
                <w:szCs w:val="20"/>
              </w:rPr>
              <w:t>0</w:t>
            </w:r>
          </w:p>
        </w:tc>
        <w:tc>
          <w:tcPr>
            <w:tcW w:w="960" w:type="dxa"/>
            <w:tcBorders>
              <w:left w:val="single" w:sz="4" w:space="0" w:color="auto"/>
              <w:right w:val="single" w:sz="4" w:space="0" w:color="auto"/>
            </w:tcBorders>
            <w:shd w:val="clear" w:color="auto" w:fill="auto"/>
            <w:noWrap/>
            <w:vAlign w:val="bottom"/>
            <w:hideMark/>
          </w:tcPr>
          <w:p w14:paraId="5302251D" w14:textId="2ADD79C2" w:rsidR="008730FB" w:rsidRDefault="008C40B3">
            <w:pPr>
              <w:jc w:val="right"/>
              <w:rPr>
                <w:rFonts w:ascii="Calibri" w:hAnsi="Calibri"/>
                <w:color w:val="000000"/>
                <w:sz w:val="20"/>
                <w:szCs w:val="20"/>
              </w:rPr>
            </w:pPr>
            <w:r>
              <w:rPr>
                <w:rFonts w:ascii="Calibri" w:hAnsi="Calibri"/>
                <w:color w:val="000000"/>
                <w:sz w:val="20"/>
                <w:szCs w:val="20"/>
              </w:rPr>
              <w:t>1 500</w:t>
            </w:r>
          </w:p>
        </w:tc>
        <w:tc>
          <w:tcPr>
            <w:tcW w:w="960" w:type="dxa"/>
            <w:tcBorders>
              <w:top w:val="nil"/>
              <w:left w:val="single" w:sz="4" w:space="0" w:color="auto"/>
              <w:bottom w:val="nil"/>
            </w:tcBorders>
            <w:shd w:val="clear" w:color="auto" w:fill="auto"/>
            <w:noWrap/>
            <w:vAlign w:val="bottom"/>
            <w:hideMark/>
          </w:tcPr>
          <w:p w14:paraId="1456BD01" w14:textId="4552C334" w:rsidR="008730FB" w:rsidRDefault="008C40B3" w:rsidP="0026400E">
            <w:pPr>
              <w:jc w:val="right"/>
              <w:rPr>
                <w:rFonts w:ascii="Calibri" w:hAnsi="Calibri"/>
                <w:color w:val="000000"/>
                <w:sz w:val="20"/>
                <w:szCs w:val="20"/>
              </w:rPr>
            </w:pPr>
            <w:r>
              <w:rPr>
                <w:rFonts w:ascii="Calibri" w:hAnsi="Calibri"/>
                <w:color w:val="000000"/>
                <w:sz w:val="20"/>
                <w:szCs w:val="20"/>
              </w:rPr>
              <w:t>1 500</w:t>
            </w:r>
          </w:p>
        </w:tc>
      </w:tr>
      <w:tr w:rsidR="008730FB" w14:paraId="06ADA1E0" w14:textId="77777777" w:rsidTr="008730FB">
        <w:trPr>
          <w:trHeight w:val="300"/>
        </w:trPr>
        <w:tc>
          <w:tcPr>
            <w:tcW w:w="960" w:type="dxa"/>
            <w:tcBorders>
              <w:top w:val="nil"/>
              <w:bottom w:val="nil"/>
              <w:right w:val="single" w:sz="4" w:space="0" w:color="auto"/>
            </w:tcBorders>
            <w:shd w:val="clear" w:color="auto" w:fill="auto"/>
            <w:noWrap/>
            <w:vAlign w:val="bottom"/>
            <w:hideMark/>
          </w:tcPr>
          <w:p w14:paraId="5B2A29DB" w14:textId="30944906" w:rsidR="008730FB" w:rsidRDefault="008C40B3">
            <w:pPr>
              <w:rPr>
                <w:rFonts w:ascii="Calibri" w:hAnsi="Calibri"/>
                <w:color w:val="000000"/>
                <w:sz w:val="20"/>
                <w:szCs w:val="20"/>
              </w:rPr>
            </w:pPr>
            <w:r>
              <w:rPr>
                <w:rFonts w:ascii="Calibri" w:hAnsi="Calibri"/>
                <w:color w:val="000000"/>
                <w:sz w:val="20"/>
                <w:szCs w:val="20"/>
              </w:rPr>
              <w:t>010590</w:t>
            </w:r>
          </w:p>
        </w:tc>
        <w:tc>
          <w:tcPr>
            <w:tcW w:w="4720" w:type="dxa"/>
            <w:tcBorders>
              <w:left w:val="single" w:sz="4" w:space="0" w:color="auto"/>
              <w:right w:val="single" w:sz="4" w:space="0" w:color="auto"/>
            </w:tcBorders>
            <w:shd w:val="clear" w:color="auto" w:fill="auto"/>
            <w:noWrap/>
            <w:vAlign w:val="bottom"/>
            <w:hideMark/>
          </w:tcPr>
          <w:p w14:paraId="7B9491D1" w14:textId="08BAAA6E" w:rsidR="008730FB" w:rsidRDefault="008C40B3">
            <w:pPr>
              <w:rPr>
                <w:rFonts w:ascii="Calibri" w:hAnsi="Calibri"/>
                <w:color w:val="000000"/>
                <w:sz w:val="20"/>
                <w:szCs w:val="20"/>
              </w:rPr>
            </w:pPr>
            <w:r>
              <w:rPr>
                <w:rFonts w:ascii="Calibri" w:hAnsi="Calibri"/>
                <w:color w:val="000000"/>
                <w:sz w:val="20"/>
                <w:szCs w:val="20"/>
              </w:rPr>
              <w:t>Ladestasjoner Vikersund syd</w:t>
            </w:r>
          </w:p>
        </w:tc>
        <w:tc>
          <w:tcPr>
            <w:tcW w:w="960" w:type="dxa"/>
            <w:tcBorders>
              <w:top w:val="nil"/>
              <w:left w:val="single" w:sz="4" w:space="0" w:color="auto"/>
              <w:bottom w:val="nil"/>
              <w:right w:val="single" w:sz="4" w:space="0" w:color="auto"/>
            </w:tcBorders>
            <w:shd w:val="clear" w:color="auto" w:fill="auto"/>
            <w:noWrap/>
            <w:vAlign w:val="bottom"/>
            <w:hideMark/>
          </w:tcPr>
          <w:p w14:paraId="0DAB0846" w14:textId="5854782A" w:rsidR="008730FB" w:rsidRDefault="008C40B3">
            <w:pPr>
              <w:jc w:val="right"/>
              <w:rPr>
                <w:rFonts w:ascii="Calibri" w:hAnsi="Calibri"/>
                <w:color w:val="000000"/>
                <w:sz w:val="20"/>
                <w:szCs w:val="20"/>
              </w:rPr>
            </w:pPr>
            <w:r>
              <w:rPr>
                <w:rFonts w:ascii="Calibri" w:hAnsi="Calibri"/>
                <w:color w:val="000000"/>
                <w:sz w:val="20"/>
                <w:szCs w:val="20"/>
              </w:rPr>
              <w:t>0</w:t>
            </w:r>
          </w:p>
        </w:tc>
        <w:tc>
          <w:tcPr>
            <w:tcW w:w="960" w:type="dxa"/>
            <w:tcBorders>
              <w:left w:val="single" w:sz="4" w:space="0" w:color="auto"/>
              <w:right w:val="single" w:sz="4" w:space="0" w:color="auto"/>
            </w:tcBorders>
            <w:shd w:val="clear" w:color="auto" w:fill="auto"/>
            <w:noWrap/>
            <w:vAlign w:val="bottom"/>
            <w:hideMark/>
          </w:tcPr>
          <w:p w14:paraId="756916F4" w14:textId="1F6446EB" w:rsidR="008730FB" w:rsidRDefault="008C40B3">
            <w:pPr>
              <w:jc w:val="right"/>
              <w:rPr>
                <w:rFonts w:ascii="Calibri" w:hAnsi="Calibri"/>
                <w:color w:val="000000"/>
                <w:sz w:val="20"/>
                <w:szCs w:val="20"/>
              </w:rPr>
            </w:pPr>
            <w:r>
              <w:rPr>
                <w:rFonts w:ascii="Calibri" w:hAnsi="Calibri"/>
                <w:color w:val="000000"/>
                <w:sz w:val="20"/>
                <w:szCs w:val="20"/>
              </w:rPr>
              <w:t>1 200</w:t>
            </w:r>
          </w:p>
        </w:tc>
        <w:tc>
          <w:tcPr>
            <w:tcW w:w="960" w:type="dxa"/>
            <w:tcBorders>
              <w:top w:val="nil"/>
              <w:left w:val="single" w:sz="4" w:space="0" w:color="auto"/>
              <w:bottom w:val="nil"/>
            </w:tcBorders>
            <w:shd w:val="clear" w:color="auto" w:fill="auto"/>
            <w:noWrap/>
            <w:vAlign w:val="bottom"/>
            <w:hideMark/>
          </w:tcPr>
          <w:p w14:paraId="5BA29150" w14:textId="6A499403" w:rsidR="008730FB" w:rsidRDefault="008C40B3">
            <w:pPr>
              <w:jc w:val="right"/>
              <w:rPr>
                <w:rFonts w:ascii="Calibri" w:hAnsi="Calibri"/>
                <w:color w:val="000000"/>
                <w:sz w:val="20"/>
                <w:szCs w:val="20"/>
              </w:rPr>
            </w:pPr>
            <w:r>
              <w:rPr>
                <w:rFonts w:ascii="Calibri" w:hAnsi="Calibri"/>
                <w:color w:val="000000"/>
                <w:sz w:val="20"/>
                <w:szCs w:val="20"/>
              </w:rPr>
              <w:t>1 200</w:t>
            </w:r>
          </w:p>
        </w:tc>
      </w:tr>
      <w:tr w:rsidR="008730FB" w14:paraId="395FD796" w14:textId="77777777" w:rsidTr="008730FB">
        <w:trPr>
          <w:trHeight w:val="300"/>
        </w:trPr>
        <w:tc>
          <w:tcPr>
            <w:tcW w:w="960" w:type="dxa"/>
            <w:tcBorders>
              <w:top w:val="nil"/>
              <w:bottom w:val="nil"/>
              <w:right w:val="single" w:sz="4" w:space="0" w:color="auto"/>
            </w:tcBorders>
            <w:shd w:val="clear" w:color="auto" w:fill="auto"/>
            <w:noWrap/>
            <w:vAlign w:val="bottom"/>
            <w:hideMark/>
          </w:tcPr>
          <w:p w14:paraId="4E27D2DC" w14:textId="74E2867C" w:rsidR="008730FB" w:rsidRDefault="008C40B3">
            <w:pPr>
              <w:rPr>
                <w:rFonts w:ascii="Calibri" w:hAnsi="Calibri"/>
                <w:color w:val="000000"/>
                <w:sz w:val="20"/>
                <w:szCs w:val="20"/>
              </w:rPr>
            </w:pPr>
            <w:r>
              <w:rPr>
                <w:rFonts w:ascii="Calibri" w:hAnsi="Calibri"/>
                <w:color w:val="000000"/>
                <w:sz w:val="20"/>
                <w:szCs w:val="20"/>
              </w:rPr>
              <w:t>062097</w:t>
            </w:r>
          </w:p>
        </w:tc>
        <w:tc>
          <w:tcPr>
            <w:tcW w:w="4720" w:type="dxa"/>
            <w:tcBorders>
              <w:left w:val="single" w:sz="4" w:space="0" w:color="auto"/>
              <w:right w:val="single" w:sz="4" w:space="0" w:color="auto"/>
            </w:tcBorders>
            <w:shd w:val="clear" w:color="auto" w:fill="auto"/>
            <w:noWrap/>
            <w:vAlign w:val="bottom"/>
            <w:hideMark/>
          </w:tcPr>
          <w:p w14:paraId="68D11C82" w14:textId="36ADA7AE" w:rsidR="008730FB" w:rsidRDefault="008C40B3">
            <w:pPr>
              <w:rPr>
                <w:rFonts w:ascii="Calibri" w:hAnsi="Calibri"/>
                <w:color w:val="000000"/>
                <w:sz w:val="20"/>
                <w:szCs w:val="20"/>
              </w:rPr>
            </w:pPr>
            <w:r>
              <w:rPr>
                <w:rFonts w:ascii="Calibri" w:hAnsi="Calibri"/>
                <w:color w:val="000000"/>
                <w:sz w:val="20"/>
                <w:szCs w:val="20"/>
              </w:rPr>
              <w:t>Formålsbygg, ramme utredning</w:t>
            </w:r>
          </w:p>
        </w:tc>
        <w:tc>
          <w:tcPr>
            <w:tcW w:w="960" w:type="dxa"/>
            <w:tcBorders>
              <w:top w:val="nil"/>
              <w:left w:val="single" w:sz="4" w:space="0" w:color="auto"/>
              <w:bottom w:val="nil"/>
              <w:right w:val="single" w:sz="4" w:space="0" w:color="auto"/>
            </w:tcBorders>
            <w:shd w:val="clear" w:color="auto" w:fill="auto"/>
            <w:noWrap/>
            <w:vAlign w:val="bottom"/>
            <w:hideMark/>
          </w:tcPr>
          <w:p w14:paraId="393F9838" w14:textId="77436997" w:rsidR="008730FB" w:rsidRDefault="008C40B3">
            <w:pPr>
              <w:jc w:val="right"/>
              <w:rPr>
                <w:rFonts w:ascii="Calibri" w:hAnsi="Calibri"/>
                <w:color w:val="000000"/>
                <w:sz w:val="20"/>
                <w:szCs w:val="20"/>
              </w:rPr>
            </w:pPr>
            <w:r>
              <w:rPr>
                <w:rFonts w:ascii="Calibri" w:hAnsi="Calibri"/>
                <w:color w:val="000000"/>
                <w:sz w:val="20"/>
                <w:szCs w:val="20"/>
              </w:rPr>
              <w:t>1 882</w:t>
            </w:r>
          </w:p>
        </w:tc>
        <w:tc>
          <w:tcPr>
            <w:tcW w:w="960" w:type="dxa"/>
            <w:tcBorders>
              <w:left w:val="single" w:sz="4" w:space="0" w:color="auto"/>
              <w:right w:val="single" w:sz="4" w:space="0" w:color="auto"/>
            </w:tcBorders>
            <w:shd w:val="clear" w:color="auto" w:fill="auto"/>
            <w:noWrap/>
            <w:vAlign w:val="bottom"/>
            <w:hideMark/>
          </w:tcPr>
          <w:p w14:paraId="57BF72E3" w14:textId="0E7DD0AD" w:rsidR="008730FB" w:rsidRDefault="008C40B3">
            <w:pPr>
              <w:jc w:val="right"/>
              <w:rPr>
                <w:rFonts w:ascii="Calibri" w:hAnsi="Calibri"/>
                <w:color w:val="000000"/>
                <w:sz w:val="20"/>
                <w:szCs w:val="20"/>
              </w:rPr>
            </w:pPr>
            <w:r>
              <w:rPr>
                <w:rFonts w:ascii="Calibri" w:hAnsi="Calibri"/>
                <w:color w:val="000000"/>
                <w:sz w:val="20"/>
                <w:szCs w:val="20"/>
              </w:rPr>
              <w:t>2 996</w:t>
            </w:r>
          </w:p>
        </w:tc>
        <w:tc>
          <w:tcPr>
            <w:tcW w:w="960" w:type="dxa"/>
            <w:tcBorders>
              <w:top w:val="nil"/>
              <w:left w:val="single" w:sz="4" w:space="0" w:color="auto"/>
              <w:bottom w:val="nil"/>
            </w:tcBorders>
            <w:shd w:val="clear" w:color="auto" w:fill="auto"/>
            <w:noWrap/>
            <w:vAlign w:val="bottom"/>
            <w:hideMark/>
          </w:tcPr>
          <w:p w14:paraId="66A7406F" w14:textId="5633CEBF" w:rsidR="008730FB" w:rsidRDefault="008C40B3">
            <w:pPr>
              <w:jc w:val="right"/>
              <w:rPr>
                <w:rFonts w:ascii="Calibri" w:hAnsi="Calibri"/>
                <w:color w:val="000000"/>
                <w:sz w:val="20"/>
                <w:szCs w:val="20"/>
              </w:rPr>
            </w:pPr>
            <w:r>
              <w:rPr>
                <w:rFonts w:ascii="Calibri" w:hAnsi="Calibri"/>
                <w:color w:val="000000"/>
                <w:sz w:val="20"/>
                <w:szCs w:val="20"/>
              </w:rPr>
              <w:t>1 114</w:t>
            </w:r>
          </w:p>
        </w:tc>
      </w:tr>
      <w:tr w:rsidR="008730FB" w14:paraId="1D1814AA" w14:textId="77777777" w:rsidTr="002624B5">
        <w:trPr>
          <w:trHeight w:val="300"/>
        </w:trPr>
        <w:tc>
          <w:tcPr>
            <w:tcW w:w="960" w:type="dxa"/>
            <w:tcBorders>
              <w:top w:val="nil"/>
              <w:bottom w:val="nil"/>
              <w:right w:val="single" w:sz="4" w:space="0" w:color="auto"/>
            </w:tcBorders>
            <w:shd w:val="clear" w:color="auto" w:fill="auto"/>
            <w:noWrap/>
            <w:vAlign w:val="bottom"/>
            <w:hideMark/>
          </w:tcPr>
          <w:p w14:paraId="2CDE7999" w14:textId="03D24180" w:rsidR="008730FB" w:rsidRDefault="008C40B3">
            <w:pPr>
              <w:rPr>
                <w:rFonts w:ascii="Calibri" w:hAnsi="Calibri"/>
                <w:color w:val="000000"/>
                <w:sz w:val="20"/>
                <w:szCs w:val="20"/>
              </w:rPr>
            </w:pPr>
            <w:r>
              <w:rPr>
                <w:rFonts w:ascii="Calibri" w:hAnsi="Calibri"/>
                <w:color w:val="000000"/>
                <w:sz w:val="20"/>
                <w:szCs w:val="20"/>
              </w:rPr>
              <w:t>062132</w:t>
            </w:r>
          </w:p>
        </w:tc>
        <w:tc>
          <w:tcPr>
            <w:tcW w:w="4720" w:type="dxa"/>
            <w:tcBorders>
              <w:left w:val="single" w:sz="4" w:space="0" w:color="auto"/>
              <w:bottom w:val="nil"/>
              <w:right w:val="single" w:sz="4" w:space="0" w:color="auto"/>
            </w:tcBorders>
            <w:shd w:val="clear" w:color="auto" w:fill="auto"/>
            <w:noWrap/>
            <w:vAlign w:val="bottom"/>
            <w:hideMark/>
          </w:tcPr>
          <w:p w14:paraId="6DEBAFD5" w14:textId="4A4B67A8" w:rsidR="008730FB" w:rsidRDefault="008C40B3">
            <w:pPr>
              <w:rPr>
                <w:rFonts w:ascii="Calibri" w:hAnsi="Calibri"/>
                <w:color w:val="000000"/>
                <w:sz w:val="20"/>
                <w:szCs w:val="20"/>
              </w:rPr>
            </w:pPr>
            <w:r>
              <w:rPr>
                <w:rFonts w:ascii="Calibri" w:hAnsi="Calibri"/>
                <w:color w:val="000000"/>
                <w:sz w:val="20"/>
                <w:szCs w:val="20"/>
              </w:rPr>
              <w:t>Vannbehandling – UV anlegg</w:t>
            </w:r>
          </w:p>
        </w:tc>
        <w:tc>
          <w:tcPr>
            <w:tcW w:w="960" w:type="dxa"/>
            <w:tcBorders>
              <w:top w:val="nil"/>
              <w:left w:val="single" w:sz="4" w:space="0" w:color="auto"/>
              <w:bottom w:val="nil"/>
              <w:right w:val="single" w:sz="4" w:space="0" w:color="auto"/>
            </w:tcBorders>
            <w:shd w:val="clear" w:color="auto" w:fill="auto"/>
            <w:noWrap/>
            <w:vAlign w:val="bottom"/>
            <w:hideMark/>
          </w:tcPr>
          <w:p w14:paraId="05C562A3" w14:textId="10DB6223" w:rsidR="008730FB" w:rsidRDefault="00421F2E">
            <w:pPr>
              <w:jc w:val="right"/>
              <w:rPr>
                <w:rFonts w:ascii="Calibri" w:hAnsi="Calibri"/>
                <w:color w:val="000000"/>
                <w:sz w:val="20"/>
                <w:szCs w:val="20"/>
              </w:rPr>
            </w:pPr>
            <w:r>
              <w:rPr>
                <w:rFonts w:ascii="Calibri" w:hAnsi="Calibri"/>
                <w:color w:val="000000"/>
                <w:sz w:val="20"/>
                <w:szCs w:val="20"/>
              </w:rPr>
              <w:t>8 085</w:t>
            </w:r>
          </w:p>
        </w:tc>
        <w:tc>
          <w:tcPr>
            <w:tcW w:w="960" w:type="dxa"/>
            <w:tcBorders>
              <w:left w:val="single" w:sz="4" w:space="0" w:color="auto"/>
              <w:bottom w:val="nil"/>
              <w:right w:val="single" w:sz="4" w:space="0" w:color="auto"/>
            </w:tcBorders>
            <w:shd w:val="clear" w:color="auto" w:fill="auto"/>
            <w:noWrap/>
            <w:vAlign w:val="bottom"/>
            <w:hideMark/>
          </w:tcPr>
          <w:p w14:paraId="0065BC31" w14:textId="1CAA9ECD" w:rsidR="008730FB" w:rsidRDefault="00421F2E">
            <w:pPr>
              <w:jc w:val="right"/>
              <w:rPr>
                <w:rFonts w:ascii="Calibri" w:hAnsi="Calibri"/>
                <w:color w:val="000000"/>
                <w:sz w:val="20"/>
                <w:szCs w:val="20"/>
              </w:rPr>
            </w:pPr>
            <w:r>
              <w:rPr>
                <w:rFonts w:ascii="Calibri" w:hAnsi="Calibri"/>
                <w:color w:val="000000"/>
                <w:sz w:val="20"/>
                <w:szCs w:val="20"/>
              </w:rPr>
              <w:t>9 102</w:t>
            </w:r>
          </w:p>
        </w:tc>
        <w:tc>
          <w:tcPr>
            <w:tcW w:w="960" w:type="dxa"/>
            <w:tcBorders>
              <w:top w:val="nil"/>
              <w:left w:val="single" w:sz="4" w:space="0" w:color="auto"/>
              <w:bottom w:val="nil"/>
            </w:tcBorders>
            <w:shd w:val="clear" w:color="auto" w:fill="auto"/>
            <w:noWrap/>
            <w:vAlign w:val="bottom"/>
            <w:hideMark/>
          </w:tcPr>
          <w:p w14:paraId="59F16763" w14:textId="5A8D6493" w:rsidR="008730FB" w:rsidRDefault="00421F2E">
            <w:pPr>
              <w:jc w:val="right"/>
              <w:rPr>
                <w:rFonts w:ascii="Calibri" w:hAnsi="Calibri"/>
                <w:color w:val="000000"/>
                <w:sz w:val="20"/>
                <w:szCs w:val="20"/>
              </w:rPr>
            </w:pPr>
            <w:r>
              <w:rPr>
                <w:rFonts w:ascii="Calibri" w:hAnsi="Calibri"/>
                <w:color w:val="000000"/>
                <w:sz w:val="20"/>
                <w:szCs w:val="20"/>
              </w:rPr>
              <w:t>1 017</w:t>
            </w:r>
          </w:p>
        </w:tc>
      </w:tr>
      <w:tr w:rsidR="008730FB" w14:paraId="0E07A7BD" w14:textId="77777777" w:rsidTr="002624B5">
        <w:trPr>
          <w:trHeight w:val="300"/>
        </w:trPr>
        <w:tc>
          <w:tcPr>
            <w:tcW w:w="960" w:type="dxa"/>
            <w:tcBorders>
              <w:top w:val="nil"/>
              <w:bottom w:val="single" w:sz="4" w:space="0" w:color="auto"/>
              <w:right w:val="single" w:sz="4" w:space="0" w:color="auto"/>
            </w:tcBorders>
            <w:shd w:val="clear" w:color="auto" w:fill="auto"/>
            <w:noWrap/>
            <w:vAlign w:val="bottom"/>
            <w:hideMark/>
          </w:tcPr>
          <w:p w14:paraId="3FDD7B80" w14:textId="0EC1C62D" w:rsidR="008730FB" w:rsidRDefault="00421F2E">
            <w:pPr>
              <w:rPr>
                <w:rFonts w:ascii="Calibri" w:hAnsi="Calibri"/>
                <w:color w:val="000000"/>
                <w:sz w:val="20"/>
                <w:szCs w:val="20"/>
              </w:rPr>
            </w:pPr>
            <w:r>
              <w:rPr>
                <w:rFonts w:ascii="Calibri" w:hAnsi="Calibri"/>
                <w:color w:val="000000"/>
                <w:sz w:val="20"/>
                <w:szCs w:val="20"/>
              </w:rPr>
              <w:t>062134</w:t>
            </w:r>
          </w:p>
        </w:tc>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ED7AAC1" w14:textId="6B63DFFD" w:rsidR="008730FB" w:rsidRDefault="00421F2E">
            <w:pPr>
              <w:rPr>
                <w:rFonts w:ascii="Calibri" w:hAnsi="Calibri"/>
                <w:color w:val="000000"/>
                <w:sz w:val="20"/>
                <w:szCs w:val="20"/>
              </w:rPr>
            </w:pPr>
            <w:r>
              <w:rPr>
                <w:rFonts w:ascii="Calibri" w:hAnsi="Calibri"/>
                <w:color w:val="000000"/>
                <w:sz w:val="20"/>
                <w:szCs w:val="20"/>
              </w:rPr>
              <w:t>Riving Storebo</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BE6C02" w14:textId="53012A71" w:rsidR="008730FB" w:rsidRDefault="00421F2E">
            <w:pPr>
              <w:jc w:val="right"/>
              <w:rPr>
                <w:rFonts w:ascii="Calibri" w:hAnsi="Calibri"/>
                <w:color w:val="000000"/>
                <w:sz w:val="20"/>
                <w:szCs w:val="20"/>
              </w:rPr>
            </w:pPr>
            <w:r>
              <w:rPr>
                <w:rFonts w:ascii="Calibri" w:hAnsi="Calibri"/>
                <w:color w:val="000000"/>
                <w:sz w:val="20"/>
                <w:szCs w:val="20"/>
              </w:rPr>
              <w:t>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423D8C" w14:textId="707CCB0B" w:rsidR="008730FB" w:rsidRDefault="00421F2E">
            <w:pPr>
              <w:jc w:val="right"/>
              <w:rPr>
                <w:rFonts w:ascii="Calibri" w:hAnsi="Calibri"/>
                <w:color w:val="000000"/>
                <w:sz w:val="20"/>
                <w:szCs w:val="20"/>
              </w:rPr>
            </w:pPr>
            <w:r>
              <w:rPr>
                <w:rFonts w:ascii="Calibri" w:hAnsi="Calibri"/>
                <w:color w:val="000000"/>
                <w:sz w:val="20"/>
                <w:szCs w:val="20"/>
              </w:rPr>
              <w:t>1 000</w:t>
            </w:r>
          </w:p>
        </w:tc>
        <w:tc>
          <w:tcPr>
            <w:tcW w:w="960" w:type="dxa"/>
            <w:tcBorders>
              <w:top w:val="nil"/>
              <w:left w:val="single" w:sz="4" w:space="0" w:color="auto"/>
              <w:bottom w:val="single" w:sz="4" w:space="0" w:color="auto"/>
            </w:tcBorders>
            <w:shd w:val="clear" w:color="auto" w:fill="auto"/>
            <w:noWrap/>
            <w:vAlign w:val="bottom"/>
            <w:hideMark/>
          </w:tcPr>
          <w:p w14:paraId="4E40263C" w14:textId="56F801DF" w:rsidR="008730FB" w:rsidRDefault="00421F2E">
            <w:pPr>
              <w:jc w:val="right"/>
              <w:rPr>
                <w:rFonts w:ascii="Calibri" w:hAnsi="Calibri"/>
                <w:color w:val="000000"/>
                <w:sz w:val="20"/>
                <w:szCs w:val="20"/>
              </w:rPr>
            </w:pPr>
            <w:r>
              <w:rPr>
                <w:rFonts w:ascii="Calibri" w:hAnsi="Calibri"/>
                <w:color w:val="000000"/>
                <w:sz w:val="20"/>
                <w:szCs w:val="20"/>
              </w:rPr>
              <w:t>1 000</w:t>
            </w:r>
          </w:p>
        </w:tc>
      </w:tr>
      <w:bookmarkEnd w:id="113"/>
    </w:tbl>
    <w:p w14:paraId="56BAAC44" w14:textId="77777777" w:rsidR="008730FB" w:rsidRDefault="008730FB" w:rsidP="008F74C4">
      <w:pPr>
        <w:rPr>
          <w:rFonts w:asciiTheme="minorHAnsi" w:hAnsiTheme="minorHAnsi"/>
          <w:b/>
        </w:rPr>
      </w:pPr>
    </w:p>
    <w:p w14:paraId="7ABC18F1" w14:textId="77777777" w:rsidR="005F7AD0" w:rsidRDefault="005F7AD0" w:rsidP="008F74C4">
      <w:pPr>
        <w:rPr>
          <w:rFonts w:asciiTheme="minorHAnsi" w:hAnsiTheme="minorHAnsi"/>
          <w:b/>
        </w:rPr>
      </w:pPr>
    </w:p>
    <w:p w14:paraId="1DDBFFB1" w14:textId="3DD34024" w:rsidR="005F7AD0" w:rsidRDefault="005F7AD0" w:rsidP="008F74C4">
      <w:pPr>
        <w:rPr>
          <w:rFonts w:asciiTheme="minorHAnsi" w:hAnsiTheme="minorHAnsi"/>
          <w:u w:val="single"/>
        </w:rPr>
      </w:pPr>
      <w:r w:rsidRPr="005F7AD0">
        <w:rPr>
          <w:rFonts w:asciiTheme="minorHAnsi" w:hAnsiTheme="minorHAnsi"/>
          <w:u w:val="single"/>
        </w:rPr>
        <w:t>Prosjekt 062172 Lokaler ambulanse/hjemmetjenester</w:t>
      </w:r>
    </w:p>
    <w:p w14:paraId="6C5088E1" w14:textId="5AA3739A" w:rsidR="005F7AD0" w:rsidRDefault="005F6653" w:rsidP="008F74C4">
      <w:pPr>
        <w:rPr>
          <w:rFonts w:asciiTheme="minorHAnsi" w:hAnsiTheme="minorHAnsi"/>
        </w:rPr>
      </w:pPr>
      <w:r w:rsidRPr="005F6653">
        <w:rPr>
          <w:rFonts w:asciiTheme="minorHAnsi" w:hAnsiTheme="minorHAnsi"/>
        </w:rPr>
        <w:t>Prosjektet hadde et budsjett i 2020 på 63,5 mill. kr. Budsjettet ble redusert til 25 mill. kr med bakgrunn i betalingsplan med leverandør.</w:t>
      </w:r>
      <w:r w:rsidR="00FF38B6">
        <w:rPr>
          <w:rFonts w:asciiTheme="minorHAnsi" w:hAnsiTheme="minorHAnsi"/>
        </w:rPr>
        <w:t xml:space="preserve"> Prognosen var for lav.</w:t>
      </w:r>
    </w:p>
    <w:p w14:paraId="43B91132" w14:textId="77777777" w:rsidR="005F6653" w:rsidRPr="005F6653" w:rsidRDefault="005F6653" w:rsidP="008F74C4">
      <w:pPr>
        <w:rPr>
          <w:rFonts w:asciiTheme="minorHAnsi" w:hAnsiTheme="minorHAnsi"/>
        </w:rPr>
      </w:pPr>
    </w:p>
    <w:p w14:paraId="534E091B" w14:textId="146FA0FA" w:rsidR="005F7AD0" w:rsidRPr="006C6589" w:rsidRDefault="005F7AD0" w:rsidP="008F74C4">
      <w:pPr>
        <w:rPr>
          <w:rFonts w:asciiTheme="minorHAnsi" w:hAnsiTheme="minorHAnsi"/>
          <w:u w:val="single"/>
        </w:rPr>
      </w:pPr>
      <w:r w:rsidRPr="006C6589">
        <w:rPr>
          <w:rFonts w:asciiTheme="minorHAnsi" w:hAnsiTheme="minorHAnsi"/>
          <w:u w:val="single"/>
        </w:rPr>
        <w:t>Prosjekt 062122 Badeveien øst</w:t>
      </w:r>
    </w:p>
    <w:p w14:paraId="197F6499" w14:textId="26E12871" w:rsidR="005F7AD0" w:rsidRDefault="1B8EA5B9" w:rsidP="4AB64794">
      <w:pPr>
        <w:rPr>
          <w:rFonts w:asciiTheme="minorHAnsi" w:hAnsiTheme="minorHAnsi"/>
        </w:rPr>
      </w:pPr>
      <w:r w:rsidRPr="4AB64794">
        <w:rPr>
          <w:rFonts w:asciiTheme="minorHAnsi" w:hAnsiTheme="minorHAnsi"/>
        </w:rPr>
        <w:t xml:space="preserve">Prognosen var </w:t>
      </w:r>
      <w:r w:rsidR="518CB7F1" w:rsidRPr="4AB64794">
        <w:rPr>
          <w:rFonts w:asciiTheme="minorHAnsi" w:hAnsiTheme="minorHAnsi"/>
        </w:rPr>
        <w:t xml:space="preserve">satt </w:t>
      </w:r>
      <w:r w:rsidRPr="4AB64794">
        <w:rPr>
          <w:rFonts w:asciiTheme="minorHAnsi" w:hAnsiTheme="minorHAnsi"/>
        </w:rPr>
        <w:t>for lav</w:t>
      </w:r>
      <w:r w:rsidR="664654A4" w:rsidRPr="4AB64794">
        <w:rPr>
          <w:rFonts w:asciiTheme="minorHAnsi" w:hAnsiTheme="minorHAnsi"/>
        </w:rPr>
        <w:t>t</w:t>
      </w:r>
      <w:r w:rsidRPr="4AB64794">
        <w:rPr>
          <w:rFonts w:asciiTheme="minorHAnsi" w:hAnsiTheme="minorHAnsi"/>
        </w:rPr>
        <w:t xml:space="preserve"> </w:t>
      </w:r>
      <w:r w:rsidR="49179C3B" w:rsidRPr="4AB64794">
        <w:rPr>
          <w:rFonts w:asciiTheme="minorHAnsi" w:hAnsiTheme="minorHAnsi"/>
        </w:rPr>
        <w:t>for</w:t>
      </w:r>
      <w:r w:rsidR="006C6589" w:rsidRPr="4AB64794">
        <w:rPr>
          <w:rFonts w:asciiTheme="minorHAnsi" w:hAnsiTheme="minorHAnsi"/>
        </w:rPr>
        <w:t xml:space="preserve"> vann- og avløpsarbeider</w:t>
      </w:r>
      <w:r w:rsidR="43802963" w:rsidRPr="4AB64794">
        <w:rPr>
          <w:rFonts w:asciiTheme="minorHAnsi" w:hAnsiTheme="minorHAnsi"/>
        </w:rPr>
        <w:t xml:space="preserve"> som ble utført</w:t>
      </w:r>
      <w:r w:rsidR="006C6589" w:rsidRPr="4AB64794">
        <w:rPr>
          <w:rFonts w:asciiTheme="minorHAnsi" w:hAnsiTheme="minorHAnsi"/>
        </w:rPr>
        <w:t>.</w:t>
      </w:r>
    </w:p>
    <w:p w14:paraId="3B431478" w14:textId="77777777" w:rsidR="006C6589" w:rsidRPr="006C6589" w:rsidRDefault="006C6589" w:rsidP="008F74C4">
      <w:pPr>
        <w:rPr>
          <w:rFonts w:asciiTheme="minorHAnsi" w:hAnsiTheme="minorHAnsi"/>
        </w:rPr>
      </w:pPr>
    </w:p>
    <w:p w14:paraId="7DB4F783" w14:textId="377558CA" w:rsidR="005F7AD0" w:rsidRDefault="005F7AD0" w:rsidP="008F74C4">
      <w:pPr>
        <w:rPr>
          <w:rFonts w:asciiTheme="minorHAnsi" w:hAnsiTheme="minorHAnsi"/>
          <w:u w:val="single"/>
        </w:rPr>
      </w:pPr>
      <w:r>
        <w:rPr>
          <w:rFonts w:asciiTheme="minorHAnsi" w:hAnsiTheme="minorHAnsi"/>
          <w:u w:val="single"/>
        </w:rPr>
        <w:t>Prosjekt 062140 Teknisk sentral utbedring</w:t>
      </w:r>
    </w:p>
    <w:p w14:paraId="3878680D" w14:textId="3E3355E0" w:rsidR="005F6653" w:rsidRPr="005F6653" w:rsidRDefault="00A400C3" w:rsidP="4AB64794">
      <w:pPr>
        <w:spacing w:line="259" w:lineRule="auto"/>
        <w:rPr>
          <w:rFonts w:asciiTheme="minorHAnsi" w:hAnsiTheme="minorHAnsi"/>
        </w:rPr>
      </w:pPr>
      <w:r w:rsidRPr="4AB64794">
        <w:rPr>
          <w:rFonts w:asciiTheme="minorHAnsi" w:hAnsiTheme="minorHAnsi"/>
        </w:rPr>
        <w:t xml:space="preserve">Det er medgått mer enn </w:t>
      </w:r>
      <w:r w:rsidR="70D15184" w:rsidRPr="4AB64794">
        <w:rPr>
          <w:rFonts w:asciiTheme="minorHAnsi" w:hAnsiTheme="minorHAnsi"/>
        </w:rPr>
        <w:t>prognosen</w:t>
      </w:r>
      <w:r w:rsidRPr="4AB64794">
        <w:rPr>
          <w:rFonts w:asciiTheme="minorHAnsi" w:hAnsiTheme="minorHAnsi"/>
        </w:rPr>
        <w:t xml:space="preserve"> </w:t>
      </w:r>
      <w:r w:rsidR="1825A785" w:rsidRPr="4AB64794">
        <w:rPr>
          <w:rFonts w:asciiTheme="minorHAnsi" w:hAnsiTheme="minorHAnsi"/>
        </w:rPr>
        <w:t>for inneværende års budsjett</w:t>
      </w:r>
      <w:r w:rsidRPr="4AB64794">
        <w:rPr>
          <w:rFonts w:asciiTheme="minorHAnsi" w:hAnsiTheme="minorHAnsi"/>
        </w:rPr>
        <w:t>. Ved utvidelse</w:t>
      </w:r>
      <w:r w:rsidR="100883DE" w:rsidRPr="4AB64794">
        <w:rPr>
          <w:rFonts w:asciiTheme="minorHAnsi" w:hAnsiTheme="minorHAnsi"/>
        </w:rPr>
        <w:t>n</w:t>
      </w:r>
      <w:r w:rsidRPr="4AB64794">
        <w:rPr>
          <w:rFonts w:asciiTheme="minorHAnsi" w:hAnsiTheme="minorHAnsi"/>
        </w:rPr>
        <w:t xml:space="preserve"> av plass</w:t>
      </w:r>
      <w:r w:rsidR="1AD9A464" w:rsidRPr="4AB64794">
        <w:rPr>
          <w:rFonts w:asciiTheme="minorHAnsi" w:hAnsiTheme="minorHAnsi"/>
        </w:rPr>
        <w:t>en</w:t>
      </w:r>
      <w:r w:rsidRPr="4AB64794">
        <w:rPr>
          <w:rFonts w:asciiTheme="minorHAnsi" w:hAnsiTheme="minorHAnsi"/>
        </w:rPr>
        <w:t xml:space="preserve"> til </w:t>
      </w:r>
      <w:r w:rsidR="5B2685B6" w:rsidRPr="4AB64794">
        <w:rPr>
          <w:rFonts w:asciiTheme="minorHAnsi" w:hAnsiTheme="minorHAnsi"/>
        </w:rPr>
        <w:t xml:space="preserve">nytt felles </w:t>
      </w:r>
      <w:r w:rsidRPr="4AB64794">
        <w:rPr>
          <w:rFonts w:asciiTheme="minorHAnsi" w:hAnsiTheme="minorHAnsi"/>
        </w:rPr>
        <w:t>avfallsanlegg</w:t>
      </w:r>
      <w:r w:rsidR="1038A5DF" w:rsidRPr="4AB64794">
        <w:rPr>
          <w:rFonts w:asciiTheme="minorHAnsi" w:hAnsiTheme="minorHAnsi"/>
        </w:rPr>
        <w:t>,</w:t>
      </w:r>
      <w:r w:rsidRPr="4AB64794">
        <w:rPr>
          <w:rFonts w:asciiTheme="minorHAnsi" w:hAnsiTheme="minorHAnsi"/>
        </w:rPr>
        <w:t xml:space="preserve"> måtte det gjøres </w:t>
      </w:r>
      <w:r w:rsidR="41A1959E" w:rsidRPr="4AB64794">
        <w:rPr>
          <w:rFonts w:asciiTheme="minorHAnsi" w:hAnsiTheme="minorHAnsi"/>
        </w:rPr>
        <w:t>forberedende</w:t>
      </w:r>
      <w:r w:rsidRPr="4AB64794">
        <w:rPr>
          <w:rFonts w:asciiTheme="minorHAnsi" w:hAnsiTheme="minorHAnsi"/>
        </w:rPr>
        <w:t xml:space="preserve"> arbeider</w:t>
      </w:r>
      <w:r w:rsidR="225CFC0B" w:rsidRPr="4AB64794">
        <w:rPr>
          <w:rFonts w:asciiTheme="minorHAnsi" w:hAnsiTheme="minorHAnsi"/>
        </w:rPr>
        <w:t xml:space="preserve"> i området. </w:t>
      </w:r>
      <w:r w:rsidR="145EFFAE" w:rsidRPr="4AB64794">
        <w:rPr>
          <w:rFonts w:asciiTheme="minorHAnsi" w:hAnsiTheme="minorHAnsi"/>
        </w:rPr>
        <w:t xml:space="preserve"> </w:t>
      </w:r>
      <w:r w:rsidR="008850FB">
        <w:rPr>
          <w:rFonts w:asciiTheme="minorHAnsi" w:hAnsiTheme="minorHAnsi"/>
        </w:rPr>
        <w:t>Dette f</w:t>
      </w:r>
      <w:r w:rsidR="145EFFAE" w:rsidRPr="4AB64794">
        <w:rPr>
          <w:rFonts w:asciiTheme="minorHAnsi" w:hAnsiTheme="minorHAnsi"/>
        </w:rPr>
        <w:t>ordi det også</w:t>
      </w:r>
      <w:r w:rsidR="225CFC0B" w:rsidRPr="4AB64794">
        <w:rPr>
          <w:rFonts w:asciiTheme="minorHAnsi" w:hAnsiTheme="minorHAnsi"/>
        </w:rPr>
        <w:t xml:space="preserve"> skulle etabl</w:t>
      </w:r>
      <w:r w:rsidR="66E4457E" w:rsidRPr="4AB64794">
        <w:rPr>
          <w:rFonts w:asciiTheme="minorHAnsi" w:hAnsiTheme="minorHAnsi"/>
        </w:rPr>
        <w:t xml:space="preserve">eres </w:t>
      </w:r>
      <w:r w:rsidR="56F9232B" w:rsidRPr="4AB64794">
        <w:rPr>
          <w:rFonts w:asciiTheme="minorHAnsi" w:hAnsiTheme="minorHAnsi"/>
        </w:rPr>
        <w:t>energibrønner til nytt varmepumpeanlegg</w:t>
      </w:r>
      <w:r w:rsidR="676877A0" w:rsidRPr="4AB64794">
        <w:rPr>
          <w:rFonts w:asciiTheme="minorHAnsi" w:hAnsiTheme="minorHAnsi"/>
        </w:rPr>
        <w:t xml:space="preserve"> der</w:t>
      </w:r>
      <w:r w:rsidRPr="4AB64794">
        <w:rPr>
          <w:rFonts w:asciiTheme="minorHAnsi" w:hAnsiTheme="minorHAnsi"/>
        </w:rPr>
        <w:t xml:space="preserve">. </w:t>
      </w:r>
      <w:r w:rsidR="3CB22C28" w:rsidRPr="4AB64794">
        <w:rPr>
          <w:rFonts w:asciiTheme="minorHAnsi" w:hAnsiTheme="minorHAnsi"/>
        </w:rPr>
        <w:t>Utvendige v</w:t>
      </w:r>
      <w:r w:rsidRPr="4AB64794">
        <w:rPr>
          <w:rFonts w:asciiTheme="minorHAnsi" w:hAnsiTheme="minorHAnsi"/>
        </w:rPr>
        <w:t>ann</w:t>
      </w:r>
      <w:r w:rsidR="0139759C" w:rsidRPr="4AB64794">
        <w:rPr>
          <w:rFonts w:asciiTheme="minorHAnsi" w:hAnsiTheme="minorHAnsi"/>
        </w:rPr>
        <w:t>- og</w:t>
      </w:r>
      <w:r w:rsidRPr="4AB64794">
        <w:rPr>
          <w:rFonts w:asciiTheme="minorHAnsi" w:hAnsiTheme="minorHAnsi"/>
        </w:rPr>
        <w:t xml:space="preserve"> avløpsrør måtte</w:t>
      </w:r>
      <w:r w:rsidR="3FAE0AE2" w:rsidRPr="4AB64794">
        <w:rPr>
          <w:rFonts w:asciiTheme="minorHAnsi" w:hAnsiTheme="minorHAnsi"/>
        </w:rPr>
        <w:t xml:space="preserve"> også</w:t>
      </w:r>
      <w:r w:rsidRPr="4AB64794">
        <w:rPr>
          <w:rFonts w:asciiTheme="minorHAnsi" w:hAnsiTheme="minorHAnsi"/>
        </w:rPr>
        <w:t xml:space="preserve"> skriftes ut. </w:t>
      </w:r>
      <w:r w:rsidR="6F4D878B" w:rsidRPr="4AB64794">
        <w:rPr>
          <w:rFonts w:asciiTheme="minorHAnsi" w:hAnsiTheme="minorHAnsi"/>
        </w:rPr>
        <w:t xml:space="preserve"> </w:t>
      </w:r>
      <w:r w:rsidR="3A71EF93" w:rsidRPr="4AB64794">
        <w:rPr>
          <w:rFonts w:asciiTheme="minorHAnsi" w:hAnsiTheme="minorHAnsi"/>
        </w:rPr>
        <w:t>E</w:t>
      </w:r>
      <w:r w:rsidR="5B184C9C" w:rsidRPr="4AB64794">
        <w:rPr>
          <w:rFonts w:asciiTheme="minorHAnsi" w:hAnsiTheme="minorHAnsi"/>
        </w:rPr>
        <w:t>ksisterende</w:t>
      </w:r>
      <w:r w:rsidRPr="4AB64794">
        <w:rPr>
          <w:rFonts w:asciiTheme="minorHAnsi" w:hAnsiTheme="minorHAnsi"/>
        </w:rPr>
        <w:t xml:space="preserve"> hovedtavle</w:t>
      </w:r>
      <w:r w:rsidR="086A5137" w:rsidRPr="4AB64794">
        <w:rPr>
          <w:rFonts w:asciiTheme="minorHAnsi" w:hAnsiTheme="minorHAnsi"/>
        </w:rPr>
        <w:t xml:space="preserve"> </w:t>
      </w:r>
      <w:r w:rsidR="0D7B6786" w:rsidRPr="4AB64794">
        <w:rPr>
          <w:rFonts w:asciiTheme="minorHAnsi" w:hAnsiTheme="minorHAnsi"/>
        </w:rPr>
        <w:t xml:space="preserve">var </w:t>
      </w:r>
      <w:r w:rsidR="56301384" w:rsidRPr="4AB64794">
        <w:rPr>
          <w:rFonts w:asciiTheme="minorHAnsi" w:hAnsiTheme="minorHAnsi"/>
        </w:rPr>
        <w:t>utdatert</w:t>
      </w:r>
      <w:r w:rsidR="0D7B6786" w:rsidRPr="4AB64794">
        <w:rPr>
          <w:rFonts w:asciiTheme="minorHAnsi" w:hAnsiTheme="minorHAnsi"/>
        </w:rPr>
        <w:t xml:space="preserve"> og ble skiftet ut for å dekke nye funksjoner. </w:t>
      </w:r>
    </w:p>
    <w:p w14:paraId="74D25F48" w14:textId="3668EBC3" w:rsidR="005F6653" w:rsidRPr="005F6653" w:rsidRDefault="00A400C3" w:rsidP="4AB64794">
      <w:pPr>
        <w:rPr>
          <w:rFonts w:asciiTheme="minorHAnsi" w:hAnsiTheme="minorHAnsi"/>
        </w:rPr>
      </w:pPr>
      <w:r w:rsidRPr="4AB64794">
        <w:rPr>
          <w:rFonts w:asciiTheme="minorHAnsi" w:hAnsiTheme="minorHAnsi"/>
        </w:rPr>
        <w:t xml:space="preserve"> </w:t>
      </w:r>
    </w:p>
    <w:p w14:paraId="0D36054B" w14:textId="54B7B75C" w:rsidR="005F7AD0" w:rsidRPr="00BA0F78" w:rsidRDefault="005F7AD0" w:rsidP="008F74C4">
      <w:pPr>
        <w:rPr>
          <w:rFonts w:asciiTheme="minorHAnsi" w:hAnsiTheme="minorHAnsi"/>
          <w:u w:val="single"/>
        </w:rPr>
      </w:pPr>
      <w:r w:rsidRPr="00BA0F78">
        <w:rPr>
          <w:rFonts w:asciiTheme="minorHAnsi" w:hAnsiTheme="minorHAnsi"/>
          <w:u w:val="single"/>
        </w:rPr>
        <w:t>Prosjekt 062155 Buskerud skole forskriftsmessige utbedringer C19</w:t>
      </w:r>
    </w:p>
    <w:p w14:paraId="30754FD0" w14:textId="23D48700" w:rsidR="005F7AD0" w:rsidRDefault="00BA0F78" w:rsidP="4AB64794">
      <w:pPr>
        <w:rPr>
          <w:rFonts w:asciiTheme="minorHAnsi" w:hAnsiTheme="minorHAnsi"/>
        </w:rPr>
      </w:pPr>
      <w:r w:rsidRPr="4AB64794">
        <w:rPr>
          <w:rFonts w:asciiTheme="minorHAnsi" w:hAnsiTheme="minorHAnsi"/>
        </w:rPr>
        <w:t>Ved Buskerud skole er det gjennomført branntekniske utbedringer etter branntilsyn fra Modum brannvesen</w:t>
      </w:r>
      <w:r w:rsidR="1543C160" w:rsidRPr="4AB64794">
        <w:rPr>
          <w:rFonts w:asciiTheme="minorHAnsi" w:hAnsiTheme="minorHAnsi"/>
        </w:rPr>
        <w:t>, samt u</w:t>
      </w:r>
      <w:r w:rsidR="37BBB9F6" w:rsidRPr="4AB64794">
        <w:rPr>
          <w:rFonts w:asciiTheme="minorHAnsi" w:hAnsiTheme="minorHAnsi"/>
        </w:rPr>
        <w:t xml:space="preserve">tført </w:t>
      </w:r>
      <w:r w:rsidR="38AEB4C2" w:rsidRPr="4AB64794">
        <w:rPr>
          <w:rFonts w:asciiTheme="minorHAnsi" w:hAnsiTheme="minorHAnsi"/>
        </w:rPr>
        <w:t>utbedringer knyttet til komp</w:t>
      </w:r>
      <w:r w:rsidR="26F21E84" w:rsidRPr="4AB64794">
        <w:rPr>
          <w:rFonts w:asciiTheme="minorHAnsi" w:hAnsiTheme="minorHAnsi"/>
        </w:rPr>
        <w:t>onenter med</w:t>
      </w:r>
      <w:r w:rsidR="38AEB4C2" w:rsidRPr="4AB64794">
        <w:rPr>
          <w:rFonts w:asciiTheme="minorHAnsi" w:hAnsiTheme="minorHAnsi"/>
        </w:rPr>
        <w:t xml:space="preserve"> t</w:t>
      </w:r>
      <w:r w:rsidRPr="4AB64794">
        <w:rPr>
          <w:rFonts w:asciiTheme="minorHAnsi" w:hAnsiTheme="minorHAnsi"/>
        </w:rPr>
        <w:t>ilstandsgrad 3</w:t>
      </w:r>
      <w:r w:rsidR="00197DA7">
        <w:rPr>
          <w:rFonts w:asciiTheme="minorHAnsi" w:hAnsiTheme="minorHAnsi"/>
        </w:rPr>
        <w:t xml:space="preserve"> </w:t>
      </w:r>
      <w:r w:rsidRPr="4AB64794">
        <w:rPr>
          <w:rFonts w:asciiTheme="minorHAnsi" w:hAnsiTheme="minorHAnsi"/>
        </w:rPr>
        <w:t xml:space="preserve"> etter brannteknisk tilstandsanalyse fra firma Roar Jørgensen as. </w:t>
      </w:r>
      <w:r w:rsidR="65283B0B" w:rsidRPr="4AB64794">
        <w:rPr>
          <w:rFonts w:asciiTheme="minorHAnsi" w:hAnsiTheme="minorHAnsi"/>
        </w:rPr>
        <w:t>D</w:t>
      </w:r>
      <w:r w:rsidRPr="4AB64794">
        <w:rPr>
          <w:rFonts w:asciiTheme="minorHAnsi" w:hAnsiTheme="minorHAnsi"/>
        </w:rPr>
        <w:t>et</w:t>
      </w:r>
      <w:r w:rsidR="64394E44" w:rsidRPr="4AB64794">
        <w:rPr>
          <w:rFonts w:asciiTheme="minorHAnsi" w:hAnsiTheme="minorHAnsi"/>
        </w:rPr>
        <w:t xml:space="preserve"> er </w:t>
      </w:r>
      <w:r w:rsidRPr="4AB64794">
        <w:rPr>
          <w:rFonts w:asciiTheme="minorHAnsi" w:hAnsiTheme="minorHAnsi"/>
        </w:rPr>
        <w:t xml:space="preserve">gjennomført </w:t>
      </w:r>
      <w:r w:rsidR="4C1DF0EB" w:rsidRPr="4AB64794">
        <w:rPr>
          <w:rFonts w:asciiTheme="minorHAnsi" w:hAnsiTheme="minorHAnsi"/>
        </w:rPr>
        <w:t xml:space="preserve">en </w:t>
      </w:r>
      <w:r w:rsidRPr="4AB64794">
        <w:rPr>
          <w:rFonts w:asciiTheme="minorHAnsi" w:hAnsiTheme="minorHAnsi"/>
        </w:rPr>
        <w:t>helhetlig brannteknisk oppgradering av bygget</w:t>
      </w:r>
      <w:r w:rsidR="423A496D" w:rsidRPr="4AB64794">
        <w:rPr>
          <w:rFonts w:asciiTheme="minorHAnsi" w:hAnsiTheme="minorHAnsi"/>
        </w:rPr>
        <w:t>.</w:t>
      </w:r>
    </w:p>
    <w:p w14:paraId="56B1413E" w14:textId="5D7C8B13" w:rsidR="005F7AD0" w:rsidRDefault="00BA0F78" w:rsidP="4AB64794">
      <w:pPr>
        <w:rPr>
          <w:rFonts w:asciiTheme="minorHAnsi" w:hAnsiTheme="minorHAnsi"/>
        </w:rPr>
      </w:pPr>
      <w:r w:rsidRPr="4AB64794">
        <w:rPr>
          <w:rFonts w:asciiTheme="minorHAnsi" w:hAnsiTheme="minorHAnsi"/>
        </w:rPr>
        <w:t xml:space="preserve"> </w:t>
      </w:r>
    </w:p>
    <w:p w14:paraId="5B0D5249" w14:textId="6B644888" w:rsidR="005C0800" w:rsidRPr="005C0800" w:rsidRDefault="005C0800" w:rsidP="008F74C4">
      <w:pPr>
        <w:rPr>
          <w:rFonts w:asciiTheme="minorHAnsi" w:hAnsiTheme="minorHAnsi"/>
          <w:u w:val="single"/>
        </w:rPr>
      </w:pPr>
      <w:r w:rsidRPr="005C0800">
        <w:rPr>
          <w:rFonts w:asciiTheme="minorHAnsi" w:hAnsiTheme="minorHAnsi"/>
          <w:u w:val="single"/>
        </w:rPr>
        <w:t>Prosjekt 010290 IKT</w:t>
      </w:r>
      <w:r w:rsidR="00D36882">
        <w:rPr>
          <w:rFonts w:asciiTheme="minorHAnsi" w:hAnsiTheme="minorHAnsi"/>
          <w:u w:val="single"/>
        </w:rPr>
        <w:t>, 020519 IKT grunnskolen, 010385 Nytt sak-arkivsystem</w:t>
      </w:r>
    </w:p>
    <w:p w14:paraId="291AA97D" w14:textId="3D14048C" w:rsidR="00F4212C" w:rsidRDefault="00F4212C" w:rsidP="009E0001">
      <w:pPr>
        <w:rPr>
          <w:rFonts w:asciiTheme="minorHAnsi" w:hAnsiTheme="minorHAnsi"/>
        </w:rPr>
      </w:pPr>
      <w:r w:rsidRPr="00F4212C">
        <w:rPr>
          <w:rFonts w:asciiTheme="minorHAnsi" w:hAnsiTheme="minorHAnsi"/>
        </w:rPr>
        <w:t xml:space="preserve">Prosjektene innen IT-investering føres på ulike prosjektnummer. Det ble avsatt totalt </w:t>
      </w:r>
      <w:r w:rsidR="00D36882">
        <w:rPr>
          <w:rFonts w:asciiTheme="minorHAnsi" w:hAnsiTheme="minorHAnsi"/>
        </w:rPr>
        <w:t>4,7</w:t>
      </w:r>
      <w:r w:rsidRPr="00F4212C">
        <w:rPr>
          <w:rFonts w:asciiTheme="minorHAnsi" w:hAnsiTheme="minorHAnsi"/>
        </w:rPr>
        <w:t xml:space="preserve"> mill. i budsjettet for 20</w:t>
      </w:r>
      <w:r w:rsidR="00D36882">
        <w:rPr>
          <w:rFonts w:asciiTheme="minorHAnsi" w:hAnsiTheme="minorHAnsi"/>
        </w:rPr>
        <w:t>20</w:t>
      </w:r>
      <w:r w:rsidRPr="00F4212C">
        <w:rPr>
          <w:rFonts w:asciiTheme="minorHAnsi" w:hAnsiTheme="minorHAnsi"/>
        </w:rPr>
        <w:t>.</w:t>
      </w:r>
      <w:r w:rsidR="009E0001">
        <w:rPr>
          <w:rFonts w:asciiTheme="minorHAnsi" w:hAnsiTheme="minorHAnsi"/>
        </w:rPr>
        <w:t xml:space="preserve"> I </w:t>
      </w:r>
      <w:r w:rsidR="00973E22">
        <w:rPr>
          <w:rFonts w:asciiTheme="minorHAnsi" w:hAnsiTheme="minorHAnsi"/>
        </w:rPr>
        <w:t>K</w:t>
      </w:r>
      <w:r w:rsidR="009E0001" w:rsidRPr="00C646DE">
        <w:rPr>
          <w:rFonts w:asciiTheme="minorHAnsi" w:hAnsiTheme="minorHAnsi"/>
        </w:rPr>
        <w:t xml:space="preserve">-sak </w:t>
      </w:r>
      <w:r w:rsidR="00173823" w:rsidRPr="00C646DE">
        <w:rPr>
          <w:rFonts w:asciiTheme="minorHAnsi" w:hAnsiTheme="minorHAnsi"/>
        </w:rPr>
        <w:t>25/20</w:t>
      </w:r>
      <w:r w:rsidR="009E0001" w:rsidRPr="00C646DE">
        <w:rPr>
          <w:rFonts w:asciiTheme="minorHAnsi" w:hAnsiTheme="minorHAnsi"/>
        </w:rPr>
        <w:t xml:space="preserve"> ble det bevilget ekstra midler til</w:t>
      </w:r>
      <w:r w:rsidR="00D96824" w:rsidRPr="00C646DE">
        <w:rPr>
          <w:rFonts w:asciiTheme="minorHAnsi" w:hAnsiTheme="minorHAnsi"/>
        </w:rPr>
        <w:t xml:space="preserve"> </w:t>
      </w:r>
      <w:r w:rsidR="00C646DE" w:rsidRPr="00C646DE">
        <w:rPr>
          <w:rFonts w:asciiTheme="minorHAnsi" w:hAnsiTheme="minorHAnsi"/>
        </w:rPr>
        <w:t>digitalt utstyr</w:t>
      </w:r>
      <w:r w:rsidR="009E0001" w:rsidRPr="00C646DE">
        <w:rPr>
          <w:rFonts w:asciiTheme="minorHAnsi" w:hAnsiTheme="minorHAnsi"/>
        </w:rPr>
        <w:t xml:space="preserve"> i grunnskolen med </w:t>
      </w:r>
      <w:r w:rsidR="00C646DE" w:rsidRPr="00C646DE">
        <w:rPr>
          <w:rFonts w:asciiTheme="minorHAnsi" w:hAnsiTheme="minorHAnsi"/>
        </w:rPr>
        <w:t>2,2 mill.</w:t>
      </w:r>
      <w:r w:rsidR="009E0001" w:rsidRPr="00C646DE">
        <w:rPr>
          <w:rFonts w:asciiTheme="minorHAnsi" w:hAnsiTheme="minorHAnsi"/>
        </w:rPr>
        <w:t xml:space="preserve"> kr.  </w:t>
      </w:r>
      <w:r w:rsidR="0099258F" w:rsidRPr="00C646DE">
        <w:rPr>
          <w:rFonts w:asciiTheme="minorHAnsi" w:hAnsiTheme="minorHAnsi"/>
        </w:rPr>
        <w:t xml:space="preserve">I </w:t>
      </w:r>
      <w:r w:rsidR="00973E22">
        <w:rPr>
          <w:rFonts w:asciiTheme="minorHAnsi" w:hAnsiTheme="minorHAnsi"/>
        </w:rPr>
        <w:t>K</w:t>
      </w:r>
      <w:r w:rsidR="0099258F" w:rsidRPr="00C646DE">
        <w:rPr>
          <w:rFonts w:asciiTheme="minorHAnsi" w:hAnsiTheme="minorHAnsi"/>
        </w:rPr>
        <w:t>-sak 91/19 ble budsjettet for 20</w:t>
      </w:r>
      <w:r w:rsidR="00C646DE" w:rsidRPr="00C646DE">
        <w:rPr>
          <w:rFonts w:asciiTheme="minorHAnsi" w:hAnsiTheme="minorHAnsi"/>
        </w:rPr>
        <w:t>20</w:t>
      </w:r>
      <w:r w:rsidR="0099258F" w:rsidRPr="00C646DE">
        <w:rPr>
          <w:rFonts w:asciiTheme="minorHAnsi" w:hAnsiTheme="minorHAnsi"/>
        </w:rPr>
        <w:t xml:space="preserve"> redusert</w:t>
      </w:r>
      <w:r w:rsidRPr="00C646DE">
        <w:rPr>
          <w:rFonts w:asciiTheme="minorHAnsi" w:hAnsiTheme="minorHAnsi"/>
        </w:rPr>
        <w:t xml:space="preserve"> </w:t>
      </w:r>
      <w:r w:rsidR="0099258F" w:rsidRPr="00C646DE">
        <w:rPr>
          <w:rFonts w:asciiTheme="minorHAnsi" w:hAnsiTheme="minorHAnsi"/>
        </w:rPr>
        <w:t xml:space="preserve">med </w:t>
      </w:r>
      <w:r w:rsidR="00C646DE" w:rsidRPr="00C646DE">
        <w:rPr>
          <w:rFonts w:asciiTheme="minorHAnsi" w:hAnsiTheme="minorHAnsi"/>
        </w:rPr>
        <w:t>1,4</w:t>
      </w:r>
      <w:r w:rsidR="0099258F" w:rsidRPr="00C646DE">
        <w:rPr>
          <w:rFonts w:asciiTheme="minorHAnsi" w:hAnsiTheme="minorHAnsi"/>
        </w:rPr>
        <w:t xml:space="preserve"> mill. kr på bakgrunn av prognoser.</w:t>
      </w:r>
      <w:r w:rsidR="009E0001" w:rsidRPr="00C646DE">
        <w:rPr>
          <w:rFonts w:asciiTheme="minorHAnsi" w:hAnsiTheme="minorHAnsi"/>
        </w:rPr>
        <w:t xml:space="preserve"> Når man ser alle prosjekter innen IKT samlet har de en kostnad </w:t>
      </w:r>
      <w:r w:rsidR="009E0001">
        <w:rPr>
          <w:rFonts w:asciiTheme="minorHAnsi" w:hAnsiTheme="minorHAnsi"/>
        </w:rPr>
        <w:t xml:space="preserve">på </w:t>
      </w:r>
      <w:r w:rsidR="00D36882">
        <w:rPr>
          <w:rFonts w:asciiTheme="minorHAnsi" w:hAnsiTheme="minorHAnsi"/>
        </w:rPr>
        <w:t>5,992</w:t>
      </w:r>
      <w:r w:rsidR="009E0001">
        <w:rPr>
          <w:rFonts w:asciiTheme="minorHAnsi" w:hAnsiTheme="minorHAnsi"/>
        </w:rPr>
        <w:t xml:space="preserve"> mill. kr mens budsjettet er på </w:t>
      </w:r>
      <w:r w:rsidR="00D36882">
        <w:rPr>
          <w:rFonts w:asciiTheme="minorHAnsi" w:hAnsiTheme="minorHAnsi"/>
        </w:rPr>
        <w:t>5,5</w:t>
      </w:r>
      <w:r w:rsidR="009E0001">
        <w:rPr>
          <w:rFonts w:asciiTheme="minorHAnsi" w:hAnsiTheme="minorHAnsi"/>
        </w:rPr>
        <w:t xml:space="preserve"> mill. kr. Det vil si et m</w:t>
      </w:r>
      <w:r w:rsidR="00DA7AD4">
        <w:rPr>
          <w:rFonts w:asciiTheme="minorHAnsi" w:hAnsiTheme="minorHAnsi"/>
        </w:rPr>
        <w:t>er</w:t>
      </w:r>
      <w:r w:rsidR="009E0001">
        <w:rPr>
          <w:rFonts w:asciiTheme="minorHAnsi" w:hAnsiTheme="minorHAnsi"/>
        </w:rPr>
        <w:t xml:space="preserve">forbruk på </w:t>
      </w:r>
      <w:r w:rsidR="00D36882">
        <w:rPr>
          <w:rFonts w:asciiTheme="minorHAnsi" w:hAnsiTheme="minorHAnsi"/>
        </w:rPr>
        <w:t>492 000</w:t>
      </w:r>
      <w:r w:rsidR="009E0001">
        <w:rPr>
          <w:rFonts w:asciiTheme="minorHAnsi" w:hAnsiTheme="minorHAnsi"/>
        </w:rPr>
        <w:t xml:space="preserve"> kr.</w:t>
      </w:r>
      <w:r w:rsidR="0099258F">
        <w:rPr>
          <w:rFonts w:asciiTheme="minorHAnsi" w:hAnsiTheme="minorHAnsi"/>
        </w:rPr>
        <w:t xml:space="preserve"> </w:t>
      </w:r>
    </w:p>
    <w:p w14:paraId="7EE4FA9F" w14:textId="400FDB51" w:rsidR="00C34177" w:rsidRDefault="00C34177" w:rsidP="009E0001">
      <w:pPr>
        <w:rPr>
          <w:rFonts w:asciiTheme="minorHAnsi" w:hAnsiTheme="minorHAnsi"/>
        </w:rPr>
      </w:pPr>
    </w:p>
    <w:p w14:paraId="3B5D99C1" w14:textId="77777777" w:rsidR="00972E1F" w:rsidRDefault="00972E1F" w:rsidP="009E0001">
      <w:pPr>
        <w:rPr>
          <w:rFonts w:asciiTheme="minorHAnsi" w:hAnsiTheme="minorHAnsi"/>
        </w:rPr>
      </w:pPr>
    </w:p>
    <w:p w14:paraId="00B7EA56" w14:textId="7A6A81EA" w:rsidR="005F7AD0" w:rsidRDefault="005F7AD0" w:rsidP="009E0001">
      <w:pPr>
        <w:rPr>
          <w:rFonts w:asciiTheme="minorHAnsi" w:hAnsiTheme="minorHAnsi"/>
          <w:u w:val="single"/>
        </w:rPr>
      </w:pPr>
      <w:r w:rsidRPr="005F7AD0">
        <w:rPr>
          <w:rFonts w:asciiTheme="minorHAnsi" w:hAnsiTheme="minorHAnsi"/>
          <w:u w:val="single"/>
        </w:rPr>
        <w:t>Prosjekt 010250 Rådhuset</w:t>
      </w:r>
    </w:p>
    <w:p w14:paraId="6306D9C1" w14:textId="5604C421" w:rsidR="005F7AD0" w:rsidRPr="00771A32" w:rsidRDefault="00771A32" w:rsidP="4AB64794">
      <w:pPr>
        <w:rPr>
          <w:rFonts w:asciiTheme="minorHAnsi" w:hAnsiTheme="minorHAnsi"/>
        </w:rPr>
      </w:pPr>
      <w:r w:rsidRPr="4AB64794">
        <w:rPr>
          <w:rFonts w:asciiTheme="minorHAnsi" w:hAnsiTheme="minorHAnsi"/>
        </w:rPr>
        <w:lastRenderedPageBreak/>
        <w:t xml:space="preserve">I </w:t>
      </w:r>
      <w:r w:rsidR="00973E22">
        <w:rPr>
          <w:rFonts w:asciiTheme="minorHAnsi" w:hAnsiTheme="minorHAnsi"/>
        </w:rPr>
        <w:t>K</w:t>
      </w:r>
      <w:r w:rsidRPr="4AB64794">
        <w:rPr>
          <w:rFonts w:asciiTheme="minorHAnsi" w:hAnsiTheme="minorHAnsi"/>
        </w:rPr>
        <w:t xml:space="preserve">-sak 112/20 ble </w:t>
      </w:r>
      <w:r w:rsidR="447AADA4" w:rsidRPr="4AB64794">
        <w:rPr>
          <w:rFonts w:asciiTheme="minorHAnsi" w:hAnsiTheme="minorHAnsi"/>
        </w:rPr>
        <w:t xml:space="preserve">prognosen for </w:t>
      </w:r>
      <w:r w:rsidRPr="4AB64794">
        <w:rPr>
          <w:rFonts w:asciiTheme="minorHAnsi" w:hAnsiTheme="minorHAnsi"/>
        </w:rPr>
        <w:t>årets forbruk anslått til 4 mill. kr.</w:t>
      </w:r>
      <w:r w:rsidR="00CC6A46" w:rsidRPr="4AB64794">
        <w:rPr>
          <w:rFonts w:asciiTheme="minorHAnsi" w:hAnsiTheme="minorHAnsi"/>
        </w:rPr>
        <w:t xml:space="preserve"> Anslaget var for høyt.</w:t>
      </w:r>
    </w:p>
    <w:p w14:paraId="0527B445" w14:textId="77777777" w:rsidR="00771A32" w:rsidRDefault="00771A32" w:rsidP="009E0001">
      <w:pPr>
        <w:rPr>
          <w:rFonts w:asciiTheme="minorHAnsi" w:hAnsiTheme="minorHAnsi"/>
          <w:u w:val="single"/>
        </w:rPr>
      </w:pPr>
    </w:p>
    <w:p w14:paraId="12C5C72B" w14:textId="591905CD" w:rsidR="005F7AD0" w:rsidRPr="00CC6A46" w:rsidRDefault="005F7AD0" w:rsidP="74E4F2D0">
      <w:pPr>
        <w:rPr>
          <w:rFonts w:asciiTheme="minorHAnsi" w:hAnsiTheme="minorHAnsi"/>
          <w:u w:val="single"/>
        </w:rPr>
      </w:pPr>
      <w:r w:rsidRPr="74E4F2D0">
        <w:rPr>
          <w:rFonts w:asciiTheme="minorHAnsi" w:hAnsiTheme="minorHAnsi"/>
          <w:u w:val="single"/>
        </w:rPr>
        <w:t>Prosjekt 061500 Gangveier</w:t>
      </w:r>
    </w:p>
    <w:p w14:paraId="30006E2D" w14:textId="30FE6E64" w:rsidR="005F7AD0" w:rsidRPr="00CC6A46" w:rsidRDefault="005F6653" w:rsidP="74E4F2D0">
      <w:pPr>
        <w:rPr>
          <w:rFonts w:asciiTheme="minorHAnsi" w:hAnsiTheme="minorHAnsi"/>
        </w:rPr>
      </w:pPr>
      <w:r w:rsidRPr="4AB64794">
        <w:rPr>
          <w:rFonts w:asciiTheme="minorHAnsi" w:hAnsiTheme="minorHAnsi"/>
        </w:rPr>
        <w:t>Gangveier hadde et budsjett på 3 mill. kr i 2020. Budsjettet ble redusert til 1,5 mill. kr i K-sak 112/20</w:t>
      </w:r>
      <w:r w:rsidR="00771A32" w:rsidRPr="4AB64794">
        <w:rPr>
          <w:rFonts w:asciiTheme="minorHAnsi" w:hAnsiTheme="minorHAnsi"/>
        </w:rPr>
        <w:t xml:space="preserve">. </w:t>
      </w:r>
      <w:r w:rsidR="53B21476" w:rsidRPr="4AB64794">
        <w:rPr>
          <w:rFonts w:asciiTheme="minorHAnsi" w:hAnsiTheme="minorHAnsi"/>
        </w:rPr>
        <w:t>Budsjettet dekker utgifter til prosjektering Øvregata, prosjektering Flataveien, gang- og sykkelvei på Heggenveien</w:t>
      </w:r>
      <w:r w:rsidR="18AA456E" w:rsidRPr="4AB64794">
        <w:rPr>
          <w:rFonts w:asciiTheme="minorHAnsi" w:hAnsiTheme="minorHAnsi"/>
        </w:rPr>
        <w:t>, Refsalveien og Jarenveien. Disse prosjektene har en samlet kost</w:t>
      </w:r>
      <w:r w:rsidR="070D2D8C" w:rsidRPr="4AB64794">
        <w:rPr>
          <w:rFonts w:asciiTheme="minorHAnsi" w:hAnsiTheme="minorHAnsi"/>
        </w:rPr>
        <w:t>na</w:t>
      </w:r>
      <w:r w:rsidR="18AA456E" w:rsidRPr="4AB64794">
        <w:rPr>
          <w:rFonts w:asciiTheme="minorHAnsi" w:hAnsiTheme="minorHAnsi"/>
        </w:rPr>
        <w:t xml:space="preserve">d på 1,259 mill. </w:t>
      </w:r>
      <w:r w:rsidR="6682780C" w:rsidRPr="4AB64794">
        <w:rPr>
          <w:rFonts w:asciiTheme="minorHAnsi" w:hAnsiTheme="minorHAnsi"/>
        </w:rPr>
        <w:t xml:space="preserve">som var lavere enn det som var prognosen for 2020. </w:t>
      </w:r>
    </w:p>
    <w:p w14:paraId="59DC5F8B" w14:textId="77777777" w:rsidR="005F6653" w:rsidRDefault="005F6653" w:rsidP="009E0001">
      <w:pPr>
        <w:rPr>
          <w:rFonts w:asciiTheme="minorHAnsi" w:hAnsiTheme="minorHAnsi"/>
          <w:u w:val="single"/>
        </w:rPr>
      </w:pPr>
    </w:p>
    <w:p w14:paraId="719C3D62" w14:textId="1D8A6A43" w:rsidR="005F7AD0" w:rsidRPr="005F7AD0" w:rsidRDefault="005F7AD0" w:rsidP="009E0001">
      <w:pPr>
        <w:rPr>
          <w:rFonts w:asciiTheme="minorHAnsi" w:hAnsiTheme="minorHAnsi"/>
          <w:u w:val="single"/>
        </w:rPr>
      </w:pPr>
      <w:r>
        <w:rPr>
          <w:rFonts w:asciiTheme="minorHAnsi" w:hAnsiTheme="minorHAnsi"/>
          <w:u w:val="single"/>
        </w:rPr>
        <w:t>Prosjekt 010590 Ladestasjoner Vikersund syd</w:t>
      </w:r>
    </w:p>
    <w:p w14:paraId="4D182C07" w14:textId="77777777" w:rsidR="00173823" w:rsidRPr="00173823" w:rsidRDefault="00173823" w:rsidP="00173823">
      <w:pPr>
        <w:rPr>
          <w:rFonts w:ascii="Calibri" w:hAnsi="Calibri" w:cs="Calibri"/>
          <w:lang w:eastAsia="en-US"/>
        </w:rPr>
      </w:pPr>
      <w:r w:rsidRPr="00173823">
        <w:rPr>
          <w:rFonts w:ascii="Calibri" w:hAnsi="Calibri" w:cs="Calibri"/>
          <w:lang w:eastAsia="en-US"/>
        </w:rPr>
        <w:t>Det ble lagt ut en konkurranse for inngåelse av en konsesjonsavtale for etablering av en ladestasjon ved Nærsenteret i Vikersund. Konkurransen ble vunnet av Kople AS. De vil i løpet av første halvår 2021 bygge den nye ladestasjonen. Kommunens investeringstilskudd for å dekke grunnlagsinvesteringer til ladestasjonen vil ikke bli utbetalt før i 2021.</w:t>
      </w:r>
    </w:p>
    <w:p w14:paraId="0279DFA0" w14:textId="5055D06D" w:rsidR="005F7AD0" w:rsidRDefault="005F7AD0" w:rsidP="009E0001">
      <w:pPr>
        <w:rPr>
          <w:rFonts w:asciiTheme="minorHAnsi" w:hAnsiTheme="minorHAnsi"/>
        </w:rPr>
      </w:pPr>
    </w:p>
    <w:p w14:paraId="316F9A47" w14:textId="77777777" w:rsidR="00C34177" w:rsidRPr="00AA119B" w:rsidRDefault="00C34177" w:rsidP="009E0001">
      <w:pPr>
        <w:rPr>
          <w:rFonts w:asciiTheme="minorHAnsi" w:hAnsiTheme="minorHAnsi"/>
          <w:u w:val="single"/>
        </w:rPr>
      </w:pPr>
      <w:r w:rsidRPr="00AA119B">
        <w:rPr>
          <w:rFonts w:asciiTheme="minorHAnsi" w:hAnsiTheme="minorHAnsi"/>
          <w:u w:val="single"/>
        </w:rPr>
        <w:t>Prosjekt 062097 Formålsbygg, ramme utredning</w:t>
      </w:r>
    </w:p>
    <w:p w14:paraId="57758CB0" w14:textId="3811C06D" w:rsidR="00AA119B" w:rsidRPr="00AA119B" w:rsidRDefault="00C34177" w:rsidP="00AA119B">
      <w:pPr>
        <w:pStyle w:val="Ingenmellomrom"/>
        <w:rPr>
          <w:rFonts w:asciiTheme="minorHAnsi" w:hAnsiTheme="minorHAnsi" w:cstheme="minorHAnsi"/>
        </w:rPr>
      </w:pPr>
      <w:r w:rsidRPr="00AA119B">
        <w:rPr>
          <w:rFonts w:asciiTheme="minorHAnsi" w:hAnsiTheme="minorHAnsi"/>
        </w:rPr>
        <w:t>Budsjette</w:t>
      </w:r>
      <w:r w:rsidR="00502F99" w:rsidRPr="00AA119B">
        <w:rPr>
          <w:rFonts w:asciiTheme="minorHAnsi" w:hAnsiTheme="minorHAnsi"/>
        </w:rPr>
        <w:t>rt ramme på utredninger i 2020 var på 2,996 mill. kr. Det er bokført kost</w:t>
      </w:r>
      <w:r w:rsidR="00AA119B" w:rsidRPr="00AA119B">
        <w:rPr>
          <w:rFonts w:asciiTheme="minorHAnsi" w:hAnsiTheme="minorHAnsi"/>
        </w:rPr>
        <w:t>na</w:t>
      </w:r>
      <w:r w:rsidR="00502F99" w:rsidRPr="00AA119B">
        <w:rPr>
          <w:rFonts w:asciiTheme="minorHAnsi" w:hAnsiTheme="minorHAnsi"/>
        </w:rPr>
        <w:t xml:space="preserve">der på 1,881 mill. kr. </w:t>
      </w:r>
      <w:r w:rsidR="00AA119B" w:rsidRPr="00AA119B">
        <w:rPr>
          <w:rFonts w:asciiTheme="minorHAnsi" w:hAnsiTheme="minorHAnsi" w:cstheme="minorHAnsi"/>
        </w:rPr>
        <w:t xml:space="preserve">På prosjektet er det ført utgifter til </w:t>
      </w:r>
      <w:r w:rsidR="00197DA7">
        <w:rPr>
          <w:rFonts w:asciiTheme="minorHAnsi" w:hAnsiTheme="minorHAnsi" w:cstheme="minorHAnsi"/>
        </w:rPr>
        <w:t>m</w:t>
      </w:r>
      <w:r w:rsidR="00AA119B" w:rsidRPr="00AA119B">
        <w:rPr>
          <w:rFonts w:asciiTheme="minorHAnsi" w:hAnsiTheme="minorHAnsi" w:cstheme="minorHAnsi"/>
        </w:rPr>
        <w:t>ulighetsstudier for Vikersund skole</w:t>
      </w:r>
      <w:r w:rsidR="00197DA7">
        <w:rPr>
          <w:rFonts w:asciiTheme="minorHAnsi" w:hAnsiTheme="minorHAnsi" w:cstheme="minorHAnsi"/>
        </w:rPr>
        <w:t>,</w:t>
      </w:r>
      <w:r w:rsidR="00AA119B" w:rsidRPr="00AA119B">
        <w:rPr>
          <w:rFonts w:asciiTheme="minorHAnsi" w:hAnsiTheme="minorHAnsi" w:cstheme="minorHAnsi"/>
        </w:rPr>
        <w:t xml:space="preserve"> samt utredning og forprosjekt for nytt bygg til </w:t>
      </w:r>
      <w:r w:rsidR="00197DA7">
        <w:rPr>
          <w:rFonts w:asciiTheme="minorHAnsi" w:hAnsiTheme="minorHAnsi" w:cstheme="minorHAnsi"/>
        </w:rPr>
        <w:t>a</w:t>
      </w:r>
      <w:r w:rsidR="00AA119B" w:rsidRPr="00AA119B">
        <w:rPr>
          <w:rFonts w:asciiTheme="minorHAnsi" w:hAnsiTheme="minorHAnsi" w:cstheme="minorHAnsi"/>
        </w:rPr>
        <w:t xml:space="preserve">mbulansestasjon / lokaler til </w:t>
      </w:r>
      <w:r w:rsidR="00197DA7">
        <w:rPr>
          <w:rFonts w:asciiTheme="minorHAnsi" w:hAnsiTheme="minorHAnsi" w:cstheme="minorHAnsi"/>
        </w:rPr>
        <w:t>h</w:t>
      </w:r>
      <w:r w:rsidR="00AA119B" w:rsidRPr="00AA119B">
        <w:rPr>
          <w:rFonts w:asciiTheme="minorHAnsi" w:hAnsiTheme="minorHAnsi" w:cstheme="minorHAnsi"/>
        </w:rPr>
        <w:t xml:space="preserve">jemmebaserte tjenester og </w:t>
      </w:r>
      <w:r w:rsidR="00197DA7">
        <w:rPr>
          <w:rFonts w:asciiTheme="minorHAnsi" w:hAnsiTheme="minorHAnsi" w:cstheme="minorHAnsi"/>
        </w:rPr>
        <w:t>h</w:t>
      </w:r>
      <w:r w:rsidR="00AA119B" w:rsidRPr="00AA119B">
        <w:rPr>
          <w:rFonts w:asciiTheme="minorHAnsi" w:hAnsiTheme="minorHAnsi" w:cstheme="minorHAnsi"/>
        </w:rPr>
        <w:t>jelpemiddellager. Det ble endringer i forbindelse med prosjektering for vann- og avløpsanlegg under Geithusveien</w:t>
      </w:r>
      <w:r w:rsidR="00197DA7">
        <w:rPr>
          <w:rFonts w:asciiTheme="minorHAnsi" w:hAnsiTheme="minorHAnsi" w:cstheme="minorHAnsi"/>
        </w:rPr>
        <w:t>, samt</w:t>
      </w:r>
      <w:r w:rsidR="00AA119B" w:rsidRPr="00AA119B">
        <w:rPr>
          <w:rFonts w:asciiTheme="minorHAnsi" w:hAnsiTheme="minorHAnsi" w:cstheme="minorHAnsi"/>
        </w:rPr>
        <w:t xml:space="preserve"> i forbindelse med infrastrukturanlegg til nybygg og Teknisk sentral.</w:t>
      </w:r>
      <w:r w:rsidR="00AA119B">
        <w:rPr>
          <w:rFonts w:asciiTheme="minorHAnsi" w:hAnsiTheme="minorHAnsi" w:cstheme="minorHAnsi"/>
        </w:rPr>
        <w:t xml:space="preserve"> Ubrukte midler budsjetteres på nytt i 2021.</w:t>
      </w:r>
    </w:p>
    <w:p w14:paraId="0DF96CA2" w14:textId="53A3279C" w:rsidR="00AA119B" w:rsidRPr="00AA119B" w:rsidRDefault="00AA119B" w:rsidP="00AA119B">
      <w:pPr>
        <w:rPr>
          <w:rFonts w:asciiTheme="minorHAnsi" w:hAnsiTheme="minorHAnsi" w:cstheme="minorHAnsi"/>
        </w:rPr>
      </w:pPr>
    </w:p>
    <w:p w14:paraId="734B0E23" w14:textId="77777777" w:rsidR="005F7AD0" w:rsidRPr="00764482" w:rsidRDefault="005F7AD0" w:rsidP="005F7AD0">
      <w:pPr>
        <w:rPr>
          <w:rFonts w:asciiTheme="minorHAnsi" w:hAnsiTheme="minorHAnsi"/>
          <w:u w:val="single"/>
        </w:rPr>
      </w:pPr>
      <w:r w:rsidRPr="00764482">
        <w:rPr>
          <w:rFonts w:asciiTheme="minorHAnsi" w:hAnsiTheme="minorHAnsi"/>
          <w:u w:val="single"/>
        </w:rPr>
        <w:t>Prosjekt 062132 Vannbehandling – UV anlegg</w:t>
      </w:r>
    </w:p>
    <w:p w14:paraId="5A5E5C75" w14:textId="130EC62D" w:rsidR="00764482" w:rsidRDefault="1E7F0A74" w:rsidP="4AB64794">
      <w:pPr>
        <w:rPr>
          <w:rFonts w:asciiTheme="minorHAnsi" w:hAnsiTheme="minorHAnsi"/>
        </w:rPr>
      </w:pPr>
      <w:r w:rsidRPr="4AB64794">
        <w:rPr>
          <w:rFonts w:asciiTheme="minorHAnsi" w:hAnsiTheme="minorHAnsi"/>
        </w:rPr>
        <w:t>Prognosen for p</w:t>
      </w:r>
      <w:r w:rsidR="00764482" w:rsidRPr="4AB64794">
        <w:rPr>
          <w:rFonts w:asciiTheme="minorHAnsi" w:hAnsiTheme="minorHAnsi"/>
        </w:rPr>
        <w:t xml:space="preserve">rosjektet ble </w:t>
      </w:r>
      <w:r w:rsidR="02594E37" w:rsidRPr="4AB64794">
        <w:rPr>
          <w:rFonts w:asciiTheme="minorHAnsi" w:hAnsiTheme="minorHAnsi"/>
        </w:rPr>
        <w:t>satt for høy</w:t>
      </w:r>
      <w:r w:rsidR="5BB3F315" w:rsidRPr="4AB64794">
        <w:rPr>
          <w:rFonts w:asciiTheme="minorHAnsi" w:hAnsiTheme="minorHAnsi"/>
        </w:rPr>
        <w:t xml:space="preserve">t i forhold til faktiske </w:t>
      </w:r>
      <w:r w:rsidR="00197DA7">
        <w:rPr>
          <w:rFonts w:asciiTheme="minorHAnsi" w:hAnsiTheme="minorHAnsi"/>
        </w:rPr>
        <w:t xml:space="preserve">påløpte </w:t>
      </w:r>
      <w:r w:rsidR="5BB3F315" w:rsidRPr="4AB64794">
        <w:rPr>
          <w:rFonts w:asciiTheme="minorHAnsi" w:hAnsiTheme="minorHAnsi"/>
        </w:rPr>
        <w:t>utgifte</w:t>
      </w:r>
      <w:r w:rsidR="00197DA7">
        <w:rPr>
          <w:rFonts w:asciiTheme="minorHAnsi" w:hAnsiTheme="minorHAnsi"/>
        </w:rPr>
        <w:t>r</w:t>
      </w:r>
      <w:r w:rsidR="5BB3F315" w:rsidRPr="4AB64794">
        <w:rPr>
          <w:rFonts w:asciiTheme="minorHAnsi" w:hAnsiTheme="minorHAnsi"/>
        </w:rPr>
        <w:t xml:space="preserve">. </w:t>
      </w:r>
      <w:r w:rsidR="02594E37" w:rsidRPr="4AB64794">
        <w:rPr>
          <w:rFonts w:asciiTheme="minorHAnsi" w:hAnsiTheme="minorHAnsi"/>
        </w:rPr>
        <w:t xml:space="preserve"> </w:t>
      </w:r>
    </w:p>
    <w:p w14:paraId="489FEA4E" w14:textId="1FE1FFD7" w:rsidR="4AB64794" w:rsidRDefault="4AB64794" w:rsidP="4AB64794">
      <w:pPr>
        <w:rPr>
          <w:rFonts w:asciiTheme="minorHAnsi" w:hAnsiTheme="minorHAnsi"/>
        </w:rPr>
      </w:pPr>
    </w:p>
    <w:p w14:paraId="055183AE" w14:textId="77777777" w:rsidR="005F7AD0" w:rsidRPr="005F7AD0" w:rsidRDefault="005F7AD0" w:rsidP="005F7AD0">
      <w:pPr>
        <w:rPr>
          <w:rFonts w:asciiTheme="minorHAnsi" w:hAnsiTheme="minorHAnsi"/>
          <w:u w:val="single"/>
        </w:rPr>
      </w:pPr>
      <w:r w:rsidRPr="005F7AD0">
        <w:rPr>
          <w:rFonts w:asciiTheme="minorHAnsi" w:hAnsiTheme="minorHAnsi"/>
          <w:u w:val="single"/>
        </w:rPr>
        <w:t>Prosjekt 062134 Riving Storebo</w:t>
      </w:r>
    </w:p>
    <w:p w14:paraId="0053CE20" w14:textId="448D0EF8" w:rsidR="00502F99" w:rsidRPr="00502F99" w:rsidRDefault="005F6653" w:rsidP="00502F99">
      <w:pPr>
        <w:pStyle w:val="Ingenmellomrom"/>
        <w:rPr>
          <w:rFonts w:asciiTheme="minorHAnsi" w:eastAsiaTheme="minorHAnsi" w:hAnsiTheme="minorHAnsi" w:cstheme="minorHAnsi"/>
          <w:lang w:eastAsia="en-US"/>
        </w:rPr>
      </w:pPr>
      <w:r>
        <w:rPr>
          <w:rFonts w:asciiTheme="minorHAnsi" w:hAnsiTheme="minorHAnsi"/>
        </w:rPr>
        <w:t xml:space="preserve">Prosjektet hadde et budsjett i 2020 på 4 mill. kr. Budsjettet ble redusert til 1 mill. kr i </w:t>
      </w:r>
      <w:r w:rsidR="00973E22">
        <w:rPr>
          <w:rFonts w:asciiTheme="minorHAnsi" w:hAnsiTheme="minorHAnsi"/>
        </w:rPr>
        <w:t>K</w:t>
      </w:r>
      <w:r>
        <w:rPr>
          <w:rFonts w:asciiTheme="minorHAnsi" w:hAnsiTheme="minorHAnsi"/>
        </w:rPr>
        <w:t xml:space="preserve">-sak 112/20. </w:t>
      </w:r>
      <w:r w:rsidR="00197DA7">
        <w:rPr>
          <w:rFonts w:asciiTheme="minorHAnsi" w:hAnsiTheme="minorHAnsi" w:cstheme="minorHAnsi"/>
        </w:rPr>
        <w:t>A</w:t>
      </w:r>
      <w:r w:rsidR="00502F99" w:rsidRPr="00502F99">
        <w:rPr>
          <w:rFonts w:asciiTheme="minorHAnsi" w:hAnsiTheme="minorHAnsi" w:cstheme="minorHAnsi"/>
        </w:rPr>
        <w:t xml:space="preserve">rbeid med prosjektet blir </w:t>
      </w:r>
      <w:r w:rsidR="00197DA7">
        <w:rPr>
          <w:rFonts w:asciiTheme="minorHAnsi" w:hAnsiTheme="minorHAnsi" w:cstheme="minorHAnsi"/>
        </w:rPr>
        <w:t xml:space="preserve">gjennomført </w:t>
      </w:r>
      <w:r w:rsidR="00502F99" w:rsidRPr="00502F99">
        <w:rPr>
          <w:rFonts w:asciiTheme="minorHAnsi" w:hAnsiTheme="minorHAnsi" w:cstheme="minorHAnsi"/>
        </w:rPr>
        <w:t>så snart som mulig våren 2021. Før det kan igangsettes riv</w:t>
      </w:r>
      <w:r w:rsidR="00197DA7">
        <w:rPr>
          <w:rFonts w:asciiTheme="minorHAnsi" w:hAnsiTheme="minorHAnsi" w:cstheme="minorHAnsi"/>
        </w:rPr>
        <w:t>ni</w:t>
      </w:r>
      <w:r w:rsidR="00502F99" w:rsidRPr="00502F99">
        <w:rPr>
          <w:rFonts w:asciiTheme="minorHAnsi" w:hAnsiTheme="minorHAnsi" w:cstheme="minorHAnsi"/>
        </w:rPr>
        <w:t>ng av bygget må det gjennomføres arbeid med separat infrastrukturanlegg til de kommunale omkringliggende bygg som i dag har vannforsyning, vannbåren varme og elektrisitet fra tekniske anlegg i Storebo.</w:t>
      </w:r>
    </w:p>
    <w:p w14:paraId="537C80B6" w14:textId="77777777" w:rsidR="00D96824" w:rsidRDefault="00D96824" w:rsidP="008F74C4">
      <w:pPr>
        <w:rPr>
          <w:rFonts w:asciiTheme="minorHAnsi" w:hAnsiTheme="minorHAnsi"/>
          <w:b/>
        </w:rPr>
      </w:pPr>
    </w:p>
    <w:p w14:paraId="6A62AABE" w14:textId="77777777" w:rsidR="00D96824" w:rsidRDefault="00D96824" w:rsidP="008F74C4">
      <w:pPr>
        <w:rPr>
          <w:rFonts w:asciiTheme="minorHAnsi" w:hAnsiTheme="minorHAnsi"/>
          <w:b/>
        </w:rPr>
      </w:pPr>
    </w:p>
    <w:p w14:paraId="663D390D" w14:textId="708D76B2" w:rsidR="001F1ADA" w:rsidRPr="001313BA" w:rsidRDefault="009B119F" w:rsidP="008F74C4">
      <w:pPr>
        <w:rPr>
          <w:rFonts w:asciiTheme="minorHAnsi" w:hAnsiTheme="minorHAnsi"/>
          <w:b/>
        </w:rPr>
      </w:pPr>
      <w:r w:rsidRPr="001313BA">
        <w:rPr>
          <w:rFonts w:asciiTheme="minorHAnsi" w:hAnsiTheme="minorHAnsi"/>
          <w:b/>
        </w:rPr>
        <w:t>De største prosjektene</w:t>
      </w:r>
      <w:r w:rsidR="00E9598A">
        <w:rPr>
          <w:rFonts w:asciiTheme="minorHAnsi" w:hAnsiTheme="minorHAnsi"/>
          <w:b/>
        </w:rPr>
        <w:t>:</w:t>
      </w:r>
    </w:p>
    <w:p w14:paraId="55C2957E" w14:textId="77777777" w:rsidR="009B119F" w:rsidRPr="00771A32" w:rsidRDefault="009B119F" w:rsidP="008F74C4">
      <w:pPr>
        <w:rPr>
          <w:rFonts w:asciiTheme="minorHAnsi" w:hAnsiTheme="minorHAnsi"/>
          <w:b/>
          <w:color w:val="C00000"/>
        </w:rPr>
      </w:pPr>
    </w:p>
    <w:p w14:paraId="24EDE096" w14:textId="77777777" w:rsidR="00B75C48" w:rsidRPr="00502F99" w:rsidRDefault="00FB1E79" w:rsidP="0082780C">
      <w:pPr>
        <w:rPr>
          <w:rFonts w:asciiTheme="minorHAnsi" w:hAnsiTheme="minorHAnsi"/>
          <w:b/>
          <w:bCs/>
        </w:rPr>
      </w:pPr>
      <w:r w:rsidRPr="00502F99">
        <w:rPr>
          <w:rFonts w:asciiTheme="minorHAnsi" w:hAnsiTheme="minorHAnsi"/>
          <w:b/>
          <w:bCs/>
        </w:rPr>
        <w:t>Formålsbygg</w:t>
      </w:r>
    </w:p>
    <w:p w14:paraId="54CD9DDA" w14:textId="77777777" w:rsidR="00FB1E79" w:rsidRDefault="00FB1E79" w:rsidP="0082780C">
      <w:pPr>
        <w:rPr>
          <w:rFonts w:asciiTheme="minorHAnsi" w:hAnsiTheme="minorHAnsi"/>
          <w:b/>
          <w:bCs/>
        </w:rPr>
      </w:pPr>
    </w:p>
    <w:tbl>
      <w:tblPr>
        <w:tblW w:w="9157" w:type="dxa"/>
        <w:tblInd w:w="55" w:type="dxa"/>
        <w:tblCellMar>
          <w:left w:w="70" w:type="dxa"/>
          <w:right w:w="70" w:type="dxa"/>
        </w:tblCellMar>
        <w:tblLook w:val="04A0" w:firstRow="1" w:lastRow="0" w:firstColumn="1" w:lastColumn="0" w:noHBand="0" w:noVBand="1"/>
      </w:tblPr>
      <w:tblGrid>
        <w:gridCol w:w="84"/>
        <w:gridCol w:w="2424"/>
        <w:gridCol w:w="2452"/>
        <w:gridCol w:w="2007"/>
        <w:gridCol w:w="2065"/>
        <w:gridCol w:w="125"/>
      </w:tblGrid>
      <w:tr w:rsidR="00FB1E79" w:rsidRPr="007731B6" w14:paraId="73B52C81" w14:textId="77777777" w:rsidTr="00E56AC3">
        <w:trPr>
          <w:trHeight w:val="300"/>
        </w:trPr>
        <w:tc>
          <w:tcPr>
            <w:tcW w:w="9157" w:type="dxa"/>
            <w:gridSpan w:val="6"/>
            <w:tcBorders>
              <w:top w:val="nil"/>
              <w:left w:val="nil"/>
              <w:bottom w:val="nil"/>
              <w:right w:val="nil"/>
            </w:tcBorders>
            <w:shd w:val="clear" w:color="auto" w:fill="auto"/>
            <w:noWrap/>
            <w:vAlign w:val="bottom"/>
          </w:tcPr>
          <w:p w14:paraId="6F2D9959" w14:textId="77777777" w:rsidR="00FB1E79" w:rsidRPr="00083754" w:rsidRDefault="00FB1E79" w:rsidP="00E56AC3">
            <w:pPr>
              <w:rPr>
                <w:rFonts w:asciiTheme="minorHAnsi" w:hAnsiTheme="minorHAnsi"/>
                <w:bCs/>
                <w:strike/>
                <w:color w:val="000000"/>
                <w:u w:val="single"/>
              </w:rPr>
            </w:pPr>
            <w:r>
              <w:rPr>
                <w:rFonts w:asciiTheme="minorHAnsi" w:hAnsiTheme="minorHAnsi"/>
                <w:bCs/>
                <w:color w:val="000000"/>
                <w:u w:val="single"/>
              </w:rPr>
              <w:t xml:space="preserve">EPC – energieffektivisering bygg.  K-sak 97/17  </w:t>
            </w:r>
            <w:r w:rsidRPr="00FB1E79">
              <w:rPr>
                <w:rFonts w:asciiTheme="minorHAnsi" w:hAnsiTheme="minorHAnsi"/>
                <w:bCs/>
                <w:color w:val="000000"/>
                <w:u w:val="single"/>
              </w:rPr>
              <w:t>Prosjektnr. 061957</w:t>
            </w:r>
          </w:p>
          <w:p w14:paraId="4360CD6A" w14:textId="77777777" w:rsidR="00FB1E79" w:rsidRPr="007731B6" w:rsidRDefault="00FB1E79" w:rsidP="00E56AC3">
            <w:pPr>
              <w:rPr>
                <w:rFonts w:asciiTheme="minorHAnsi" w:hAnsiTheme="minorHAnsi"/>
                <w:bCs/>
                <w:color w:val="000000"/>
                <w:sz w:val="20"/>
                <w:szCs w:val="20"/>
              </w:rPr>
            </w:pPr>
            <w:r w:rsidRPr="007731B6">
              <w:rPr>
                <w:rFonts w:asciiTheme="minorHAnsi" w:hAnsiTheme="minorHAnsi"/>
                <w:bCs/>
                <w:color w:val="000000"/>
                <w:sz w:val="20"/>
                <w:szCs w:val="20"/>
              </w:rPr>
              <w:t>(I 1000 kr)</w:t>
            </w:r>
          </w:p>
        </w:tc>
      </w:tr>
      <w:tr w:rsidR="00FB1E79" w:rsidRPr="00E54721" w14:paraId="0BA6DD71" w14:textId="77777777" w:rsidTr="00E56AC3">
        <w:trPr>
          <w:gridBefore w:val="1"/>
          <w:gridAfter w:val="1"/>
          <w:wBefore w:w="84" w:type="dxa"/>
          <w:wAfter w:w="125" w:type="dxa"/>
          <w:trHeight w:val="315"/>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93845"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Kostnadsramme</w:t>
            </w:r>
          </w:p>
        </w:tc>
        <w:tc>
          <w:tcPr>
            <w:tcW w:w="2452" w:type="dxa"/>
            <w:tcBorders>
              <w:top w:val="single" w:sz="4" w:space="0" w:color="auto"/>
              <w:left w:val="nil"/>
              <w:bottom w:val="single" w:sz="4" w:space="0" w:color="auto"/>
              <w:right w:val="single" w:sz="4" w:space="0" w:color="auto"/>
            </w:tcBorders>
            <w:shd w:val="clear" w:color="auto" w:fill="auto"/>
            <w:vAlign w:val="center"/>
            <w:hideMark/>
          </w:tcPr>
          <w:p w14:paraId="2D7055A8"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Brukt tidligere år</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992D669" w14:textId="766B56FA" w:rsidR="00FB1E79" w:rsidRPr="00E54721" w:rsidRDefault="00FB1E79" w:rsidP="00E56AC3">
            <w:pPr>
              <w:jc w:val="center"/>
              <w:rPr>
                <w:rFonts w:asciiTheme="minorHAnsi" w:hAnsiTheme="minorHAnsi"/>
                <w:color w:val="000000"/>
              </w:rPr>
            </w:pPr>
            <w:r w:rsidRPr="00E54721">
              <w:rPr>
                <w:rFonts w:asciiTheme="minorHAnsi" w:hAnsiTheme="minorHAnsi"/>
                <w:color w:val="000000"/>
              </w:rPr>
              <w:t>Brukt i 20</w:t>
            </w:r>
            <w:r w:rsidR="00502F99">
              <w:rPr>
                <w:rFonts w:asciiTheme="minorHAnsi" w:hAnsiTheme="minorHAnsi"/>
                <w:color w:val="000000"/>
              </w:rPr>
              <w:t>20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13865D2"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 xml:space="preserve">Gjenstående </w:t>
            </w:r>
          </w:p>
        </w:tc>
      </w:tr>
      <w:tr w:rsidR="00FB1E79" w:rsidRPr="00E54721" w14:paraId="0DC6A09E" w14:textId="77777777" w:rsidTr="00E56AC3">
        <w:trPr>
          <w:gridBefore w:val="1"/>
          <w:gridAfter w:val="1"/>
          <w:wBefore w:w="84" w:type="dxa"/>
          <w:wAfter w:w="125" w:type="dxa"/>
          <w:trHeight w:val="315"/>
        </w:trPr>
        <w:tc>
          <w:tcPr>
            <w:tcW w:w="2424" w:type="dxa"/>
            <w:tcBorders>
              <w:top w:val="nil"/>
              <w:left w:val="single" w:sz="4" w:space="0" w:color="auto"/>
              <w:bottom w:val="single" w:sz="4" w:space="0" w:color="auto"/>
              <w:right w:val="single" w:sz="4" w:space="0" w:color="auto"/>
            </w:tcBorders>
            <w:shd w:val="clear" w:color="000000" w:fill="FFFF00"/>
            <w:vAlign w:val="center"/>
            <w:hideMark/>
          </w:tcPr>
          <w:p w14:paraId="1B89FBB7" w14:textId="4B2A2AB6" w:rsidR="00FB1E79" w:rsidRPr="00E54721" w:rsidRDefault="00FB1E79" w:rsidP="00E56AC3">
            <w:pPr>
              <w:jc w:val="right"/>
              <w:rPr>
                <w:rFonts w:asciiTheme="minorHAnsi" w:hAnsiTheme="minorHAnsi"/>
                <w:color w:val="000000"/>
              </w:rPr>
            </w:pPr>
            <w:r>
              <w:rPr>
                <w:rFonts w:asciiTheme="minorHAnsi" w:hAnsiTheme="minorHAnsi"/>
                <w:color w:val="000000"/>
              </w:rPr>
              <w:t>37</w:t>
            </w:r>
            <w:r w:rsidR="00502F99">
              <w:rPr>
                <w:rFonts w:asciiTheme="minorHAnsi" w:hAnsiTheme="minorHAnsi"/>
                <w:color w:val="000000"/>
              </w:rPr>
              <w:t xml:space="preserve"> </w:t>
            </w:r>
            <w:r>
              <w:rPr>
                <w:rFonts w:asciiTheme="minorHAnsi" w:hAnsiTheme="minorHAnsi"/>
                <w:color w:val="000000"/>
              </w:rPr>
              <w:t>600</w:t>
            </w:r>
          </w:p>
        </w:tc>
        <w:tc>
          <w:tcPr>
            <w:tcW w:w="2452" w:type="dxa"/>
            <w:tcBorders>
              <w:top w:val="nil"/>
              <w:left w:val="nil"/>
              <w:bottom w:val="single" w:sz="4" w:space="0" w:color="auto"/>
              <w:right w:val="single" w:sz="4" w:space="0" w:color="auto"/>
            </w:tcBorders>
            <w:shd w:val="clear" w:color="000000" w:fill="FFFF00"/>
            <w:vAlign w:val="center"/>
            <w:hideMark/>
          </w:tcPr>
          <w:p w14:paraId="178A4FC9" w14:textId="2BB555F8" w:rsidR="00FB1E79" w:rsidRPr="00E54721" w:rsidRDefault="00502F99" w:rsidP="00E56AC3">
            <w:pPr>
              <w:jc w:val="right"/>
              <w:rPr>
                <w:rFonts w:asciiTheme="minorHAnsi" w:hAnsiTheme="minorHAnsi"/>
                <w:color w:val="000000"/>
              </w:rPr>
            </w:pPr>
            <w:r>
              <w:rPr>
                <w:rFonts w:asciiTheme="minorHAnsi" w:hAnsiTheme="minorHAnsi"/>
                <w:color w:val="000000"/>
              </w:rPr>
              <w:t>32 015</w:t>
            </w:r>
          </w:p>
        </w:tc>
        <w:tc>
          <w:tcPr>
            <w:tcW w:w="2007" w:type="dxa"/>
            <w:tcBorders>
              <w:top w:val="nil"/>
              <w:left w:val="nil"/>
              <w:bottom w:val="single" w:sz="4" w:space="0" w:color="auto"/>
              <w:right w:val="single" w:sz="4" w:space="0" w:color="auto"/>
            </w:tcBorders>
            <w:shd w:val="clear" w:color="000000" w:fill="CCCC00"/>
            <w:vAlign w:val="center"/>
            <w:hideMark/>
          </w:tcPr>
          <w:p w14:paraId="30237D41" w14:textId="3A82E8CF" w:rsidR="00FB1E79" w:rsidRPr="00E54721" w:rsidRDefault="00502F99" w:rsidP="00E56AC3">
            <w:pPr>
              <w:jc w:val="right"/>
              <w:rPr>
                <w:rFonts w:asciiTheme="minorHAnsi" w:hAnsiTheme="minorHAnsi"/>
                <w:color w:val="000000"/>
              </w:rPr>
            </w:pPr>
            <w:r>
              <w:rPr>
                <w:rFonts w:asciiTheme="minorHAnsi" w:hAnsiTheme="minorHAnsi"/>
                <w:color w:val="000000"/>
              </w:rPr>
              <w:t>5 885</w:t>
            </w:r>
            <w:r w:rsidR="00FB1E79">
              <w:rPr>
                <w:rFonts w:asciiTheme="minorHAnsi" w:hAnsiTheme="minorHAnsi"/>
                <w:color w:val="000000"/>
              </w:rPr>
              <w:t xml:space="preserve"> </w:t>
            </w:r>
          </w:p>
        </w:tc>
        <w:tc>
          <w:tcPr>
            <w:tcW w:w="2065" w:type="dxa"/>
            <w:tcBorders>
              <w:top w:val="nil"/>
              <w:left w:val="nil"/>
              <w:bottom w:val="single" w:sz="4" w:space="0" w:color="auto"/>
              <w:right w:val="single" w:sz="4" w:space="0" w:color="auto"/>
            </w:tcBorders>
            <w:shd w:val="clear" w:color="000000" w:fill="FFFF00"/>
            <w:vAlign w:val="center"/>
            <w:hideMark/>
          </w:tcPr>
          <w:p w14:paraId="5C88F908" w14:textId="11D3BFCB" w:rsidR="00FB1E79" w:rsidRPr="00E54721" w:rsidRDefault="00502F99" w:rsidP="00E56AC3">
            <w:pPr>
              <w:jc w:val="right"/>
              <w:rPr>
                <w:rFonts w:asciiTheme="minorHAnsi" w:hAnsiTheme="minorHAnsi"/>
                <w:color w:val="000000"/>
              </w:rPr>
            </w:pPr>
            <w:r>
              <w:rPr>
                <w:rFonts w:asciiTheme="minorHAnsi" w:hAnsiTheme="minorHAnsi"/>
                <w:color w:val="000000"/>
              </w:rPr>
              <w:t>-300</w:t>
            </w:r>
          </w:p>
        </w:tc>
      </w:tr>
    </w:tbl>
    <w:p w14:paraId="08BFD53E" w14:textId="68717D23" w:rsidR="00502F99" w:rsidRDefault="00502F99" w:rsidP="00502F99">
      <w:pPr>
        <w:rPr>
          <w:rFonts w:asciiTheme="minorHAnsi" w:hAnsiTheme="minorHAnsi"/>
          <w:color w:val="000000"/>
        </w:rPr>
      </w:pPr>
      <w:r>
        <w:rPr>
          <w:rFonts w:asciiTheme="minorHAnsi" w:hAnsiTheme="minorHAnsi"/>
          <w:color w:val="000000"/>
        </w:rPr>
        <w:t xml:space="preserve">Fase 2 - Gjennomføringsfase ble ferdigstilt i juli måned 2020. Energitiltak ved Vikersund skole utgår grunnet plan for videre utbygging av skolen. Det er utført større endring med installering av nytt varmepumpeanlegg ved Søndre Modum ungdomsskole grunnet uforutsett havari av anlegget. </w:t>
      </w:r>
      <w:r w:rsidR="00197DA7">
        <w:rPr>
          <w:rFonts w:asciiTheme="minorHAnsi" w:hAnsiTheme="minorHAnsi"/>
          <w:color w:val="000000"/>
        </w:rPr>
        <w:br/>
      </w:r>
      <w:r>
        <w:rPr>
          <w:rFonts w:asciiTheme="minorHAnsi" w:hAnsiTheme="minorHAnsi"/>
          <w:color w:val="000000"/>
        </w:rPr>
        <w:t xml:space="preserve">«Fase 3 -  Garantifase» i prosjektet med kontraktfestet besparelse av energi på omtrent 30 </w:t>
      </w:r>
      <w:r w:rsidR="00197DA7">
        <w:rPr>
          <w:rFonts w:asciiTheme="minorHAnsi" w:hAnsiTheme="minorHAnsi"/>
          <w:color w:val="000000"/>
        </w:rPr>
        <w:lastRenderedPageBreak/>
        <w:t>prosent</w:t>
      </w:r>
      <w:r>
        <w:rPr>
          <w:rFonts w:asciiTheme="minorHAnsi" w:hAnsiTheme="minorHAnsi"/>
          <w:color w:val="000000"/>
        </w:rPr>
        <w:t xml:space="preserve"> ble igangsatt etter overlevering av gjennomførte tiltak i fase 2 i juni måned 2020. Andre endringer er tilstøtende tiltak i sammenheng med tiltak i EPC-prosjektet.</w:t>
      </w:r>
    </w:p>
    <w:p w14:paraId="364DD9CB" w14:textId="77777777" w:rsidR="00FB1E79" w:rsidRPr="00FB1E79" w:rsidRDefault="00FB1E79" w:rsidP="0082780C">
      <w:pPr>
        <w:rPr>
          <w:rFonts w:asciiTheme="minorHAnsi" w:hAnsiTheme="minorHAnsi"/>
          <w:b/>
          <w:bCs/>
        </w:rPr>
      </w:pPr>
    </w:p>
    <w:p w14:paraId="63A90FDE" w14:textId="77777777" w:rsidR="00FB1E79" w:rsidRPr="00FB1E79" w:rsidRDefault="00FB1E79" w:rsidP="0082780C">
      <w:pPr>
        <w:rPr>
          <w:rFonts w:asciiTheme="minorHAnsi" w:hAnsiTheme="minorHAnsi"/>
          <w:bCs/>
        </w:rPr>
      </w:pPr>
    </w:p>
    <w:p w14:paraId="67D2B0A8" w14:textId="77777777" w:rsidR="00B75C48" w:rsidRPr="00CC6A46" w:rsidRDefault="00B75C48" w:rsidP="00B75C48">
      <w:pPr>
        <w:rPr>
          <w:rFonts w:asciiTheme="minorHAnsi" w:hAnsiTheme="minorHAnsi"/>
          <w:b/>
          <w:bCs/>
        </w:rPr>
      </w:pPr>
      <w:r w:rsidRPr="00CC6A46">
        <w:rPr>
          <w:rFonts w:asciiTheme="minorHAnsi" w:hAnsiTheme="minorHAnsi"/>
          <w:b/>
          <w:bCs/>
        </w:rPr>
        <w:t>Administrasjonslokaler</w:t>
      </w:r>
    </w:p>
    <w:tbl>
      <w:tblPr>
        <w:tblW w:w="8783" w:type="dxa"/>
        <w:tblCellMar>
          <w:left w:w="70" w:type="dxa"/>
          <w:right w:w="70" w:type="dxa"/>
        </w:tblCellMar>
        <w:tblLook w:val="04A0" w:firstRow="1" w:lastRow="0" w:firstColumn="1" w:lastColumn="0" w:noHBand="0" w:noVBand="1"/>
      </w:tblPr>
      <w:tblGrid>
        <w:gridCol w:w="2455"/>
        <w:gridCol w:w="2350"/>
        <w:gridCol w:w="1964"/>
        <w:gridCol w:w="2014"/>
      </w:tblGrid>
      <w:tr w:rsidR="00FB1E79" w:rsidRPr="00CD06C6" w14:paraId="00FD0F66" w14:textId="77777777" w:rsidTr="00FB1E79">
        <w:trPr>
          <w:trHeight w:val="315"/>
        </w:trPr>
        <w:tc>
          <w:tcPr>
            <w:tcW w:w="8783" w:type="dxa"/>
            <w:gridSpan w:val="4"/>
            <w:tcBorders>
              <w:top w:val="nil"/>
              <w:left w:val="nil"/>
              <w:bottom w:val="nil"/>
              <w:right w:val="nil"/>
            </w:tcBorders>
            <w:shd w:val="clear" w:color="auto" w:fill="auto"/>
            <w:noWrap/>
            <w:vAlign w:val="center"/>
          </w:tcPr>
          <w:p w14:paraId="18D00449" w14:textId="77777777" w:rsidR="00FB1E79" w:rsidRDefault="00FB1E79" w:rsidP="00E56AC3">
            <w:pPr>
              <w:jc w:val="both"/>
              <w:rPr>
                <w:rFonts w:asciiTheme="minorHAnsi" w:hAnsiTheme="minorHAnsi"/>
                <w:b/>
                <w:color w:val="000000"/>
              </w:rPr>
            </w:pPr>
          </w:p>
          <w:p w14:paraId="7F412388" w14:textId="16D893ED" w:rsidR="00FB1E79" w:rsidRPr="00FB1E79" w:rsidRDefault="00FB1E79" w:rsidP="00FB1E79">
            <w:pPr>
              <w:jc w:val="both"/>
              <w:rPr>
                <w:rFonts w:asciiTheme="minorHAnsi" w:hAnsiTheme="minorHAnsi"/>
                <w:color w:val="000000"/>
                <w:u w:val="single"/>
              </w:rPr>
            </w:pPr>
            <w:r w:rsidRPr="00FB1E79">
              <w:rPr>
                <w:rFonts w:asciiTheme="minorHAnsi" w:hAnsiTheme="minorHAnsi"/>
                <w:color w:val="000000"/>
                <w:u w:val="single"/>
              </w:rPr>
              <w:t xml:space="preserve">Rådhuset K-sak 106/18  </w:t>
            </w:r>
            <w:r>
              <w:rPr>
                <w:rFonts w:asciiTheme="minorHAnsi" w:hAnsiTheme="minorHAnsi"/>
                <w:color w:val="000000"/>
                <w:u w:val="single"/>
              </w:rPr>
              <w:t>P</w:t>
            </w:r>
            <w:r w:rsidRPr="00FB1E79">
              <w:rPr>
                <w:rFonts w:asciiTheme="minorHAnsi" w:hAnsiTheme="minorHAnsi"/>
                <w:color w:val="000000"/>
                <w:u w:val="single"/>
              </w:rPr>
              <w:t>rosjektnr. 010250</w:t>
            </w:r>
          </w:p>
        </w:tc>
      </w:tr>
      <w:tr w:rsidR="00FB1E79" w:rsidRPr="007731B6" w14:paraId="64472ACE" w14:textId="77777777" w:rsidTr="00FB1E79">
        <w:trPr>
          <w:trHeight w:val="315"/>
        </w:trPr>
        <w:tc>
          <w:tcPr>
            <w:tcW w:w="8783" w:type="dxa"/>
            <w:gridSpan w:val="4"/>
            <w:tcBorders>
              <w:top w:val="nil"/>
              <w:left w:val="nil"/>
              <w:bottom w:val="nil"/>
              <w:right w:val="nil"/>
            </w:tcBorders>
            <w:shd w:val="clear" w:color="auto" w:fill="auto"/>
            <w:noWrap/>
            <w:vAlign w:val="center"/>
            <w:hideMark/>
          </w:tcPr>
          <w:p w14:paraId="07445A41" w14:textId="77777777" w:rsidR="00FB1E79" w:rsidRPr="007731B6" w:rsidRDefault="00FB1E79" w:rsidP="00E56AC3">
            <w:pPr>
              <w:jc w:val="both"/>
              <w:rPr>
                <w:rFonts w:asciiTheme="minorHAnsi" w:hAnsiTheme="minorHAnsi"/>
                <w:bCs/>
                <w:color w:val="000000"/>
                <w:sz w:val="20"/>
                <w:szCs w:val="20"/>
              </w:rPr>
            </w:pPr>
            <w:r w:rsidRPr="007731B6">
              <w:rPr>
                <w:rFonts w:asciiTheme="minorHAnsi" w:hAnsiTheme="minorHAnsi"/>
                <w:bCs/>
                <w:color w:val="000000"/>
                <w:sz w:val="20"/>
                <w:szCs w:val="20"/>
              </w:rPr>
              <w:t xml:space="preserve"> (I 1000 kr)</w:t>
            </w:r>
          </w:p>
        </w:tc>
      </w:tr>
      <w:tr w:rsidR="00FB1E79" w:rsidRPr="00E54721" w14:paraId="7DDA8BE6" w14:textId="77777777" w:rsidTr="00FB1E79">
        <w:trPr>
          <w:trHeight w:val="315"/>
        </w:trPr>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21936"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Kostnadsramme</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7CDEBDC"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Brukt tidligere år</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51DE1616" w14:textId="21A53D5C" w:rsidR="00FB1E79" w:rsidRPr="00E54721" w:rsidRDefault="00FB1E79" w:rsidP="00E56AC3">
            <w:pPr>
              <w:jc w:val="center"/>
              <w:rPr>
                <w:rFonts w:asciiTheme="minorHAnsi" w:hAnsiTheme="minorHAnsi"/>
                <w:color w:val="000000"/>
              </w:rPr>
            </w:pPr>
            <w:r w:rsidRPr="00E54721">
              <w:rPr>
                <w:rFonts w:asciiTheme="minorHAnsi" w:hAnsiTheme="minorHAnsi"/>
                <w:color w:val="000000"/>
              </w:rPr>
              <w:t>Brukt i 20</w:t>
            </w:r>
            <w:r w:rsidR="00CC6A46">
              <w:rPr>
                <w:rFonts w:asciiTheme="minorHAnsi" w:hAnsiTheme="minorHAnsi"/>
                <w:color w:val="000000"/>
              </w:rPr>
              <w:t>20</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14:paraId="5002288D" w14:textId="77777777" w:rsidR="00FB1E79" w:rsidRPr="00E54721" w:rsidRDefault="00FB1E79" w:rsidP="00E56AC3">
            <w:pPr>
              <w:jc w:val="center"/>
              <w:rPr>
                <w:rFonts w:asciiTheme="minorHAnsi" w:hAnsiTheme="minorHAnsi"/>
                <w:color w:val="000000"/>
              </w:rPr>
            </w:pPr>
            <w:r w:rsidRPr="00E54721">
              <w:rPr>
                <w:rFonts w:asciiTheme="minorHAnsi" w:hAnsiTheme="minorHAnsi"/>
                <w:color w:val="000000"/>
              </w:rPr>
              <w:t>Gjenstående</w:t>
            </w:r>
          </w:p>
        </w:tc>
      </w:tr>
      <w:tr w:rsidR="00FB1E79" w:rsidRPr="0082437F" w14:paraId="5CE9E1C7" w14:textId="77777777" w:rsidTr="00FB1E79">
        <w:trPr>
          <w:trHeight w:val="315"/>
        </w:trPr>
        <w:tc>
          <w:tcPr>
            <w:tcW w:w="2455" w:type="dxa"/>
            <w:tcBorders>
              <w:top w:val="nil"/>
              <w:left w:val="single" w:sz="4" w:space="0" w:color="auto"/>
              <w:bottom w:val="single" w:sz="4" w:space="0" w:color="auto"/>
              <w:right w:val="single" w:sz="4" w:space="0" w:color="auto"/>
            </w:tcBorders>
            <w:shd w:val="clear" w:color="000000" w:fill="FFFF00"/>
            <w:vAlign w:val="center"/>
            <w:hideMark/>
          </w:tcPr>
          <w:p w14:paraId="4435FF39" w14:textId="6F346823" w:rsidR="00FB1E79" w:rsidRPr="0082437F" w:rsidRDefault="00CC6A46" w:rsidP="00E56AC3">
            <w:pPr>
              <w:jc w:val="right"/>
              <w:rPr>
                <w:rFonts w:asciiTheme="minorHAnsi" w:hAnsiTheme="minorHAnsi"/>
                <w:color w:val="000000"/>
              </w:rPr>
            </w:pPr>
            <w:r>
              <w:rPr>
                <w:rFonts w:asciiTheme="minorHAnsi" w:hAnsiTheme="minorHAnsi"/>
                <w:color w:val="000000"/>
              </w:rPr>
              <w:t>5 000</w:t>
            </w:r>
          </w:p>
        </w:tc>
        <w:tc>
          <w:tcPr>
            <w:tcW w:w="2350" w:type="dxa"/>
            <w:tcBorders>
              <w:top w:val="nil"/>
              <w:left w:val="nil"/>
              <w:bottom w:val="single" w:sz="4" w:space="0" w:color="auto"/>
              <w:right w:val="single" w:sz="4" w:space="0" w:color="auto"/>
            </w:tcBorders>
            <w:shd w:val="clear" w:color="000000" w:fill="FFFF00"/>
            <w:vAlign w:val="center"/>
            <w:hideMark/>
          </w:tcPr>
          <w:p w14:paraId="668D1388" w14:textId="1F33E5FE" w:rsidR="00FB1E79" w:rsidRPr="00FA3B10" w:rsidRDefault="00CC6A46" w:rsidP="00E56AC3">
            <w:pPr>
              <w:jc w:val="center"/>
              <w:rPr>
                <w:rFonts w:asciiTheme="minorHAnsi" w:hAnsiTheme="minorHAnsi"/>
                <w:color w:val="000000"/>
              </w:rPr>
            </w:pPr>
            <w:r>
              <w:rPr>
                <w:rFonts w:asciiTheme="minorHAnsi" w:hAnsiTheme="minorHAnsi"/>
                <w:color w:val="000000"/>
              </w:rPr>
              <w:t>356</w:t>
            </w:r>
          </w:p>
        </w:tc>
        <w:tc>
          <w:tcPr>
            <w:tcW w:w="1964" w:type="dxa"/>
            <w:tcBorders>
              <w:top w:val="nil"/>
              <w:left w:val="nil"/>
              <w:bottom w:val="single" w:sz="4" w:space="0" w:color="auto"/>
              <w:right w:val="single" w:sz="4" w:space="0" w:color="auto"/>
            </w:tcBorders>
            <w:shd w:val="clear" w:color="000000" w:fill="CCCC00"/>
            <w:vAlign w:val="center"/>
            <w:hideMark/>
          </w:tcPr>
          <w:p w14:paraId="4D3342D7" w14:textId="1E32DE6B" w:rsidR="00FB1E79" w:rsidRPr="00854355" w:rsidRDefault="00CC6A46" w:rsidP="00FB1E79">
            <w:pPr>
              <w:jc w:val="right"/>
              <w:rPr>
                <w:rFonts w:asciiTheme="minorHAnsi" w:hAnsiTheme="minorHAnsi"/>
                <w:color w:val="000000"/>
              </w:rPr>
            </w:pPr>
            <w:r>
              <w:rPr>
                <w:rFonts w:asciiTheme="minorHAnsi" w:hAnsiTheme="minorHAnsi"/>
                <w:color w:val="000000"/>
              </w:rPr>
              <w:t>1 826</w:t>
            </w:r>
          </w:p>
        </w:tc>
        <w:tc>
          <w:tcPr>
            <w:tcW w:w="2014" w:type="dxa"/>
            <w:tcBorders>
              <w:top w:val="nil"/>
              <w:left w:val="nil"/>
              <w:bottom w:val="single" w:sz="4" w:space="0" w:color="auto"/>
              <w:right w:val="single" w:sz="4" w:space="0" w:color="auto"/>
            </w:tcBorders>
            <w:shd w:val="clear" w:color="000000" w:fill="FFFF00"/>
            <w:vAlign w:val="center"/>
            <w:hideMark/>
          </w:tcPr>
          <w:p w14:paraId="4298044D" w14:textId="214BFD50" w:rsidR="00FB1E79" w:rsidRPr="0082437F" w:rsidRDefault="00CC6A46" w:rsidP="00E56AC3">
            <w:pPr>
              <w:jc w:val="right"/>
              <w:rPr>
                <w:rFonts w:asciiTheme="minorHAnsi" w:hAnsiTheme="minorHAnsi"/>
                <w:color w:val="000000"/>
              </w:rPr>
            </w:pPr>
            <w:r>
              <w:rPr>
                <w:rFonts w:asciiTheme="minorHAnsi" w:hAnsiTheme="minorHAnsi"/>
                <w:color w:val="000000"/>
              </w:rPr>
              <w:t>2 818</w:t>
            </w:r>
          </w:p>
        </w:tc>
      </w:tr>
    </w:tbl>
    <w:p w14:paraId="64A21396" w14:textId="34CCF906" w:rsidR="00854355" w:rsidRDefault="00CC6A46" w:rsidP="00CC6A46">
      <w:pPr>
        <w:rPr>
          <w:rFonts w:asciiTheme="minorHAnsi" w:hAnsiTheme="minorHAnsi"/>
          <w:color w:val="000000"/>
        </w:rPr>
      </w:pPr>
      <w:r>
        <w:rPr>
          <w:rFonts w:asciiTheme="minorHAnsi" w:hAnsiTheme="minorHAnsi"/>
          <w:color w:val="000000"/>
        </w:rPr>
        <w:t>Det er gjennomført branntekniske utbedringer. Etter arbeider med styringssystemer for drift av ventilasjonsanlegget og brannteknisk sikring av ventilasjonssjakt, tilfredsstiller bygget personsikkerhet iht. Byggeforskrift av 1985 (BF 85).</w:t>
      </w:r>
    </w:p>
    <w:p w14:paraId="0089B9C9" w14:textId="20307F05" w:rsidR="00CC6A46" w:rsidRDefault="00CC6A46" w:rsidP="00CC6A46">
      <w:pPr>
        <w:rPr>
          <w:rFonts w:asciiTheme="minorHAnsi" w:hAnsiTheme="minorHAnsi"/>
          <w:bCs/>
        </w:rPr>
      </w:pPr>
    </w:p>
    <w:p w14:paraId="0ABEF860" w14:textId="77777777" w:rsidR="00CC6A46" w:rsidRDefault="00CC6A46" w:rsidP="00CC6A46">
      <w:pPr>
        <w:rPr>
          <w:rFonts w:asciiTheme="minorHAnsi" w:hAnsiTheme="minorHAnsi"/>
          <w:bCs/>
        </w:rPr>
      </w:pPr>
    </w:p>
    <w:p w14:paraId="20ECE967" w14:textId="77777777" w:rsidR="0082780C" w:rsidRPr="0077182A" w:rsidRDefault="0082780C" w:rsidP="0082780C">
      <w:pPr>
        <w:rPr>
          <w:rFonts w:asciiTheme="minorHAnsi" w:hAnsiTheme="minorHAnsi"/>
          <w:b/>
          <w:bCs/>
        </w:rPr>
      </w:pPr>
      <w:r w:rsidRPr="0077182A">
        <w:rPr>
          <w:rFonts w:asciiTheme="minorHAnsi" w:hAnsiTheme="minorHAnsi"/>
          <w:b/>
          <w:bCs/>
        </w:rPr>
        <w:t>Institusjonslokaler</w:t>
      </w:r>
      <w:r w:rsidR="00580076" w:rsidRPr="0077182A">
        <w:rPr>
          <w:rFonts w:asciiTheme="minorHAnsi" w:hAnsiTheme="minorHAnsi"/>
          <w:b/>
          <w:bCs/>
        </w:rPr>
        <w:t>/Helsebygg</w:t>
      </w:r>
    </w:p>
    <w:p w14:paraId="3BC2C905" w14:textId="77777777" w:rsidR="00F013E1" w:rsidRPr="0082437F" w:rsidRDefault="00F013E1" w:rsidP="0082780C">
      <w:pPr>
        <w:rPr>
          <w:rFonts w:asciiTheme="minorHAnsi" w:hAnsiTheme="minorHAnsi"/>
          <w:b/>
          <w:bCs/>
        </w:rPr>
      </w:pPr>
    </w:p>
    <w:tbl>
      <w:tblPr>
        <w:tblW w:w="9102" w:type="dxa"/>
        <w:tblInd w:w="55" w:type="dxa"/>
        <w:tblCellMar>
          <w:left w:w="70" w:type="dxa"/>
          <w:right w:w="70" w:type="dxa"/>
        </w:tblCellMar>
        <w:tblLook w:val="04A0" w:firstRow="1" w:lastRow="0" w:firstColumn="1" w:lastColumn="0" w:noHBand="0" w:noVBand="1"/>
      </w:tblPr>
      <w:tblGrid>
        <w:gridCol w:w="2522"/>
        <w:gridCol w:w="2553"/>
        <w:gridCol w:w="2085"/>
        <w:gridCol w:w="2147"/>
      </w:tblGrid>
      <w:tr w:rsidR="00E54721" w:rsidRPr="0082437F" w14:paraId="5C5DBE1D" w14:textId="77777777" w:rsidTr="4AB64794">
        <w:trPr>
          <w:trHeight w:val="315"/>
        </w:trPr>
        <w:tc>
          <w:tcPr>
            <w:tcW w:w="9102" w:type="dxa"/>
            <w:gridSpan w:val="4"/>
            <w:tcBorders>
              <w:top w:val="nil"/>
              <w:left w:val="nil"/>
              <w:bottom w:val="nil"/>
              <w:right w:val="nil"/>
            </w:tcBorders>
            <w:shd w:val="clear" w:color="auto" w:fill="auto"/>
            <w:noWrap/>
            <w:vAlign w:val="center"/>
            <w:hideMark/>
          </w:tcPr>
          <w:p w14:paraId="3AA68BED" w14:textId="14807392" w:rsidR="00E54721" w:rsidRPr="0082437F" w:rsidRDefault="00E54721" w:rsidP="00E54721">
            <w:pPr>
              <w:rPr>
                <w:rFonts w:asciiTheme="minorHAnsi" w:hAnsiTheme="minorHAnsi"/>
                <w:bCs/>
                <w:u w:val="single"/>
              </w:rPr>
            </w:pPr>
            <w:r w:rsidRPr="0082437F">
              <w:rPr>
                <w:rFonts w:asciiTheme="minorHAnsi" w:hAnsiTheme="minorHAnsi"/>
                <w:bCs/>
                <w:u w:val="single"/>
              </w:rPr>
              <w:t>Modumheimen sykehjem - prosjektnr. 030600</w:t>
            </w:r>
          </w:p>
          <w:p w14:paraId="2252C509" w14:textId="77777777" w:rsidR="00E54721" w:rsidRPr="0082437F" w:rsidRDefault="007731B6" w:rsidP="00E54721">
            <w:pPr>
              <w:rPr>
                <w:rFonts w:asciiTheme="minorHAnsi" w:hAnsiTheme="minorHAnsi"/>
                <w:bCs/>
                <w:u w:val="single"/>
              </w:rPr>
            </w:pPr>
            <w:r w:rsidRPr="0082437F">
              <w:rPr>
                <w:rFonts w:asciiTheme="minorHAnsi" w:hAnsiTheme="minorHAnsi"/>
                <w:bCs/>
                <w:sz w:val="20"/>
                <w:szCs w:val="20"/>
              </w:rPr>
              <w:t>(I 1000 kr)</w:t>
            </w:r>
          </w:p>
        </w:tc>
      </w:tr>
      <w:tr w:rsidR="00E54721" w:rsidRPr="00E54721" w14:paraId="03422A6A" w14:textId="77777777" w:rsidTr="4AB64794">
        <w:trPr>
          <w:trHeight w:val="315"/>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34231" w14:textId="77777777" w:rsidR="00E54721" w:rsidRPr="00E54721" w:rsidRDefault="00E54721" w:rsidP="00E457AA">
            <w:pPr>
              <w:jc w:val="center"/>
              <w:rPr>
                <w:rFonts w:asciiTheme="minorHAnsi" w:hAnsiTheme="minorHAnsi"/>
                <w:color w:val="000000"/>
              </w:rPr>
            </w:pPr>
            <w:r w:rsidRPr="00E54721">
              <w:rPr>
                <w:rFonts w:asciiTheme="minorHAnsi" w:hAnsiTheme="minorHAnsi"/>
                <w:color w:val="000000"/>
              </w:rPr>
              <w:t>Kostnadsramme</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7C1F1B9A" w14:textId="77777777" w:rsidR="00E54721" w:rsidRPr="00E54721" w:rsidRDefault="00E54721" w:rsidP="00E457AA">
            <w:pPr>
              <w:jc w:val="center"/>
              <w:rPr>
                <w:rFonts w:asciiTheme="minorHAnsi" w:hAnsiTheme="minorHAnsi"/>
                <w:color w:val="000000"/>
              </w:rPr>
            </w:pPr>
            <w:r w:rsidRPr="00E54721">
              <w:rPr>
                <w:rFonts w:asciiTheme="minorHAnsi" w:hAnsiTheme="minorHAnsi"/>
                <w:color w:val="000000"/>
              </w:rPr>
              <w:t>Brukt tidligere år</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5072DFED" w14:textId="11875790" w:rsidR="00E54721" w:rsidRPr="00E54721" w:rsidRDefault="00E54721" w:rsidP="00081A21">
            <w:pPr>
              <w:jc w:val="center"/>
              <w:rPr>
                <w:rFonts w:asciiTheme="minorHAnsi" w:hAnsiTheme="minorHAnsi"/>
                <w:color w:val="000000"/>
              </w:rPr>
            </w:pPr>
            <w:r w:rsidRPr="00E54721">
              <w:rPr>
                <w:rFonts w:asciiTheme="minorHAnsi" w:hAnsiTheme="minorHAnsi"/>
                <w:color w:val="000000"/>
              </w:rPr>
              <w:t>Brukt i 20</w:t>
            </w:r>
            <w:r w:rsidR="00BA0F78">
              <w:rPr>
                <w:rFonts w:asciiTheme="minorHAnsi" w:hAnsiTheme="minorHAnsi"/>
                <w:color w:val="000000"/>
              </w:rPr>
              <w:t>20</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2056009" w14:textId="77777777" w:rsidR="00E54721" w:rsidRPr="00E54721" w:rsidRDefault="00E54721" w:rsidP="00E457AA">
            <w:pPr>
              <w:jc w:val="center"/>
              <w:rPr>
                <w:rFonts w:asciiTheme="minorHAnsi" w:hAnsiTheme="minorHAnsi"/>
                <w:color w:val="000000"/>
              </w:rPr>
            </w:pPr>
            <w:r w:rsidRPr="00E54721">
              <w:rPr>
                <w:rFonts w:asciiTheme="minorHAnsi" w:hAnsiTheme="minorHAnsi"/>
                <w:color w:val="000000"/>
              </w:rPr>
              <w:t xml:space="preserve">Gjenstående </w:t>
            </w:r>
          </w:p>
        </w:tc>
      </w:tr>
      <w:tr w:rsidR="00E54721" w:rsidRPr="00E54721" w14:paraId="334A3A01" w14:textId="77777777" w:rsidTr="4AB64794">
        <w:trPr>
          <w:trHeight w:val="315"/>
        </w:trPr>
        <w:tc>
          <w:tcPr>
            <w:tcW w:w="2466" w:type="dxa"/>
            <w:tcBorders>
              <w:top w:val="nil"/>
              <w:left w:val="single" w:sz="4" w:space="0" w:color="auto"/>
              <w:bottom w:val="single" w:sz="4" w:space="0" w:color="auto"/>
              <w:right w:val="single" w:sz="4" w:space="0" w:color="auto"/>
            </w:tcBorders>
            <w:shd w:val="clear" w:color="auto" w:fill="FFFF00"/>
            <w:vAlign w:val="center"/>
            <w:hideMark/>
          </w:tcPr>
          <w:p w14:paraId="1C61E2A0" w14:textId="4C9A8457" w:rsidR="00E54721" w:rsidRPr="00E54721" w:rsidRDefault="00BA0F78" w:rsidP="00EE1610">
            <w:pPr>
              <w:jc w:val="right"/>
              <w:rPr>
                <w:rFonts w:asciiTheme="minorHAnsi" w:hAnsiTheme="minorHAnsi"/>
                <w:color w:val="000000"/>
              </w:rPr>
            </w:pPr>
            <w:r>
              <w:rPr>
                <w:rFonts w:asciiTheme="minorHAnsi" w:hAnsiTheme="minorHAnsi"/>
                <w:color w:val="000000"/>
              </w:rPr>
              <w:t>1 950</w:t>
            </w:r>
            <w:r w:rsidR="00E54721" w:rsidRPr="00E54721">
              <w:rPr>
                <w:rFonts w:asciiTheme="minorHAnsi" w:hAnsiTheme="minorHAnsi"/>
                <w:color w:val="000000"/>
              </w:rPr>
              <w:t xml:space="preserve"> </w:t>
            </w:r>
          </w:p>
        </w:tc>
        <w:tc>
          <w:tcPr>
            <w:tcW w:w="2497" w:type="dxa"/>
            <w:tcBorders>
              <w:top w:val="nil"/>
              <w:left w:val="nil"/>
              <w:bottom w:val="single" w:sz="4" w:space="0" w:color="auto"/>
              <w:right w:val="single" w:sz="4" w:space="0" w:color="auto"/>
            </w:tcBorders>
            <w:shd w:val="clear" w:color="auto" w:fill="FFFF00"/>
            <w:vAlign w:val="center"/>
            <w:hideMark/>
          </w:tcPr>
          <w:p w14:paraId="723FDDDB" w14:textId="5ED3E5C1" w:rsidR="00E54721" w:rsidRPr="00E54721" w:rsidRDefault="00E54721" w:rsidP="00E457AA">
            <w:pPr>
              <w:jc w:val="right"/>
              <w:rPr>
                <w:rFonts w:asciiTheme="minorHAnsi" w:hAnsiTheme="minorHAnsi"/>
                <w:color w:val="000000"/>
              </w:rPr>
            </w:pPr>
          </w:p>
        </w:tc>
        <w:tc>
          <w:tcPr>
            <w:tcW w:w="2039" w:type="dxa"/>
            <w:tcBorders>
              <w:top w:val="nil"/>
              <w:left w:val="nil"/>
              <w:bottom w:val="single" w:sz="4" w:space="0" w:color="auto"/>
              <w:right w:val="single" w:sz="4" w:space="0" w:color="auto"/>
            </w:tcBorders>
            <w:shd w:val="clear" w:color="auto" w:fill="CCCC00"/>
            <w:vAlign w:val="center"/>
            <w:hideMark/>
          </w:tcPr>
          <w:p w14:paraId="172F0137" w14:textId="10800280" w:rsidR="00E54721" w:rsidRPr="00E54721" w:rsidRDefault="00BA0F78" w:rsidP="00E457AA">
            <w:pPr>
              <w:jc w:val="right"/>
              <w:rPr>
                <w:rFonts w:asciiTheme="minorHAnsi" w:hAnsiTheme="minorHAnsi"/>
                <w:color w:val="000000"/>
              </w:rPr>
            </w:pPr>
            <w:r>
              <w:rPr>
                <w:rFonts w:asciiTheme="minorHAnsi" w:hAnsiTheme="minorHAnsi"/>
                <w:color w:val="000000"/>
              </w:rPr>
              <w:t>2 171</w:t>
            </w:r>
          </w:p>
        </w:tc>
        <w:tc>
          <w:tcPr>
            <w:tcW w:w="2100" w:type="dxa"/>
            <w:tcBorders>
              <w:top w:val="nil"/>
              <w:left w:val="nil"/>
              <w:bottom w:val="single" w:sz="4" w:space="0" w:color="auto"/>
              <w:right w:val="single" w:sz="4" w:space="0" w:color="auto"/>
            </w:tcBorders>
            <w:shd w:val="clear" w:color="auto" w:fill="FFFF00"/>
            <w:vAlign w:val="center"/>
            <w:hideMark/>
          </w:tcPr>
          <w:p w14:paraId="014E48C4" w14:textId="5DDEC5A6" w:rsidR="00E54721" w:rsidRPr="00E54721" w:rsidRDefault="00BA0F78" w:rsidP="00E457AA">
            <w:pPr>
              <w:jc w:val="right"/>
              <w:rPr>
                <w:rFonts w:asciiTheme="minorHAnsi" w:hAnsiTheme="minorHAnsi"/>
                <w:color w:val="000000"/>
              </w:rPr>
            </w:pPr>
            <w:r>
              <w:rPr>
                <w:rFonts w:asciiTheme="minorHAnsi" w:hAnsiTheme="minorHAnsi"/>
                <w:color w:val="000000"/>
              </w:rPr>
              <w:t>-300</w:t>
            </w:r>
          </w:p>
        </w:tc>
      </w:tr>
      <w:tr w:rsidR="00E54721" w:rsidRPr="00E54721" w14:paraId="3DECBB49" w14:textId="77777777" w:rsidTr="4AB64794">
        <w:trPr>
          <w:trHeight w:val="300"/>
        </w:trPr>
        <w:tc>
          <w:tcPr>
            <w:tcW w:w="9102" w:type="dxa"/>
            <w:gridSpan w:val="4"/>
            <w:tcBorders>
              <w:top w:val="nil"/>
              <w:left w:val="nil"/>
              <w:bottom w:val="nil"/>
              <w:right w:val="nil"/>
            </w:tcBorders>
            <w:shd w:val="clear" w:color="auto" w:fill="auto"/>
            <w:noWrap/>
            <w:vAlign w:val="bottom"/>
          </w:tcPr>
          <w:p w14:paraId="6ABB3C3A" w14:textId="0F3F5E38" w:rsidR="0077182A" w:rsidRDefault="1BEFB284" w:rsidP="4AB64794">
            <w:pPr>
              <w:rPr>
                <w:rFonts w:asciiTheme="minorHAnsi" w:hAnsiTheme="minorHAnsi"/>
                <w:color w:val="000000"/>
              </w:rPr>
            </w:pPr>
            <w:r w:rsidRPr="4AB64794">
              <w:rPr>
                <w:rFonts w:asciiTheme="minorHAnsi" w:hAnsiTheme="minorHAnsi"/>
                <w:color w:val="000000" w:themeColor="text1"/>
              </w:rPr>
              <w:t>Entreprisen Prosjekt Modumheimen sykehjem er ferdigstilt. Det er gjennomført arbeider med mangler og feil etter overlevering av bygg</w:t>
            </w:r>
            <w:r w:rsidR="00197DA7">
              <w:rPr>
                <w:rFonts w:asciiTheme="minorHAnsi" w:hAnsiTheme="minorHAnsi"/>
                <w:color w:val="000000" w:themeColor="text1"/>
              </w:rPr>
              <w:t>, samt</w:t>
            </w:r>
            <w:r w:rsidRPr="4AB64794">
              <w:rPr>
                <w:rFonts w:asciiTheme="minorHAnsi" w:hAnsiTheme="minorHAnsi"/>
                <w:color w:val="000000" w:themeColor="text1"/>
              </w:rPr>
              <w:t xml:space="preserve"> feil med prosjektering og utførelse av underdimensjonerte rørledninger som har forårsaket skade i bygning. Dette etter konkurs for totalentreprenørfirma Bermingrud </w:t>
            </w:r>
            <w:r w:rsidR="00197DA7">
              <w:rPr>
                <w:rFonts w:asciiTheme="minorHAnsi" w:hAnsiTheme="minorHAnsi"/>
                <w:color w:val="000000" w:themeColor="text1"/>
              </w:rPr>
              <w:t>E</w:t>
            </w:r>
            <w:r w:rsidRPr="4AB64794">
              <w:rPr>
                <w:rFonts w:asciiTheme="minorHAnsi" w:hAnsiTheme="minorHAnsi"/>
                <w:color w:val="000000" w:themeColor="text1"/>
              </w:rPr>
              <w:t>ntreprenør as.</w:t>
            </w:r>
            <w:r w:rsidR="5B5A63BA" w:rsidRPr="4AB64794">
              <w:rPr>
                <w:rFonts w:asciiTheme="minorHAnsi" w:hAnsiTheme="minorHAnsi"/>
                <w:color w:val="000000" w:themeColor="text1"/>
              </w:rPr>
              <w:t xml:space="preserve"> Det er igangsatt </w:t>
            </w:r>
            <w:r w:rsidR="7146B85A" w:rsidRPr="4AB64794">
              <w:rPr>
                <w:rFonts w:asciiTheme="minorHAnsi" w:hAnsiTheme="minorHAnsi"/>
                <w:color w:val="000000" w:themeColor="text1"/>
              </w:rPr>
              <w:t xml:space="preserve">en </w:t>
            </w:r>
            <w:r w:rsidR="5B5A63BA" w:rsidRPr="4AB64794">
              <w:rPr>
                <w:rFonts w:asciiTheme="minorHAnsi" w:hAnsiTheme="minorHAnsi"/>
                <w:color w:val="000000" w:themeColor="text1"/>
              </w:rPr>
              <w:t xml:space="preserve">prosess for å få dekket </w:t>
            </w:r>
            <w:r w:rsidR="5E3DC81E" w:rsidRPr="4AB64794">
              <w:rPr>
                <w:rFonts w:asciiTheme="minorHAnsi" w:hAnsiTheme="minorHAnsi"/>
                <w:color w:val="000000" w:themeColor="text1"/>
              </w:rPr>
              <w:t xml:space="preserve">kostnader </w:t>
            </w:r>
            <w:r w:rsidR="1AA97977" w:rsidRPr="4AB64794">
              <w:rPr>
                <w:rFonts w:asciiTheme="minorHAnsi" w:hAnsiTheme="minorHAnsi"/>
                <w:color w:val="000000" w:themeColor="text1"/>
              </w:rPr>
              <w:t xml:space="preserve">fra entreprenørens </w:t>
            </w:r>
            <w:r w:rsidR="5B5A63BA" w:rsidRPr="4AB64794">
              <w:rPr>
                <w:rFonts w:asciiTheme="minorHAnsi" w:hAnsiTheme="minorHAnsi"/>
                <w:color w:val="000000" w:themeColor="text1"/>
              </w:rPr>
              <w:t>garantist</w:t>
            </w:r>
            <w:r w:rsidR="408F3897" w:rsidRPr="4AB64794">
              <w:rPr>
                <w:rFonts w:asciiTheme="minorHAnsi" w:hAnsiTheme="minorHAnsi"/>
                <w:color w:val="000000" w:themeColor="text1"/>
              </w:rPr>
              <w:t>.</w:t>
            </w:r>
          </w:p>
          <w:p w14:paraId="6B9F8AA1" w14:textId="77777777" w:rsidR="001D2E22" w:rsidRDefault="001D2E22" w:rsidP="00081A21">
            <w:pPr>
              <w:rPr>
                <w:rFonts w:asciiTheme="minorHAnsi" w:hAnsiTheme="minorHAnsi"/>
                <w:color w:val="000000"/>
              </w:rPr>
            </w:pPr>
          </w:p>
          <w:p w14:paraId="39E26E1D" w14:textId="0D0E4AA3" w:rsidR="0077182A" w:rsidRDefault="0077182A" w:rsidP="00081A21">
            <w:pPr>
              <w:rPr>
                <w:rFonts w:asciiTheme="minorHAnsi" w:hAnsiTheme="minorHAnsi"/>
                <w:color w:val="000000"/>
                <w:u w:val="single"/>
              </w:rPr>
            </w:pPr>
            <w:r w:rsidRPr="0077182A">
              <w:rPr>
                <w:rFonts w:asciiTheme="minorHAnsi" w:hAnsiTheme="minorHAnsi"/>
                <w:color w:val="000000"/>
                <w:u w:val="single"/>
              </w:rPr>
              <w:t>Lokaler Am</w:t>
            </w:r>
            <w:r w:rsidR="00197DA7">
              <w:rPr>
                <w:rFonts w:asciiTheme="minorHAnsi" w:hAnsiTheme="minorHAnsi"/>
                <w:color w:val="000000"/>
                <w:u w:val="single"/>
              </w:rPr>
              <w:t>b</w:t>
            </w:r>
            <w:r w:rsidRPr="0077182A">
              <w:rPr>
                <w:rFonts w:asciiTheme="minorHAnsi" w:hAnsiTheme="minorHAnsi"/>
                <w:color w:val="000000"/>
                <w:u w:val="single"/>
              </w:rPr>
              <w:t>ulansestasjon, Hjemmetjeneste og hjelpemiddellager prosjektnr. 062172</w:t>
            </w:r>
          </w:p>
          <w:p w14:paraId="41EF1F89" w14:textId="5D73EBFC" w:rsidR="0077182A" w:rsidRPr="0077182A" w:rsidRDefault="0077182A" w:rsidP="00081A21">
            <w:pPr>
              <w:rPr>
                <w:rFonts w:asciiTheme="minorHAnsi" w:hAnsiTheme="minorHAnsi"/>
                <w:color w:val="000000"/>
                <w:u w:val="single"/>
              </w:rPr>
            </w:pPr>
            <w:r w:rsidRPr="0082437F">
              <w:rPr>
                <w:rFonts w:asciiTheme="minorHAnsi" w:hAnsiTheme="minorHAnsi"/>
                <w:bCs/>
                <w:sz w:val="20"/>
                <w:szCs w:val="20"/>
              </w:rPr>
              <w:t>(I 1000 kr)</w:t>
            </w:r>
          </w:p>
          <w:tbl>
            <w:tblPr>
              <w:tblW w:w="9102" w:type="dxa"/>
              <w:tblInd w:w="55" w:type="dxa"/>
              <w:tblCellMar>
                <w:left w:w="70" w:type="dxa"/>
                <w:right w:w="70" w:type="dxa"/>
              </w:tblCellMar>
              <w:tblLook w:val="04A0" w:firstRow="1" w:lastRow="0" w:firstColumn="1" w:lastColumn="0" w:noHBand="0" w:noVBand="1"/>
            </w:tblPr>
            <w:tblGrid>
              <w:gridCol w:w="2466"/>
              <w:gridCol w:w="2497"/>
              <w:gridCol w:w="2039"/>
              <w:gridCol w:w="2100"/>
            </w:tblGrid>
            <w:tr w:rsidR="0077182A" w:rsidRPr="00E54721" w14:paraId="42DA6A68" w14:textId="77777777" w:rsidTr="00811A5C">
              <w:trPr>
                <w:trHeight w:val="315"/>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99BEB" w14:textId="77777777" w:rsidR="0077182A" w:rsidRPr="00E54721" w:rsidRDefault="0077182A" w:rsidP="0077182A">
                  <w:pPr>
                    <w:jc w:val="center"/>
                    <w:rPr>
                      <w:rFonts w:asciiTheme="minorHAnsi" w:hAnsiTheme="minorHAnsi"/>
                      <w:color w:val="000000"/>
                    </w:rPr>
                  </w:pPr>
                  <w:r w:rsidRPr="00E54721">
                    <w:rPr>
                      <w:rFonts w:asciiTheme="minorHAnsi" w:hAnsiTheme="minorHAnsi"/>
                      <w:color w:val="000000"/>
                    </w:rPr>
                    <w:t>Kostnadsramme</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6F5F6B4C" w14:textId="77777777" w:rsidR="0077182A" w:rsidRPr="00E54721" w:rsidRDefault="0077182A" w:rsidP="0077182A">
                  <w:pPr>
                    <w:jc w:val="center"/>
                    <w:rPr>
                      <w:rFonts w:asciiTheme="minorHAnsi" w:hAnsiTheme="minorHAnsi"/>
                      <w:color w:val="000000"/>
                    </w:rPr>
                  </w:pPr>
                  <w:r w:rsidRPr="00E54721">
                    <w:rPr>
                      <w:rFonts w:asciiTheme="minorHAnsi" w:hAnsiTheme="minorHAnsi"/>
                      <w:color w:val="000000"/>
                    </w:rPr>
                    <w:t>Brukt tidligere år</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3AA43626" w14:textId="77777777" w:rsidR="0077182A" w:rsidRPr="00E54721" w:rsidRDefault="0077182A" w:rsidP="0077182A">
                  <w:pPr>
                    <w:jc w:val="center"/>
                    <w:rPr>
                      <w:rFonts w:asciiTheme="minorHAnsi" w:hAnsiTheme="minorHAnsi"/>
                      <w:color w:val="000000"/>
                    </w:rPr>
                  </w:pPr>
                  <w:r>
                    <w:rPr>
                      <w:rFonts w:asciiTheme="minorHAnsi" w:hAnsiTheme="minorHAnsi"/>
                      <w:color w:val="000000"/>
                    </w:rPr>
                    <w:t>Brukt i 2020</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48BE2D3D" w14:textId="77777777" w:rsidR="0077182A" w:rsidRPr="00E54721" w:rsidRDefault="0077182A" w:rsidP="0077182A">
                  <w:pPr>
                    <w:jc w:val="center"/>
                    <w:rPr>
                      <w:rFonts w:asciiTheme="minorHAnsi" w:hAnsiTheme="minorHAnsi"/>
                      <w:color w:val="000000"/>
                    </w:rPr>
                  </w:pPr>
                  <w:r w:rsidRPr="00E54721">
                    <w:rPr>
                      <w:rFonts w:asciiTheme="minorHAnsi" w:hAnsiTheme="minorHAnsi"/>
                      <w:color w:val="000000"/>
                    </w:rPr>
                    <w:t xml:space="preserve">Gjenstående </w:t>
                  </w:r>
                </w:p>
              </w:tc>
            </w:tr>
            <w:tr w:rsidR="0077182A" w:rsidRPr="00E54721" w14:paraId="411A5924" w14:textId="77777777" w:rsidTr="00811A5C">
              <w:trPr>
                <w:trHeight w:val="315"/>
              </w:trPr>
              <w:tc>
                <w:tcPr>
                  <w:tcW w:w="2466" w:type="dxa"/>
                  <w:tcBorders>
                    <w:top w:val="nil"/>
                    <w:left w:val="single" w:sz="4" w:space="0" w:color="auto"/>
                    <w:bottom w:val="single" w:sz="4" w:space="0" w:color="auto"/>
                    <w:right w:val="single" w:sz="4" w:space="0" w:color="auto"/>
                  </w:tcBorders>
                  <w:shd w:val="clear" w:color="000000" w:fill="FFFF00"/>
                  <w:vAlign w:val="center"/>
                  <w:hideMark/>
                </w:tcPr>
                <w:p w14:paraId="5030EB2D" w14:textId="77777777" w:rsidR="0077182A" w:rsidRPr="00E54721" w:rsidRDefault="0077182A" w:rsidP="0077182A">
                  <w:pPr>
                    <w:jc w:val="right"/>
                    <w:rPr>
                      <w:rFonts w:asciiTheme="minorHAnsi" w:hAnsiTheme="minorHAnsi"/>
                      <w:color w:val="000000"/>
                    </w:rPr>
                  </w:pPr>
                  <w:r>
                    <w:rPr>
                      <w:rFonts w:asciiTheme="minorHAnsi" w:hAnsiTheme="minorHAnsi"/>
                      <w:color w:val="000000"/>
                    </w:rPr>
                    <w:t>63 500</w:t>
                  </w:r>
                </w:p>
              </w:tc>
              <w:tc>
                <w:tcPr>
                  <w:tcW w:w="2497" w:type="dxa"/>
                  <w:tcBorders>
                    <w:top w:val="nil"/>
                    <w:left w:val="nil"/>
                    <w:bottom w:val="single" w:sz="4" w:space="0" w:color="auto"/>
                    <w:right w:val="single" w:sz="4" w:space="0" w:color="auto"/>
                  </w:tcBorders>
                  <w:shd w:val="clear" w:color="000000" w:fill="FFFF00"/>
                  <w:vAlign w:val="center"/>
                  <w:hideMark/>
                </w:tcPr>
                <w:p w14:paraId="7FBAFD8D" w14:textId="77777777" w:rsidR="0077182A" w:rsidRPr="00E54721" w:rsidRDefault="0077182A" w:rsidP="0077182A">
                  <w:pPr>
                    <w:jc w:val="right"/>
                    <w:rPr>
                      <w:rFonts w:asciiTheme="minorHAnsi" w:hAnsiTheme="minorHAnsi"/>
                      <w:color w:val="000000"/>
                    </w:rPr>
                  </w:pPr>
                </w:p>
              </w:tc>
              <w:tc>
                <w:tcPr>
                  <w:tcW w:w="2039" w:type="dxa"/>
                  <w:tcBorders>
                    <w:top w:val="nil"/>
                    <w:left w:val="nil"/>
                    <w:bottom w:val="single" w:sz="4" w:space="0" w:color="auto"/>
                    <w:right w:val="single" w:sz="4" w:space="0" w:color="auto"/>
                  </w:tcBorders>
                  <w:shd w:val="clear" w:color="000000" w:fill="CCCC00"/>
                  <w:vAlign w:val="center"/>
                  <w:hideMark/>
                </w:tcPr>
                <w:p w14:paraId="439E131E" w14:textId="77777777" w:rsidR="0077182A" w:rsidRDefault="0077182A" w:rsidP="0077182A">
                  <w:pPr>
                    <w:jc w:val="right"/>
                    <w:rPr>
                      <w:rFonts w:ascii="Calibri" w:hAnsi="Calibri" w:cs="Calibri"/>
                      <w:color w:val="000000"/>
                      <w:sz w:val="22"/>
                      <w:szCs w:val="22"/>
                    </w:rPr>
                  </w:pPr>
                  <w:r>
                    <w:rPr>
                      <w:rFonts w:ascii="Calibri" w:hAnsi="Calibri" w:cs="Calibri"/>
                      <w:color w:val="000000"/>
                      <w:sz w:val="22"/>
                      <w:szCs w:val="22"/>
                    </w:rPr>
                    <w:t>32 735 </w:t>
                  </w:r>
                </w:p>
                <w:p w14:paraId="22503A58" w14:textId="77777777" w:rsidR="0077182A" w:rsidRPr="00E54721" w:rsidRDefault="0077182A" w:rsidP="0077182A">
                  <w:pPr>
                    <w:jc w:val="right"/>
                    <w:rPr>
                      <w:rFonts w:asciiTheme="minorHAnsi" w:hAnsiTheme="minorHAnsi"/>
                      <w:color w:val="000000"/>
                    </w:rPr>
                  </w:pPr>
                </w:p>
              </w:tc>
              <w:tc>
                <w:tcPr>
                  <w:tcW w:w="2100" w:type="dxa"/>
                  <w:tcBorders>
                    <w:top w:val="nil"/>
                    <w:left w:val="nil"/>
                    <w:bottom w:val="single" w:sz="4" w:space="0" w:color="auto"/>
                    <w:right w:val="single" w:sz="4" w:space="0" w:color="auto"/>
                  </w:tcBorders>
                  <w:shd w:val="clear" w:color="000000" w:fill="FFFF00"/>
                  <w:vAlign w:val="center"/>
                  <w:hideMark/>
                </w:tcPr>
                <w:p w14:paraId="7ADB10A4" w14:textId="77777777" w:rsidR="0077182A" w:rsidRPr="00E54721" w:rsidRDefault="0077182A" w:rsidP="0077182A">
                  <w:pPr>
                    <w:jc w:val="right"/>
                    <w:rPr>
                      <w:rFonts w:asciiTheme="minorHAnsi" w:hAnsiTheme="minorHAnsi"/>
                      <w:color w:val="000000"/>
                    </w:rPr>
                  </w:pPr>
                  <w:r>
                    <w:rPr>
                      <w:rFonts w:asciiTheme="minorHAnsi" w:hAnsiTheme="minorHAnsi"/>
                      <w:color w:val="000000"/>
                    </w:rPr>
                    <w:t>30 765</w:t>
                  </w:r>
                </w:p>
              </w:tc>
            </w:tr>
          </w:tbl>
          <w:p w14:paraId="2ADA93C5" w14:textId="77777777" w:rsidR="0077182A" w:rsidRPr="00F62109" w:rsidRDefault="0077182A" w:rsidP="0077182A">
            <w:pPr>
              <w:rPr>
                <w:rFonts w:asciiTheme="minorHAnsi" w:hAnsiTheme="minorHAnsi"/>
                <w:bCs/>
              </w:rPr>
            </w:pPr>
            <w:r w:rsidRPr="00F62109">
              <w:rPr>
                <w:rFonts w:asciiTheme="minorHAnsi" w:hAnsiTheme="minorHAnsi"/>
                <w:bCs/>
              </w:rPr>
              <w:t>Prosjektet startet juli måned 2020. Status er tett bygg og pågående arbeider med bygningsmessige arbeider og tekniske anlegg for alle funksjoner som skal inn i bygget.</w:t>
            </w:r>
          </w:p>
          <w:p w14:paraId="1E63B04E" w14:textId="6F6CB24F" w:rsidR="0077182A" w:rsidRPr="00F62109" w:rsidRDefault="0077182A" w:rsidP="0077182A">
            <w:pPr>
              <w:rPr>
                <w:rFonts w:asciiTheme="minorHAnsi" w:hAnsiTheme="minorHAnsi"/>
                <w:bCs/>
              </w:rPr>
            </w:pPr>
            <w:r w:rsidRPr="00F62109">
              <w:rPr>
                <w:rFonts w:asciiTheme="minorHAnsi" w:hAnsiTheme="minorHAnsi"/>
                <w:bCs/>
              </w:rPr>
              <w:t>Største endring</w:t>
            </w:r>
            <w:r>
              <w:rPr>
                <w:rFonts w:asciiTheme="minorHAnsi" w:hAnsiTheme="minorHAnsi"/>
                <w:bCs/>
              </w:rPr>
              <w:t xml:space="preserve"> </w:t>
            </w:r>
            <w:r w:rsidR="00F64EFB">
              <w:rPr>
                <w:rFonts w:asciiTheme="minorHAnsi" w:hAnsiTheme="minorHAnsi"/>
                <w:bCs/>
              </w:rPr>
              <w:t>er</w:t>
            </w:r>
            <w:r>
              <w:rPr>
                <w:rFonts w:asciiTheme="minorHAnsi" w:hAnsiTheme="minorHAnsi"/>
                <w:bCs/>
              </w:rPr>
              <w:t xml:space="preserve"> 2,8 mill. kr</w:t>
            </w:r>
            <w:r w:rsidRPr="00F62109">
              <w:rPr>
                <w:rFonts w:asciiTheme="minorHAnsi" w:hAnsiTheme="minorHAnsi"/>
                <w:bCs/>
              </w:rPr>
              <w:t xml:space="preserve"> </w:t>
            </w:r>
            <w:r w:rsidR="00F64EFB">
              <w:rPr>
                <w:rFonts w:asciiTheme="minorHAnsi" w:hAnsiTheme="minorHAnsi"/>
                <w:bCs/>
              </w:rPr>
              <w:t>til</w:t>
            </w:r>
            <w:r w:rsidRPr="00F62109">
              <w:rPr>
                <w:rFonts w:asciiTheme="minorHAnsi" w:hAnsiTheme="minorHAnsi"/>
                <w:bCs/>
              </w:rPr>
              <w:t xml:space="preserve"> utvidelse av ambulansestasjon grunnet nye regler fra Arbeidstilsynet.</w:t>
            </w:r>
            <w:r>
              <w:rPr>
                <w:rFonts w:asciiTheme="minorHAnsi" w:hAnsiTheme="minorHAnsi"/>
                <w:bCs/>
              </w:rPr>
              <w:t xml:space="preserve"> </w:t>
            </w:r>
            <w:r w:rsidRPr="00F62109">
              <w:rPr>
                <w:rFonts w:asciiTheme="minorHAnsi" w:hAnsiTheme="minorHAnsi"/>
                <w:bCs/>
              </w:rPr>
              <w:t>Byggeutvalget er varslet at det ikke lenger er økonomiske reserver i prosjektet</w:t>
            </w:r>
            <w:r>
              <w:rPr>
                <w:rFonts w:asciiTheme="minorHAnsi" w:hAnsiTheme="minorHAnsi"/>
                <w:b/>
                <w:bCs/>
              </w:rPr>
              <w:t xml:space="preserve">. </w:t>
            </w:r>
            <w:r w:rsidRPr="00274CBF">
              <w:rPr>
                <w:rFonts w:asciiTheme="minorHAnsi" w:hAnsiTheme="minorHAnsi"/>
                <w:bCs/>
              </w:rPr>
              <w:t>Ferdigstilling og overlevering Modum kommune er satt til 1. september 2021</w:t>
            </w:r>
            <w:r>
              <w:rPr>
                <w:rFonts w:asciiTheme="minorHAnsi" w:hAnsiTheme="minorHAnsi"/>
                <w:bCs/>
              </w:rPr>
              <w:t>.</w:t>
            </w:r>
          </w:p>
          <w:p w14:paraId="2DE45B20" w14:textId="77777777" w:rsidR="0077182A" w:rsidRDefault="0077182A" w:rsidP="00081A21">
            <w:pPr>
              <w:rPr>
                <w:rFonts w:asciiTheme="minorHAnsi" w:hAnsiTheme="minorHAnsi"/>
                <w:color w:val="000000"/>
              </w:rPr>
            </w:pPr>
          </w:p>
          <w:p w14:paraId="35C767FA" w14:textId="0CF42623" w:rsidR="0077182A" w:rsidRPr="00E54721" w:rsidRDefault="0077182A" w:rsidP="00081A21">
            <w:pPr>
              <w:rPr>
                <w:rFonts w:asciiTheme="minorHAnsi" w:hAnsiTheme="minorHAnsi"/>
                <w:color w:val="000000"/>
              </w:rPr>
            </w:pPr>
          </w:p>
        </w:tc>
      </w:tr>
    </w:tbl>
    <w:p w14:paraId="151E9726" w14:textId="77777777" w:rsidR="0082780C" w:rsidRPr="00494FC6" w:rsidRDefault="0082780C" w:rsidP="0082780C">
      <w:pPr>
        <w:rPr>
          <w:rFonts w:asciiTheme="minorHAnsi" w:hAnsiTheme="minorHAnsi"/>
          <w:b/>
          <w:bCs/>
        </w:rPr>
      </w:pPr>
      <w:r w:rsidRPr="00494FC6">
        <w:rPr>
          <w:rFonts w:asciiTheme="minorHAnsi" w:hAnsiTheme="minorHAnsi"/>
          <w:b/>
          <w:bCs/>
        </w:rPr>
        <w:t>Boligbygging</w:t>
      </w:r>
    </w:p>
    <w:p w14:paraId="7FA2B78F" w14:textId="77777777" w:rsidR="00A1260B" w:rsidRPr="00EB0F6C" w:rsidRDefault="00A1260B" w:rsidP="00A1260B">
      <w:pPr>
        <w:rPr>
          <w:rFonts w:ascii="Calibri" w:eastAsia="Calibri" w:hAnsi="Calibri"/>
          <w:sz w:val="22"/>
          <w:szCs w:val="22"/>
          <w:lang w:eastAsia="en-US"/>
        </w:rPr>
      </w:pPr>
    </w:p>
    <w:tbl>
      <w:tblPr>
        <w:tblW w:w="9102" w:type="dxa"/>
        <w:tblInd w:w="55" w:type="dxa"/>
        <w:tblCellMar>
          <w:left w:w="0" w:type="dxa"/>
          <w:right w:w="0" w:type="dxa"/>
        </w:tblCellMar>
        <w:tblLook w:val="04A0" w:firstRow="1" w:lastRow="0" w:firstColumn="1" w:lastColumn="0" w:noHBand="0" w:noVBand="1"/>
      </w:tblPr>
      <w:tblGrid>
        <w:gridCol w:w="2466"/>
        <w:gridCol w:w="2497"/>
        <w:gridCol w:w="2039"/>
        <w:gridCol w:w="2100"/>
      </w:tblGrid>
      <w:tr w:rsidR="00A1260B" w14:paraId="2F104466" w14:textId="77777777" w:rsidTr="4AB64794">
        <w:trPr>
          <w:trHeight w:val="315"/>
        </w:trPr>
        <w:tc>
          <w:tcPr>
            <w:tcW w:w="9102" w:type="dxa"/>
            <w:gridSpan w:val="4"/>
            <w:noWrap/>
            <w:tcMar>
              <w:top w:w="0" w:type="dxa"/>
              <w:left w:w="70" w:type="dxa"/>
              <w:bottom w:w="0" w:type="dxa"/>
              <w:right w:w="70" w:type="dxa"/>
            </w:tcMar>
            <w:vAlign w:val="center"/>
            <w:hideMark/>
          </w:tcPr>
          <w:p w14:paraId="2068D3CD" w14:textId="77777777" w:rsidR="00A1260B" w:rsidRPr="0001601B" w:rsidRDefault="00A1260B" w:rsidP="00FA3B10">
            <w:pPr>
              <w:rPr>
                <w:rFonts w:asciiTheme="minorHAnsi" w:hAnsiTheme="minorHAnsi"/>
                <w:sz w:val="22"/>
                <w:szCs w:val="22"/>
                <w:u w:val="single"/>
                <w:lang w:eastAsia="en-US"/>
              </w:rPr>
            </w:pPr>
            <w:r w:rsidRPr="0001601B">
              <w:rPr>
                <w:rFonts w:asciiTheme="minorHAnsi" w:hAnsiTheme="minorHAnsi"/>
                <w:u w:val="single"/>
              </w:rPr>
              <w:t>Vikersund sentrum nord K-sak 13/17</w:t>
            </w:r>
            <w:r w:rsidR="0001601B" w:rsidRPr="0001601B">
              <w:rPr>
                <w:rFonts w:asciiTheme="minorHAnsi" w:hAnsiTheme="minorHAnsi"/>
                <w:u w:val="single"/>
              </w:rPr>
              <w:t>, K-sak 106/18</w:t>
            </w:r>
            <w:r w:rsidRPr="0001601B">
              <w:rPr>
                <w:rFonts w:asciiTheme="minorHAnsi" w:hAnsiTheme="minorHAnsi"/>
                <w:u w:val="single"/>
              </w:rPr>
              <w:t xml:space="preserve">- prosjektnr. 061380 </w:t>
            </w:r>
          </w:p>
          <w:p w14:paraId="709213D8" w14:textId="77777777" w:rsidR="00A1260B" w:rsidRDefault="00A1260B" w:rsidP="00A1260B">
            <w:pPr>
              <w:rPr>
                <w:rFonts w:ascii="Calibri" w:hAnsi="Calibri"/>
                <w:sz w:val="22"/>
                <w:szCs w:val="22"/>
                <w:lang w:eastAsia="en-US"/>
              </w:rPr>
            </w:pPr>
            <w:r>
              <w:rPr>
                <w:color w:val="000000"/>
                <w:sz w:val="20"/>
                <w:szCs w:val="20"/>
              </w:rPr>
              <w:t>(I 1000 kr)</w:t>
            </w:r>
          </w:p>
        </w:tc>
      </w:tr>
      <w:tr w:rsidR="00A1260B" w14:paraId="27F60292" w14:textId="77777777" w:rsidTr="4AB64794">
        <w:trPr>
          <w:trHeight w:val="315"/>
        </w:trPr>
        <w:tc>
          <w:tcPr>
            <w:tcW w:w="246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E1CCB82" w14:textId="77777777" w:rsidR="00A1260B" w:rsidRPr="00A1260B" w:rsidRDefault="00A1260B" w:rsidP="00FA3B10">
            <w:pPr>
              <w:jc w:val="center"/>
              <w:rPr>
                <w:rFonts w:asciiTheme="minorHAnsi" w:hAnsiTheme="minorHAnsi"/>
                <w:sz w:val="22"/>
                <w:szCs w:val="22"/>
                <w:lang w:eastAsia="en-US"/>
              </w:rPr>
            </w:pPr>
            <w:r w:rsidRPr="00A1260B">
              <w:rPr>
                <w:rFonts w:asciiTheme="minorHAnsi" w:hAnsiTheme="minorHAnsi"/>
                <w:color w:val="000000"/>
              </w:rPr>
              <w:t>Kostnadsramme</w:t>
            </w:r>
          </w:p>
        </w:tc>
        <w:tc>
          <w:tcPr>
            <w:tcW w:w="249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1B7F485" w14:textId="77777777" w:rsidR="00A1260B" w:rsidRPr="00A1260B" w:rsidRDefault="00A1260B" w:rsidP="00FA3B10">
            <w:pPr>
              <w:jc w:val="center"/>
              <w:rPr>
                <w:rFonts w:asciiTheme="minorHAnsi" w:hAnsiTheme="minorHAnsi"/>
                <w:sz w:val="22"/>
                <w:szCs w:val="22"/>
                <w:lang w:eastAsia="en-US"/>
              </w:rPr>
            </w:pPr>
            <w:r w:rsidRPr="00A1260B">
              <w:rPr>
                <w:rFonts w:asciiTheme="minorHAnsi" w:hAnsiTheme="minorHAnsi"/>
                <w:color w:val="000000"/>
              </w:rPr>
              <w:t>Brukt tidligere år</w:t>
            </w:r>
          </w:p>
        </w:tc>
        <w:tc>
          <w:tcPr>
            <w:tcW w:w="203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92C784C" w14:textId="7BAE7157" w:rsidR="00A1260B" w:rsidRPr="00A1260B" w:rsidRDefault="00A1260B" w:rsidP="00C22CE6">
            <w:pPr>
              <w:jc w:val="center"/>
              <w:rPr>
                <w:rFonts w:asciiTheme="minorHAnsi" w:hAnsiTheme="minorHAnsi"/>
                <w:sz w:val="22"/>
                <w:szCs w:val="22"/>
                <w:lang w:eastAsia="en-US"/>
              </w:rPr>
            </w:pPr>
            <w:r w:rsidRPr="00A1260B">
              <w:rPr>
                <w:rFonts w:asciiTheme="minorHAnsi" w:hAnsiTheme="minorHAnsi"/>
                <w:color w:val="000000"/>
              </w:rPr>
              <w:t>Brukt i 20</w:t>
            </w:r>
            <w:r w:rsidR="00D40D5B">
              <w:rPr>
                <w:rFonts w:asciiTheme="minorHAnsi" w:hAnsiTheme="minorHAnsi"/>
                <w:color w:val="000000"/>
              </w:rPr>
              <w:t>20</w:t>
            </w:r>
          </w:p>
        </w:tc>
        <w:tc>
          <w:tcPr>
            <w:tcW w:w="2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A0FB740" w14:textId="77777777" w:rsidR="00A1260B" w:rsidRPr="00A1260B" w:rsidRDefault="00A1260B" w:rsidP="00FA3B10">
            <w:pPr>
              <w:jc w:val="center"/>
              <w:rPr>
                <w:rFonts w:asciiTheme="minorHAnsi" w:hAnsiTheme="minorHAnsi"/>
                <w:sz w:val="22"/>
                <w:szCs w:val="22"/>
                <w:lang w:eastAsia="en-US"/>
              </w:rPr>
            </w:pPr>
            <w:r w:rsidRPr="00A1260B">
              <w:rPr>
                <w:rFonts w:asciiTheme="minorHAnsi" w:hAnsiTheme="minorHAnsi"/>
                <w:color w:val="000000"/>
              </w:rPr>
              <w:t xml:space="preserve">Gjenstående </w:t>
            </w:r>
          </w:p>
        </w:tc>
      </w:tr>
      <w:tr w:rsidR="00A1260B" w14:paraId="1BE0D23B" w14:textId="77777777" w:rsidTr="4AB64794">
        <w:trPr>
          <w:trHeight w:val="315"/>
        </w:trPr>
        <w:tc>
          <w:tcPr>
            <w:tcW w:w="2466"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14:paraId="23CD593B" w14:textId="77777777" w:rsidR="00A1260B" w:rsidRPr="00A1260B" w:rsidRDefault="0001601B" w:rsidP="00FA3B10">
            <w:pPr>
              <w:jc w:val="right"/>
              <w:rPr>
                <w:rFonts w:asciiTheme="minorHAnsi" w:hAnsiTheme="minorHAnsi"/>
                <w:sz w:val="22"/>
                <w:szCs w:val="22"/>
                <w:lang w:eastAsia="en-US"/>
              </w:rPr>
            </w:pPr>
            <w:r>
              <w:rPr>
                <w:rFonts w:asciiTheme="minorHAnsi" w:hAnsiTheme="minorHAnsi"/>
                <w:color w:val="000000"/>
              </w:rPr>
              <w:t>47</w:t>
            </w:r>
            <w:r w:rsidR="00A1260B" w:rsidRPr="00A1260B">
              <w:rPr>
                <w:rFonts w:asciiTheme="minorHAnsi" w:hAnsiTheme="minorHAnsi"/>
                <w:color w:val="000000"/>
              </w:rPr>
              <w:t xml:space="preserve"> 700 </w:t>
            </w:r>
          </w:p>
        </w:tc>
        <w:tc>
          <w:tcPr>
            <w:tcW w:w="2497"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17E4FD22" w14:textId="673DC921" w:rsidR="00A1260B" w:rsidRPr="00A1260B" w:rsidRDefault="00FA4427" w:rsidP="00FA3B10">
            <w:pPr>
              <w:jc w:val="right"/>
              <w:rPr>
                <w:rFonts w:asciiTheme="minorHAnsi" w:hAnsiTheme="minorHAnsi"/>
                <w:sz w:val="22"/>
                <w:szCs w:val="22"/>
                <w:lang w:eastAsia="en-US"/>
              </w:rPr>
            </w:pPr>
            <w:r>
              <w:rPr>
                <w:rFonts w:asciiTheme="minorHAnsi" w:hAnsiTheme="minorHAnsi"/>
                <w:color w:val="000000"/>
              </w:rPr>
              <w:t>60 395</w:t>
            </w:r>
          </w:p>
        </w:tc>
        <w:tc>
          <w:tcPr>
            <w:tcW w:w="2039" w:type="dxa"/>
            <w:tcBorders>
              <w:top w:val="nil"/>
              <w:left w:val="nil"/>
              <w:bottom w:val="single" w:sz="8" w:space="0" w:color="auto"/>
              <w:right w:val="single" w:sz="8" w:space="0" w:color="auto"/>
            </w:tcBorders>
            <w:shd w:val="clear" w:color="auto" w:fill="CCCC00"/>
            <w:tcMar>
              <w:top w:w="0" w:type="dxa"/>
              <w:left w:w="70" w:type="dxa"/>
              <w:bottom w:w="0" w:type="dxa"/>
              <w:right w:w="70" w:type="dxa"/>
            </w:tcMar>
            <w:vAlign w:val="center"/>
            <w:hideMark/>
          </w:tcPr>
          <w:p w14:paraId="46CFCCE1" w14:textId="0E4322DA" w:rsidR="00A1260B" w:rsidRPr="00A1260B" w:rsidRDefault="00D40D5B" w:rsidP="00FA3B10">
            <w:pPr>
              <w:jc w:val="right"/>
              <w:rPr>
                <w:rFonts w:asciiTheme="minorHAnsi" w:hAnsiTheme="minorHAnsi"/>
                <w:sz w:val="22"/>
                <w:szCs w:val="22"/>
                <w:lang w:eastAsia="en-US"/>
              </w:rPr>
            </w:pPr>
            <w:r>
              <w:rPr>
                <w:rFonts w:asciiTheme="minorHAnsi" w:hAnsiTheme="minorHAnsi"/>
                <w:color w:val="000000"/>
              </w:rPr>
              <w:t xml:space="preserve">- </w:t>
            </w:r>
            <w:r w:rsidR="00E45E45">
              <w:rPr>
                <w:rFonts w:asciiTheme="minorHAnsi" w:hAnsiTheme="minorHAnsi"/>
                <w:color w:val="000000"/>
              </w:rPr>
              <w:t>8 307</w:t>
            </w:r>
          </w:p>
        </w:tc>
        <w:tc>
          <w:tcPr>
            <w:tcW w:w="21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2CF3B12D" w14:textId="28DFAC09" w:rsidR="00A1260B" w:rsidRPr="00A1260B" w:rsidRDefault="00FA4427" w:rsidP="00FA3B10">
            <w:pPr>
              <w:jc w:val="right"/>
              <w:rPr>
                <w:rFonts w:asciiTheme="minorHAnsi" w:hAnsiTheme="minorHAnsi"/>
                <w:sz w:val="22"/>
                <w:szCs w:val="22"/>
                <w:lang w:eastAsia="en-US"/>
              </w:rPr>
            </w:pPr>
            <w:r>
              <w:rPr>
                <w:rFonts w:asciiTheme="minorHAnsi" w:hAnsiTheme="minorHAnsi"/>
                <w:color w:val="000000"/>
              </w:rPr>
              <w:t>- 4 388</w:t>
            </w:r>
          </w:p>
        </w:tc>
      </w:tr>
      <w:tr w:rsidR="00A1260B" w14:paraId="4D744299" w14:textId="77777777" w:rsidTr="4AB64794">
        <w:trPr>
          <w:trHeight w:val="315"/>
        </w:trPr>
        <w:tc>
          <w:tcPr>
            <w:tcW w:w="9102" w:type="dxa"/>
            <w:gridSpan w:val="4"/>
            <w:noWrap/>
            <w:tcMar>
              <w:top w:w="0" w:type="dxa"/>
              <w:left w:w="70" w:type="dxa"/>
              <w:bottom w:w="0" w:type="dxa"/>
              <w:right w:w="70" w:type="dxa"/>
            </w:tcMar>
            <w:vAlign w:val="center"/>
            <w:hideMark/>
          </w:tcPr>
          <w:p w14:paraId="60C88062" w14:textId="1FAE760F" w:rsidR="00227B56" w:rsidRDefault="6B44FCE0" w:rsidP="00227B56">
            <w:pPr>
              <w:rPr>
                <w:rFonts w:ascii="Calibri" w:hAnsi="Calibri" w:cs="Calibri"/>
                <w:color w:val="000000" w:themeColor="text1"/>
                <w:lang w:eastAsia="en-US"/>
              </w:rPr>
            </w:pPr>
            <w:r w:rsidRPr="4AB64794">
              <w:rPr>
                <w:rFonts w:asciiTheme="minorHAnsi" w:hAnsiTheme="minorHAnsi"/>
                <w:color w:val="000000" w:themeColor="text1"/>
              </w:rPr>
              <w:t xml:space="preserve">Anlegget ble ferdigstilt i 2019. </w:t>
            </w:r>
            <w:r w:rsidR="12E603F2" w:rsidRPr="4AB64794">
              <w:rPr>
                <w:rFonts w:asciiTheme="minorHAnsi" w:hAnsiTheme="minorHAnsi"/>
                <w:color w:val="000000" w:themeColor="text1"/>
              </w:rPr>
              <w:t>Deler av sluttoppgjøret som var kostnadsført i 2019, ble etter forhandlinger kreditert av entreprenør i 2020.</w:t>
            </w:r>
            <w:r w:rsidR="00946431" w:rsidRPr="4AB64794">
              <w:rPr>
                <w:rFonts w:asciiTheme="minorHAnsi" w:hAnsiTheme="minorHAnsi"/>
                <w:color w:val="000000" w:themeColor="text1"/>
              </w:rPr>
              <w:t xml:space="preserve"> </w:t>
            </w:r>
            <w:r w:rsidR="3BB4E50A" w:rsidRPr="4AB64794">
              <w:rPr>
                <w:rFonts w:ascii="Calibri" w:hAnsi="Calibri" w:cs="Calibri"/>
                <w:color w:val="000000" w:themeColor="text1"/>
                <w:lang w:eastAsia="en-US"/>
              </w:rPr>
              <w:t xml:space="preserve">Kreditert beløp ble lavere enn </w:t>
            </w:r>
            <w:r w:rsidR="55A63DAC" w:rsidRPr="4AB64794">
              <w:rPr>
                <w:rFonts w:ascii="Calibri" w:hAnsi="Calibri" w:cs="Calibri"/>
                <w:color w:val="000000" w:themeColor="text1"/>
                <w:lang w:eastAsia="en-US"/>
              </w:rPr>
              <w:t>det som var lagt til grunn i 2019</w:t>
            </w:r>
            <w:r w:rsidR="7489EB43" w:rsidRPr="4AB64794">
              <w:rPr>
                <w:rFonts w:ascii="Calibri" w:hAnsi="Calibri" w:cs="Calibri"/>
                <w:color w:val="000000" w:themeColor="text1"/>
                <w:lang w:eastAsia="en-US"/>
              </w:rPr>
              <w:t xml:space="preserve">. Årsaken var at det </w:t>
            </w:r>
            <w:r w:rsidR="08E74DA7" w:rsidRPr="4AB64794">
              <w:rPr>
                <w:rFonts w:ascii="Calibri" w:hAnsi="Calibri" w:cs="Calibri"/>
                <w:color w:val="000000" w:themeColor="text1"/>
                <w:lang w:eastAsia="en-US"/>
              </w:rPr>
              <w:t>var påløpt</w:t>
            </w:r>
            <w:r w:rsidR="004EB3C8" w:rsidRPr="4AB64794">
              <w:rPr>
                <w:rFonts w:ascii="Calibri" w:hAnsi="Calibri" w:cs="Calibri"/>
                <w:color w:val="000000" w:themeColor="text1"/>
                <w:lang w:eastAsia="en-US"/>
              </w:rPr>
              <w:t xml:space="preserve"> </w:t>
            </w:r>
            <w:r w:rsidR="08E74DA7" w:rsidRPr="4AB64794">
              <w:rPr>
                <w:rFonts w:ascii="Calibri" w:hAnsi="Calibri" w:cs="Calibri"/>
                <w:color w:val="000000" w:themeColor="text1"/>
                <w:lang w:eastAsia="en-US"/>
              </w:rPr>
              <w:t xml:space="preserve">ekstra kostnader </w:t>
            </w:r>
            <w:r w:rsidR="6EA78701" w:rsidRPr="4AB64794">
              <w:rPr>
                <w:rFonts w:ascii="Calibri" w:hAnsi="Calibri" w:cs="Calibri"/>
                <w:color w:val="000000" w:themeColor="text1"/>
                <w:lang w:eastAsia="en-US"/>
              </w:rPr>
              <w:t xml:space="preserve">til </w:t>
            </w:r>
            <w:r w:rsidR="2A03C470" w:rsidRPr="4AB64794">
              <w:rPr>
                <w:rFonts w:ascii="Calibri" w:hAnsi="Calibri" w:cs="Calibri"/>
                <w:color w:val="000000" w:themeColor="text1"/>
                <w:lang w:eastAsia="en-US"/>
              </w:rPr>
              <w:t>prosesser</w:t>
            </w:r>
            <w:r w:rsidR="6EA78701" w:rsidRPr="4AB64794">
              <w:rPr>
                <w:rFonts w:ascii="Calibri" w:hAnsi="Calibri" w:cs="Calibri"/>
                <w:color w:val="000000" w:themeColor="text1"/>
                <w:lang w:eastAsia="en-US"/>
              </w:rPr>
              <w:t xml:space="preserve"> som skulle </w:t>
            </w:r>
            <w:r w:rsidR="6EA78701" w:rsidRPr="4AB64794">
              <w:rPr>
                <w:rFonts w:ascii="Calibri" w:hAnsi="Calibri" w:cs="Calibri"/>
                <w:color w:val="000000" w:themeColor="text1"/>
                <w:lang w:eastAsia="en-US"/>
              </w:rPr>
              <w:lastRenderedPageBreak/>
              <w:t xml:space="preserve">avregnes etter </w:t>
            </w:r>
            <w:r w:rsidR="276A07F1" w:rsidRPr="4AB64794">
              <w:rPr>
                <w:rFonts w:ascii="Calibri" w:hAnsi="Calibri" w:cs="Calibri"/>
                <w:color w:val="000000" w:themeColor="text1"/>
                <w:lang w:eastAsia="en-US"/>
              </w:rPr>
              <w:t>medgått mengd</w:t>
            </w:r>
            <w:r w:rsidR="2F00E28B" w:rsidRPr="4AB64794">
              <w:rPr>
                <w:rFonts w:ascii="Calibri" w:hAnsi="Calibri" w:cs="Calibri"/>
                <w:color w:val="000000" w:themeColor="text1"/>
                <w:lang w:eastAsia="en-US"/>
              </w:rPr>
              <w:t>e</w:t>
            </w:r>
            <w:r w:rsidR="276A07F1" w:rsidRPr="4AB64794">
              <w:rPr>
                <w:rFonts w:ascii="Calibri" w:hAnsi="Calibri" w:cs="Calibri"/>
                <w:color w:val="000000" w:themeColor="text1"/>
                <w:lang w:eastAsia="en-US"/>
              </w:rPr>
              <w:t>. Mengdeopptegnelse</w:t>
            </w:r>
            <w:r w:rsidR="42B52584" w:rsidRPr="4AB64794">
              <w:rPr>
                <w:rFonts w:ascii="Calibri" w:hAnsi="Calibri" w:cs="Calibri"/>
                <w:color w:val="000000" w:themeColor="text1"/>
                <w:lang w:eastAsia="en-US"/>
              </w:rPr>
              <w:t>ne</w:t>
            </w:r>
            <w:r w:rsidR="276A07F1" w:rsidRPr="4AB64794">
              <w:rPr>
                <w:rFonts w:ascii="Calibri" w:hAnsi="Calibri" w:cs="Calibri"/>
                <w:color w:val="000000" w:themeColor="text1"/>
                <w:lang w:eastAsia="en-US"/>
              </w:rPr>
              <w:t xml:space="preserve"> </w:t>
            </w:r>
            <w:r w:rsidR="1FD9A072" w:rsidRPr="4AB64794">
              <w:rPr>
                <w:rFonts w:ascii="Calibri" w:hAnsi="Calibri" w:cs="Calibri"/>
                <w:color w:val="000000" w:themeColor="text1"/>
                <w:lang w:eastAsia="en-US"/>
              </w:rPr>
              <w:t>ble</w:t>
            </w:r>
            <w:r w:rsidR="6EA78701" w:rsidRPr="4AB64794">
              <w:rPr>
                <w:rFonts w:ascii="Calibri" w:hAnsi="Calibri" w:cs="Calibri"/>
                <w:color w:val="000000" w:themeColor="text1"/>
                <w:lang w:eastAsia="en-US"/>
              </w:rPr>
              <w:t xml:space="preserve"> først dokumentert</w:t>
            </w:r>
            <w:r w:rsidR="29D55901" w:rsidRPr="4AB64794">
              <w:rPr>
                <w:rFonts w:ascii="Calibri" w:hAnsi="Calibri" w:cs="Calibri"/>
                <w:color w:val="000000" w:themeColor="text1"/>
                <w:lang w:eastAsia="en-US"/>
              </w:rPr>
              <w:t xml:space="preserve"> av entreprenøren</w:t>
            </w:r>
            <w:r w:rsidR="6EA78701" w:rsidRPr="4AB64794">
              <w:rPr>
                <w:rFonts w:ascii="Calibri" w:hAnsi="Calibri" w:cs="Calibri"/>
                <w:color w:val="000000" w:themeColor="text1"/>
                <w:lang w:eastAsia="en-US"/>
              </w:rPr>
              <w:t xml:space="preserve"> i </w:t>
            </w:r>
            <w:r w:rsidR="00EB420C" w:rsidRPr="4AB64794">
              <w:rPr>
                <w:rFonts w:ascii="Calibri" w:hAnsi="Calibri" w:cs="Calibri"/>
                <w:color w:val="000000" w:themeColor="text1"/>
                <w:lang w:eastAsia="en-US"/>
              </w:rPr>
              <w:t>2020</w:t>
            </w:r>
            <w:r w:rsidR="09E0ED72" w:rsidRPr="4AB64794">
              <w:rPr>
                <w:rFonts w:ascii="Calibri" w:hAnsi="Calibri" w:cs="Calibri"/>
                <w:color w:val="000000" w:themeColor="text1"/>
                <w:lang w:eastAsia="en-US"/>
              </w:rPr>
              <w:t xml:space="preserve">, </w:t>
            </w:r>
            <w:r w:rsidR="00EB420C" w:rsidRPr="4AB64794">
              <w:rPr>
                <w:rFonts w:ascii="Calibri" w:hAnsi="Calibri" w:cs="Calibri"/>
                <w:color w:val="000000" w:themeColor="text1"/>
                <w:lang w:eastAsia="en-US"/>
              </w:rPr>
              <w:t xml:space="preserve">og ble kvittert ut i sluttoppgjøret. </w:t>
            </w:r>
            <w:r w:rsidR="3BB4E50A" w:rsidRPr="4AB64794">
              <w:rPr>
                <w:rFonts w:ascii="Calibri" w:hAnsi="Calibri" w:cs="Calibri"/>
                <w:color w:val="000000" w:themeColor="text1"/>
                <w:lang w:eastAsia="en-US"/>
              </w:rPr>
              <w:t xml:space="preserve">Som følge av at prosjektet </w:t>
            </w:r>
            <w:r w:rsidR="0128271D" w:rsidRPr="4AB64794">
              <w:rPr>
                <w:rFonts w:ascii="Calibri" w:hAnsi="Calibri" w:cs="Calibri"/>
                <w:color w:val="000000" w:themeColor="text1"/>
                <w:lang w:eastAsia="en-US"/>
              </w:rPr>
              <w:t xml:space="preserve">også </w:t>
            </w:r>
            <w:r w:rsidR="3BB4E50A" w:rsidRPr="4AB64794">
              <w:rPr>
                <w:rFonts w:ascii="Calibri" w:hAnsi="Calibri" w:cs="Calibri"/>
                <w:color w:val="000000" w:themeColor="text1"/>
                <w:lang w:eastAsia="en-US"/>
              </w:rPr>
              <w:t xml:space="preserve">har tatt lengre tid enn </w:t>
            </w:r>
            <w:r w:rsidR="1E5444AC" w:rsidRPr="4AB64794">
              <w:rPr>
                <w:rFonts w:ascii="Calibri" w:hAnsi="Calibri" w:cs="Calibri"/>
                <w:color w:val="000000" w:themeColor="text1"/>
                <w:lang w:eastAsia="en-US"/>
              </w:rPr>
              <w:t>forutsatt</w:t>
            </w:r>
            <w:r w:rsidR="3BB4E50A" w:rsidRPr="4AB64794">
              <w:rPr>
                <w:rFonts w:ascii="Calibri" w:hAnsi="Calibri" w:cs="Calibri"/>
                <w:color w:val="000000" w:themeColor="text1"/>
                <w:lang w:eastAsia="en-US"/>
              </w:rPr>
              <w:t xml:space="preserve">, har kostnader til byggeledelse økt. Det ble i 2020 bokført inntekter fra Vikersund utvikling (VU) på kr 4,5 mill. kr i anleggsbidrag </w:t>
            </w:r>
            <w:r w:rsidR="029D2459" w:rsidRPr="4AB64794">
              <w:rPr>
                <w:rFonts w:ascii="Calibri" w:hAnsi="Calibri" w:cs="Calibri"/>
                <w:color w:val="000000" w:themeColor="text1"/>
                <w:lang w:eastAsia="en-US"/>
              </w:rPr>
              <w:t>og 650</w:t>
            </w:r>
            <w:r w:rsidR="3BB4E50A" w:rsidRPr="4AB64794">
              <w:rPr>
                <w:rFonts w:ascii="Calibri" w:hAnsi="Calibri" w:cs="Calibri"/>
                <w:color w:val="000000" w:themeColor="text1"/>
                <w:lang w:eastAsia="en-US"/>
              </w:rPr>
              <w:t xml:space="preserve"> 000 kr </w:t>
            </w:r>
            <w:r w:rsidR="5BB493C0" w:rsidRPr="4AB64794">
              <w:rPr>
                <w:rFonts w:ascii="Calibri" w:hAnsi="Calibri" w:cs="Calibri"/>
                <w:color w:val="000000" w:themeColor="text1"/>
                <w:lang w:eastAsia="en-US"/>
              </w:rPr>
              <w:t>for arbeider forskuttert av kommunen.</w:t>
            </w:r>
            <w:r w:rsidR="3BB4E50A" w:rsidRPr="4AB64794">
              <w:rPr>
                <w:rFonts w:ascii="Calibri" w:hAnsi="Calibri" w:cs="Calibri"/>
                <w:color w:val="000000" w:themeColor="text1"/>
                <w:lang w:eastAsia="en-US"/>
              </w:rPr>
              <w:t xml:space="preserve"> Det er bevilget kroner 300 000 kr i spillemidler til lekeområdet ved pollen</w:t>
            </w:r>
            <w:r w:rsidR="00197DA7">
              <w:rPr>
                <w:rFonts w:ascii="Calibri" w:hAnsi="Calibri" w:cs="Calibri"/>
                <w:color w:val="000000" w:themeColor="text1"/>
                <w:lang w:eastAsia="en-US"/>
              </w:rPr>
              <w:t>. B</w:t>
            </w:r>
            <w:r w:rsidR="3BB4E50A" w:rsidRPr="4AB64794">
              <w:rPr>
                <w:rFonts w:ascii="Calibri" w:hAnsi="Calibri" w:cs="Calibri"/>
                <w:color w:val="000000" w:themeColor="text1"/>
                <w:lang w:eastAsia="en-US"/>
              </w:rPr>
              <w:t xml:space="preserve">eløpet vil inntektsføres i 2021. </w:t>
            </w:r>
          </w:p>
          <w:p w14:paraId="6AA0D753" w14:textId="77777777" w:rsidR="00662AC4" w:rsidRPr="00227B56" w:rsidRDefault="00662AC4" w:rsidP="00227B56">
            <w:pPr>
              <w:rPr>
                <w:rFonts w:ascii="Calibri" w:hAnsi="Calibri" w:cs="Calibri"/>
                <w:color w:val="000000"/>
                <w:lang w:eastAsia="en-US"/>
              </w:rPr>
            </w:pPr>
          </w:p>
          <w:p w14:paraId="3E6F4343" w14:textId="77777777" w:rsidR="004B1DF7" w:rsidRDefault="004B1DF7" w:rsidP="00FA3B10">
            <w:pPr>
              <w:rPr>
                <w:rFonts w:ascii="Calibri" w:hAnsi="Calibri"/>
                <w:sz w:val="22"/>
                <w:szCs w:val="22"/>
                <w:lang w:eastAsia="en-US"/>
              </w:rPr>
            </w:pPr>
          </w:p>
        </w:tc>
      </w:tr>
    </w:tbl>
    <w:p w14:paraId="002BB895" w14:textId="77777777" w:rsidR="007640EE" w:rsidRPr="00E22CA2" w:rsidRDefault="007640EE" w:rsidP="0082780C">
      <w:pPr>
        <w:rPr>
          <w:rFonts w:asciiTheme="minorHAnsi" w:hAnsiTheme="minorHAnsi"/>
          <w:b/>
          <w:bCs/>
        </w:rPr>
      </w:pPr>
      <w:r w:rsidRPr="00E22CA2">
        <w:rPr>
          <w:rFonts w:asciiTheme="minorHAnsi" w:hAnsiTheme="minorHAnsi"/>
          <w:b/>
          <w:bCs/>
        </w:rPr>
        <w:lastRenderedPageBreak/>
        <w:t>Vei</w:t>
      </w:r>
      <w:r w:rsidR="00FF2258" w:rsidRPr="00E22CA2">
        <w:rPr>
          <w:rFonts w:asciiTheme="minorHAnsi" w:hAnsiTheme="minorHAnsi"/>
          <w:b/>
          <w:bCs/>
        </w:rPr>
        <w:t>/gangvei</w:t>
      </w:r>
    </w:p>
    <w:tbl>
      <w:tblPr>
        <w:tblW w:w="9157" w:type="dxa"/>
        <w:tblInd w:w="55" w:type="dxa"/>
        <w:tblCellMar>
          <w:left w:w="70" w:type="dxa"/>
          <w:right w:w="70" w:type="dxa"/>
        </w:tblCellMar>
        <w:tblLook w:val="04A0" w:firstRow="1" w:lastRow="0" w:firstColumn="1" w:lastColumn="0" w:noHBand="0" w:noVBand="1"/>
      </w:tblPr>
      <w:tblGrid>
        <w:gridCol w:w="157"/>
        <w:gridCol w:w="2332"/>
        <w:gridCol w:w="2474"/>
        <w:gridCol w:w="34"/>
        <w:gridCol w:w="1894"/>
        <w:gridCol w:w="2211"/>
        <w:gridCol w:w="55"/>
      </w:tblGrid>
      <w:tr w:rsidR="008F3D5A" w:rsidRPr="008F3D5A" w14:paraId="080B205F" w14:textId="77777777" w:rsidTr="4AB64794">
        <w:trPr>
          <w:gridBefore w:val="1"/>
          <w:wBefore w:w="157" w:type="dxa"/>
          <w:trHeight w:val="315"/>
        </w:trPr>
        <w:tc>
          <w:tcPr>
            <w:tcW w:w="2332" w:type="dxa"/>
            <w:tcBorders>
              <w:top w:val="nil"/>
              <w:left w:val="nil"/>
              <w:bottom w:val="nil"/>
              <w:right w:val="nil"/>
            </w:tcBorders>
            <w:shd w:val="clear" w:color="auto" w:fill="auto"/>
            <w:noWrap/>
            <w:vAlign w:val="center"/>
            <w:hideMark/>
          </w:tcPr>
          <w:p w14:paraId="2854ED2B" w14:textId="77777777" w:rsidR="001F1ADA" w:rsidRDefault="001F1ADA" w:rsidP="00E457AA">
            <w:pPr>
              <w:rPr>
                <w:rFonts w:asciiTheme="minorHAnsi" w:hAnsiTheme="minorHAnsi"/>
                <w:b/>
                <w:bCs/>
                <w:color w:val="000000"/>
              </w:rPr>
            </w:pPr>
          </w:p>
          <w:p w14:paraId="5D1B5793" w14:textId="77777777" w:rsidR="00C22CE6" w:rsidRPr="008F3D5A" w:rsidRDefault="00C22CE6" w:rsidP="00E457AA">
            <w:pPr>
              <w:rPr>
                <w:rFonts w:asciiTheme="minorHAnsi" w:hAnsiTheme="minorHAnsi"/>
                <w:b/>
                <w:bCs/>
                <w:color w:val="000000"/>
              </w:rPr>
            </w:pPr>
          </w:p>
        </w:tc>
        <w:tc>
          <w:tcPr>
            <w:tcW w:w="2508" w:type="dxa"/>
            <w:gridSpan w:val="2"/>
            <w:tcBorders>
              <w:top w:val="nil"/>
              <w:left w:val="nil"/>
              <w:bottom w:val="nil"/>
              <w:right w:val="nil"/>
            </w:tcBorders>
            <w:shd w:val="clear" w:color="auto" w:fill="auto"/>
            <w:noWrap/>
            <w:vAlign w:val="bottom"/>
            <w:hideMark/>
          </w:tcPr>
          <w:p w14:paraId="7CFB792A" w14:textId="77777777" w:rsidR="008F3D5A" w:rsidRPr="008F3D5A" w:rsidRDefault="008F3D5A" w:rsidP="00E457AA">
            <w:pPr>
              <w:rPr>
                <w:rFonts w:asciiTheme="minorHAnsi" w:hAnsiTheme="minorHAnsi"/>
                <w:color w:val="000000"/>
              </w:rPr>
            </w:pPr>
          </w:p>
        </w:tc>
        <w:tc>
          <w:tcPr>
            <w:tcW w:w="1894" w:type="dxa"/>
            <w:tcBorders>
              <w:top w:val="nil"/>
              <w:left w:val="nil"/>
              <w:bottom w:val="nil"/>
              <w:right w:val="nil"/>
            </w:tcBorders>
            <w:shd w:val="clear" w:color="auto" w:fill="auto"/>
            <w:noWrap/>
            <w:vAlign w:val="bottom"/>
            <w:hideMark/>
          </w:tcPr>
          <w:p w14:paraId="56644D7F" w14:textId="77777777" w:rsidR="008F3D5A" w:rsidRPr="008F3D5A" w:rsidRDefault="008F3D5A" w:rsidP="00E457AA">
            <w:pPr>
              <w:rPr>
                <w:rFonts w:asciiTheme="minorHAnsi" w:hAnsiTheme="minorHAnsi"/>
                <w:color w:val="000000"/>
              </w:rPr>
            </w:pPr>
          </w:p>
        </w:tc>
        <w:tc>
          <w:tcPr>
            <w:tcW w:w="2266" w:type="dxa"/>
            <w:gridSpan w:val="2"/>
            <w:tcBorders>
              <w:top w:val="nil"/>
              <w:left w:val="nil"/>
              <w:bottom w:val="nil"/>
              <w:right w:val="nil"/>
            </w:tcBorders>
            <w:shd w:val="clear" w:color="auto" w:fill="auto"/>
            <w:noWrap/>
            <w:vAlign w:val="bottom"/>
            <w:hideMark/>
          </w:tcPr>
          <w:p w14:paraId="60FDEA1C" w14:textId="77777777" w:rsidR="008F3D5A" w:rsidRPr="008F3D5A" w:rsidRDefault="008F3D5A" w:rsidP="00E457AA">
            <w:pPr>
              <w:rPr>
                <w:rFonts w:asciiTheme="minorHAnsi" w:hAnsiTheme="minorHAnsi"/>
                <w:color w:val="000000"/>
              </w:rPr>
            </w:pPr>
          </w:p>
        </w:tc>
      </w:tr>
      <w:tr w:rsidR="002948CE" w:rsidRPr="00785965" w14:paraId="79D89B55"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hideMark/>
          </w:tcPr>
          <w:p w14:paraId="2DE59B14" w14:textId="77777777" w:rsidR="002948CE" w:rsidRPr="001F1ADA" w:rsidRDefault="00C22CE6" w:rsidP="00FA3B10">
            <w:pPr>
              <w:rPr>
                <w:rFonts w:asciiTheme="minorHAnsi" w:hAnsiTheme="minorHAnsi"/>
                <w:bCs/>
                <w:u w:val="single"/>
              </w:rPr>
            </w:pPr>
            <w:r w:rsidRPr="00E22CA2">
              <w:rPr>
                <w:rFonts w:asciiTheme="minorHAnsi" w:hAnsiTheme="minorHAnsi"/>
                <w:bCs/>
                <w:u w:val="single"/>
              </w:rPr>
              <w:t>Badeveien Øst</w:t>
            </w:r>
            <w:r w:rsidR="002948CE" w:rsidRPr="00E22CA2">
              <w:rPr>
                <w:rFonts w:asciiTheme="minorHAnsi" w:hAnsiTheme="minorHAnsi"/>
                <w:bCs/>
                <w:u w:val="single"/>
              </w:rPr>
              <w:t xml:space="preserve"> </w:t>
            </w:r>
            <w:r w:rsidR="002948CE" w:rsidRPr="001F1ADA">
              <w:rPr>
                <w:rFonts w:asciiTheme="minorHAnsi" w:hAnsiTheme="minorHAnsi"/>
                <w:bCs/>
                <w:u w:val="single"/>
              </w:rPr>
              <w:t xml:space="preserve">- prosjektnr. </w:t>
            </w:r>
            <w:r w:rsidR="002948CE">
              <w:rPr>
                <w:rFonts w:asciiTheme="minorHAnsi" w:hAnsiTheme="minorHAnsi"/>
                <w:bCs/>
                <w:u w:val="single"/>
              </w:rPr>
              <w:t>062</w:t>
            </w:r>
            <w:r>
              <w:rPr>
                <w:rFonts w:asciiTheme="minorHAnsi" w:hAnsiTheme="minorHAnsi"/>
                <w:bCs/>
                <w:u w:val="single"/>
              </w:rPr>
              <w:t>122</w:t>
            </w:r>
            <w:r w:rsidR="002948CE">
              <w:rPr>
                <w:rFonts w:asciiTheme="minorHAnsi" w:hAnsiTheme="minorHAnsi"/>
                <w:bCs/>
                <w:u w:val="single"/>
              </w:rPr>
              <w:t xml:space="preserve"> K-sak </w:t>
            </w:r>
            <w:r>
              <w:rPr>
                <w:rFonts w:asciiTheme="minorHAnsi" w:hAnsiTheme="minorHAnsi"/>
                <w:bCs/>
                <w:u w:val="single"/>
              </w:rPr>
              <w:t>96/19</w:t>
            </w:r>
            <w:r w:rsidR="002948CE">
              <w:rPr>
                <w:rFonts w:asciiTheme="minorHAnsi" w:hAnsiTheme="minorHAnsi"/>
                <w:bCs/>
                <w:u w:val="single"/>
              </w:rPr>
              <w:t xml:space="preserve"> </w:t>
            </w:r>
          </w:p>
          <w:p w14:paraId="5C7B1B71" w14:textId="77777777" w:rsidR="002948CE" w:rsidRPr="00785965" w:rsidRDefault="002948CE" w:rsidP="00FA3B10">
            <w:pPr>
              <w:rPr>
                <w:rFonts w:asciiTheme="minorHAnsi" w:hAnsiTheme="minorHAnsi"/>
                <w:bCs/>
                <w:color w:val="FF0000"/>
                <w:u w:val="single"/>
              </w:rPr>
            </w:pPr>
            <w:r w:rsidRPr="007731B6">
              <w:rPr>
                <w:rFonts w:asciiTheme="minorHAnsi" w:hAnsiTheme="minorHAnsi"/>
                <w:bCs/>
                <w:color w:val="000000"/>
                <w:sz w:val="20"/>
                <w:szCs w:val="20"/>
              </w:rPr>
              <w:t>(I 1000 kr)</w:t>
            </w:r>
            <w:r w:rsidRPr="00785965">
              <w:rPr>
                <w:rFonts w:asciiTheme="minorHAnsi" w:hAnsiTheme="minorHAnsi"/>
                <w:bCs/>
                <w:color w:val="FF0000"/>
                <w:u w:val="single"/>
              </w:rPr>
              <w:t xml:space="preserve"> </w:t>
            </w:r>
          </w:p>
        </w:tc>
      </w:tr>
      <w:tr w:rsidR="002948CE" w:rsidRPr="008F3D5A" w14:paraId="5DC4143E" w14:textId="77777777" w:rsidTr="4AB64794">
        <w:trPr>
          <w:gridBefore w:val="1"/>
          <w:wBefore w:w="157" w:type="dxa"/>
          <w:trHeight w:val="31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C118E" w14:textId="77777777" w:rsidR="002948CE" w:rsidRPr="008F3D5A" w:rsidRDefault="002948CE" w:rsidP="00FA3B10">
            <w:pPr>
              <w:jc w:val="center"/>
              <w:rPr>
                <w:rFonts w:asciiTheme="minorHAnsi" w:hAnsiTheme="minorHAnsi"/>
                <w:color w:val="000000"/>
              </w:rPr>
            </w:pPr>
            <w:r w:rsidRPr="002B0E90">
              <w:rPr>
                <w:rFonts w:asciiTheme="minorHAnsi" w:hAnsiTheme="minorHAnsi"/>
                <w:color w:val="000000"/>
              </w:rPr>
              <w:t>Kostnadsramme</w:t>
            </w:r>
          </w:p>
        </w:tc>
        <w:tc>
          <w:tcPr>
            <w:tcW w:w="2508" w:type="dxa"/>
            <w:gridSpan w:val="2"/>
            <w:tcBorders>
              <w:top w:val="single" w:sz="4" w:space="0" w:color="auto"/>
              <w:left w:val="nil"/>
              <w:bottom w:val="single" w:sz="4" w:space="0" w:color="auto"/>
              <w:right w:val="single" w:sz="4" w:space="0" w:color="auto"/>
            </w:tcBorders>
            <w:shd w:val="clear" w:color="auto" w:fill="auto"/>
            <w:vAlign w:val="center"/>
            <w:hideMark/>
          </w:tcPr>
          <w:p w14:paraId="00CA29DD" w14:textId="77777777" w:rsidR="002948CE" w:rsidRPr="008F3D5A" w:rsidRDefault="002948CE" w:rsidP="00FA3B10">
            <w:pPr>
              <w:jc w:val="center"/>
              <w:rPr>
                <w:rFonts w:asciiTheme="minorHAnsi" w:hAnsiTheme="minorHAnsi"/>
                <w:color w:val="000000"/>
              </w:rPr>
            </w:pPr>
            <w:r w:rsidRPr="008F3D5A">
              <w:rPr>
                <w:rFonts w:asciiTheme="minorHAnsi" w:hAnsiTheme="minorHAnsi"/>
                <w:color w:val="000000"/>
              </w:rPr>
              <w:t>Brukt tidligere år</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66B4BC61" w14:textId="07513E13" w:rsidR="002948CE" w:rsidRPr="008F3D5A" w:rsidRDefault="002948CE" w:rsidP="00C22CE6">
            <w:pPr>
              <w:jc w:val="center"/>
              <w:rPr>
                <w:rFonts w:asciiTheme="minorHAnsi" w:hAnsiTheme="minorHAnsi"/>
                <w:color w:val="000000"/>
              </w:rPr>
            </w:pPr>
            <w:r w:rsidRPr="008F3D5A">
              <w:rPr>
                <w:rFonts w:asciiTheme="minorHAnsi" w:hAnsiTheme="minorHAnsi"/>
                <w:color w:val="000000"/>
              </w:rPr>
              <w:t>Brukt i 20</w:t>
            </w:r>
            <w:r w:rsidR="006C6589">
              <w:rPr>
                <w:rFonts w:asciiTheme="minorHAnsi" w:hAnsiTheme="minorHAnsi"/>
                <w:color w:val="000000"/>
              </w:rPr>
              <w:t>20</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14:paraId="3EABBED0" w14:textId="77777777" w:rsidR="002948CE" w:rsidRPr="008F3D5A" w:rsidRDefault="002948CE" w:rsidP="00FA3B10">
            <w:pPr>
              <w:jc w:val="center"/>
              <w:rPr>
                <w:rFonts w:asciiTheme="minorHAnsi" w:hAnsiTheme="minorHAnsi"/>
                <w:color w:val="000000"/>
              </w:rPr>
            </w:pPr>
            <w:r w:rsidRPr="008F3D5A">
              <w:rPr>
                <w:rFonts w:asciiTheme="minorHAnsi" w:hAnsiTheme="minorHAnsi"/>
                <w:color w:val="000000"/>
              </w:rPr>
              <w:t xml:space="preserve">Gjenstående </w:t>
            </w:r>
          </w:p>
        </w:tc>
      </w:tr>
      <w:tr w:rsidR="002948CE" w:rsidRPr="008F3D5A" w14:paraId="6A5EFE51" w14:textId="77777777" w:rsidTr="4AB64794">
        <w:trPr>
          <w:gridBefore w:val="1"/>
          <w:wBefore w:w="157" w:type="dxa"/>
          <w:trHeight w:val="315"/>
        </w:trPr>
        <w:tc>
          <w:tcPr>
            <w:tcW w:w="2332" w:type="dxa"/>
            <w:tcBorders>
              <w:top w:val="nil"/>
              <w:left w:val="single" w:sz="4" w:space="0" w:color="auto"/>
              <w:bottom w:val="single" w:sz="4" w:space="0" w:color="auto"/>
              <w:right w:val="single" w:sz="4" w:space="0" w:color="auto"/>
            </w:tcBorders>
            <w:shd w:val="clear" w:color="auto" w:fill="FFFF00"/>
            <w:vAlign w:val="center"/>
            <w:hideMark/>
          </w:tcPr>
          <w:p w14:paraId="464970D4" w14:textId="77777777" w:rsidR="002948CE" w:rsidRPr="008F3D5A" w:rsidRDefault="00C22CE6" w:rsidP="009807FA">
            <w:pPr>
              <w:jc w:val="right"/>
              <w:rPr>
                <w:rFonts w:asciiTheme="minorHAnsi" w:hAnsiTheme="minorHAnsi"/>
                <w:color w:val="000000"/>
              </w:rPr>
            </w:pPr>
            <w:r>
              <w:rPr>
                <w:rFonts w:asciiTheme="minorHAnsi" w:hAnsiTheme="minorHAnsi"/>
                <w:color w:val="000000"/>
              </w:rPr>
              <w:t>16 000</w:t>
            </w:r>
            <w:r w:rsidR="009807FA">
              <w:rPr>
                <w:rFonts w:asciiTheme="minorHAnsi" w:hAnsiTheme="minorHAnsi"/>
                <w:color w:val="000000"/>
              </w:rPr>
              <w:t xml:space="preserve"> </w:t>
            </w:r>
          </w:p>
        </w:tc>
        <w:tc>
          <w:tcPr>
            <w:tcW w:w="2508" w:type="dxa"/>
            <w:gridSpan w:val="2"/>
            <w:tcBorders>
              <w:top w:val="nil"/>
              <w:left w:val="nil"/>
              <w:bottom w:val="single" w:sz="4" w:space="0" w:color="auto"/>
              <w:right w:val="single" w:sz="4" w:space="0" w:color="auto"/>
            </w:tcBorders>
            <w:shd w:val="clear" w:color="auto" w:fill="FFFF00"/>
            <w:vAlign w:val="center"/>
            <w:hideMark/>
          </w:tcPr>
          <w:p w14:paraId="0A7A5AD9" w14:textId="325DD8ED" w:rsidR="002948CE" w:rsidRPr="008F3D5A" w:rsidRDefault="006C6589" w:rsidP="00FA3B10">
            <w:pPr>
              <w:jc w:val="right"/>
              <w:rPr>
                <w:rFonts w:asciiTheme="minorHAnsi" w:hAnsiTheme="minorHAnsi"/>
                <w:color w:val="000000"/>
              </w:rPr>
            </w:pPr>
            <w:r>
              <w:rPr>
                <w:rFonts w:asciiTheme="minorHAnsi" w:hAnsiTheme="minorHAnsi"/>
                <w:color w:val="000000"/>
              </w:rPr>
              <w:t>455</w:t>
            </w:r>
          </w:p>
        </w:tc>
        <w:tc>
          <w:tcPr>
            <w:tcW w:w="1894" w:type="dxa"/>
            <w:tcBorders>
              <w:top w:val="nil"/>
              <w:left w:val="nil"/>
              <w:bottom w:val="single" w:sz="4" w:space="0" w:color="auto"/>
              <w:right w:val="single" w:sz="4" w:space="0" w:color="auto"/>
            </w:tcBorders>
            <w:shd w:val="clear" w:color="auto" w:fill="CCCC00"/>
            <w:vAlign w:val="center"/>
            <w:hideMark/>
          </w:tcPr>
          <w:p w14:paraId="12FBE48B" w14:textId="113339F0" w:rsidR="002948CE" w:rsidRPr="008F3D5A" w:rsidRDefault="006C6589" w:rsidP="00FA3B10">
            <w:pPr>
              <w:jc w:val="right"/>
              <w:rPr>
                <w:rFonts w:asciiTheme="minorHAnsi" w:hAnsiTheme="minorHAnsi"/>
                <w:color w:val="000000"/>
              </w:rPr>
            </w:pPr>
            <w:r>
              <w:rPr>
                <w:rFonts w:asciiTheme="minorHAnsi" w:hAnsiTheme="minorHAnsi"/>
                <w:color w:val="000000"/>
              </w:rPr>
              <w:t>18 168</w:t>
            </w:r>
          </w:p>
        </w:tc>
        <w:tc>
          <w:tcPr>
            <w:tcW w:w="2266" w:type="dxa"/>
            <w:gridSpan w:val="2"/>
            <w:tcBorders>
              <w:top w:val="nil"/>
              <w:left w:val="nil"/>
              <w:bottom w:val="single" w:sz="4" w:space="0" w:color="auto"/>
              <w:right w:val="single" w:sz="4" w:space="0" w:color="auto"/>
            </w:tcBorders>
            <w:shd w:val="clear" w:color="auto" w:fill="FFFF00"/>
            <w:vAlign w:val="center"/>
            <w:hideMark/>
          </w:tcPr>
          <w:p w14:paraId="647B5454" w14:textId="1889ED37" w:rsidR="002948CE" w:rsidRPr="008F3D5A" w:rsidRDefault="006C6589" w:rsidP="00FA3B10">
            <w:pPr>
              <w:jc w:val="right"/>
              <w:rPr>
                <w:rFonts w:asciiTheme="minorHAnsi" w:hAnsiTheme="minorHAnsi"/>
                <w:color w:val="000000"/>
              </w:rPr>
            </w:pPr>
            <w:r>
              <w:rPr>
                <w:rFonts w:asciiTheme="minorHAnsi" w:hAnsiTheme="minorHAnsi"/>
                <w:color w:val="000000"/>
              </w:rPr>
              <w:t>-2 623</w:t>
            </w:r>
          </w:p>
        </w:tc>
      </w:tr>
      <w:tr w:rsidR="002948CE" w:rsidRPr="008F3D5A" w14:paraId="7A95C458"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tcPr>
          <w:p w14:paraId="594F6787" w14:textId="667999DC" w:rsidR="002948CE" w:rsidRDefault="006C6589" w:rsidP="4AB64794">
            <w:pPr>
              <w:rPr>
                <w:rFonts w:asciiTheme="minorHAnsi" w:hAnsiTheme="minorHAnsi"/>
                <w:color w:val="000000"/>
              </w:rPr>
            </w:pPr>
            <w:r w:rsidRPr="4AB64794">
              <w:rPr>
                <w:rFonts w:asciiTheme="minorHAnsi" w:hAnsiTheme="minorHAnsi"/>
                <w:color w:val="000000" w:themeColor="text1"/>
              </w:rPr>
              <w:t xml:space="preserve">Det er et merforbruk i prosjektet. Merforbruket </w:t>
            </w:r>
            <w:r w:rsidR="7B100E27" w:rsidRPr="4AB64794">
              <w:rPr>
                <w:rFonts w:asciiTheme="minorHAnsi" w:hAnsiTheme="minorHAnsi"/>
                <w:color w:val="000000" w:themeColor="text1"/>
              </w:rPr>
              <w:t>skyldes</w:t>
            </w:r>
            <w:r w:rsidR="325B6229" w:rsidRPr="4AB64794">
              <w:rPr>
                <w:rFonts w:asciiTheme="minorHAnsi" w:hAnsiTheme="minorHAnsi"/>
                <w:color w:val="000000" w:themeColor="text1"/>
              </w:rPr>
              <w:t xml:space="preserve"> </w:t>
            </w:r>
            <w:r w:rsidR="423F541E" w:rsidRPr="4AB64794">
              <w:rPr>
                <w:rFonts w:asciiTheme="minorHAnsi" w:hAnsiTheme="minorHAnsi"/>
                <w:color w:val="000000" w:themeColor="text1"/>
              </w:rPr>
              <w:t xml:space="preserve">utførelse av </w:t>
            </w:r>
            <w:r w:rsidR="325B6229" w:rsidRPr="4AB64794">
              <w:rPr>
                <w:rFonts w:asciiTheme="minorHAnsi" w:hAnsiTheme="minorHAnsi"/>
                <w:color w:val="000000" w:themeColor="text1"/>
              </w:rPr>
              <w:t>nødvendige utbed</w:t>
            </w:r>
            <w:r w:rsidRPr="4AB64794">
              <w:rPr>
                <w:rFonts w:asciiTheme="minorHAnsi" w:hAnsiTheme="minorHAnsi"/>
                <w:color w:val="000000" w:themeColor="text1"/>
              </w:rPr>
              <w:t>r</w:t>
            </w:r>
            <w:r w:rsidR="78C170D6" w:rsidRPr="4AB64794">
              <w:rPr>
                <w:rFonts w:asciiTheme="minorHAnsi" w:hAnsiTheme="minorHAnsi"/>
                <w:color w:val="000000" w:themeColor="text1"/>
              </w:rPr>
              <w:t>inger</w:t>
            </w:r>
            <w:r w:rsidRPr="4AB64794">
              <w:rPr>
                <w:rFonts w:asciiTheme="minorHAnsi" w:hAnsiTheme="minorHAnsi"/>
                <w:color w:val="000000" w:themeColor="text1"/>
              </w:rPr>
              <w:t xml:space="preserve"> </w:t>
            </w:r>
            <w:r w:rsidR="03C3342C" w:rsidRPr="4AB64794">
              <w:rPr>
                <w:rFonts w:asciiTheme="minorHAnsi" w:hAnsiTheme="minorHAnsi"/>
                <w:color w:val="000000" w:themeColor="text1"/>
              </w:rPr>
              <w:t>av</w:t>
            </w:r>
            <w:r w:rsidRPr="4AB64794">
              <w:rPr>
                <w:rFonts w:asciiTheme="minorHAnsi" w:hAnsiTheme="minorHAnsi"/>
                <w:color w:val="000000" w:themeColor="text1"/>
              </w:rPr>
              <w:t xml:space="preserve"> vann</w:t>
            </w:r>
            <w:r w:rsidR="466CB6A9" w:rsidRPr="4AB64794">
              <w:rPr>
                <w:rFonts w:asciiTheme="minorHAnsi" w:hAnsiTheme="minorHAnsi"/>
                <w:color w:val="000000" w:themeColor="text1"/>
              </w:rPr>
              <w:t xml:space="preserve">- og </w:t>
            </w:r>
            <w:r w:rsidRPr="4AB64794">
              <w:rPr>
                <w:rFonts w:asciiTheme="minorHAnsi" w:hAnsiTheme="minorHAnsi"/>
                <w:color w:val="000000" w:themeColor="text1"/>
              </w:rPr>
              <w:t>avløp</w:t>
            </w:r>
            <w:r w:rsidR="4706DC4D" w:rsidRPr="4AB64794">
              <w:rPr>
                <w:rFonts w:asciiTheme="minorHAnsi" w:hAnsiTheme="minorHAnsi"/>
                <w:color w:val="000000" w:themeColor="text1"/>
              </w:rPr>
              <w:t>sledninger</w:t>
            </w:r>
            <w:r w:rsidR="04512B7F" w:rsidRPr="4AB64794">
              <w:rPr>
                <w:rFonts w:asciiTheme="minorHAnsi" w:hAnsiTheme="minorHAnsi"/>
                <w:color w:val="000000" w:themeColor="text1"/>
              </w:rPr>
              <w:t xml:space="preserve"> i </w:t>
            </w:r>
            <w:r w:rsidR="188333D0" w:rsidRPr="4AB64794">
              <w:rPr>
                <w:rFonts w:asciiTheme="minorHAnsi" w:hAnsiTheme="minorHAnsi"/>
                <w:color w:val="000000" w:themeColor="text1"/>
              </w:rPr>
              <w:t xml:space="preserve">undergrunnen i </w:t>
            </w:r>
            <w:r w:rsidR="04512B7F" w:rsidRPr="4AB64794">
              <w:rPr>
                <w:rFonts w:asciiTheme="minorHAnsi" w:hAnsiTheme="minorHAnsi"/>
                <w:color w:val="000000" w:themeColor="text1"/>
              </w:rPr>
              <w:t>anleggsområdet</w:t>
            </w:r>
            <w:r w:rsidRPr="4AB64794">
              <w:rPr>
                <w:rFonts w:asciiTheme="minorHAnsi" w:hAnsiTheme="minorHAnsi"/>
                <w:color w:val="000000" w:themeColor="text1"/>
              </w:rPr>
              <w:t>. Erstatning for grunn er ikke utbetalt enda.</w:t>
            </w:r>
          </w:p>
          <w:p w14:paraId="56439AC8" w14:textId="77777777" w:rsidR="00C22CE6" w:rsidRPr="008F3D5A" w:rsidRDefault="00C22CE6" w:rsidP="00295FFA">
            <w:pPr>
              <w:rPr>
                <w:rFonts w:asciiTheme="minorHAnsi" w:hAnsiTheme="minorHAnsi"/>
                <w:color w:val="000000"/>
              </w:rPr>
            </w:pPr>
          </w:p>
        </w:tc>
      </w:tr>
      <w:tr w:rsidR="008F3D5A" w:rsidRPr="00785965" w14:paraId="60B1C3CE"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tcPr>
          <w:p w14:paraId="5E9A4E11" w14:textId="77777777" w:rsidR="00E457AA" w:rsidRPr="00785965" w:rsidRDefault="00E457AA" w:rsidP="008F3D5A">
            <w:pPr>
              <w:rPr>
                <w:rFonts w:asciiTheme="minorHAnsi" w:hAnsiTheme="minorHAnsi"/>
                <w:bCs/>
                <w:color w:val="FF0000"/>
                <w:u w:val="single"/>
              </w:rPr>
            </w:pPr>
          </w:p>
        </w:tc>
      </w:tr>
      <w:tr w:rsidR="003174F0" w:rsidRPr="003174F0" w14:paraId="12D59CC5"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tcPr>
          <w:p w14:paraId="1EB1A9AD" w14:textId="6B6899EF" w:rsidR="003174F0" w:rsidRPr="003174F0" w:rsidRDefault="003174F0" w:rsidP="00E56AC3">
            <w:pPr>
              <w:rPr>
                <w:rFonts w:asciiTheme="minorHAnsi" w:hAnsiTheme="minorHAnsi"/>
                <w:bCs/>
                <w:u w:val="single"/>
              </w:rPr>
            </w:pPr>
            <w:r w:rsidRPr="00E22CA2">
              <w:rPr>
                <w:rFonts w:asciiTheme="minorHAnsi" w:hAnsiTheme="minorHAnsi"/>
                <w:bCs/>
                <w:u w:val="single"/>
              </w:rPr>
              <w:t xml:space="preserve">Opprusting vei </w:t>
            </w:r>
            <w:r w:rsidRPr="003174F0">
              <w:rPr>
                <w:rFonts w:asciiTheme="minorHAnsi" w:hAnsiTheme="minorHAnsi"/>
                <w:bCs/>
                <w:u w:val="single"/>
              </w:rPr>
              <w:t xml:space="preserve">- prosjektnr. 062050 K-sak 93/19 </w:t>
            </w:r>
          </w:p>
          <w:p w14:paraId="20C724A5" w14:textId="77777777" w:rsidR="003174F0" w:rsidRPr="003174F0" w:rsidRDefault="003174F0" w:rsidP="00E56AC3">
            <w:pPr>
              <w:rPr>
                <w:rFonts w:asciiTheme="minorHAnsi" w:hAnsiTheme="minorHAnsi"/>
                <w:bCs/>
                <w:sz w:val="20"/>
                <w:szCs w:val="20"/>
              </w:rPr>
            </w:pPr>
            <w:r w:rsidRPr="003174F0">
              <w:rPr>
                <w:rFonts w:asciiTheme="minorHAnsi" w:hAnsiTheme="minorHAnsi"/>
                <w:bCs/>
                <w:sz w:val="20"/>
                <w:szCs w:val="20"/>
              </w:rPr>
              <w:t xml:space="preserve">(I 1000 kr) </w:t>
            </w:r>
          </w:p>
        </w:tc>
      </w:tr>
      <w:tr w:rsidR="003174F0" w:rsidRPr="008F3D5A" w14:paraId="7396BDE9" w14:textId="77777777" w:rsidTr="4AB64794">
        <w:trPr>
          <w:gridBefore w:val="1"/>
          <w:wBefore w:w="157" w:type="dxa"/>
          <w:trHeight w:val="31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BE857" w14:textId="77777777" w:rsidR="003174F0" w:rsidRPr="008F3D5A" w:rsidRDefault="003174F0" w:rsidP="00E56AC3">
            <w:pPr>
              <w:jc w:val="center"/>
              <w:rPr>
                <w:rFonts w:asciiTheme="minorHAnsi" w:hAnsiTheme="minorHAnsi"/>
                <w:color w:val="000000"/>
              </w:rPr>
            </w:pPr>
            <w:r w:rsidRPr="002B0E90">
              <w:rPr>
                <w:rFonts w:asciiTheme="minorHAnsi" w:hAnsiTheme="minorHAnsi"/>
                <w:color w:val="000000"/>
              </w:rPr>
              <w:t>Kostnadsramme</w:t>
            </w:r>
          </w:p>
        </w:tc>
        <w:tc>
          <w:tcPr>
            <w:tcW w:w="2508" w:type="dxa"/>
            <w:gridSpan w:val="2"/>
            <w:tcBorders>
              <w:top w:val="single" w:sz="4" w:space="0" w:color="auto"/>
              <w:left w:val="nil"/>
              <w:bottom w:val="single" w:sz="4" w:space="0" w:color="auto"/>
              <w:right w:val="single" w:sz="4" w:space="0" w:color="auto"/>
            </w:tcBorders>
            <w:shd w:val="clear" w:color="auto" w:fill="auto"/>
            <w:vAlign w:val="center"/>
            <w:hideMark/>
          </w:tcPr>
          <w:p w14:paraId="203D22FB" w14:textId="77777777" w:rsidR="003174F0" w:rsidRPr="008F3D5A" w:rsidRDefault="003174F0" w:rsidP="00E56AC3">
            <w:pPr>
              <w:jc w:val="center"/>
              <w:rPr>
                <w:rFonts w:asciiTheme="minorHAnsi" w:hAnsiTheme="minorHAnsi"/>
                <w:color w:val="000000"/>
              </w:rPr>
            </w:pPr>
            <w:r w:rsidRPr="008F3D5A">
              <w:rPr>
                <w:rFonts w:asciiTheme="minorHAnsi" w:hAnsiTheme="minorHAnsi"/>
                <w:color w:val="000000"/>
              </w:rPr>
              <w:t>Brukt tidligere år</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6473B4B3" w14:textId="723C6078" w:rsidR="003174F0" w:rsidRPr="008F3D5A" w:rsidRDefault="003174F0" w:rsidP="00E56AC3">
            <w:pPr>
              <w:jc w:val="center"/>
              <w:rPr>
                <w:rFonts w:asciiTheme="minorHAnsi" w:hAnsiTheme="minorHAnsi"/>
                <w:color w:val="000000"/>
              </w:rPr>
            </w:pPr>
            <w:r w:rsidRPr="008F3D5A">
              <w:rPr>
                <w:rFonts w:asciiTheme="minorHAnsi" w:hAnsiTheme="minorHAnsi"/>
                <w:color w:val="000000"/>
              </w:rPr>
              <w:t>Brukt i 20</w:t>
            </w:r>
            <w:r w:rsidR="006C6589">
              <w:rPr>
                <w:rFonts w:asciiTheme="minorHAnsi" w:hAnsiTheme="minorHAnsi"/>
                <w:color w:val="000000"/>
              </w:rPr>
              <w:t>20</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14:paraId="45E815BD" w14:textId="77777777" w:rsidR="003174F0" w:rsidRPr="008F3D5A" w:rsidRDefault="003174F0" w:rsidP="00E56AC3">
            <w:pPr>
              <w:jc w:val="center"/>
              <w:rPr>
                <w:rFonts w:asciiTheme="minorHAnsi" w:hAnsiTheme="minorHAnsi"/>
                <w:color w:val="000000"/>
              </w:rPr>
            </w:pPr>
            <w:r w:rsidRPr="008F3D5A">
              <w:rPr>
                <w:rFonts w:asciiTheme="minorHAnsi" w:hAnsiTheme="minorHAnsi"/>
                <w:color w:val="000000"/>
              </w:rPr>
              <w:t xml:space="preserve">Gjenstående </w:t>
            </w:r>
          </w:p>
        </w:tc>
      </w:tr>
      <w:tr w:rsidR="003174F0" w:rsidRPr="008F3D5A" w14:paraId="6DAAE242" w14:textId="77777777" w:rsidTr="4AB64794">
        <w:trPr>
          <w:gridBefore w:val="1"/>
          <w:wBefore w:w="157" w:type="dxa"/>
          <w:trHeight w:val="315"/>
        </w:trPr>
        <w:tc>
          <w:tcPr>
            <w:tcW w:w="2332" w:type="dxa"/>
            <w:tcBorders>
              <w:top w:val="nil"/>
              <w:left w:val="single" w:sz="4" w:space="0" w:color="auto"/>
              <w:bottom w:val="single" w:sz="4" w:space="0" w:color="auto"/>
              <w:right w:val="single" w:sz="4" w:space="0" w:color="auto"/>
            </w:tcBorders>
            <w:shd w:val="clear" w:color="auto" w:fill="FFFF00"/>
            <w:vAlign w:val="center"/>
            <w:hideMark/>
          </w:tcPr>
          <w:p w14:paraId="79009412" w14:textId="4368E7CA" w:rsidR="003174F0" w:rsidRPr="008F3D5A" w:rsidRDefault="006C6589" w:rsidP="00E56AC3">
            <w:pPr>
              <w:jc w:val="right"/>
              <w:rPr>
                <w:rFonts w:asciiTheme="minorHAnsi" w:hAnsiTheme="minorHAnsi"/>
                <w:color w:val="000000"/>
              </w:rPr>
            </w:pPr>
            <w:r>
              <w:rPr>
                <w:rFonts w:asciiTheme="minorHAnsi" w:hAnsiTheme="minorHAnsi"/>
                <w:color w:val="000000"/>
              </w:rPr>
              <w:t>1 600</w:t>
            </w:r>
            <w:r w:rsidR="003174F0">
              <w:rPr>
                <w:rFonts w:asciiTheme="minorHAnsi" w:hAnsiTheme="minorHAnsi"/>
                <w:color w:val="000000"/>
              </w:rPr>
              <w:t xml:space="preserve"> </w:t>
            </w:r>
          </w:p>
        </w:tc>
        <w:tc>
          <w:tcPr>
            <w:tcW w:w="2508" w:type="dxa"/>
            <w:gridSpan w:val="2"/>
            <w:tcBorders>
              <w:top w:val="nil"/>
              <w:left w:val="nil"/>
              <w:bottom w:val="single" w:sz="4" w:space="0" w:color="auto"/>
              <w:right w:val="single" w:sz="4" w:space="0" w:color="auto"/>
            </w:tcBorders>
            <w:shd w:val="clear" w:color="auto" w:fill="FFFF00"/>
            <w:vAlign w:val="center"/>
            <w:hideMark/>
          </w:tcPr>
          <w:p w14:paraId="263D5D45" w14:textId="77777777" w:rsidR="003174F0" w:rsidRPr="008F3D5A" w:rsidRDefault="003174F0" w:rsidP="00E56AC3">
            <w:pPr>
              <w:jc w:val="right"/>
              <w:rPr>
                <w:rFonts w:asciiTheme="minorHAnsi" w:hAnsiTheme="minorHAnsi"/>
                <w:color w:val="000000"/>
              </w:rPr>
            </w:pPr>
            <w:r>
              <w:rPr>
                <w:rFonts w:asciiTheme="minorHAnsi" w:hAnsiTheme="minorHAnsi"/>
                <w:color w:val="000000"/>
              </w:rPr>
              <w:t>0</w:t>
            </w:r>
          </w:p>
        </w:tc>
        <w:tc>
          <w:tcPr>
            <w:tcW w:w="1894" w:type="dxa"/>
            <w:tcBorders>
              <w:top w:val="nil"/>
              <w:left w:val="nil"/>
              <w:bottom w:val="single" w:sz="4" w:space="0" w:color="auto"/>
              <w:right w:val="single" w:sz="4" w:space="0" w:color="auto"/>
            </w:tcBorders>
            <w:shd w:val="clear" w:color="auto" w:fill="CCCC00"/>
            <w:vAlign w:val="center"/>
            <w:hideMark/>
          </w:tcPr>
          <w:p w14:paraId="1B2FD4BE" w14:textId="2844A7CD" w:rsidR="003174F0" w:rsidRPr="008F3D5A" w:rsidRDefault="006C6589" w:rsidP="00E56AC3">
            <w:pPr>
              <w:jc w:val="right"/>
              <w:rPr>
                <w:rFonts w:asciiTheme="minorHAnsi" w:hAnsiTheme="minorHAnsi"/>
                <w:color w:val="000000"/>
              </w:rPr>
            </w:pPr>
            <w:r>
              <w:rPr>
                <w:rFonts w:asciiTheme="minorHAnsi" w:hAnsiTheme="minorHAnsi"/>
                <w:color w:val="000000"/>
              </w:rPr>
              <w:t>1 614</w:t>
            </w:r>
          </w:p>
        </w:tc>
        <w:tc>
          <w:tcPr>
            <w:tcW w:w="2266" w:type="dxa"/>
            <w:gridSpan w:val="2"/>
            <w:tcBorders>
              <w:top w:val="nil"/>
              <w:left w:val="nil"/>
              <w:bottom w:val="single" w:sz="4" w:space="0" w:color="auto"/>
              <w:right w:val="single" w:sz="4" w:space="0" w:color="auto"/>
            </w:tcBorders>
            <w:shd w:val="clear" w:color="auto" w:fill="FFFF00"/>
            <w:vAlign w:val="center"/>
            <w:hideMark/>
          </w:tcPr>
          <w:p w14:paraId="15014B1A" w14:textId="0410F522" w:rsidR="003174F0" w:rsidRPr="008F3D5A" w:rsidRDefault="006C6589" w:rsidP="00E56AC3">
            <w:pPr>
              <w:jc w:val="right"/>
              <w:rPr>
                <w:rFonts w:asciiTheme="minorHAnsi" w:hAnsiTheme="minorHAnsi"/>
                <w:color w:val="000000"/>
              </w:rPr>
            </w:pPr>
            <w:r>
              <w:rPr>
                <w:rFonts w:asciiTheme="minorHAnsi" w:hAnsiTheme="minorHAnsi"/>
                <w:color w:val="000000"/>
              </w:rPr>
              <w:t>-14</w:t>
            </w:r>
          </w:p>
        </w:tc>
      </w:tr>
      <w:tr w:rsidR="003174F0" w:rsidRPr="008F3D5A" w14:paraId="0BE2A34B"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tcPr>
          <w:p w14:paraId="4FB6F88F" w14:textId="6737B43A" w:rsidR="003174F0" w:rsidRDefault="006C6589" w:rsidP="00E56AC3">
            <w:pPr>
              <w:rPr>
                <w:rFonts w:asciiTheme="minorHAnsi" w:hAnsiTheme="minorHAnsi"/>
                <w:color w:val="000000"/>
              </w:rPr>
            </w:pPr>
            <w:r>
              <w:rPr>
                <w:rFonts w:asciiTheme="minorHAnsi" w:hAnsiTheme="minorHAnsi"/>
                <w:color w:val="000000"/>
              </w:rPr>
              <w:t>Det er gjennomført oppsetting av autovern, kantforsterkninger og asfaltering.</w:t>
            </w:r>
          </w:p>
          <w:p w14:paraId="396A6615" w14:textId="77777777" w:rsidR="003174F0" w:rsidRDefault="003174F0" w:rsidP="00E56AC3">
            <w:pPr>
              <w:rPr>
                <w:rFonts w:asciiTheme="minorHAnsi" w:hAnsiTheme="minorHAnsi"/>
                <w:color w:val="000000"/>
              </w:rPr>
            </w:pPr>
          </w:p>
          <w:p w14:paraId="41DB0F31" w14:textId="77777777" w:rsidR="00340FB3" w:rsidRPr="008F3D5A" w:rsidRDefault="00340FB3" w:rsidP="00E56AC3">
            <w:pPr>
              <w:rPr>
                <w:rFonts w:asciiTheme="minorHAnsi" w:hAnsiTheme="minorHAnsi"/>
                <w:color w:val="000000"/>
              </w:rPr>
            </w:pPr>
          </w:p>
        </w:tc>
      </w:tr>
      <w:tr w:rsidR="003174F0" w:rsidRPr="00854355" w14:paraId="4A08EF27" w14:textId="77777777" w:rsidTr="4AB64794">
        <w:trPr>
          <w:gridBefore w:val="1"/>
          <w:wBefore w:w="157" w:type="dxa"/>
          <w:trHeight w:val="315"/>
        </w:trPr>
        <w:tc>
          <w:tcPr>
            <w:tcW w:w="9000" w:type="dxa"/>
            <w:gridSpan w:val="6"/>
            <w:tcBorders>
              <w:top w:val="nil"/>
              <w:left w:val="nil"/>
              <w:bottom w:val="nil"/>
              <w:right w:val="nil"/>
            </w:tcBorders>
            <w:shd w:val="clear" w:color="auto" w:fill="auto"/>
            <w:noWrap/>
            <w:vAlign w:val="center"/>
          </w:tcPr>
          <w:p w14:paraId="109F3B95" w14:textId="1BE3294F" w:rsidR="003174F0" w:rsidRPr="003174F0" w:rsidRDefault="003174F0" w:rsidP="00E56AC3">
            <w:pPr>
              <w:rPr>
                <w:rFonts w:asciiTheme="minorHAnsi" w:hAnsiTheme="minorHAnsi"/>
                <w:color w:val="000000"/>
                <w:u w:val="single"/>
              </w:rPr>
            </w:pPr>
            <w:r w:rsidRPr="00E22CA2">
              <w:rPr>
                <w:rFonts w:asciiTheme="minorHAnsi" w:hAnsiTheme="minorHAnsi"/>
                <w:u w:val="single"/>
              </w:rPr>
              <w:t xml:space="preserve">Ny Geithus bru </w:t>
            </w:r>
            <w:r w:rsidR="00764482">
              <w:rPr>
                <w:rFonts w:asciiTheme="minorHAnsi" w:hAnsiTheme="minorHAnsi"/>
                <w:color w:val="000000"/>
              </w:rPr>
              <w:t>med tilhørende anlegg K-sak 23/20</w:t>
            </w:r>
            <w:r w:rsidRPr="003174F0">
              <w:rPr>
                <w:rFonts w:asciiTheme="minorHAnsi" w:hAnsiTheme="minorHAnsi"/>
                <w:color w:val="000000"/>
                <w:u w:val="single"/>
              </w:rPr>
              <w:t xml:space="preserve">– prosjektnr. </w:t>
            </w:r>
            <w:r w:rsidR="00764482">
              <w:rPr>
                <w:rFonts w:asciiTheme="minorHAnsi" w:hAnsiTheme="minorHAnsi"/>
                <w:color w:val="000000"/>
                <w:u w:val="single"/>
              </w:rPr>
              <w:t>0</w:t>
            </w:r>
            <w:r w:rsidR="00764482">
              <w:rPr>
                <w:rFonts w:asciiTheme="minorHAnsi" w:hAnsiTheme="minorHAnsi"/>
                <w:color w:val="000000"/>
              </w:rPr>
              <w:t>62142</w:t>
            </w:r>
          </w:p>
          <w:p w14:paraId="47BD739B" w14:textId="77777777" w:rsidR="003174F0" w:rsidRPr="003174F0" w:rsidRDefault="003174F0" w:rsidP="00E56AC3">
            <w:pPr>
              <w:rPr>
                <w:rFonts w:asciiTheme="minorHAnsi" w:hAnsiTheme="minorHAnsi"/>
                <w:color w:val="000000"/>
                <w:sz w:val="20"/>
                <w:szCs w:val="20"/>
              </w:rPr>
            </w:pPr>
            <w:r w:rsidRPr="003174F0">
              <w:rPr>
                <w:rFonts w:asciiTheme="minorHAnsi" w:hAnsiTheme="minorHAnsi"/>
                <w:color w:val="000000"/>
                <w:sz w:val="20"/>
                <w:szCs w:val="20"/>
              </w:rPr>
              <w:t>(I 1000 kr)</w:t>
            </w:r>
          </w:p>
        </w:tc>
      </w:tr>
      <w:tr w:rsidR="003174F0" w:rsidRPr="0045590F" w14:paraId="04FA8735" w14:textId="77777777" w:rsidTr="4AB64794">
        <w:trPr>
          <w:gridAfter w:val="1"/>
          <w:wAfter w:w="55" w:type="dxa"/>
          <w:trHeight w:val="315"/>
        </w:trPr>
        <w:tc>
          <w:tcPr>
            <w:tcW w:w="24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CB8FF2" w14:textId="77777777" w:rsidR="003174F0" w:rsidRPr="0045590F" w:rsidRDefault="003174F0" w:rsidP="00E56AC3">
            <w:pPr>
              <w:jc w:val="center"/>
              <w:rPr>
                <w:rFonts w:asciiTheme="minorHAnsi" w:hAnsiTheme="minorHAnsi"/>
                <w:color w:val="000000"/>
              </w:rPr>
            </w:pPr>
            <w:r w:rsidRPr="0045590F">
              <w:rPr>
                <w:rFonts w:asciiTheme="minorHAnsi" w:hAnsiTheme="minorHAnsi"/>
                <w:color w:val="000000"/>
              </w:rPr>
              <w:t>Kostnadsramme</w:t>
            </w:r>
          </w:p>
        </w:tc>
        <w:tc>
          <w:tcPr>
            <w:tcW w:w="2474" w:type="dxa"/>
            <w:tcBorders>
              <w:top w:val="single" w:sz="4" w:space="0" w:color="auto"/>
              <w:left w:val="nil"/>
              <w:bottom w:val="single" w:sz="4" w:space="0" w:color="auto"/>
              <w:right w:val="single" w:sz="4" w:space="0" w:color="auto"/>
            </w:tcBorders>
            <w:shd w:val="clear" w:color="auto" w:fill="auto"/>
            <w:vAlign w:val="center"/>
            <w:hideMark/>
          </w:tcPr>
          <w:p w14:paraId="435E1C84" w14:textId="77777777" w:rsidR="003174F0" w:rsidRPr="0045590F" w:rsidRDefault="003174F0" w:rsidP="00E56AC3">
            <w:pPr>
              <w:jc w:val="center"/>
              <w:rPr>
                <w:rFonts w:asciiTheme="minorHAnsi" w:hAnsiTheme="minorHAnsi"/>
                <w:color w:val="000000"/>
              </w:rPr>
            </w:pPr>
            <w:r w:rsidRPr="0045590F">
              <w:rPr>
                <w:rFonts w:asciiTheme="minorHAnsi" w:hAnsiTheme="minorHAnsi"/>
                <w:color w:val="000000"/>
              </w:rPr>
              <w:t>Brukt tidligere år</w:t>
            </w:r>
          </w:p>
        </w:tc>
        <w:tc>
          <w:tcPr>
            <w:tcW w:w="1928" w:type="dxa"/>
            <w:gridSpan w:val="2"/>
            <w:tcBorders>
              <w:top w:val="single" w:sz="4" w:space="0" w:color="auto"/>
              <w:left w:val="nil"/>
              <w:bottom w:val="single" w:sz="4" w:space="0" w:color="auto"/>
              <w:right w:val="single" w:sz="4" w:space="0" w:color="auto"/>
            </w:tcBorders>
            <w:shd w:val="clear" w:color="auto" w:fill="auto"/>
            <w:vAlign w:val="center"/>
            <w:hideMark/>
          </w:tcPr>
          <w:p w14:paraId="0C78D97C" w14:textId="45922640" w:rsidR="003174F0" w:rsidRPr="0045590F" w:rsidRDefault="003174F0" w:rsidP="003174F0">
            <w:pPr>
              <w:jc w:val="center"/>
              <w:rPr>
                <w:rFonts w:asciiTheme="minorHAnsi" w:hAnsiTheme="minorHAnsi"/>
                <w:color w:val="000000"/>
              </w:rPr>
            </w:pPr>
            <w:r w:rsidRPr="0045590F">
              <w:rPr>
                <w:rFonts w:asciiTheme="minorHAnsi" w:hAnsiTheme="minorHAnsi"/>
                <w:color w:val="000000"/>
              </w:rPr>
              <w:t>Brukt i 20</w:t>
            </w:r>
            <w:r w:rsidR="00764482">
              <w:rPr>
                <w:rFonts w:asciiTheme="minorHAnsi" w:hAnsiTheme="minorHAnsi"/>
                <w:color w:val="000000"/>
              </w:rPr>
              <w:t>20</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14:paraId="133C223F" w14:textId="77777777" w:rsidR="003174F0" w:rsidRPr="0045590F" w:rsidRDefault="003174F0" w:rsidP="00E56AC3">
            <w:pPr>
              <w:jc w:val="center"/>
              <w:rPr>
                <w:rFonts w:asciiTheme="minorHAnsi" w:hAnsiTheme="minorHAnsi"/>
                <w:color w:val="000000"/>
              </w:rPr>
            </w:pPr>
            <w:r w:rsidRPr="0045590F">
              <w:rPr>
                <w:rFonts w:asciiTheme="minorHAnsi" w:hAnsiTheme="minorHAnsi"/>
                <w:color w:val="000000"/>
              </w:rPr>
              <w:t xml:space="preserve">Gjenstående </w:t>
            </w:r>
          </w:p>
        </w:tc>
      </w:tr>
      <w:tr w:rsidR="003174F0" w:rsidRPr="0045590F" w14:paraId="4D681410" w14:textId="77777777" w:rsidTr="4AB64794">
        <w:trPr>
          <w:gridAfter w:val="1"/>
          <w:wAfter w:w="55" w:type="dxa"/>
          <w:trHeight w:val="315"/>
        </w:trPr>
        <w:tc>
          <w:tcPr>
            <w:tcW w:w="2489" w:type="dxa"/>
            <w:gridSpan w:val="2"/>
            <w:tcBorders>
              <w:top w:val="nil"/>
              <w:left w:val="single" w:sz="4" w:space="0" w:color="auto"/>
              <w:bottom w:val="single" w:sz="4" w:space="0" w:color="auto"/>
              <w:right w:val="single" w:sz="4" w:space="0" w:color="auto"/>
            </w:tcBorders>
            <w:shd w:val="clear" w:color="auto" w:fill="FFFF00"/>
            <w:vAlign w:val="center"/>
            <w:hideMark/>
          </w:tcPr>
          <w:p w14:paraId="1A21B833" w14:textId="18E6E6D0" w:rsidR="003174F0" w:rsidRPr="0045590F" w:rsidRDefault="00764482" w:rsidP="00E56AC3">
            <w:pPr>
              <w:jc w:val="right"/>
              <w:rPr>
                <w:rFonts w:asciiTheme="minorHAnsi" w:hAnsiTheme="minorHAnsi"/>
                <w:color w:val="000000"/>
              </w:rPr>
            </w:pPr>
            <w:r>
              <w:rPr>
                <w:rFonts w:asciiTheme="minorHAnsi" w:hAnsiTheme="minorHAnsi"/>
              </w:rPr>
              <w:t>117 000</w:t>
            </w:r>
          </w:p>
        </w:tc>
        <w:tc>
          <w:tcPr>
            <w:tcW w:w="2474" w:type="dxa"/>
            <w:tcBorders>
              <w:top w:val="nil"/>
              <w:left w:val="nil"/>
              <w:bottom w:val="single" w:sz="4" w:space="0" w:color="auto"/>
              <w:right w:val="single" w:sz="4" w:space="0" w:color="auto"/>
            </w:tcBorders>
            <w:shd w:val="clear" w:color="auto" w:fill="FFFF00"/>
            <w:noWrap/>
            <w:vAlign w:val="bottom"/>
            <w:hideMark/>
          </w:tcPr>
          <w:p w14:paraId="1AA43BFF" w14:textId="1FAC0237" w:rsidR="003174F0" w:rsidRPr="0045590F" w:rsidRDefault="00764482" w:rsidP="00E56AC3">
            <w:pPr>
              <w:jc w:val="right"/>
              <w:rPr>
                <w:rFonts w:asciiTheme="minorHAnsi" w:hAnsiTheme="minorHAnsi"/>
                <w:color w:val="000000"/>
              </w:rPr>
            </w:pPr>
            <w:r>
              <w:rPr>
                <w:rFonts w:asciiTheme="minorHAnsi" w:hAnsiTheme="minorHAnsi"/>
                <w:color w:val="000000"/>
              </w:rPr>
              <w:t>0</w:t>
            </w:r>
          </w:p>
        </w:tc>
        <w:tc>
          <w:tcPr>
            <w:tcW w:w="1928" w:type="dxa"/>
            <w:gridSpan w:val="2"/>
            <w:tcBorders>
              <w:top w:val="nil"/>
              <w:left w:val="nil"/>
              <w:bottom w:val="single" w:sz="4" w:space="0" w:color="auto"/>
              <w:right w:val="single" w:sz="4" w:space="0" w:color="auto"/>
            </w:tcBorders>
            <w:shd w:val="clear" w:color="auto" w:fill="CCCC00"/>
            <w:vAlign w:val="center"/>
            <w:hideMark/>
          </w:tcPr>
          <w:p w14:paraId="299E5358" w14:textId="1BAFE4AE" w:rsidR="003174F0" w:rsidRPr="0045590F" w:rsidRDefault="00764482" w:rsidP="00E56AC3">
            <w:pPr>
              <w:jc w:val="right"/>
              <w:rPr>
                <w:rFonts w:asciiTheme="minorHAnsi" w:hAnsiTheme="minorHAnsi"/>
                <w:color w:val="000000"/>
              </w:rPr>
            </w:pPr>
            <w:r>
              <w:rPr>
                <w:rFonts w:asciiTheme="minorHAnsi" w:hAnsiTheme="minorHAnsi"/>
                <w:color w:val="000000"/>
              </w:rPr>
              <w:t>44 236</w:t>
            </w:r>
          </w:p>
        </w:tc>
        <w:tc>
          <w:tcPr>
            <w:tcW w:w="2211" w:type="dxa"/>
            <w:tcBorders>
              <w:top w:val="nil"/>
              <w:left w:val="nil"/>
              <w:bottom w:val="single" w:sz="4" w:space="0" w:color="auto"/>
              <w:right w:val="single" w:sz="4" w:space="0" w:color="auto"/>
            </w:tcBorders>
            <w:shd w:val="clear" w:color="auto" w:fill="FFFF00"/>
            <w:vAlign w:val="center"/>
            <w:hideMark/>
          </w:tcPr>
          <w:p w14:paraId="39F0292A" w14:textId="7C985E68" w:rsidR="003174F0" w:rsidRPr="0045590F" w:rsidRDefault="00764482" w:rsidP="00E56AC3">
            <w:pPr>
              <w:jc w:val="right"/>
              <w:rPr>
                <w:rFonts w:asciiTheme="minorHAnsi" w:hAnsiTheme="minorHAnsi"/>
                <w:color w:val="000000"/>
              </w:rPr>
            </w:pPr>
            <w:r>
              <w:rPr>
                <w:rFonts w:asciiTheme="minorHAnsi" w:hAnsiTheme="minorHAnsi"/>
                <w:color w:val="000000"/>
              </w:rPr>
              <w:t>72 764</w:t>
            </w:r>
          </w:p>
        </w:tc>
      </w:tr>
      <w:tr w:rsidR="003174F0" w:rsidRPr="0045590F" w14:paraId="3C34F2F6" w14:textId="77777777" w:rsidTr="4AB64794">
        <w:trPr>
          <w:gridAfter w:val="1"/>
          <w:wAfter w:w="55" w:type="dxa"/>
          <w:trHeight w:val="300"/>
        </w:trPr>
        <w:tc>
          <w:tcPr>
            <w:tcW w:w="9102" w:type="dxa"/>
            <w:gridSpan w:val="6"/>
            <w:tcBorders>
              <w:top w:val="nil"/>
              <w:left w:val="nil"/>
              <w:bottom w:val="nil"/>
              <w:right w:val="nil"/>
            </w:tcBorders>
            <w:shd w:val="clear" w:color="auto" w:fill="auto"/>
            <w:noWrap/>
            <w:vAlign w:val="bottom"/>
            <w:hideMark/>
          </w:tcPr>
          <w:p w14:paraId="2CD6818E" w14:textId="65C48A6D" w:rsidR="003174F0" w:rsidRPr="0045590F" w:rsidRDefault="00764482" w:rsidP="003174F0">
            <w:pPr>
              <w:rPr>
                <w:rFonts w:asciiTheme="minorHAnsi" w:hAnsiTheme="minorHAnsi"/>
                <w:color w:val="000000"/>
              </w:rPr>
            </w:pPr>
            <w:r>
              <w:rPr>
                <w:rFonts w:asciiTheme="minorHAnsi" w:hAnsiTheme="minorHAnsi"/>
                <w:color w:val="000000"/>
              </w:rPr>
              <w:t>Prosjektet er under gjennomføring. Det har vært utfordringer med grunnforholdene.</w:t>
            </w:r>
          </w:p>
        </w:tc>
      </w:tr>
    </w:tbl>
    <w:p w14:paraId="1E87BE64" w14:textId="77777777" w:rsidR="00AE7ED2" w:rsidRPr="00486508" w:rsidRDefault="00AE7ED2" w:rsidP="0082780C">
      <w:pPr>
        <w:rPr>
          <w:rFonts w:asciiTheme="minorHAnsi" w:hAnsiTheme="minorHAnsi"/>
          <w:bCs/>
        </w:rPr>
      </w:pPr>
    </w:p>
    <w:p w14:paraId="589FB4FA" w14:textId="77777777" w:rsidR="0082780C" w:rsidRPr="00E22CA2" w:rsidRDefault="00FF2258" w:rsidP="0082780C">
      <w:pPr>
        <w:rPr>
          <w:rFonts w:asciiTheme="minorHAnsi" w:hAnsiTheme="minorHAnsi"/>
          <w:b/>
          <w:bCs/>
        </w:rPr>
      </w:pPr>
      <w:r w:rsidRPr="4AB64794">
        <w:rPr>
          <w:rFonts w:asciiTheme="minorHAnsi" w:hAnsiTheme="minorHAnsi"/>
          <w:b/>
          <w:bCs/>
        </w:rPr>
        <w:t>Vann/</w:t>
      </w:r>
      <w:r w:rsidR="0082780C" w:rsidRPr="4AB64794">
        <w:rPr>
          <w:rFonts w:asciiTheme="minorHAnsi" w:hAnsiTheme="minorHAnsi"/>
          <w:b/>
          <w:bCs/>
        </w:rPr>
        <w:t>Avløp</w:t>
      </w:r>
    </w:p>
    <w:p w14:paraId="101903DA" w14:textId="77777777" w:rsidR="007E77AC" w:rsidRDefault="007E77AC" w:rsidP="0082780C">
      <w:pPr>
        <w:rPr>
          <w:rFonts w:asciiTheme="minorHAnsi" w:hAnsiTheme="minorHAnsi"/>
          <w:bCs/>
        </w:rPr>
      </w:pPr>
    </w:p>
    <w:tbl>
      <w:tblPr>
        <w:tblW w:w="9102" w:type="dxa"/>
        <w:tblInd w:w="55" w:type="dxa"/>
        <w:tblCellMar>
          <w:left w:w="70" w:type="dxa"/>
          <w:right w:w="70" w:type="dxa"/>
        </w:tblCellMar>
        <w:tblLook w:val="04A0" w:firstRow="1" w:lastRow="0" w:firstColumn="1" w:lastColumn="0" w:noHBand="0" w:noVBand="1"/>
      </w:tblPr>
      <w:tblGrid>
        <w:gridCol w:w="2466"/>
        <w:gridCol w:w="2497"/>
        <w:gridCol w:w="2039"/>
        <w:gridCol w:w="2100"/>
      </w:tblGrid>
      <w:tr w:rsidR="007E77AC" w:rsidRPr="00854355" w14:paraId="7A5F0792" w14:textId="77777777" w:rsidTr="4AB64794">
        <w:trPr>
          <w:trHeight w:val="315"/>
        </w:trPr>
        <w:tc>
          <w:tcPr>
            <w:tcW w:w="9102" w:type="dxa"/>
            <w:gridSpan w:val="4"/>
            <w:tcBorders>
              <w:top w:val="nil"/>
              <w:left w:val="nil"/>
              <w:bottom w:val="nil"/>
              <w:right w:val="nil"/>
            </w:tcBorders>
            <w:shd w:val="clear" w:color="auto" w:fill="auto"/>
            <w:noWrap/>
            <w:vAlign w:val="center"/>
            <w:hideMark/>
          </w:tcPr>
          <w:p w14:paraId="2AB57B71" w14:textId="76112311" w:rsidR="007E77AC" w:rsidRDefault="007E77AC" w:rsidP="00E56AC3">
            <w:pPr>
              <w:rPr>
                <w:rFonts w:asciiTheme="minorHAnsi" w:hAnsiTheme="minorHAnsi"/>
                <w:bCs/>
                <w:u w:val="single"/>
              </w:rPr>
            </w:pPr>
            <w:r w:rsidRPr="00E22CA2">
              <w:rPr>
                <w:rFonts w:asciiTheme="minorHAnsi" w:hAnsiTheme="minorHAnsi"/>
                <w:bCs/>
                <w:u w:val="single"/>
              </w:rPr>
              <w:t xml:space="preserve">VA Sponevika </w:t>
            </w:r>
            <w:r>
              <w:rPr>
                <w:rFonts w:asciiTheme="minorHAnsi" w:hAnsiTheme="minorHAnsi"/>
                <w:bCs/>
                <w:u w:val="single"/>
              </w:rPr>
              <w:t xml:space="preserve">- Granstad, K-sak </w:t>
            </w:r>
            <w:r w:rsidR="00764482">
              <w:rPr>
                <w:rFonts w:asciiTheme="minorHAnsi" w:hAnsiTheme="minorHAnsi"/>
                <w:bCs/>
                <w:u w:val="single"/>
              </w:rPr>
              <w:t>1</w:t>
            </w:r>
            <w:r w:rsidR="00764482">
              <w:rPr>
                <w:rFonts w:asciiTheme="minorHAnsi" w:hAnsiTheme="minorHAnsi"/>
                <w:bCs/>
              </w:rPr>
              <w:t>03/18, 104/18, 106/18</w:t>
            </w:r>
          </w:p>
          <w:p w14:paraId="0F4D6F34" w14:textId="5A01E08D" w:rsidR="007E77AC" w:rsidRPr="00854355" w:rsidRDefault="007E77AC" w:rsidP="00E56AC3">
            <w:pPr>
              <w:rPr>
                <w:rFonts w:asciiTheme="minorHAnsi" w:hAnsiTheme="minorHAnsi"/>
                <w:bCs/>
                <w:u w:val="single"/>
              </w:rPr>
            </w:pPr>
            <w:r w:rsidRPr="00854355">
              <w:rPr>
                <w:rFonts w:asciiTheme="minorHAnsi" w:hAnsiTheme="minorHAnsi"/>
                <w:bCs/>
                <w:u w:val="single"/>
              </w:rPr>
              <w:t xml:space="preserve">- prosjektnr. </w:t>
            </w:r>
            <w:r>
              <w:rPr>
                <w:rFonts w:asciiTheme="minorHAnsi" w:hAnsiTheme="minorHAnsi"/>
                <w:bCs/>
                <w:u w:val="single"/>
              </w:rPr>
              <w:t>0621</w:t>
            </w:r>
            <w:r w:rsidR="005D59C2">
              <w:rPr>
                <w:rFonts w:asciiTheme="minorHAnsi" w:hAnsiTheme="minorHAnsi"/>
                <w:bCs/>
                <w:u w:val="single"/>
              </w:rPr>
              <w:t>0</w:t>
            </w:r>
            <w:r>
              <w:rPr>
                <w:rFonts w:asciiTheme="minorHAnsi" w:hAnsiTheme="minorHAnsi"/>
                <w:bCs/>
                <w:u w:val="single"/>
              </w:rPr>
              <w:t>5</w:t>
            </w:r>
            <w:r w:rsidR="00764482">
              <w:rPr>
                <w:rFonts w:asciiTheme="minorHAnsi" w:hAnsiTheme="minorHAnsi"/>
                <w:bCs/>
                <w:u w:val="single"/>
              </w:rPr>
              <w:t xml:space="preserve"> </w:t>
            </w:r>
            <w:r w:rsidR="00764482">
              <w:rPr>
                <w:rFonts w:asciiTheme="minorHAnsi" w:hAnsiTheme="minorHAnsi"/>
                <w:bCs/>
              </w:rPr>
              <w:t>og 062099</w:t>
            </w:r>
          </w:p>
          <w:p w14:paraId="28AFC681" w14:textId="77777777" w:rsidR="007E77AC" w:rsidRPr="00854355" w:rsidRDefault="007E77AC" w:rsidP="00E56AC3">
            <w:pPr>
              <w:rPr>
                <w:rFonts w:asciiTheme="minorHAnsi" w:hAnsiTheme="minorHAnsi"/>
                <w:bCs/>
                <w:u w:val="single"/>
              </w:rPr>
            </w:pPr>
            <w:r w:rsidRPr="00854355">
              <w:rPr>
                <w:rFonts w:asciiTheme="minorHAnsi" w:hAnsiTheme="minorHAnsi"/>
                <w:bCs/>
                <w:sz w:val="20"/>
                <w:szCs w:val="20"/>
              </w:rPr>
              <w:t>(I 1000 kr)</w:t>
            </w:r>
          </w:p>
        </w:tc>
      </w:tr>
      <w:tr w:rsidR="007E77AC" w:rsidRPr="0045590F" w14:paraId="7630041A" w14:textId="77777777" w:rsidTr="4AB64794">
        <w:trPr>
          <w:trHeight w:val="315"/>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25B89" w14:textId="77777777" w:rsidR="007E77AC" w:rsidRPr="0045590F" w:rsidRDefault="007E77AC" w:rsidP="00E56AC3">
            <w:pPr>
              <w:jc w:val="center"/>
              <w:rPr>
                <w:rFonts w:asciiTheme="minorHAnsi" w:hAnsiTheme="minorHAnsi"/>
                <w:color w:val="000000"/>
              </w:rPr>
            </w:pPr>
            <w:r w:rsidRPr="0045590F">
              <w:rPr>
                <w:rFonts w:asciiTheme="minorHAnsi" w:hAnsiTheme="minorHAnsi"/>
                <w:color w:val="000000"/>
              </w:rPr>
              <w:t>Kostnadsramme</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176E550A" w14:textId="77777777" w:rsidR="007E77AC" w:rsidRPr="0045590F" w:rsidRDefault="007E77AC" w:rsidP="00E56AC3">
            <w:pPr>
              <w:jc w:val="center"/>
              <w:rPr>
                <w:rFonts w:asciiTheme="minorHAnsi" w:hAnsiTheme="minorHAnsi"/>
                <w:color w:val="000000"/>
              </w:rPr>
            </w:pPr>
            <w:r w:rsidRPr="0045590F">
              <w:rPr>
                <w:rFonts w:asciiTheme="minorHAnsi" w:hAnsiTheme="minorHAnsi"/>
                <w:color w:val="000000"/>
              </w:rPr>
              <w:t>Brukt tidligere år</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7EC111EF" w14:textId="30F6F42F" w:rsidR="007E77AC" w:rsidRPr="0045590F" w:rsidRDefault="007E77AC" w:rsidP="00E56AC3">
            <w:pPr>
              <w:jc w:val="center"/>
              <w:rPr>
                <w:rFonts w:asciiTheme="minorHAnsi" w:hAnsiTheme="minorHAnsi"/>
                <w:color w:val="000000"/>
              </w:rPr>
            </w:pPr>
            <w:r w:rsidRPr="0045590F">
              <w:rPr>
                <w:rFonts w:asciiTheme="minorHAnsi" w:hAnsiTheme="minorHAnsi"/>
                <w:color w:val="000000"/>
              </w:rPr>
              <w:t>Brukt i 20</w:t>
            </w:r>
            <w:r w:rsidR="00764482">
              <w:rPr>
                <w:rFonts w:asciiTheme="minorHAnsi" w:hAnsiTheme="minorHAnsi"/>
                <w:color w:val="000000"/>
              </w:rPr>
              <w:t>20</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4FD9EB98" w14:textId="77777777" w:rsidR="007E77AC" w:rsidRPr="0045590F" w:rsidRDefault="007E77AC" w:rsidP="00E56AC3">
            <w:pPr>
              <w:jc w:val="center"/>
              <w:rPr>
                <w:rFonts w:asciiTheme="minorHAnsi" w:hAnsiTheme="minorHAnsi"/>
                <w:color w:val="000000"/>
              </w:rPr>
            </w:pPr>
            <w:r w:rsidRPr="0045590F">
              <w:rPr>
                <w:rFonts w:asciiTheme="minorHAnsi" w:hAnsiTheme="minorHAnsi"/>
                <w:color w:val="000000"/>
              </w:rPr>
              <w:t xml:space="preserve">Gjenstående </w:t>
            </w:r>
          </w:p>
        </w:tc>
      </w:tr>
      <w:tr w:rsidR="007E77AC" w:rsidRPr="0045590F" w14:paraId="269B23D7" w14:textId="77777777" w:rsidTr="4AB64794">
        <w:trPr>
          <w:trHeight w:val="315"/>
        </w:trPr>
        <w:tc>
          <w:tcPr>
            <w:tcW w:w="2466" w:type="dxa"/>
            <w:tcBorders>
              <w:top w:val="nil"/>
              <w:left w:val="single" w:sz="4" w:space="0" w:color="auto"/>
              <w:bottom w:val="single" w:sz="4" w:space="0" w:color="auto"/>
              <w:right w:val="single" w:sz="4" w:space="0" w:color="auto"/>
            </w:tcBorders>
            <w:shd w:val="clear" w:color="auto" w:fill="FFFF00"/>
            <w:vAlign w:val="center"/>
            <w:hideMark/>
          </w:tcPr>
          <w:p w14:paraId="2B1A4A24" w14:textId="01892815" w:rsidR="007E77AC" w:rsidRPr="0045590F" w:rsidRDefault="00764482" w:rsidP="00E56AC3">
            <w:pPr>
              <w:jc w:val="right"/>
              <w:rPr>
                <w:rFonts w:asciiTheme="minorHAnsi" w:hAnsiTheme="minorHAnsi"/>
                <w:color w:val="000000"/>
              </w:rPr>
            </w:pPr>
            <w:r>
              <w:rPr>
                <w:rFonts w:asciiTheme="minorHAnsi" w:hAnsiTheme="minorHAnsi"/>
                <w:color w:val="000000"/>
              </w:rPr>
              <w:t>9 200</w:t>
            </w:r>
          </w:p>
        </w:tc>
        <w:tc>
          <w:tcPr>
            <w:tcW w:w="2497" w:type="dxa"/>
            <w:tcBorders>
              <w:top w:val="nil"/>
              <w:left w:val="nil"/>
              <w:bottom w:val="single" w:sz="4" w:space="0" w:color="auto"/>
              <w:right w:val="single" w:sz="4" w:space="0" w:color="auto"/>
            </w:tcBorders>
            <w:shd w:val="clear" w:color="auto" w:fill="FFFF00"/>
            <w:noWrap/>
            <w:vAlign w:val="bottom"/>
            <w:hideMark/>
          </w:tcPr>
          <w:p w14:paraId="2A9B01C0" w14:textId="6FEF764D" w:rsidR="007E77AC" w:rsidRPr="0045590F" w:rsidRDefault="00764482" w:rsidP="00E56AC3">
            <w:pPr>
              <w:jc w:val="right"/>
              <w:rPr>
                <w:rFonts w:asciiTheme="minorHAnsi" w:hAnsiTheme="minorHAnsi"/>
                <w:color w:val="000000"/>
              </w:rPr>
            </w:pPr>
            <w:r>
              <w:rPr>
                <w:rFonts w:asciiTheme="minorHAnsi" w:hAnsiTheme="minorHAnsi"/>
                <w:color w:val="000000"/>
              </w:rPr>
              <w:t>2 177</w:t>
            </w:r>
          </w:p>
        </w:tc>
        <w:tc>
          <w:tcPr>
            <w:tcW w:w="2039" w:type="dxa"/>
            <w:tcBorders>
              <w:top w:val="nil"/>
              <w:left w:val="nil"/>
              <w:bottom w:val="single" w:sz="4" w:space="0" w:color="auto"/>
              <w:right w:val="single" w:sz="4" w:space="0" w:color="auto"/>
            </w:tcBorders>
            <w:shd w:val="clear" w:color="auto" w:fill="CCCC00"/>
            <w:vAlign w:val="center"/>
            <w:hideMark/>
          </w:tcPr>
          <w:p w14:paraId="179EDED8" w14:textId="33F19366" w:rsidR="007E77AC" w:rsidRPr="0045590F" w:rsidRDefault="00764482" w:rsidP="00E56AC3">
            <w:pPr>
              <w:jc w:val="right"/>
              <w:rPr>
                <w:rFonts w:asciiTheme="minorHAnsi" w:hAnsiTheme="minorHAnsi"/>
                <w:color w:val="000000"/>
              </w:rPr>
            </w:pPr>
            <w:r>
              <w:rPr>
                <w:rFonts w:asciiTheme="minorHAnsi" w:hAnsiTheme="minorHAnsi"/>
                <w:color w:val="000000"/>
              </w:rPr>
              <w:t>5 733</w:t>
            </w:r>
          </w:p>
        </w:tc>
        <w:tc>
          <w:tcPr>
            <w:tcW w:w="2100" w:type="dxa"/>
            <w:tcBorders>
              <w:top w:val="nil"/>
              <w:left w:val="nil"/>
              <w:bottom w:val="single" w:sz="4" w:space="0" w:color="auto"/>
              <w:right w:val="single" w:sz="4" w:space="0" w:color="auto"/>
            </w:tcBorders>
            <w:shd w:val="clear" w:color="auto" w:fill="FFFF00"/>
            <w:vAlign w:val="center"/>
            <w:hideMark/>
          </w:tcPr>
          <w:p w14:paraId="44D7D1DF" w14:textId="0CCF3CBA" w:rsidR="007E77AC" w:rsidRPr="0045590F" w:rsidRDefault="00764482" w:rsidP="00E56AC3">
            <w:pPr>
              <w:jc w:val="right"/>
              <w:rPr>
                <w:rFonts w:asciiTheme="minorHAnsi" w:hAnsiTheme="minorHAnsi"/>
                <w:color w:val="000000"/>
              </w:rPr>
            </w:pPr>
            <w:r>
              <w:rPr>
                <w:rFonts w:asciiTheme="minorHAnsi" w:hAnsiTheme="minorHAnsi"/>
                <w:color w:val="000000"/>
              </w:rPr>
              <w:t>1 290</w:t>
            </w:r>
          </w:p>
        </w:tc>
      </w:tr>
      <w:tr w:rsidR="007E77AC" w:rsidRPr="0045590F" w14:paraId="1FB3497C" w14:textId="77777777" w:rsidTr="4AB64794">
        <w:trPr>
          <w:trHeight w:val="300"/>
        </w:trPr>
        <w:tc>
          <w:tcPr>
            <w:tcW w:w="9102" w:type="dxa"/>
            <w:gridSpan w:val="4"/>
            <w:tcBorders>
              <w:top w:val="nil"/>
              <w:left w:val="nil"/>
              <w:bottom w:val="nil"/>
              <w:right w:val="nil"/>
            </w:tcBorders>
            <w:shd w:val="clear" w:color="auto" w:fill="auto"/>
            <w:noWrap/>
            <w:vAlign w:val="bottom"/>
            <w:hideMark/>
          </w:tcPr>
          <w:p w14:paraId="28BAC20E" w14:textId="5EAAD9CD" w:rsidR="007E77AC" w:rsidRPr="0045590F" w:rsidRDefault="00764482" w:rsidP="007E77AC">
            <w:pPr>
              <w:rPr>
                <w:rFonts w:asciiTheme="minorHAnsi" w:hAnsiTheme="minorHAnsi"/>
                <w:color w:val="000000"/>
              </w:rPr>
            </w:pPr>
            <w:r>
              <w:rPr>
                <w:rFonts w:asciiTheme="minorHAnsi" w:hAnsiTheme="minorHAnsi"/>
                <w:color w:val="000000"/>
              </w:rPr>
              <w:t>Anlegget er ferdigstilt, men ikke overtatt av kommunen. Overtakelse vil skje våren 2021. Sluttfaktura vil komme våren 2021.</w:t>
            </w:r>
            <w:r w:rsidR="007E77AC">
              <w:rPr>
                <w:rFonts w:asciiTheme="minorHAnsi" w:hAnsiTheme="minorHAnsi"/>
                <w:color w:val="000000"/>
              </w:rPr>
              <w:t xml:space="preserve"> </w:t>
            </w:r>
          </w:p>
        </w:tc>
      </w:tr>
    </w:tbl>
    <w:p w14:paraId="3AE748EA" w14:textId="4BD8FFB1" w:rsidR="002D6796" w:rsidRDefault="002D6796" w:rsidP="0082780C">
      <w:pPr>
        <w:rPr>
          <w:rFonts w:asciiTheme="minorHAnsi" w:hAnsiTheme="minorHAnsi"/>
          <w:b/>
          <w:bCs/>
        </w:rPr>
      </w:pPr>
    </w:p>
    <w:p w14:paraId="5A2020B4" w14:textId="77777777" w:rsidR="00763EC2" w:rsidRDefault="00763EC2" w:rsidP="0082780C">
      <w:pPr>
        <w:rPr>
          <w:rFonts w:asciiTheme="minorHAnsi" w:hAnsiTheme="minorHAnsi"/>
          <w:b/>
          <w:bCs/>
        </w:rPr>
      </w:pPr>
    </w:p>
    <w:tbl>
      <w:tblPr>
        <w:tblW w:w="9102" w:type="dxa"/>
        <w:tblInd w:w="55" w:type="dxa"/>
        <w:tblCellMar>
          <w:left w:w="70" w:type="dxa"/>
          <w:right w:w="70" w:type="dxa"/>
        </w:tblCellMar>
        <w:tblLook w:val="04A0" w:firstRow="1" w:lastRow="0" w:firstColumn="1" w:lastColumn="0" w:noHBand="0" w:noVBand="1"/>
      </w:tblPr>
      <w:tblGrid>
        <w:gridCol w:w="2466"/>
        <w:gridCol w:w="2497"/>
        <w:gridCol w:w="2039"/>
        <w:gridCol w:w="2100"/>
      </w:tblGrid>
      <w:tr w:rsidR="006C2AC4" w:rsidRPr="00CD4246" w14:paraId="2A88A6AE" w14:textId="77777777" w:rsidTr="4AB64794">
        <w:trPr>
          <w:trHeight w:val="315"/>
        </w:trPr>
        <w:tc>
          <w:tcPr>
            <w:tcW w:w="9102" w:type="dxa"/>
            <w:gridSpan w:val="4"/>
            <w:tcBorders>
              <w:top w:val="nil"/>
              <w:left w:val="nil"/>
              <w:bottom w:val="nil"/>
              <w:right w:val="nil"/>
            </w:tcBorders>
            <w:shd w:val="clear" w:color="auto" w:fill="auto"/>
            <w:noWrap/>
            <w:vAlign w:val="center"/>
            <w:hideMark/>
          </w:tcPr>
          <w:p w14:paraId="55E516AB" w14:textId="7566E624" w:rsidR="006C2AC4" w:rsidRDefault="006C2AC4" w:rsidP="00E56AC3">
            <w:pPr>
              <w:rPr>
                <w:rFonts w:asciiTheme="minorHAnsi" w:hAnsiTheme="minorHAnsi"/>
                <w:bCs/>
                <w:u w:val="single"/>
              </w:rPr>
            </w:pPr>
            <w:r w:rsidRPr="00A23473">
              <w:rPr>
                <w:rFonts w:asciiTheme="minorHAnsi" w:hAnsiTheme="minorHAnsi"/>
                <w:bCs/>
                <w:u w:val="single"/>
              </w:rPr>
              <w:t>Vannbehandling</w:t>
            </w:r>
            <w:r>
              <w:rPr>
                <w:rFonts w:asciiTheme="minorHAnsi" w:hAnsiTheme="minorHAnsi"/>
                <w:bCs/>
                <w:u w:val="single"/>
              </w:rPr>
              <w:t xml:space="preserve"> – UV-anlegg prosjekt 062132 K-sak </w:t>
            </w:r>
            <w:r w:rsidR="00764482">
              <w:rPr>
                <w:rFonts w:asciiTheme="minorHAnsi" w:hAnsiTheme="minorHAnsi"/>
                <w:bCs/>
                <w:u w:val="single"/>
              </w:rPr>
              <w:t>6</w:t>
            </w:r>
            <w:r w:rsidR="00764482">
              <w:rPr>
                <w:rFonts w:asciiTheme="minorHAnsi" w:hAnsiTheme="minorHAnsi"/>
                <w:bCs/>
              </w:rPr>
              <w:t>0/20</w:t>
            </w:r>
          </w:p>
          <w:p w14:paraId="50A379E8" w14:textId="77777777" w:rsidR="006C2AC4" w:rsidRPr="00CD4246" w:rsidRDefault="006C2AC4" w:rsidP="00E56AC3">
            <w:pPr>
              <w:rPr>
                <w:rFonts w:asciiTheme="minorHAnsi" w:hAnsiTheme="minorHAnsi"/>
                <w:bCs/>
                <w:u w:val="single"/>
              </w:rPr>
            </w:pPr>
            <w:r w:rsidRPr="007731B6">
              <w:rPr>
                <w:rFonts w:asciiTheme="minorHAnsi" w:hAnsiTheme="minorHAnsi"/>
                <w:bCs/>
                <w:color w:val="000000"/>
                <w:sz w:val="20"/>
                <w:szCs w:val="20"/>
              </w:rPr>
              <w:t>(I 1000 kr)</w:t>
            </w:r>
          </w:p>
        </w:tc>
      </w:tr>
      <w:tr w:rsidR="006C2AC4" w:rsidRPr="0045590F" w14:paraId="382B2349" w14:textId="77777777" w:rsidTr="4AB64794">
        <w:trPr>
          <w:trHeight w:val="315"/>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1C2E" w14:textId="77777777" w:rsidR="006C2AC4" w:rsidRPr="0045590F" w:rsidRDefault="006C2AC4" w:rsidP="00E56AC3">
            <w:pPr>
              <w:jc w:val="center"/>
              <w:rPr>
                <w:rFonts w:asciiTheme="minorHAnsi" w:hAnsiTheme="minorHAnsi"/>
                <w:color w:val="000000"/>
              </w:rPr>
            </w:pPr>
            <w:r w:rsidRPr="002B0E90">
              <w:rPr>
                <w:rFonts w:asciiTheme="minorHAnsi" w:hAnsiTheme="minorHAnsi"/>
                <w:color w:val="000000"/>
              </w:rPr>
              <w:t>Kostnadsramme</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5C98E8AD" w14:textId="77777777" w:rsidR="006C2AC4" w:rsidRPr="0045590F" w:rsidRDefault="006C2AC4" w:rsidP="00E56AC3">
            <w:pPr>
              <w:jc w:val="center"/>
              <w:rPr>
                <w:rFonts w:asciiTheme="minorHAnsi" w:hAnsiTheme="minorHAnsi"/>
                <w:color w:val="000000"/>
              </w:rPr>
            </w:pPr>
            <w:r w:rsidRPr="0045590F">
              <w:rPr>
                <w:rFonts w:asciiTheme="minorHAnsi" w:hAnsiTheme="minorHAnsi"/>
                <w:color w:val="000000"/>
              </w:rPr>
              <w:t>Brukt tidligere år</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71231820" w14:textId="08A7D8A4" w:rsidR="006C2AC4" w:rsidRPr="0045590F" w:rsidRDefault="006C2AC4" w:rsidP="00E56AC3">
            <w:pPr>
              <w:jc w:val="center"/>
              <w:rPr>
                <w:rFonts w:asciiTheme="minorHAnsi" w:hAnsiTheme="minorHAnsi"/>
                <w:color w:val="000000"/>
              </w:rPr>
            </w:pPr>
            <w:r w:rsidRPr="0045590F">
              <w:rPr>
                <w:rFonts w:asciiTheme="minorHAnsi" w:hAnsiTheme="minorHAnsi"/>
                <w:color w:val="000000"/>
              </w:rPr>
              <w:t>Brukt i 20</w:t>
            </w:r>
            <w:r w:rsidR="00764482">
              <w:rPr>
                <w:rFonts w:asciiTheme="minorHAnsi" w:hAnsiTheme="minorHAnsi"/>
                <w:color w:val="000000"/>
              </w:rPr>
              <w:t>20</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A617750" w14:textId="77777777" w:rsidR="006C2AC4" w:rsidRPr="0045590F" w:rsidRDefault="006C2AC4" w:rsidP="00E56AC3">
            <w:pPr>
              <w:jc w:val="center"/>
              <w:rPr>
                <w:rFonts w:asciiTheme="minorHAnsi" w:hAnsiTheme="minorHAnsi"/>
                <w:color w:val="000000"/>
              </w:rPr>
            </w:pPr>
            <w:r w:rsidRPr="0045590F">
              <w:rPr>
                <w:rFonts w:asciiTheme="minorHAnsi" w:hAnsiTheme="minorHAnsi"/>
                <w:color w:val="000000"/>
              </w:rPr>
              <w:t xml:space="preserve">Gjenstående </w:t>
            </w:r>
          </w:p>
        </w:tc>
      </w:tr>
      <w:tr w:rsidR="006C2AC4" w:rsidRPr="0045590F" w14:paraId="6D0FCE27" w14:textId="77777777" w:rsidTr="4AB64794">
        <w:trPr>
          <w:trHeight w:val="315"/>
        </w:trPr>
        <w:tc>
          <w:tcPr>
            <w:tcW w:w="2466" w:type="dxa"/>
            <w:tcBorders>
              <w:top w:val="nil"/>
              <w:left w:val="single" w:sz="4" w:space="0" w:color="auto"/>
              <w:bottom w:val="single" w:sz="4" w:space="0" w:color="auto"/>
              <w:right w:val="single" w:sz="4" w:space="0" w:color="auto"/>
            </w:tcBorders>
            <w:shd w:val="clear" w:color="auto" w:fill="FFFF00"/>
            <w:vAlign w:val="center"/>
            <w:hideMark/>
          </w:tcPr>
          <w:p w14:paraId="69F57E95" w14:textId="7215588C" w:rsidR="006C2AC4" w:rsidRPr="0045590F" w:rsidRDefault="00764482" w:rsidP="00E56AC3">
            <w:pPr>
              <w:jc w:val="right"/>
              <w:rPr>
                <w:rFonts w:asciiTheme="minorHAnsi" w:hAnsiTheme="minorHAnsi"/>
                <w:color w:val="000000"/>
              </w:rPr>
            </w:pPr>
            <w:r>
              <w:rPr>
                <w:rFonts w:asciiTheme="minorHAnsi" w:hAnsiTheme="minorHAnsi"/>
                <w:color w:val="000000"/>
              </w:rPr>
              <w:t>9 275</w:t>
            </w:r>
          </w:p>
        </w:tc>
        <w:tc>
          <w:tcPr>
            <w:tcW w:w="2497" w:type="dxa"/>
            <w:tcBorders>
              <w:top w:val="nil"/>
              <w:left w:val="nil"/>
              <w:bottom w:val="single" w:sz="4" w:space="0" w:color="auto"/>
              <w:right w:val="single" w:sz="4" w:space="0" w:color="auto"/>
            </w:tcBorders>
            <w:shd w:val="clear" w:color="auto" w:fill="FFFF00"/>
            <w:noWrap/>
            <w:vAlign w:val="bottom"/>
            <w:hideMark/>
          </w:tcPr>
          <w:p w14:paraId="0A061CE2" w14:textId="0F98FA17" w:rsidR="006C2AC4" w:rsidRPr="0045590F" w:rsidRDefault="00764482" w:rsidP="00E56AC3">
            <w:pPr>
              <w:jc w:val="right"/>
              <w:rPr>
                <w:rFonts w:asciiTheme="minorHAnsi" w:hAnsiTheme="minorHAnsi"/>
                <w:color w:val="000000"/>
              </w:rPr>
            </w:pPr>
            <w:r>
              <w:rPr>
                <w:rFonts w:asciiTheme="minorHAnsi" w:hAnsiTheme="minorHAnsi"/>
                <w:color w:val="000000"/>
              </w:rPr>
              <w:t>173</w:t>
            </w:r>
          </w:p>
        </w:tc>
        <w:tc>
          <w:tcPr>
            <w:tcW w:w="2039" w:type="dxa"/>
            <w:tcBorders>
              <w:top w:val="nil"/>
              <w:left w:val="nil"/>
              <w:bottom w:val="single" w:sz="4" w:space="0" w:color="auto"/>
              <w:right w:val="single" w:sz="4" w:space="0" w:color="auto"/>
            </w:tcBorders>
            <w:shd w:val="clear" w:color="auto" w:fill="CCCC00"/>
            <w:vAlign w:val="center"/>
            <w:hideMark/>
          </w:tcPr>
          <w:p w14:paraId="278EBC28" w14:textId="5CF5D1A5" w:rsidR="006C2AC4" w:rsidRPr="0045590F" w:rsidRDefault="00764482" w:rsidP="00E56AC3">
            <w:pPr>
              <w:jc w:val="right"/>
              <w:rPr>
                <w:rFonts w:asciiTheme="minorHAnsi" w:hAnsiTheme="minorHAnsi"/>
                <w:color w:val="000000"/>
              </w:rPr>
            </w:pPr>
            <w:r>
              <w:rPr>
                <w:rFonts w:asciiTheme="minorHAnsi" w:hAnsiTheme="minorHAnsi"/>
                <w:color w:val="000000"/>
              </w:rPr>
              <w:t>8 085</w:t>
            </w:r>
          </w:p>
        </w:tc>
        <w:tc>
          <w:tcPr>
            <w:tcW w:w="2100" w:type="dxa"/>
            <w:tcBorders>
              <w:top w:val="nil"/>
              <w:left w:val="nil"/>
              <w:bottom w:val="single" w:sz="4" w:space="0" w:color="auto"/>
              <w:right w:val="single" w:sz="4" w:space="0" w:color="auto"/>
            </w:tcBorders>
            <w:shd w:val="clear" w:color="auto" w:fill="FFFF00"/>
            <w:vAlign w:val="center"/>
            <w:hideMark/>
          </w:tcPr>
          <w:p w14:paraId="29D50AE5" w14:textId="7B49A270" w:rsidR="006C2AC4" w:rsidRPr="0045590F" w:rsidRDefault="00764482" w:rsidP="00E56AC3">
            <w:pPr>
              <w:jc w:val="right"/>
              <w:rPr>
                <w:rFonts w:asciiTheme="minorHAnsi" w:hAnsiTheme="minorHAnsi"/>
                <w:color w:val="000000"/>
              </w:rPr>
            </w:pPr>
            <w:r>
              <w:rPr>
                <w:rFonts w:asciiTheme="minorHAnsi" w:hAnsiTheme="minorHAnsi"/>
                <w:color w:val="000000"/>
              </w:rPr>
              <w:t>1 017</w:t>
            </w:r>
          </w:p>
        </w:tc>
      </w:tr>
      <w:tr w:rsidR="006C2AC4" w:rsidRPr="0045590F" w14:paraId="38B3A497" w14:textId="77777777" w:rsidTr="4AB64794">
        <w:trPr>
          <w:trHeight w:val="300"/>
        </w:trPr>
        <w:tc>
          <w:tcPr>
            <w:tcW w:w="9102" w:type="dxa"/>
            <w:gridSpan w:val="4"/>
            <w:tcBorders>
              <w:top w:val="nil"/>
              <w:left w:val="nil"/>
              <w:bottom w:val="nil"/>
              <w:right w:val="nil"/>
            </w:tcBorders>
            <w:shd w:val="clear" w:color="auto" w:fill="auto"/>
            <w:noWrap/>
            <w:vAlign w:val="bottom"/>
            <w:hideMark/>
          </w:tcPr>
          <w:p w14:paraId="12649BA4" w14:textId="6A05D29B" w:rsidR="006C2AC4" w:rsidRPr="0045590F" w:rsidRDefault="00764482" w:rsidP="4AB64794">
            <w:pPr>
              <w:rPr>
                <w:rFonts w:asciiTheme="minorHAnsi" w:hAnsiTheme="minorHAnsi"/>
                <w:color w:val="000000"/>
              </w:rPr>
            </w:pPr>
            <w:r w:rsidRPr="4AB64794">
              <w:rPr>
                <w:rFonts w:asciiTheme="minorHAnsi" w:hAnsiTheme="minorHAnsi"/>
                <w:color w:val="000000" w:themeColor="text1"/>
              </w:rPr>
              <w:lastRenderedPageBreak/>
              <w:t>Anlegget er ferdigstilt og tatt i bruk</w:t>
            </w:r>
            <w:r w:rsidR="00662AC4">
              <w:rPr>
                <w:rFonts w:asciiTheme="minorHAnsi" w:hAnsiTheme="minorHAnsi"/>
                <w:color w:val="000000" w:themeColor="text1"/>
              </w:rPr>
              <w:t>.</w:t>
            </w:r>
            <w:r w:rsidR="01F0F5C2" w:rsidRPr="4AB64794">
              <w:rPr>
                <w:rFonts w:asciiTheme="minorHAnsi" w:hAnsiTheme="minorHAnsi"/>
                <w:color w:val="000000" w:themeColor="text1"/>
              </w:rPr>
              <w:t xml:space="preserve"> Vannforsyningen er nå sikret med to uavhengige hygieniske barrierer. </w:t>
            </w:r>
            <w:r w:rsidRPr="4AB64794">
              <w:rPr>
                <w:rFonts w:asciiTheme="minorHAnsi" w:hAnsiTheme="minorHAnsi"/>
                <w:color w:val="000000" w:themeColor="text1"/>
              </w:rPr>
              <w:t xml:space="preserve"> Prosjektet ble noe dyrere enn kost</w:t>
            </w:r>
            <w:r w:rsidR="3796F953" w:rsidRPr="4AB64794">
              <w:rPr>
                <w:rFonts w:asciiTheme="minorHAnsi" w:hAnsiTheme="minorHAnsi"/>
                <w:color w:val="000000" w:themeColor="text1"/>
              </w:rPr>
              <w:t>na</w:t>
            </w:r>
            <w:r w:rsidRPr="4AB64794">
              <w:rPr>
                <w:rFonts w:asciiTheme="minorHAnsi" w:hAnsiTheme="minorHAnsi"/>
                <w:color w:val="000000" w:themeColor="text1"/>
              </w:rPr>
              <w:t>dsrammen.</w:t>
            </w:r>
            <w:r w:rsidR="4D7049DE" w:rsidRPr="4AB64794">
              <w:rPr>
                <w:rFonts w:asciiTheme="minorHAnsi" w:hAnsiTheme="minorHAnsi"/>
                <w:color w:val="000000" w:themeColor="text1"/>
              </w:rPr>
              <w:t xml:space="preserve"> </w:t>
            </w:r>
          </w:p>
        </w:tc>
      </w:tr>
    </w:tbl>
    <w:p w14:paraId="322D3C67" w14:textId="77777777" w:rsidR="00E9598A" w:rsidRDefault="00E9598A" w:rsidP="0082780C">
      <w:pPr>
        <w:rPr>
          <w:rFonts w:asciiTheme="minorHAnsi" w:hAnsiTheme="minorHAnsi"/>
          <w:b/>
          <w:bCs/>
        </w:rPr>
      </w:pPr>
    </w:p>
    <w:p w14:paraId="4AF4A7B6" w14:textId="1B9FB1E2" w:rsidR="0082780C" w:rsidRPr="00F956A9" w:rsidRDefault="0082780C" w:rsidP="0082780C">
      <w:pPr>
        <w:rPr>
          <w:rFonts w:asciiTheme="minorHAnsi" w:hAnsiTheme="minorHAnsi"/>
          <w:b/>
          <w:bCs/>
        </w:rPr>
      </w:pPr>
      <w:r w:rsidRPr="00F956A9">
        <w:rPr>
          <w:rFonts w:asciiTheme="minorHAnsi" w:hAnsiTheme="minorHAnsi"/>
          <w:b/>
          <w:bCs/>
        </w:rPr>
        <w:t>Den norske kirke</w:t>
      </w:r>
    </w:p>
    <w:p w14:paraId="26D2DBD1" w14:textId="05EAD46E" w:rsidR="00C7285A" w:rsidRDefault="0082780C" w:rsidP="0082780C">
      <w:pPr>
        <w:rPr>
          <w:rFonts w:asciiTheme="minorHAnsi" w:hAnsiTheme="minorHAnsi"/>
          <w:bCs/>
        </w:rPr>
      </w:pPr>
      <w:r w:rsidRPr="00486508">
        <w:rPr>
          <w:rFonts w:asciiTheme="minorHAnsi" w:hAnsiTheme="minorHAnsi"/>
          <w:bCs/>
        </w:rPr>
        <w:t xml:space="preserve">Det er utbetalt </w:t>
      </w:r>
      <w:r w:rsidR="00D62ECA">
        <w:rPr>
          <w:rFonts w:asciiTheme="minorHAnsi" w:hAnsiTheme="minorHAnsi"/>
          <w:bCs/>
        </w:rPr>
        <w:t>5</w:t>
      </w:r>
      <w:r w:rsidR="00490E42">
        <w:rPr>
          <w:rFonts w:asciiTheme="minorHAnsi" w:hAnsiTheme="minorHAnsi"/>
          <w:bCs/>
        </w:rPr>
        <w:t>00 000</w:t>
      </w:r>
      <w:r w:rsidRPr="00486508">
        <w:rPr>
          <w:rFonts w:asciiTheme="minorHAnsi" w:hAnsiTheme="minorHAnsi"/>
          <w:bCs/>
        </w:rPr>
        <w:t xml:space="preserve"> kr til </w:t>
      </w:r>
      <w:r w:rsidR="00D4029D">
        <w:rPr>
          <w:rFonts w:asciiTheme="minorHAnsi" w:hAnsiTheme="minorHAnsi"/>
          <w:bCs/>
        </w:rPr>
        <w:t xml:space="preserve">Modum kirkelige fellesråd til </w:t>
      </w:r>
      <w:r w:rsidR="00490E42">
        <w:rPr>
          <w:rFonts w:asciiTheme="minorHAnsi" w:hAnsiTheme="minorHAnsi"/>
          <w:bCs/>
        </w:rPr>
        <w:t xml:space="preserve">vedlikehold av kirker og </w:t>
      </w:r>
      <w:r w:rsidR="00771A32">
        <w:rPr>
          <w:rFonts w:asciiTheme="minorHAnsi" w:hAnsiTheme="minorHAnsi"/>
          <w:bCs/>
        </w:rPr>
        <w:t>2</w:t>
      </w:r>
      <w:r w:rsidR="002449E4">
        <w:rPr>
          <w:rFonts w:asciiTheme="minorHAnsi" w:hAnsiTheme="minorHAnsi"/>
          <w:bCs/>
        </w:rPr>
        <w:t xml:space="preserve"> mill. kr</w:t>
      </w:r>
      <w:r w:rsidRPr="00486508">
        <w:rPr>
          <w:rFonts w:asciiTheme="minorHAnsi" w:hAnsiTheme="minorHAnsi"/>
          <w:bCs/>
        </w:rPr>
        <w:t xml:space="preserve"> til rehabilitering av Heggen kirke.</w:t>
      </w:r>
      <w:r w:rsidR="00F02BA8">
        <w:rPr>
          <w:rFonts w:asciiTheme="minorHAnsi" w:hAnsiTheme="minorHAnsi"/>
          <w:bCs/>
        </w:rPr>
        <w:t xml:space="preserve"> </w:t>
      </w:r>
      <w:r w:rsidR="00C7285A">
        <w:rPr>
          <w:rFonts w:asciiTheme="minorHAnsi" w:hAnsiTheme="minorHAnsi"/>
          <w:bCs/>
        </w:rPr>
        <w:t>Det er i henhold til budsjett.</w:t>
      </w:r>
    </w:p>
    <w:p w14:paraId="0247AD95" w14:textId="77777777" w:rsidR="00BE3434" w:rsidRDefault="00C7285A" w:rsidP="0082780C">
      <w:pPr>
        <w:rPr>
          <w:rFonts w:asciiTheme="minorHAnsi" w:hAnsiTheme="minorHAnsi"/>
          <w:bCs/>
        </w:rPr>
      </w:pPr>
      <w:r>
        <w:rPr>
          <w:rFonts w:asciiTheme="minorHAnsi" w:hAnsiTheme="minorHAnsi"/>
          <w:bCs/>
        </w:rPr>
        <w:t xml:space="preserve"> </w:t>
      </w:r>
    </w:p>
    <w:p w14:paraId="70DC1802" w14:textId="77777777" w:rsidR="00C64AD4" w:rsidRDefault="00C64AD4" w:rsidP="0082780C">
      <w:pPr>
        <w:rPr>
          <w:rFonts w:asciiTheme="minorHAnsi" w:hAnsiTheme="minorHAnsi"/>
          <w:bCs/>
        </w:rPr>
      </w:pPr>
    </w:p>
    <w:p w14:paraId="4691F4BF" w14:textId="77777777" w:rsidR="00F612EC" w:rsidRPr="002E2126" w:rsidRDefault="00F612EC" w:rsidP="0082780C">
      <w:pPr>
        <w:rPr>
          <w:rFonts w:asciiTheme="minorHAnsi" w:hAnsiTheme="minorHAnsi"/>
          <w:b/>
          <w:bCs/>
        </w:rPr>
      </w:pPr>
      <w:bookmarkStart w:id="114" w:name="_Hlk66197023"/>
      <w:r w:rsidRPr="002E2126">
        <w:rPr>
          <w:rFonts w:asciiTheme="minorHAnsi" w:hAnsiTheme="minorHAnsi"/>
          <w:b/>
          <w:bCs/>
        </w:rPr>
        <w:t>Salg av anleggsmidler</w:t>
      </w:r>
    </w:p>
    <w:p w14:paraId="620B3C4F" w14:textId="22000C12" w:rsidR="002E2126" w:rsidRPr="002E2126" w:rsidRDefault="002E2126" w:rsidP="00C7285A">
      <w:pPr>
        <w:rPr>
          <w:rFonts w:asciiTheme="minorHAnsi" w:hAnsiTheme="minorHAnsi"/>
        </w:rPr>
      </w:pPr>
      <w:r w:rsidRPr="002E2126">
        <w:rPr>
          <w:rFonts w:asciiTheme="minorHAnsi" w:hAnsiTheme="minorHAnsi"/>
        </w:rPr>
        <w:t xml:space="preserve">I kommunestyresak 24/20 ble det vedtatt at Modum </w:t>
      </w:r>
      <w:r w:rsidR="00197DA7">
        <w:rPr>
          <w:rFonts w:asciiTheme="minorHAnsi" w:hAnsiTheme="minorHAnsi"/>
        </w:rPr>
        <w:t>B</w:t>
      </w:r>
      <w:r w:rsidRPr="002E2126">
        <w:rPr>
          <w:rFonts w:asciiTheme="minorHAnsi" w:hAnsiTheme="minorHAnsi"/>
        </w:rPr>
        <w:t>oligeiendom KF skulle kjøpe kommunens andel av GBD, VBD, Furulund og Ludohuset for 35 385 067 kr. Salget er bokført i 2020.</w:t>
      </w:r>
    </w:p>
    <w:p w14:paraId="5C013379" w14:textId="77777777" w:rsidR="002E2126" w:rsidRDefault="002E2126" w:rsidP="00C7285A">
      <w:pPr>
        <w:rPr>
          <w:rFonts w:asciiTheme="minorHAnsi" w:hAnsiTheme="minorHAnsi"/>
          <w:color w:val="C00000"/>
        </w:rPr>
      </w:pPr>
    </w:p>
    <w:p w14:paraId="58471766" w14:textId="0BC96F2E" w:rsidR="004207AF" w:rsidRPr="004207AF" w:rsidRDefault="002E2126" w:rsidP="004207AF">
      <w:pPr>
        <w:rPr>
          <w:rFonts w:asciiTheme="minorHAnsi" w:hAnsiTheme="minorHAnsi" w:cstheme="minorHAnsi"/>
          <w:sz w:val="22"/>
          <w:szCs w:val="22"/>
        </w:rPr>
      </w:pPr>
      <w:r w:rsidRPr="004207AF">
        <w:rPr>
          <w:rFonts w:asciiTheme="minorHAnsi" w:hAnsiTheme="minorHAnsi" w:cstheme="minorHAnsi"/>
        </w:rPr>
        <w:t xml:space="preserve">I tillegg til dette er det </w:t>
      </w:r>
      <w:r w:rsidR="00197DA7" w:rsidRPr="004207AF">
        <w:rPr>
          <w:rFonts w:asciiTheme="minorHAnsi" w:hAnsiTheme="minorHAnsi" w:cstheme="minorHAnsi"/>
        </w:rPr>
        <w:t>i 2020</w:t>
      </w:r>
      <w:r w:rsidR="00197DA7">
        <w:rPr>
          <w:rFonts w:asciiTheme="minorHAnsi" w:hAnsiTheme="minorHAnsi" w:cstheme="minorHAnsi"/>
        </w:rPr>
        <w:t xml:space="preserve"> </w:t>
      </w:r>
      <w:r w:rsidRPr="004207AF">
        <w:rPr>
          <w:rFonts w:asciiTheme="minorHAnsi" w:hAnsiTheme="minorHAnsi" w:cstheme="minorHAnsi"/>
        </w:rPr>
        <w:t xml:space="preserve">solgt tomter for 3,8 mill. kr. </w:t>
      </w:r>
      <w:r w:rsidR="004207AF" w:rsidRPr="004207AF">
        <w:rPr>
          <w:rFonts w:asciiTheme="minorHAnsi" w:hAnsiTheme="minorHAnsi" w:cstheme="minorHAnsi"/>
        </w:rPr>
        <w:t xml:space="preserve">Det er solgt 2 tomter i Melumenga, </w:t>
      </w:r>
    </w:p>
    <w:p w14:paraId="1539F7A3" w14:textId="29F4A050" w:rsidR="004207AF" w:rsidRPr="004207AF" w:rsidRDefault="004207AF" w:rsidP="004207AF">
      <w:pPr>
        <w:rPr>
          <w:rFonts w:asciiTheme="minorHAnsi" w:hAnsiTheme="minorHAnsi" w:cstheme="minorHAnsi"/>
        </w:rPr>
      </w:pPr>
      <w:r w:rsidRPr="004207AF">
        <w:rPr>
          <w:rFonts w:asciiTheme="minorHAnsi" w:hAnsiTheme="minorHAnsi" w:cstheme="minorHAnsi"/>
        </w:rPr>
        <w:t>2 tomter til Modum Boligeiendom og 2 tilleggsareal til eksisterende eiendommer.</w:t>
      </w:r>
    </w:p>
    <w:p w14:paraId="627C4286" w14:textId="77777777" w:rsidR="002E2126" w:rsidRPr="004207AF" w:rsidRDefault="002E2126" w:rsidP="002E2126">
      <w:pPr>
        <w:rPr>
          <w:rFonts w:asciiTheme="minorHAnsi" w:hAnsiTheme="minorHAnsi" w:cstheme="minorHAnsi"/>
        </w:rPr>
      </w:pPr>
    </w:p>
    <w:p w14:paraId="497476B2" w14:textId="76DBCBFA" w:rsidR="00C7285A" w:rsidRPr="002E2126" w:rsidRDefault="00C7285A" w:rsidP="00C7285A">
      <w:r w:rsidRPr="002E2126">
        <w:rPr>
          <w:rFonts w:asciiTheme="minorHAnsi" w:hAnsiTheme="minorHAnsi"/>
        </w:rPr>
        <w:t xml:space="preserve">Salgsinntekter var </w:t>
      </w:r>
      <w:r w:rsidR="002E2126" w:rsidRPr="002E2126">
        <w:rPr>
          <w:rFonts w:asciiTheme="minorHAnsi" w:hAnsiTheme="minorHAnsi"/>
        </w:rPr>
        <w:t>39,2</w:t>
      </w:r>
      <w:r w:rsidR="002E2126">
        <w:rPr>
          <w:rFonts w:asciiTheme="minorHAnsi" w:hAnsiTheme="minorHAnsi"/>
        </w:rPr>
        <w:t xml:space="preserve"> </w:t>
      </w:r>
      <w:r w:rsidRPr="002E2126">
        <w:rPr>
          <w:rFonts w:asciiTheme="minorHAnsi" w:hAnsiTheme="minorHAnsi"/>
        </w:rPr>
        <w:t>mill</w:t>
      </w:r>
      <w:r w:rsidR="007736F8" w:rsidRPr="002E2126">
        <w:rPr>
          <w:rFonts w:asciiTheme="minorHAnsi" w:hAnsiTheme="minorHAnsi"/>
        </w:rPr>
        <w:t xml:space="preserve">. </w:t>
      </w:r>
      <w:r w:rsidRPr="002E2126">
        <w:rPr>
          <w:rFonts w:asciiTheme="minorHAnsi" w:hAnsiTheme="minorHAnsi"/>
        </w:rPr>
        <w:t>kr i 20</w:t>
      </w:r>
      <w:r w:rsidR="002E2126" w:rsidRPr="002E2126">
        <w:rPr>
          <w:rFonts w:asciiTheme="minorHAnsi" w:hAnsiTheme="minorHAnsi"/>
        </w:rPr>
        <w:t>20</w:t>
      </w:r>
      <w:r w:rsidR="00197DA7">
        <w:rPr>
          <w:rFonts w:asciiTheme="minorHAnsi" w:hAnsiTheme="minorHAnsi"/>
        </w:rPr>
        <w:t>,</w:t>
      </w:r>
      <w:r w:rsidRPr="002E2126">
        <w:rPr>
          <w:rFonts w:asciiTheme="minorHAnsi" w:hAnsiTheme="minorHAnsi"/>
        </w:rPr>
        <w:t xml:space="preserve"> mot budsjettert </w:t>
      </w:r>
      <w:r w:rsidR="002E2126" w:rsidRPr="002E2126">
        <w:rPr>
          <w:rFonts w:asciiTheme="minorHAnsi" w:hAnsiTheme="minorHAnsi"/>
        </w:rPr>
        <w:t>37,6</w:t>
      </w:r>
      <w:r w:rsidRPr="002E2126">
        <w:rPr>
          <w:rFonts w:asciiTheme="minorHAnsi" w:hAnsiTheme="minorHAnsi"/>
        </w:rPr>
        <w:t xml:space="preserve"> mill</w:t>
      </w:r>
      <w:r w:rsidR="007736F8" w:rsidRPr="002E2126">
        <w:rPr>
          <w:rFonts w:asciiTheme="minorHAnsi" w:hAnsiTheme="minorHAnsi"/>
        </w:rPr>
        <w:t>.</w:t>
      </w:r>
      <w:r w:rsidRPr="002E2126">
        <w:rPr>
          <w:rFonts w:asciiTheme="minorHAnsi" w:hAnsiTheme="minorHAnsi"/>
        </w:rPr>
        <w:t xml:space="preserve"> kr.</w:t>
      </w:r>
      <w:r w:rsidRPr="002E2126">
        <w:t xml:space="preserve"> </w:t>
      </w:r>
    </w:p>
    <w:bookmarkEnd w:id="114"/>
    <w:p w14:paraId="13FA6C00" w14:textId="77777777" w:rsidR="00C7285A" w:rsidRPr="002E2126" w:rsidRDefault="00C7285A" w:rsidP="00467EE3">
      <w:pPr>
        <w:rPr>
          <w:rFonts w:asciiTheme="minorHAnsi" w:hAnsiTheme="minorHAnsi"/>
          <w:bCs/>
        </w:rPr>
      </w:pPr>
    </w:p>
    <w:p w14:paraId="090DED9B" w14:textId="4C6E9577" w:rsidR="009D3AB9" w:rsidRPr="002E2126" w:rsidRDefault="009D3AB9" w:rsidP="009D3AB9">
      <w:pPr>
        <w:rPr>
          <w:rFonts w:asciiTheme="minorHAnsi" w:hAnsiTheme="minorHAnsi"/>
          <w:bCs/>
        </w:rPr>
      </w:pPr>
      <w:r w:rsidRPr="002E2126">
        <w:rPr>
          <w:rFonts w:asciiTheme="minorHAnsi" w:hAnsiTheme="minorHAnsi"/>
          <w:bCs/>
        </w:rPr>
        <w:t xml:space="preserve">Det ble </w:t>
      </w:r>
      <w:r w:rsidR="00197DA7" w:rsidRPr="002E2126">
        <w:rPr>
          <w:rFonts w:asciiTheme="minorHAnsi" w:hAnsiTheme="minorHAnsi"/>
          <w:bCs/>
        </w:rPr>
        <w:t>i 2020</w:t>
      </w:r>
      <w:r w:rsidR="00197DA7">
        <w:rPr>
          <w:rFonts w:asciiTheme="minorHAnsi" w:hAnsiTheme="minorHAnsi"/>
          <w:bCs/>
        </w:rPr>
        <w:t xml:space="preserve"> </w:t>
      </w:r>
      <w:r w:rsidRPr="002E2126">
        <w:rPr>
          <w:rFonts w:asciiTheme="minorHAnsi" w:hAnsiTheme="minorHAnsi"/>
          <w:bCs/>
        </w:rPr>
        <w:t xml:space="preserve">solgt utstyr og transportmidler for </w:t>
      </w:r>
      <w:r w:rsidR="002E2126" w:rsidRPr="002E2126">
        <w:rPr>
          <w:rFonts w:asciiTheme="minorHAnsi" w:hAnsiTheme="minorHAnsi"/>
          <w:bCs/>
        </w:rPr>
        <w:t>587</w:t>
      </w:r>
      <w:r w:rsidR="00AD1884" w:rsidRPr="002E2126">
        <w:rPr>
          <w:rFonts w:asciiTheme="minorHAnsi" w:hAnsiTheme="minorHAnsi"/>
          <w:bCs/>
        </w:rPr>
        <w:t xml:space="preserve"> </w:t>
      </w:r>
      <w:r w:rsidR="002449E4" w:rsidRPr="002E2126">
        <w:rPr>
          <w:rFonts w:asciiTheme="minorHAnsi" w:hAnsiTheme="minorHAnsi"/>
          <w:bCs/>
        </w:rPr>
        <w:t>000</w:t>
      </w:r>
      <w:r w:rsidRPr="002E2126">
        <w:rPr>
          <w:rFonts w:asciiTheme="minorHAnsi" w:hAnsiTheme="minorHAnsi"/>
          <w:bCs/>
        </w:rPr>
        <w:t xml:space="preserve"> kr.</w:t>
      </w:r>
    </w:p>
    <w:p w14:paraId="76611039" w14:textId="77777777" w:rsidR="00B8617D" w:rsidRPr="00B524E6" w:rsidRDefault="00B8617D" w:rsidP="009D3AB9">
      <w:pPr>
        <w:rPr>
          <w:rFonts w:asciiTheme="minorHAnsi" w:hAnsiTheme="minorHAnsi"/>
          <w:bCs/>
          <w:color w:val="C00000"/>
        </w:rPr>
      </w:pPr>
    </w:p>
    <w:p w14:paraId="04B84E66" w14:textId="77777777" w:rsidR="00B8617D" w:rsidRDefault="00B8617D" w:rsidP="009D3AB9">
      <w:pPr>
        <w:rPr>
          <w:rFonts w:asciiTheme="minorHAnsi" w:hAnsiTheme="minorHAnsi"/>
          <w:bCs/>
        </w:rPr>
      </w:pPr>
    </w:p>
    <w:p w14:paraId="14CF8142" w14:textId="447FBDCD" w:rsidR="3522DAC5" w:rsidRDefault="3522DAC5" w:rsidP="3FD11AA6">
      <w:pPr>
        <w:spacing w:line="259" w:lineRule="auto"/>
        <w:rPr>
          <w:rFonts w:asciiTheme="minorHAnsi" w:hAnsiTheme="minorHAnsi"/>
        </w:rPr>
      </w:pPr>
      <w:r w:rsidRPr="3FD11AA6">
        <w:rPr>
          <w:rFonts w:asciiTheme="minorHAnsi" w:hAnsiTheme="minorHAnsi"/>
        </w:rPr>
        <w:t>UTVIKLING I FOND</w:t>
      </w:r>
    </w:p>
    <w:p w14:paraId="1699DF14" w14:textId="77777777" w:rsidR="00B8617D" w:rsidRDefault="00B8617D" w:rsidP="009D3AB9">
      <w:pPr>
        <w:rPr>
          <w:rFonts w:asciiTheme="minorHAnsi" w:hAnsiTheme="minorHAnsi"/>
          <w:bCs/>
        </w:rPr>
      </w:pPr>
    </w:p>
    <w:tbl>
      <w:tblPr>
        <w:tblStyle w:val="Tabellrutenett"/>
        <w:tblW w:w="9062" w:type="dxa"/>
        <w:tblLook w:val="04A0" w:firstRow="1" w:lastRow="0" w:firstColumn="1" w:lastColumn="0" w:noHBand="0" w:noVBand="1"/>
      </w:tblPr>
      <w:tblGrid>
        <w:gridCol w:w="1875"/>
        <w:gridCol w:w="1318"/>
        <w:gridCol w:w="1466"/>
        <w:gridCol w:w="1467"/>
        <w:gridCol w:w="1468"/>
        <w:gridCol w:w="1468"/>
      </w:tblGrid>
      <w:tr w:rsidR="008A3F80" w:rsidRPr="008A3F80" w14:paraId="1EFBBFC6" w14:textId="77777777" w:rsidTr="4AB64794">
        <w:tc>
          <w:tcPr>
            <w:tcW w:w="1875" w:type="dxa"/>
          </w:tcPr>
          <w:p w14:paraId="24BFAA99" w14:textId="4F8E004B" w:rsidR="008A3F80" w:rsidRPr="008A3F80" w:rsidRDefault="008A3F80" w:rsidP="009D3AB9">
            <w:pPr>
              <w:rPr>
                <w:rFonts w:asciiTheme="minorHAnsi" w:hAnsiTheme="minorHAnsi"/>
                <w:bCs/>
                <w:sz w:val="18"/>
                <w:szCs w:val="18"/>
              </w:rPr>
            </w:pPr>
            <w:r w:rsidRPr="008A3F80">
              <w:rPr>
                <w:rFonts w:asciiTheme="minorHAnsi" w:hAnsiTheme="minorHAnsi"/>
                <w:bCs/>
                <w:sz w:val="18"/>
                <w:szCs w:val="18"/>
              </w:rPr>
              <w:t>(Tall i kr 1000)</w:t>
            </w:r>
          </w:p>
        </w:tc>
        <w:tc>
          <w:tcPr>
            <w:tcW w:w="1318" w:type="dxa"/>
          </w:tcPr>
          <w:p w14:paraId="680077E3" w14:textId="3D45053D" w:rsidR="008A3F80" w:rsidRPr="008A3F80" w:rsidRDefault="008A3F80" w:rsidP="008A3F80">
            <w:pPr>
              <w:jc w:val="center"/>
              <w:rPr>
                <w:rFonts w:asciiTheme="minorHAnsi" w:hAnsiTheme="minorHAnsi"/>
                <w:b/>
                <w:sz w:val="22"/>
                <w:szCs w:val="22"/>
              </w:rPr>
            </w:pPr>
            <w:r w:rsidRPr="008A3F80">
              <w:rPr>
                <w:rFonts w:asciiTheme="minorHAnsi" w:hAnsiTheme="minorHAnsi"/>
                <w:b/>
                <w:sz w:val="22"/>
                <w:szCs w:val="22"/>
              </w:rPr>
              <w:t>2017</w:t>
            </w:r>
          </w:p>
        </w:tc>
        <w:tc>
          <w:tcPr>
            <w:tcW w:w="1466" w:type="dxa"/>
          </w:tcPr>
          <w:p w14:paraId="7504242A" w14:textId="7D5339B2" w:rsidR="008A3F80" w:rsidRPr="008A3F80" w:rsidRDefault="008A3F80" w:rsidP="008A3F80">
            <w:pPr>
              <w:jc w:val="center"/>
              <w:rPr>
                <w:rFonts w:asciiTheme="minorHAnsi" w:hAnsiTheme="minorHAnsi"/>
                <w:b/>
                <w:sz w:val="22"/>
                <w:szCs w:val="22"/>
              </w:rPr>
            </w:pPr>
            <w:r w:rsidRPr="008A3F80">
              <w:rPr>
                <w:rFonts w:asciiTheme="minorHAnsi" w:hAnsiTheme="minorHAnsi"/>
                <w:b/>
                <w:sz w:val="22"/>
                <w:szCs w:val="22"/>
              </w:rPr>
              <w:t>2018</w:t>
            </w:r>
          </w:p>
        </w:tc>
        <w:tc>
          <w:tcPr>
            <w:tcW w:w="1467" w:type="dxa"/>
          </w:tcPr>
          <w:p w14:paraId="3AEC6442" w14:textId="2078A492" w:rsidR="008A3F80" w:rsidRPr="008A3F80" w:rsidRDefault="008A3F80" w:rsidP="008A3F80">
            <w:pPr>
              <w:jc w:val="center"/>
              <w:rPr>
                <w:rFonts w:asciiTheme="minorHAnsi" w:hAnsiTheme="minorHAnsi"/>
                <w:b/>
                <w:sz w:val="22"/>
                <w:szCs w:val="22"/>
              </w:rPr>
            </w:pPr>
            <w:r w:rsidRPr="008A3F80">
              <w:rPr>
                <w:rFonts w:asciiTheme="minorHAnsi" w:hAnsiTheme="minorHAnsi"/>
                <w:b/>
                <w:sz w:val="22"/>
                <w:szCs w:val="22"/>
              </w:rPr>
              <w:t>2019</w:t>
            </w:r>
          </w:p>
        </w:tc>
        <w:tc>
          <w:tcPr>
            <w:tcW w:w="1468" w:type="dxa"/>
          </w:tcPr>
          <w:p w14:paraId="19CEFB57" w14:textId="53A292C0" w:rsidR="008A3F80" w:rsidRPr="008A3F80" w:rsidRDefault="008A3F80" w:rsidP="008A3F80">
            <w:pPr>
              <w:jc w:val="center"/>
              <w:rPr>
                <w:rFonts w:asciiTheme="minorHAnsi" w:hAnsiTheme="minorHAnsi"/>
                <w:b/>
                <w:sz w:val="22"/>
                <w:szCs w:val="22"/>
              </w:rPr>
            </w:pPr>
            <w:r w:rsidRPr="008A3F80">
              <w:rPr>
                <w:rFonts w:asciiTheme="minorHAnsi" w:hAnsiTheme="minorHAnsi"/>
                <w:b/>
                <w:sz w:val="22"/>
                <w:szCs w:val="22"/>
              </w:rPr>
              <w:t>2020</w:t>
            </w:r>
          </w:p>
        </w:tc>
        <w:tc>
          <w:tcPr>
            <w:tcW w:w="1468" w:type="dxa"/>
          </w:tcPr>
          <w:p w14:paraId="348CF765" w14:textId="51C7D91F" w:rsidR="008A3F80" w:rsidRPr="008A3F80" w:rsidRDefault="008A3F80" w:rsidP="009D3AB9">
            <w:pPr>
              <w:rPr>
                <w:rFonts w:asciiTheme="minorHAnsi" w:hAnsiTheme="minorHAnsi"/>
                <w:b/>
                <w:sz w:val="22"/>
                <w:szCs w:val="22"/>
              </w:rPr>
            </w:pPr>
            <w:r w:rsidRPr="008A3F80">
              <w:rPr>
                <w:rFonts w:asciiTheme="minorHAnsi" w:hAnsiTheme="minorHAnsi"/>
                <w:b/>
                <w:sz w:val="22"/>
                <w:szCs w:val="22"/>
              </w:rPr>
              <w:t>2020 til disp.</w:t>
            </w:r>
          </w:p>
        </w:tc>
      </w:tr>
      <w:tr w:rsidR="008A3F80" w:rsidRPr="008A3F80" w14:paraId="658E2CF9" w14:textId="77777777" w:rsidTr="4AB64794">
        <w:tc>
          <w:tcPr>
            <w:tcW w:w="1875" w:type="dxa"/>
          </w:tcPr>
          <w:p w14:paraId="3AF8DFDA" w14:textId="24E92FCC" w:rsidR="008A3F80" w:rsidRPr="008A3F80" w:rsidRDefault="008A3F80" w:rsidP="009D3AB9">
            <w:pPr>
              <w:rPr>
                <w:rFonts w:asciiTheme="minorHAnsi" w:hAnsiTheme="minorHAnsi"/>
                <w:bCs/>
                <w:sz w:val="22"/>
                <w:szCs w:val="22"/>
              </w:rPr>
            </w:pPr>
            <w:r w:rsidRPr="008A3F80">
              <w:rPr>
                <w:rFonts w:asciiTheme="minorHAnsi" w:hAnsiTheme="minorHAnsi"/>
                <w:bCs/>
                <w:sz w:val="22"/>
                <w:szCs w:val="22"/>
              </w:rPr>
              <w:t>Disposisjonsfond</w:t>
            </w:r>
          </w:p>
        </w:tc>
        <w:tc>
          <w:tcPr>
            <w:tcW w:w="1318" w:type="dxa"/>
          </w:tcPr>
          <w:p w14:paraId="78B08EA0" w14:textId="7A2AADA3"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52 493</w:t>
            </w:r>
          </w:p>
        </w:tc>
        <w:tc>
          <w:tcPr>
            <w:tcW w:w="1466" w:type="dxa"/>
          </w:tcPr>
          <w:p w14:paraId="285C8790" w14:textId="128BB1E0"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67 907</w:t>
            </w:r>
          </w:p>
        </w:tc>
        <w:tc>
          <w:tcPr>
            <w:tcW w:w="1467" w:type="dxa"/>
          </w:tcPr>
          <w:p w14:paraId="00C96779" w14:textId="4608FCCE"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73 648</w:t>
            </w:r>
          </w:p>
        </w:tc>
        <w:tc>
          <w:tcPr>
            <w:tcW w:w="1468" w:type="dxa"/>
          </w:tcPr>
          <w:p w14:paraId="49933D5C" w14:textId="184087D7"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73 774</w:t>
            </w:r>
          </w:p>
        </w:tc>
        <w:tc>
          <w:tcPr>
            <w:tcW w:w="1468" w:type="dxa"/>
          </w:tcPr>
          <w:p w14:paraId="30A5D94D" w14:textId="76367C91"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55 687</w:t>
            </w:r>
          </w:p>
        </w:tc>
      </w:tr>
      <w:tr w:rsidR="008A3F80" w:rsidRPr="008A3F80" w14:paraId="6B5556E9" w14:textId="77777777" w:rsidTr="4AB64794">
        <w:tc>
          <w:tcPr>
            <w:tcW w:w="1875" w:type="dxa"/>
          </w:tcPr>
          <w:p w14:paraId="1A6029AC" w14:textId="70783598" w:rsidR="008A3F80" w:rsidRPr="008A3F80" w:rsidRDefault="008A3F80" w:rsidP="009D3AB9">
            <w:pPr>
              <w:rPr>
                <w:rFonts w:asciiTheme="minorHAnsi" w:hAnsiTheme="minorHAnsi"/>
                <w:bCs/>
                <w:sz w:val="22"/>
                <w:szCs w:val="22"/>
              </w:rPr>
            </w:pPr>
            <w:r w:rsidRPr="008A3F80">
              <w:rPr>
                <w:rFonts w:asciiTheme="minorHAnsi" w:hAnsiTheme="minorHAnsi"/>
                <w:bCs/>
                <w:sz w:val="22"/>
                <w:szCs w:val="22"/>
              </w:rPr>
              <w:t>Bundne driftsfond</w:t>
            </w:r>
          </w:p>
        </w:tc>
        <w:tc>
          <w:tcPr>
            <w:tcW w:w="1318" w:type="dxa"/>
          </w:tcPr>
          <w:p w14:paraId="762B5D75" w14:textId="3055D8BB"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25 506</w:t>
            </w:r>
          </w:p>
        </w:tc>
        <w:tc>
          <w:tcPr>
            <w:tcW w:w="1466" w:type="dxa"/>
          </w:tcPr>
          <w:p w14:paraId="78AD579F" w14:textId="370BCB33"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21 485</w:t>
            </w:r>
          </w:p>
        </w:tc>
        <w:tc>
          <w:tcPr>
            <w:tcW w:w="1467" w:type="dxa"/>
          </w:tcPr>
          <w:p w14:paraId="2D07745C" w14:textId="4509E7FA"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24 599</w:t>
            </w:r>
          </w:p>
        </w:tc>
        <w:tc>
          <w:tcPr>
            <w:tcW w:w="1468" w:type="dxa"/>
          </w:tcPr>
          <w:p w14:paraId="1207C22B" w14:textId="36B3C486"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28 626</w:t>
            </w:r>
          </w:p>
        </w:tc>
        <w:tc>
          <w:tcPr>
            <w:tcW w:w="1468" w:type="dxa"/>
          </w:tcPr>
          <w:p w14:paraId="4EB0AFCE" w14:textId="2C5F1861" w:rsidR="008A3F80" w:rsidRPr="008A3F80" w:rsidRDefault="008A3F80" w:rsidP="008A3F80">
            <w:pPr>
              <w:jc w:val="right"/>
              <w:rPr>
                <w:rFonts w:asciiTheme="minorHAnsi" w:hAnsiTheme="minorHAnsi"/>
                <w:bCs/>
                <w:sz w:val="22"/>
                <w:szCs w:val="22"/>
              </w:rPr>
            </w:pPr>
            <w:r>
              <w:rPr>
                <w:rFonts w:asciiTheme="minorHAnsi" w:hAnsiTheme="minorHAnsi"/>
                <w:bCs/>
                <w:sz w:val="22"/>
                <w:szCs w:val="22"/>
              </w:rPr>
              <w:t>0</w:t>
            </w:r>
          </w:p>
        </w:tc>
      </w:tr>
      <w:tr w:rsidR="008A3F80" w:rsidRPr="008A3F80" w14:paraId="6F4261D2" w14:textId="77777777" w:rsidTr="4AB64794">
        <w:tc>
          <w:tcPr>
            <w:tcW w:w="1875" w:type="dxa"/>
          </w:tcPr>
          <w:p w14:paraId="43F42A1F" w14:textId="60A5BFCF" w:rsidR="008A3F80" w:rsidRPr="008A3F80" w:rsidRDefault="008A3F80" w:rsidP="009D3AB9">
            <w:pPr>
              <w:rPr>
                <w:rFonts w:asciiTheme="minorHAnsi" w:hAnsiTheme="minorHAnsi"/>
                <w:bCs/>
                <w:sz w:val="22"/>
                <w:szCs w:val="22"/>
              </w:rPr>
            </w:pPr>
            <w:r w:rsidRPr="008A3F80">
              <w:rPr>
                <w:rFonts w:asciiTheme="minorHAnsi" w:hAnsiTheme="minorHAnsi"/>
                <w:bCs/>
                <w:sz w:val="22"/>
                <w:szCs w:val="22"/>
              </w:rPr>
              <w:t>Ubundet investeringsfond</w:t>
            </w:r>
          </w:p>
        </w:tc>
        <w:tc>
          <w:tcPr>
            <w:tcW w:w="1318" w:type="dxa"/>
          </w:tcPr>
          <w:p w14:paraId="0900BC4F" w14:textId="1391F381"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5 743</w:t>
            </w:r>
          </w:p>
        </w:tc>
        <w:tc>
          <w:tcPr>
            <w:tcW w:w="1466" w:type="dxa"/>
          </w:tcPr>
          <w:p w14:paraId="7C44DC64" w14:textId="4E58FA85"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102 231</w:t>
            </w:r>
          </w:p>
        </w:tc>
        <w:tc>
          <w:tcPr>
            <w:tcW w:w="1467" w:type="dxa"/>
          </w:tcPr>
          <w:p w14:paraId="78C7E348" w14:textId="67554850"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76 098</w:t>
            </w:r>
          </w:p>
        </w:tc>
        <w:tc>
          <w:tcPr>
            <w:tcW w:w="1468" w:type="dxa"/>
          </w:tcPr>
          <w:p w14:paraId="27674435" w14:textId="16BBBD34"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37 599</w:t>
            </w:r>
          </w:p>
        </w:tc>
        <w:tc>
          <w:tcPr>
            <w:tcW w:w="1468" w:type="dxa"/>
          </w:tcPr>
          <w:p w14:paraId="3FB07341" w14:textId="555DAD39"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500</w:t>
            </w:r>
          </w:p>
        </w:tc>
      </w:tr>
      <w:tr w:rsidR="008A3F80" w:rsidRPr="008A3F80" w14:paraId="3DAF6171" w14:textId="77777777" w:rsidTr="4AB64794">
        <w:tc>
          <w:tcPr>
            <w:tcW w:w="1875" w:type="dxa"/>
          </w:tcPr>
          <w:p w14:paraId="60AFB3FE" w14:textId="4463E9F7" w:rsidR="008A3F80" w:rsidRPr="008A3F80" w:rsidRDefault="008A3F80" w:rsidP="009D3AB9">
            <w:pPr>
              <w:rPr>
                <w:rFonts w:asciiTheme="minorHAnsi" w:hAnsiTheme="minorHAnsi"/>
                <w:bCs/>
                <w:sz w:val="22"/>
                <w:szCs w:val="22"/>
              </w:rPr>
            </w:pPr>
            <w:r w:rsidRPr="008A3F80">
              <w:rPr>
                <w:rFonts w:asciiTheme="minorHAnsi" w:hAnsiTheme="minorHAnsi"/>
                <w:bCs/>
                <w:sz w:val="22"/>
                <w:szCs w:val="22"/>
              </w:rPr>
              <w:t>Bundne investeringsfond</w:t>
            </w:r>
          </w:p>
        </w:tc>
        <w:tc>
          <w:tcPr>
            <w:tcW w:w="1318" w:type="dxa"/>
          </w:tcPr>
          <w:p w14:paraId="4F98F71B" w14:textId="492AB092"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12 044</w:t>
            </w:r>
          </w:p>
        </w:tc>
        <w:tc>
          <w:tcPr>
            <w:tcW w:w="1466" w:type="dxa"/>
          </w:tcPr>
          <w:p w14:paraId="3A4CACDD" w14:textId="1D1BF5AE"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9 456</w:t>
            </w:r>
          </w:p>
        </w:tc>
        <w:tc>
          <w:tcPr>
            <w:tcW w:w="1467" w:type="dxa"/>
          </w:tcPr>
          <w:p w14:paraId="2A905CE6" w14:textId="24D005B9" w:rsidR="008A3F80" w:rsidRPr="008A3F80" w:rsidRDefault="008A3F80" w:rsidP="008A3F80">
            <w:pPr>
              <w:jc w:val="right"/>
              <w:rPr>
                <w:rFonts w:asciiTheme="minorHAnsi" w:hAnsiTheme="minorHAnsi"/>
                <w:bCs/>
                <w:sz w:val="22"/>
                <w:szCs w:val="22"/>
              </w:rPr>
            </w:pPr>
            <w:r w:rsidRPr="008A3F80">
              <w:rPr>
                <w:rFonts w:asciiTheme="minorHAnsi" w:hAnsiTheme="minorHAnsi"/>
                <w:bCs/>
                <w:sz w:val="22"/>
                <w:szCs w:val="22"/>
              </w:rPr>
              <w:t>8 394</w:t>
            </w:r>
          </w:p>
        </w:tc>
        <w:tc>
          <w:tcPr>
            <w:tcW w:w="1468" w:type="dxa"/>
          </w:tcPr>
          <w:p w14:paraId="7F48A962" w14:textId="31E5A520" w:rsidR="008A3F80" w:rsidRPr="008A3F80" w:rsidRDefault="005B0F01" w:rsidP="008A3F80">
            <w:pPr>
              <w:jc w:val="right"/>
              <w:rPr>
                <w:rFonts w:asciiTheme="minorHAnsi" w:hAnsiTheme="minorHAnsi"/>
                <w:bCs/>
                <w:sz w:val="22"/>
                <w:szCs w:val="22"/>
              </w:rPr>
            </w:pPr>
            <w:r>
              <w:rPr>
                <w:rFonts w:asciiTheme="minorHAnsi" w:hAnsiTheme="minorHAnsi"/>
                <w:bCs/>
                <w:sz w:val="22"/>
                <w:szCs w:val="22"/>
              </w:rPr>
              <w:t>7 856</w:t>
            </w:r>
          </w:p>
        </w:tc>
        <w:tc>
          <w:tcPr>
            <w:tcW w:w="1468" w:type="dxa"/>
          </w:tcPr>
          <w:p w14:paraId="21971FE5" w14:textId="4D050035" w:rsidR="008A3F80" w:rsidRPr="008A3F80" w:rsidRDefault="008A3F80" w:rsidP="008A3F80">
            <w:pPr>
              <w:jc w:val="right"/>
              <w:rPr>
                <w:rFonts w:asciiTheme="minorHAnsi" w:hAnsiTheme="minorHAnsi"/>
                <w:bCs/>
                <w:sz w:val="22"/>
                <w:szCs w:val="22"/>
              </w:rPr>
            </w:pPr>
            <w:r>
              <w:rPr>
                <w:rFonts w:asciiTheme="minorHAnsi" w:hAnsiTheme="minorHAnsi"/>
                <w:bCs/>
                <w:sz w:val="22"/>
                <w:szCs w:val="22"/>
              </w:rPr>
              <w:t>0</w:t>
            </w:r>
          </w:p>
        </w:tc>
      </w:tr>
    </w:tbl>
    <w:p w14:paraId="280FB84A" w14:textId="77777777" w:rsidR="00B8617D" w:rsidRDefault="00B8617D" w:rsidP="009D3AB9">
      <w:pPr>
        <w:rPr>
          <w:rFonts w:asciiTheme="minorHAnsi" w:hAnsiTheme="minorHAnsi"/>
          <w:bCs/>
        </w:rPr>
      </w:pPr>
    </w:p>
    <w:p w14:paraId="7E1DC74B" w14:textId="395DD2B0" w:rsidR="00B8617D" w:rsidRDefault="008A3F80" w:rsidP="009D3AB9">
      <w:pPr>
        <w:rPr>
          <w:rFonts w:asciiTheme="minorHAnsi" w:hAnsiTheme="minorHAnsi"/>
          <w:bCs/>
        </w:rPr>
      </w:pPr>
      <w:r>
        <w:rPr>
          <w:rFonts w:asciiTheme="minorHAnsi" w:hAnsiTheme="minorHAnsi"/>
          <w:bCs/>
        </w:rPr>
        <w:t>Disponible fondsmidler pr. 31.12.2020 er midler som ikke</w:t>
      </w:r>
      <w:r w:rsidR="001072A5">
        <w:rPr>
          <w:rFonts w:asciiTheme="minorHAnsi" w:hAnsiTheme="minorHAnsi"/>
          <w:bCs/>
        </w:rPr>
        <w:t xml:space="preserve"> er bundet av politiske vedtak. Bundne fond er bundet opp av andre enn kommunen selv.</w:t>
      </w:r>
    </w:p>
    <w:p w14:paraId="57739556" w14:textId="77777777" w:rsidR="00B8617D" w:rsidRDefault="00B8617D" w:rsidP="009D3AB9">
      <w:pPr>
        <w:rPr>
          <w:rFonts w:asciiTheme="minorHAnsi" w:hAnsiTheme="minorHAnsi"/>
          <w:bCs/>
        </w:rPr>
      </w:pPr>
    </w:p>
    <w:p w14:paraId="0834DF49" w14:textId="77777777" w:rsidR="00B8617D" w:rsidRDefault="00B8617D" w:rsidP="009D3AB9">
      <w:pPr>
        <w:rPr>
          <w:rFonts w:asciiTheme="minorHAnsi" w:hAnsiTheme="minorHAnsi"/>
          <w:bCs/>
        </w:rPr>
      </w:pPr>
    </w:p>
    <w:p w14:paraId="6F669B3B" w14:textId="77777777" w:rsidR="00B8617D" w:rsidRDefault="00B8617D" w:rsidP="009D3AB9">
      <w:pPr>
        <w:rPr>
          <w:rFonts w:asciiTheme="minorHAnsi" w:hAnsiTheme="minorHAnsi"/>
          <w:bCs/>
        </w:rPr>
      </w:pPr>
    </w:p>
    <w:p w14:paraId="4E5E0A9D" w14:textId="77777777" w:rsidR="00B8617D" w:rsidRDefault="00B8617D" w:rsidP="009D3AB9">
      <w:pPr>
        <w:rPr>
          <w:rFonts w:asciiTheme="minorHAnsi" w:hAnsiTheme="minorHAnsi"/>
          <w:bCs/>
        </w:rPr>
      </w:pPr>
    </w:p>
    <w:p w14:paraId="08C9FD55" w14:textId="571D64C0" w:rsidR="00B8617D" w:rsidRDefault="00B8617D" w:rsidP="009D3AB9">
      <w:pPr>
        <w:rPr>
          <w:rFonts w:asciiTheme="minorHAnsi" w:hAnsiTheme="minorHAnsi"/>
          <w:bCs/>
        </w:rPr>
      </w:pPr>
    </w:p>
    <w:p w14:paraId="1DAEEDE6" w14:textId="5AE9435B" w:rsidR="009F2A16" w:rsidRDefault="009F2A16" w:rsidP="009D3AB9">
      <w:pPr>
        <w:rPr>
          <w:rFonts w:asciiTheme="minorHAnsi" w:hAnsiTheme="minorHAnsi"/>
          <w:bCs/>
        </w:rPr>
      </w:pPr>
    </w:p>
    <w:p w14:paraId="41C9D9BE" w14:textId="77B32623" w:rsidR="009F2A16" w:rsidRDefault="009F2A16" w:rsidP="009D3AB9">
      <w:pPr>
        <w:rPr>
          <w:rFonts w:asciiTheme="minorHAnsi" w:hAnsiTheme="minorHAnsi"/>
          <w:bCs/>
        </w:rPr>
      </w:pPr>
    </w:p>
    <w:p w14:paraId="2ECAFDEF" w14:textId="3C7C7EFC" w:rsidR="009F2A16" w:rsidRDefault="009F2A16" w:rsidP="009D3AB9">
      <w:pPr>
        <w:rPr>
          <w:rFonts w:asciiTheme="minorHAnsi" w:hAnsiTheme="minorHAnsi"/>
          <w:bCs/>
        </w:rPr>
      </w:pPr>
    </w:p>
    <w:p w14:paraId="0F205620" w14:textId="6694D586" w:rsidR="009F2A16" w:rsidRDefault="009F2A16" w:rsidP="009D3AB9">
      <w:pPr>
        <w:rPr>
          <w:rFonts w:asciiTheme="minorHAnsi" w:hAnsiTheme="minorHAnsi"/>
          <w:bCs/>
        </w:rPr>
      </w:pPr>
    </w:p>
    <w:p w14:paraId="76D075F4" w14:textId="364A10A5" w:rsidR="009F2A16" w:rsidRDefault="009F2A16" w:rsidP="009D3AB9">
      <w:pPr>
        <w:rPr>
          <w:rFonts w:asciiTheme="minorHAnsi" w:hAnsiTheme="minorHAnsi"/>
          <w:bCs/>
        </w:rPr>
      </w:pPr>
    </w:p>
    <w:p w14:paraId="526D5F49" w14:textId="016D10C3" w:rsidR="009F2A16" w:rsidRDefault="009F2A16" w:rsidP="009D3AB9">
      <w:pPr>
        <w:rPr>
          <w:rFonts w:asciiTheme="minorHAnsi" w:hAnsiTheme="minorHAnsi"/>
          <w:bCs/>
        </w:rPr>
      </w:pPr>
    </w:p>
    <w:p w14:paraId="5028C53B" w14:textId="472351B5" w:rsidR="003A67B6" w:rsidRDefault="003A67B6" w:rsidP="009D3AB9">
      <w:pPr>
        <w:rPr>
          <w:rFonts w:asciiTheme="minorHAnsi" w:hAnsiTheme="minorHAnsi"/>
          <w:bCs/>
        </w:rPr>
      </w:pPr>
    </w:p>
    <w:p w14:paraId="310279ED" w14:textId="470C4586" w:rsidR="003A67B6" w:rsidRDefault="003A67B6" w:rsidP="009D3AB9">
      <w:pPr>
        <w:rPr>
          <w:rFonts w:asciiTheme="minorHAnsi" w:hAnsiTheme="minorHAnsi"/>
          <w:bCs/>
        </w:rPr>
      </w:pPr>
    </w:p>
    <w:p w14:paraId="3CD40A02" w14:textId="77777777" w:rsidR="003A67B6" w:rsidRDefault="003A67B6" w:rsidP="009D3AB9">
      <w:pPr>
        <w:rPr>
          <w:rFonts w:asciiTheme="minorHAnsi" w:hAnsiTheme="minorHAnsi"/>
          <w:bCs/>
        </w:rPr>
      </w:pPr>
    </w:p>
    <w:p w14:paraId="077433F1" w14:textId="4968E68C" w:rsidR="007234ED" w:rsidRPr="008B2966" w:rsidRDefault="007234ED" w:rsidP="002449E4">
      <w:pPr>
        <w:rPr>
          <w:rFonts w:asciiTheme="minorHAnsi" w:hAnsiTheme="minorHAnsi"/>
          <w:color w:val="FF0000"/>
          <w:sz w:val="28"/>
          <w:szCs w:val="28"/>
        </w:rPr>
      </w:pPr>
      <w:r w:rsidRPr="008B2966">
        <w:rPr>
          <w:rFonts w:asciiTheme="minorHAnsi" w:hAnsiTheme="minorHAnsi"/>
          <w:sz w:val="28"/>
          <w:szCs w:val="28"/>
        </w:rPr>
        <w:lastRenderedPageBreak/>
        <w:t>2.2</w:t>
      </w:r>
      <w:r w:rsidRPr="008B2966">
        <w:rPr>
          <w:rFonts w:asciiTheme="minorHAnsi" w:hAnsiTheme="minorHAnsi"/>
          <w:color w:val="FF0000"/>
          <w:sz w:val="28"/>
          <w:szCs w:val="28"/>
        </w:rPr>
        <w:t xml:space="preserve"> </w:t>
      </w:r>
      <w:r w:rsidRPr="007675AB">
        <w:rPr>
          <w:rFonts w:asciiTheme="minorHAnsi" w:hAnsiTheme="minorHAnsi"/>
          <w:sz w:val="28"/>
          <w:szCs w:val="28"/>
        </w:rPr>
        <w:t>ORGANISASJON OG PERSONAL</w:t>
      </w:r>
    </w:p>
    <w:p w14:paraId="0FF94AB1" w14:textId="77777777" w:rsidR="007234ED" w:rsidRPr="00486508" w:rsidRDefault="007234ED" w:rsidP="007234ED">
      <w:pPr>
        <w:rPr>
          <w:rFonts w:asciiTheme="minorHAnsi" w:hAnsiTheme="minorHAnsi"/>
          <w:color w:val="FF0000"/>
        </w:rPr>
      </w:pPr>
    </w:p>
    <w:p w14:paraId="69B32D3C" w14:textId="77777777" w:rsidR="007234ED" w:rsidRDefault="007234ED" w:rsidP="007234ED">
      <w:pPr>
        <w:pStyle w:val="Liste"/>
        <w:rPr>
          <w:rFonts w:asciiTheme="minorHAnsi" w:hAnsiTheme="minorHAnsi"/>
        </w:rPr>
      </w:pPr>
      <w:r w:rsidRPr="00486508">
        <w:rPr>
          <w:rFonts w:asciiTheme="minorHAnsi" w:hAnsiTheme="minorHAnsi"/>
        </w:rPr>
        <w:t>KOMMUNENS POLITISKE ORGANISERING</w:t>
      </w:r>
    </w:p>
    <w:p w14:paraId="19DB34D6" w14:textId="77777777" w:rsidR="00F53CEA" w:rsidRDefault="00F53CEA" w:rsidP="007234ED">
      <w:pPr>
        <w:pStyle w:val="Liste"/>
        <w:rPr>
          <w:rFonts w:asciiTheme="minorHAnsi" w:hAnsiTheme="minorHAnsi"/>
        </w:rPr>
      </w:pPr>
    </w:p>
    <w:p w14:paraId="0986A7A6" w14:textId="77777777" w:rsidR="00F53CEA" w:rsidRPr="00486508" w:rsidRDefault="00C64AD4" w:rsidP="007234ED">
      <w:pPr>
        <w:pStyle w:val="Liste"/>
        <w:rPr>
          <w:rFonts w:asciiTheme="minorHAnsi" w:hAnsiTheme="minorHAnsi"/>
        </w:rPr>
      </w:pPr>
      <w:r>
        <w:rPr>
          <w:noProof/>
        </w:rPr>
        <w:drawing>
          <wp:inline distT="0" distB="0" distL="0" distR="0" wp14:anchorId="61F0FA63" wp14:editId="74C28A31">
            <wp:extent cx="5760720" cy="6333214"/>
            <wp:effectExtent l="38100" t="0" r="8763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1FC550F" w14:textId="77777777" w:rsidR="006E56D6" w:rsidRPr="00486508" w:rsidRDefault="006E56D6" w:rsidP="006E56D6">
      <w:pPr>
        <w:pStyle w:val="Sluttnotetekst"/>
        <w:rPr>
          <w:rFonts w:asciiTheme="minorHAnsi" w:hAnsiTheme="minorHAnsi"/>
        </w:rPr>
      </w:pPr>
      <w:r w:rsidRPr="00486508">
        <w:rPr>
          <w:rFonts w:asciiTheme="minorHAnsi" w:hAnsiTheme="minorHAnsi"/>
        </w:rPr>
        <w:t>Den administrative organiseringen er vist under omtalen av den enkelte sektor.</w:t>
      </w:r>
    </w:p>
    <w:p w14:paraId="5858030E" w14:textId="77777777" w:rsidR="006E56D6" w:rsidRDefault="006E56D6" w:rsidP="006E56D6">
      <w:pPr>
        <w:rPr>
          <w:rFonts w:asciiTheme="minorHAnsi" w:hAnsiTheme="minorHAnsi"/>
          <w:b/>
          <w:bCs/>
        </w:rPr>
      </w:pPr>
    </w:p>
    <w:p w14:paraId="437A0B6C" w14:textId="77777777" w:rsidR="00F945F0" w:rsidRPr="002A68F3" w:rsidRDefault="00F945F0" w:rsidP="00F945F0">
      <w:pPr>
        <w:rPr>
          <w:rFonts w:asciiTheme="minorHAnsi" w:hAnsiTheme="minorHAnsi"/>
          <w:b/>
          <w:bCs/>
        </w:rPr>
      </w:pPr>
      <w:r w:rsidRPr="002A68F3">
        <w:rPr>
          <w:rFonts w:asciiTheme="minorHAnsi" w:hAnsiTheme="minorHAnsi"/>
          <w:b/>
          <w:bCs/>
        </w:rPr>
        <w:t>Etikk</w:t>
      </w:r>
    </w:p>
    <w:p w14:paraId="30AB8675" w14:textId="77777777" w:rsidR="00EC2AC8" w:rsidRPr="00EC2AC8" w:rsidRDefault="00EC2AC8" w:rsidP="4AB64794">
      <w:pPr>
        <w:rPr>
          <w:rFonts w:asciiTheme="minorHAnsi" w:hAnsiTheme="minorHAnsi" w:cstheme="minorBidi"/>
          <w:color w:val="000000"/>
        </w:rPr>
      </w:pPr>
      <w:r w:rsidRPr="4AB64794">
        <w:rPr>
          <w:rFonts w:asciiTheme="minorHAnsi" w:hAnsiTheme="minorHAnsi" w:cstheme="minorBidi"/>
          <w:color w:val="000000" w:themeColor="text1"/>
        </w:rPr>
        <w:t>Lover, regler og interne rutiner regulerer hvordan kommunen forvalter sitt samfunnsansvar. Gjennom å kjenne til og følge reglene kan folkevalgte og ansatte sikre at beslutninger blir så riktige, rettferdige og gjennomtenkte som mulig, og bidra til den allmenne tilliten til kommunen.</w:t>
      </w:r>
    </w:p>
    <w:p w14:paraId="3819EF78" w14:textId="144DDEE0" w:rsidR="4AB64794" w:rsidRDefault="4AB64794" w:rsidP="4AB64794">
      <w:pPr>
        <w:rPr>
          <w:rFonts w:asciiTheme="minorHAnsi" w:hAnsiTheme="minorHAnsi" w:cstheme="minorBidi"/>
          <w:color w:val="000000" w:themeColor="text1"/>
        </w:rPr>
      </w:pPr>
    </w:p>
    <w:p w14:paraId="3F520BC6" w14:textId="77777777" w:rsidR="00EC2AC8" w:rsidRPr="00EC2AC8" w:rsidRDefault="00EC2AC8" w:rsidP="00EC2AC8">
      <w:pPr>
        <w:spacing w:before="100" w:beforeAutospacing="1" w:after="100" w:afterAutospacing="1"/>
        <w:rPr>
          <w:rFonts w:asciiTheme="minorHAnsi" w:hAnsiTheme="minorHAnsi" w:cstheme="minorHAnsi"/>
          <w:color w:val="000000"/>
        </w:rPr>
      </w:pPr>
      <w:r w:rsidRPr="3FD11AA6">
        <w:rPr>
          <w:rFonts w:asciiTheme="minorHAnsi" w:hAnsiTheme="minorHAnsi" w:cstheme="minorBidi"/>
          <w:color w:val="000000" w:themeColor="text1"/>
        </w:rPr>
        <w:lastRenderedPageBreak/>
        <w:t>Kommunen har etiske retningslinjer som skal følges av ansatte og politikere.</w:t>
      </w:r>
    </w:p>
    <w:p w14:paraId="08B46B8C" w14:textId="3BBFFB51" w:rsidR="00F945F0" w:rsidRPr="000A1AEE" w:rsidRDefault="1A17E59F" w:rsidP="000A1AEE">
      <w:pPr>
        <w:rPr>
          <w:rFonts w:asciiTheme="minorHAnsi" w:hAnsiTheme="minorHAnsi" w:cstheme="minorHAnsi"/>
        </w:rPr>
      </w:pPr>
      <w:r w:rsidRPr="3FD11AA6">
        <w:rPr>
          <w:rFonts w:asciiTheme="minorHAnsi" w:hAnsiTheme="minorHAnsi" w:cstheme="minorBidi"/>
          <w:color w:val="000000" w:themeColor="text1"/>
        </w:rPr>
        <w:t>Etikkr</w:t>
      </w:r>
      <w:r w:rsidR="00EC2AC8" w:rsidRPr="3FD11AA6">
        <w:rPr>
          <w:rFonts w:asciiTheme="minorHAnsi" w:hAnsiTheme="minorHAnsi" w:cstheme="minorBidi"/>
          <w:color w:val="000000" w:themeColor="text1"/>
        </w:rPr>
        <w:t>ådet har i 2020 hatt 6 møter. To av møtene har vært sammen med pårørende/</w:t>
      </w:r>
      <w:r w:rsidR="00EC2AC8" w:rsidRPr="000A1AEE">
        <w:rPr>
          <w:rFonts w:asciiTheme="minorHAnsi" w:hAnsiTheme="minorHAnsi" w:cstheme="minorHAnsi"/>
          <w:color w:val="000000" w:themeColor="text1"/>
        </w:rPr>
        <w:t>personer</w:t>
      </w:r>
      <w:r w:rsidR="000A1AEE" w:rsidRPr="000A1AEE">
        <w:rPr>
          <w:rFonts w:asciiTheme="minorHAnsi" w:hAnsiTheme="minorHAnsi" w:cstheme="minorHAnsi"/>
          <w:color w:val="000000" w:themeColor="text1"/>
        </w:rPr>
        <w:t xml:space="preserve"> </w:t>
      </w:r>
      <w:r w:rsidR="00EC2AC8" w:rsidRPr="000A1AEE">
        <w:rPr>
          <w:rFonts w:asciiTheme="minorHAnsi" w:hAnsiTheme="minorHAnsi" w:cstheme="minorHAnsi"/>
          <w:color w:val="000000"/>
        </w:rPr>
        <w:t>utenfor rådet. Rådet har også hatt ett eksternt møte med en sak i en helseavdeling, og ett framlegg for kommunestyret.</w:t>
      </w:r>
    </w:p>
    <w:p w14:paraId="54BCA34F" w14:textId="77777777" w:rsidR="00F945F0" w:rsidRPr="00EC2AC8" w:rsidRDefault="00F945F0" w:rsidP="00F945F0">
      <w:pPr>
        <w:rPr>
          <w:rFonts w:asciiTheme="minorHAnsi" w:hAnsiTheme="minorHAnsi"/>
          <w:bCs/>
        </w:rPr>
      </w:pPr>
    </w:p>
    <w:p w14:paraId="63D1EE6E" w14:textId="77777777" w:rsidR="00F945F0" w:rsidRDefault="00F945F0" w:rsidP="00F945F0">
      <w:pPr>
        <w:rPr>
          <w:rFonts w:asciiTheme="minorHAnsi" w:hAnsiTheme="minorHAnsi"/>
          <w:b/>
          <w:bCs/>
        </w:rPr>
      </w:pPr>
      <w:r w:rsidRPr="3FD11AA6">
        <w:rPr>
          <w:rFonts w:asciiTheme="minorHAnsi" w:hAnsiTheme="minorHAnsi"/>
          <w:b/>
          <w:bCs/>
        </w:rPr>
        <w:t>Likestilling og mangfold</w:t>
      </w:r>
    </w:p>
    <w:p w14:paraId="60C98062" w14:textId="77777777" w:rsidR="0085168B" w:rsidRPr="0085168B" w:rsidRDefault="0085168B" w:rsidP="4AB64794">
      <w:pPr>
        <w:spacing w:before="100" w:beforeAutospacing="1" w:after="100" w:afterAutospacing="1"/>
        <w:rPr>
          <w:rFonts w:asciiTheme="minorHAnsi" w:hAnsiTheme="minorHAnsi" w:cstheme="minorBidi"/>
          <w:color w:val="000000"/>
        </w:rPr>
      </w:pPr>
      <w:r w:rsidRPr="4AB64794">
        <w:rPr>
          <w:rFonts w:asciiTheme="minorHAnsi" w:hAnsiTheme="minorHAnsi" w:cstheme="minorBidi"/>
          <w:color w:val="000000" w:themeColor="text1"/>
        </w:rPr>
        <w:t>Modum kommune har som mål å være en arbeidsplass der det råder full likestilling mellom kvinner og menn, og at det ikke skal forekomme forskjellsbehandling på grunn av etnisitet, funksjonsevne, alder, religion eller livssyn, seksuell orientering/ kjønnsidentitet/ kjønnsuttrykk og sosial bakgrunn.</w:t>
      </w:r>
    </w:p>
    <w:p w14:paraId="2D4F1F52" w14:textId="6A2E6EF5" w:rsidR="0085168B" w:rsidRDefault="0085168B" w:rsidP="0085168B">
      <w:pPr>
        <w:spacing w:before="100" w:beforeAutospacing="1" w:after="100" w:afterAutospacing="1"/>
        <w:rPr>
          <w:rFonts w:asciiTheme="minorHAnsi" w:hAnsiTheme="minorHAnsi" w:cstheme="minorHAnsi"/>
          <w:color w:val="000000"/>
        </w:rPr>
      </w:pPr>
      <w:r w:rsidRPr="0085168B">
        <w:rPr>
          <w:rFonts w:asciiTheme="minorHAnsi" w:hAnsiTheme="minorHAnsi" w:cstheme="minorHAnsi"/>
          <w:color w:val="000000"/>
        </w:rPr>
        <w:t>Kjønnssammensetning fordeling ledere og ansatte:</w:t>
      </w:r>
    </w:p>
    <w:tbl>
      <w:tblPr>
        <w:tblStyle w:val="Tabellrutenett"/>
        <w:tblW w:w="0" w:type="auto"/>
        <w:tblLook w:val="04A0" w:firstRow="1" w:lastRow="0" w:firstColumn="1" w:lastColumn="0" w:noHBand="0" w:noVBand="1"/>
      </w:tblPr>
      <w:tblGrid>
        <w:gridCol w:w="3018"/>
        <w:gridCol w:w="3023"/>
        <w:gridCol w:w="3021"/>
      </w:tblGrid>
      <w:tr w:rsidR="0085168B" w:rsidRPr="0085168B" w14:paraId="7554D2E7" w14:textId="77777777" w:rsidTr="007675AB">
        <w:tc>
          <w:tcPr>
            <w:tcW w:w="9212" w:type="dxa"/>
            <w:gridSpan w:val="3"/>
            <w:shd w:val="clear" w:color="auto" w:fill="B8CCE4" w:themeFill="accent1" w:themeFillTint="66"/>
          </w:tcPr>
          <w:p w14:paraId="141B45E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Kjønnsmessig fordeling av lederstillinger i Modum kommune på rådmannsnivå</w:t>
            </w:r>
          </w:p>
        </w:tc>
      </w:tr>
      <w:tr w:rsidR="0085168B" w:rsidRPr="0085168B" w14:paraId="15DBA092" w14:textId="77777777" w:rsidTr="007675AB">
        <w:tc>
          <w:tcPr>
            <w:tcW w:w="3070" w:type="dxa"/>
          </w:tcPr>
          <w:p w14:paraId="522BE60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År</w:t>
            </w:r>
          </w:p>
        </w:tc>
        <w:tc>
          <w:tcPr>
            <w:tcW w:w="3071" w:type="dxa"/>
          </w:tcPr>
          <w:p w14:paraId="792442A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3071" w:type="dxa"/>
          </w:tcPr>
          <w:p w14:paraId="7F1CFB2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r>
      <w:tr w:rsidR="0085168B" w:rsidRPr="0085168B" w14:paraId="00979E34" w14:textId="77777777" w:rsidTr="007675AB">
        <w:tc>
          <w:tcPr>
            <w:tcW w:w="3070" w:type="dxa"/>
          </w:tcPr>
          <w:p w14:paraId="25ABCAB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2018</w:t>
            </w:r>
          </w:p>
        </w:tc>
        <w:tc>
          <w:tcPr>
            <w:tcW w:w="3071" w:type="dxa"/>
          </w:tcPr>
          <w:p w14:paraId="4A8BD758"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c>
          <w:tcPr>
            <w:tcW w:w="3071" w:type="dxa"/>
          </w:tcPr>
          <w:p w14:paraId="71D12C2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r>
      <w:tr w:rsidR="0085168B" w:rsidRPr="0085168B" w14:paraId="1F9275B0" w14:textId="77777777" w:rsidTr="007675AB">
        <w:tc>
          <w:tcPr>
            <w:tcW w:w="3070" w:type="dxa"/>
          </w:tcPr>
          <w:p w14:paraId="539CCFA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2019</w:t>
            </w:r>
          </w:p>
        </w:tc>
        <w:tc>
          <w:tcPr>
            <w:tcW w:w="3071" w:type="dxa"/>
          </w:tcPr>
          <w:p w14:paraId="41D85F8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c>
          <w:tcPr>
            <w:tcW w:w="3071" w:type="dxa"/>
          </w:tcPr>
          <w:p w14:paraId="24D5225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r>
      <w:tr w:rsidR="0085168B" w:rsidRPr="0085168B" w14:paraId="357F792D" w14:textId="77777777" w:rsidTr="007675AB">
        <w:tc>
          <w:tcPr>
            <w:tcW w:w="3070" w:type="dxa"/>
          </w:tcPr>
          <w:p w14:paraId="50B9A8D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2020</w:t>
            </w:r>
          </w:p>
        </w:tc>
        <w:tc>
          <w:tcPr>
            <w:tcW w:w="3071" w:type="dxa"/>
          </w:tcPr>
          <w:p w14:paraId="7D9034D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c>
          <w:tcPr>
            <w:tcW w:w="3071" w:type="dxa"/>
          </w:tcPr>
          <w:p w14:paraId="2049424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w:t>
            </w:r>
          </w:p>
        </w:tc>
      </w:tr>
    </w:tbl>
    <w:p w14:paraId="76588AB6" w14:textId="77777777" w:rsidR="0085168B" w:rsidRPr="00053DAB" w:rsidRDefault="0085168B" w:rsidP="0085168B">
      <w:pPr>
        <w:rPr>
          <w:rFonts w:cstheme="minorHAnsi"/>
        </w:rPr>
      </w:pPr>
    </w:p>
    <w:tbl>
      <w:tblPr>
        <w:tblStyle w:val="Tabellrutenett"/>
        <w:tblW w:w="0" w:type="auto"/>
        <w:tblLook w:val="04A0" w:firstRow="1" w:lastRow="0" w:firstColumn="1" w:lastColumn="0" w:noHBand="0" w:noVBand="1"/>
      </w:tblPr>
      <w:tblGrid>
        <w:gridCol w:w="3043"/>
        <w:gridCol w:w="3081"/>
        <w:gridCol w:w="2938"/>
      </w:tblGrid>
      <w:tr w:rsidR="0085168B" w:rsidRPr="0085168B" w14:paraId="3154313F" w14:textId="77777777" w:rsidTr="007675AB">
        <w:tc>
          <w:tcPr>
            <w:tcW w:w="9180" w:type="dxa"/>
            <w:gridSpan w:val="3"/>
            <w:shd w:val="clear" w:color="auto" w:fill="B8CCE4" w:themeFill="accent1" w:themeFillTint="66"/>
          </w:tcPr>
          <w:p w14:paraId="3DCE606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Kjønnsmessig fordeling av ledere direkte under etatsleder i Modum kommune</w:t>
            </w:r>
          </w:p>
        </w:tc>
      </w:tr>
      <w:tr w:rsidR="0085168B" w:rsidRPr="0085168B" w14:paraId="7013E434" w14:textId="77777777" w:rsidTr="007675AB">
        <w:tc>
          <w:tcPr>
            <w:tcW w:w="3085" w:type="dxa"/>
          </w:tcPr>
          <w:p w14:paraId="05F206B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År</w:t>
            </w:r>
          </w:p>
        </w:tc>
        <w:tc>
          <w:tcPr>
            <w:tcW w:w="3119" w:type="dxa"/>
          </w:tcPr>
          <w:p w14:paraId="30F8899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2976" w:type="dxa"/>
          </w:tcPr>
          <w:p w14:paraId="49C39AB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r>
      <w:tr w:rsidR="0085168B" w:rsidRPr="0085168B" w14:paraId="2438301F" w14:textId="77777777" w:rsidTr="007675AB">
        <w:tc>
          <w:tcPr>
            <w:tcW w:w="3085" w:type="dxa"/>
          </w:tcPr>
          <w:p w14:paraId="46268AC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2018</w:t>
            </w:r>
          </w:p>
        </w:tc>
        <w:tc>
          <w:tcPr>
            <w:tcW w:w="3119" w:type="dxa"/>
          </w:tcPr>
          <w:p w14:paraId="4FA7307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79 %</w:t>
            </w:r>
          </w:p>
        </w:tc>
        <w:tc>
          <w:tcPr>
            <w:tcW w:w="2976" w:type="dxa"/>
          </w:tcPr>
          <w:p w14:paraId="5BFA165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21 %</w:t>
            </w:r>
          </w:p>
        </w:tc>
      </w:tr>
      <w:tr w:rsidR="0085168B" w:rsidRPr="0085168B" w14:paraId="749B9436" w14:textId="77777777" w:rsidTr="007675AB">
        <w:tc>
          <w:tcPr>
            <w:tcW w:w="3085" w:type="dxa"/>
          </w:tcPr>
          <w:p w14:paraId="1A9ADC4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2019</w:t>
            </w:r>
          </w:p>
        </w:tc>
        <w:tc>
          <w:tcPr>
            <w:tcW w:w="3119" w:type="dxa"/>
          </w:tcPr>
          <w:p w14:paraId="42020A9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74 %</w:t>
            </w:r>
          </w:p>
        </w:tc>
        <w:tc>
          <w:tcPr>
            <w:tcW w:w="2976" w:type="dxa"/>
          </w:tcPr>
          <w:p w14:paraId="635CA7B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26 %</w:t>
            </w:r>
          </w:p>
        </w:tc>
      </w:tr>
      <w:tr w:rsidR="0085168B" w:rsidRPr="0085168B" w14:paraId="771044D6" w14:textId="77777777" w:rsidTr="007675AB">
        <w:tc>
          <w:tcPr>
            <w:tcW w:w="3085" w:type="dxa"/>
          </w:tcPr>
          <w:p w14:paraId="0F91CF4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2020</w:t>
            </w:r>
          </w:p>
        </w:tc>
        <w:tc>
          <w:tcPr>
            <w:tcW w:w="3119" w:type="dxa"/>
          </w:tcPr>
          <w:p w14:paraId="67CACE8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73 %</w:t>
            </w:r>
          </w:p>
        </w:tc>
        <w:tc>
          <w:tcPr>
            <w:tcW w:w="2976" w:type="dxa"/>
          </w:tcPr>
          <w:p w14:paraId="6A631B0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27 %</w:t>
            </w:r>
          </w:p>
        </w:tc>
      </w:tr>
    </w:tbl>
    <w:p w14:paraId="462DC485" w14:textId="77777777" w:rsidR="0085168B" w:rsidRPr="00053DAB" w:rsidRDefault="0085168B" w:rsidP="0085168B">
      <w:pPr>
        <w:rPr>
          <w:rFonts w:cstheme="minorHAnsi"/>
        </w:rPr>
      </w:pPr>
    </w:p>
    <w:tbl>
      <w:tblPr>
        <w:tblStyle w:val="Tabellrutenett"/>
        <w:tblW w:w="0" w:type="auto"/>
        <w:tblLook w:val="04A0" w:firstRow="1" w:lastRow="0" w:firstColumn="1" w:lastColumn="0" w:noHBand="0" w:noVBand="1"/>
      </w:tblPr>
      <w:tblGrid>
        <w:gridCol w:w="3043"/>
        <w:gridCol w:w="3081"/>
        <w:gridCol w:w="2938"/>
      </w:tblGrid>
      <w:tr w:rsidR="0085168B" w:rsidRPr="0085168B" w14:paraId="753CC5F5" w14:textId="77777777" w:rsidTr="007675AB">
        <w:tc>
          <w:tcPr>
            <w:tcW w:w="9180" w:type="dxa"/>
            <w:gridSpan w:val="3"/>
            <w:shd w:val="clear" w:color="auto" w:fill="B8CCE4" w:themeFill="accent1" w:themeFillTint="66"/>
          </w:tcPr>
          <w:p w14:paraId="64D9090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Kjønnsmessig fordeling av alle faste ansatte i Modum kommune</w:t>
            </w:r>
          </w:p>
        </w:tc>
      </w:tr>
      <w:tr w:rsidR="0085168B" w:rsidRPr="0085168B" w14:paraId="319623D6" w14:textId="77777777" w:rsidTr="007675AB">
        <w:tc>
          <w:tcPr>
            <w:tcW w:w="3085" w:type="dxa"/>
          </w:tcPr>
          <w:p w14:paraId="3783357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År</w:t>
            </w:r>
          </w:p>
        </w:tc>
        <w:tc>
          <w:tcPr>
            <w:tcW w:w="3119" w:type="dxa"/>
          </w:tcPr>
          <w:p w14:paraId="3FA74B5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2976" w:type="dxa"/>
          </w:tcPr>
          <w:p w14:paraId="1001D6B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r>
      <w:tr w:rsidR="0085168B" w:rsidRPr="0085168B" w14:paraId="30435622" w14:textId="77777777" w:rsidTr="007675AB">
        <w:tc>
          <w:tcPr>
            <w:tcW w:w="3085" w:type="dxa"/>
          </w:tcPr>
          <w:p w14:paraId="67E992E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2018</w:t>
            </w:r>
          </w:p>
        </w:tc>
        <w:tc>
          <w:tcPr>
            <w:tcW w:w="3119" w:type="dxa"/>
          </w:tcPr>
          <w:p w14:paraId="06B63AD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81 %</w:t>
            </w:r>
          </w:p>
        </w:tc>
        <w:tc>
          <w:tcPr>
            <w:tcW w:w="2976" w:type="dxa"/>
          </w:tcPr>
          <w:p w14:paraId="17FBC1B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19 %</w:t>
            </w:r>
          </w:p>
        </w:tc>
      </w:tr>
      <w:tr w:rsidR="0085168B" w:rsidRPr="0085168B" w14:paraId="58FA51B3" w14:textId="77777777" w:rsidTr="007675AB">
        <w:tc>
          <w:tcPr>
            <w:tcW w:w="3085" w:type="dxa"/>
          </w:tcPr>
          <w:p w14:paraId="224C293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2019</w:t>
            </w:r>
          </w:p>
        </w:tc>
        <w:tc>
          <w:tcPr>
            <w:tcW w:w="3119" w:type="dxa"/>
          </w:tcPr>
          <w:p w14:paraId="5ED6458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81 %</w:t>
            </w:r>
          </w:p>
        </w:tc>
        <w:tc>
          <w:tcPr>
            <w:tcW w:w="2976" w:type="dxa"/>
          </w:tcPr>
          <w:p w14:paraId="5D35188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19 %</w:t>
            </w:r>
          </w:p>
        </w:tc>
      </w:tr>
      <w:tr w:rsidR="0085168B" w:rsidRPr="0085168B" w14:paraId="59DD6E93" w14:textId="77777777" w:rsidTr="007675AB">
        <w:tc>
          <w:tcPr>
            <w:tcW w:w="3085" w:type="dxa"/>
          </w:tcPr>
          <w:p w14:paraId="161D206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2020</w:t>
            </w:r>
          </w:p>
        </w:tc>
        <w:tc>
          <w:tcPr>
            <w:tcW w:w="3119" w:type="dxa"/>
          </w:tcPr>
          <w:p w14:paraId="7670401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81 %</w:t>
            </w:r>
          </w:p>
        </w:tc>
        <w:tc>
          <w:tcPr>
            <w:tcW w:w="2976" w:type="dxa"/>
          </w:tcPr>
          <w:p w14:paraId="4B56BEA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19 %</w:t>
            </w:r>
          </w:p>
        </w:tc>
      </w:tr>
    </w:tbl>
    <w:p w14:paraId="7FC68D96" w14:textId="77777777" w:rsidR="00F945F0" w:rsidRPr="003E2B61" w:rsidRDefault="00F945F0" w:rsidP="00F945F0">
      <w:pPr>
        <w:rPr>
          <w:rFonts w:asciiTheme="minorHAnsi" w:hAnsiTheme="minorHAnsi"/>
          <w:b/>
          <w:bCs/>
        </w:rPr>
      </w:pPr>
    </w:p>
    <w:p w14:paraId="7F32A980" w14:textId="48EAAF6D" w:rsidR="00F945F0" w:rsidRPr="002A68F3" w:rsidRDefault="00F945F0" w:rsidP="3FD11AA6">
      <w:pPr>
        <w:rPr>
          <w:rFonts w:asciiTheme="minorHAnsi" w:hAnsiTheme="minorHAnsi"/>
          <w:b/>
          <w:bCs/>
        </w:rPr>
      </w:pPr>
      <w:r w:rsidRPr="3FD11AA6">
        <w:rPr>
          <w:rFonts w:asciiTheme="minorHAnsi" w:hAnsiTheme="minorHAnsi"/>
          <w:b/>
          <w:bCs/>
        </w:rPr>
        <w:t>Innvandrer</w:t>
      </w:r>
      <w:r w:rsidR="5E024AB7" w:rsidRPr="3FD11AA6">
        <w:rPr>
          <w:rFonts w:asciiTheme="minorHAnsi" w:hAnsiTheme="minorHAnsi"/>
          <w:b/>
          <w:bCs/>
        </w:rPr>
        <w:t>utvalg</w:t>
      </w:r>
    </w:p>
    <w:p w14:paraId="56F88FBF" w14:textId="2732A271" w:rsidR="0085168B" w:rsidRPr="0085168B" w:rsidRDefault="063A77AA" w:rsidP="3FD11AA6">
      <w:pPr>
        <w:rPr>
          <w:rFonts w:asciiTheme="minorHAnsi" w:hAnsiTheme="minorHAnsi" w:cstheme="minorBidi"/>
        </w:rPr>
      </w:pPr>
      <w:r w:rsidRPr="3FD11AA6">
        <w:rPr>
          <w:rFonts w:asciiTheme="minorHAnsi" w:hAnsiTheme="minorHAnsi" w:cstheme="minorBidi"/>
        </w:rPr>
        <w:t xml:space="preserve">I 2020 har utvalget hatt 5 møter. </w:t>
      </w:r>
      <w:r w:rsidR="0085168B" w:rsidRPr="3FD11AA6">
        <w:rPr>
          <w:rFonts w:asciiTheme="minorHAnsi" w:hAnsiTheme="minorHAnsi" w:cstheme="minorBidi"/>
        </w:rPr>
        <w:t xml:space="preserve">Innvandrerutvalget er først og fremst ment som en høringsinstans for kommunen. </w:t>
      </w:r>
      <w:r w:rsidR="755551CE" w:rsidRPr="3FD11AA6">
        <w:rPr>
          <w:rFonts w:asciiTheme="minorHAnsi" w:hAnsiTheme="minorHAnsi" w:cstheme="minorBidi"/>
        </w:rPr>
        <w:t>De</w:t>
      </w:r>
      <w:r w:rsidR="0085168B" w:rsidRPr="3FD11AA6">
        <w:rPr>
          <w:rFonts w:asciiTheme="minorHAnsi" w:hAnsiTheme="minorHAnsi" w:cstheme="minorBidi"/>
        </w:rPr>
        <w:t xml:space="preserve"> skal arbeide for økt integrering og fremme deltakelse i frivillige lag og organisasjoner.</w:t>
      </w:r>
      <w:r w:rsidR="124BB150" w:rsidRPr="3FD11AA6">
        <w:rPr>
          <w:rFonts w:asciiTheme="minorHAnsi" w:hAnsiTheme="minorHAnsi" w:cstheme="minorBidi"/>
        </w:rPr>
        <w:t xml:space="preserve"> </w:t>
      </w:r>
      <w:r w:rsidR="0085168B" w:rsidRPr="3FD11AA6">
        <w:rPr>
          <w:rFonts w:asciiTheme="minorHAnsi" w:hAnsiTheme="minorHAnsi" w:cstheme="minorBidi"/>
        </w:rPr>
        <w:t xml:space="preserve">Utvalget er særlig opptatt av temaet levekår og folkehelse. </w:t>
      </w:r>
    </w:p>
    <w:p w14:paraId="10027C44" w14:textId="77777777" w:rsidR="00F945F0" w:rsidRDefault="00F945F0" w:rsidP="00F945F0">
      <w:pPr>
        <w:rPr>
          <w:rFonts w:asciiTheme="minorHAnsi" w:hAnsiTheme="minorHAnsi"/>
          <w:bCs/>
        </w:rPr>
      </w:pPr>
    </w:p>
    <w:p w14:paraId="6BF29ABC" w14:textId="77777777" w:rsidR="00DA5D99" w:rsidRDefault="00DA5D99" w:rsidP="3FD11AA6">
      <w:pPr>
        <w:spacing w:line="259" w:lineRule="auto"/>
        <w:rPr>
          <w:rFonts w:asciiTheme="minorHAnsi" w:hAnsiTheme="minorHAnsi"/>
        </w:rPr>
      </w:pPr>
    </w:p>
    <w:p w14:paraId="02C92A3C" w14:textId="3CAA4A56" w:rsidR="577A08F9" w:rsidRDefault="577A08F9" w:rsidP="3FD11AA6">
      <w:pPr>
        <w:spacing w:line="259" w:lineRule="auto"/>
        <w:rPr>
          <w:rFonts w:asciiTheme="minorHAnsi" w:hAnsiTheme="minorHAnsi"/>
        </w:rPr>
      </w:pPr>
      <w:r w:rsidRPr="3FD11AA6">
        <w:rPr>
          <w:rFonts w:asciiTheme="minorHAnsi" w:hAnsiTheme="minorHAnsi"/>
        </w:rPr>
        <w:t>MODUM KOMMUNE SOM ARBEIDSGIVER</w:t>
      </w:r>
    </w:p>
    <w:p w14:paraId="7BC642C9" w14:textId="6FD834E1" w:rsidR="3FD11AA6" w:rsidRDefault="3FD11AA6" w:rsidP="3FD11AA6">
      <w:pPr>
        <w:spacing w:line="259" w:lineRule="auto"/>
        <w:rPr>
          <w:rFonts w:asciiTheme="minorHAnsi" w:hAnsiTheme="minorHAnsi"/>
        </w:rPr>
      </w:pPr>
    </w:p>
    <w:p w14:paraId="05888576" w14:textId="1EEE5FEA" w:rsidR="0085168B" w:rsidRDefault="0085168B" w:rsidP="3FD11AA6">
      <w:pPr>
        <w:rPr>
          <w:rFonts w:asciiTheme="minorHAnsi" w:hAnsiTheme="minorHAnsi" w:cstheme="minorBidi"/>
        </w:rPr>
      </w:pPr>
      <w:r w:rsidRPr="3FD11AA6">
        <w:rPr>
          <w:rFonts w:asciiTheme="minorHAnsi" w:hAnsiTheme="minorHAnsi" w:cstheme="minorBidi"/>
          <w:shd w:val="clear" w:color="auto" w:fill="FFFFFF"/>
        </w:rPr>
        <w:t xml:space="preserve">Hovedavtalens mål om samarbeid, medbestemmelse og medinnflytelse er retningsgivende for vårt arbeide. Gjennom mestringsorientert ledelse og tillitsbasert medarbeiderskap, skal hver enkelt medarbeider kunne påvirke og forme hvordan vi leverer våre tjenester innenfor vedtatte rammer. </w:t>
      </w:r>
    </w:p>
    <w:p w14:paraId="056753A3" w14:textId="5D7DD232" w:rsidR="3FD11AA6" w:rsidRDefault="3FD11AA6" w:rsidP="3FD11AA6">
      <w:pPr>
        <w:rPr>
          <w:rFonts w:asciiTheme="minorHAnsi" w:hAnsiTheme="minorHAnsi" w:cstheme="minorBidi"/>
        </w:rPr>
      </w:pPr>
    </w:p>
    <w:p w14:paraId="00C227C0" w14:textId="547CF7B4" w:rsidR="0085168B" w:rsidRPr="0085168B" w:rsidRDefault="0085168B" w:rsidP="0085168B">
      <w:pPr>
        <w:rPr>
          <w:rFonts w:asciiTheme="minorHAnsi" w:hAnsiTheme="minorHAnsi" w:cstheme="minorHAnsi"/>
          <w:shd w:val="clear" w:color="auto" w:fill="FFFFFF"/>
        </w:rPr>
      </w:pPr>
      <w:r w:rsidRPr="0085168B">
        <w:rPr>
          <w:rFonts w:asciiTheme="minorHAnsi" w:hAnsiTheme="minorHAnsi" w:cstheme="minorHAnsi"/>
          <w:shd w:val="clear" w:color="auto" w:fill="FFFFFF"/>
        </w:rPr>
        <w:t>Kommunen etterlever IA-avtalen og samarbeider med NAV Arbeidslivssenter om inkluderende arbeidsliv. Vi benytter KS sin 10-FAKTOR som verktøy for utvikling av ledere, medarbeidere og organisasjon. KS Læring er vår foretrukne e-</w:t>
      </w:r>
      <w:r w:rsidR="00DA5D99">
        <w:rPr>
          <w:rFonts w:asciiTheme="minorHAnsi" w:hAnsiTheme="minorHAnsi" w:cstheme="minorHAnsi"/>
          <w:shd w:val="clear" w:color="auto" w:fill="FFFFFF"/>
        </w:rPr>
        <w:t>l</w:t>
      </w:r>
      <w:r w:rsidRPr="0085168B">
        <w:rPr>
          <w:rFonts w:asciiTheme="minorHAnsi" w:hAnsiTheme="minorHAnsi" w:cstheme="minorHAnsi"/>
          <w:shd w:val="clear" w:color="auto" w:fill="FFFFFF"/>
        </w:rPr>
        <w:t>æringsportal.</w:t>
      </w:r>
    </w:p>
    <w:p w14:paraId="694239E5" w14:textId="77777777" w:rsidR="00F945F0" w:rsidRDefault="00F945F0" w:rsidP="00F945F0">
      <w:pPr>
        <w:pStyle w:val="Ingenmellomrom"/>
        <w:rPr>
          <w:rFonts w:asciiTheme="minorHAnsi" w:eastAsiaTheme="minorHAnsi" w:hAnsiTheme="minorHAnsi"/>
          <w:lang w:eastAsia="en-US"/>
        </w:rPr>
      </w:pPr>
    </w:p>
    <w:p w14:paraId="4D527F11" w14:textId="77777777" w:rsidR="0085168B" w:rsidRPr="0085168B" w:rsidRDefault="0085168B" w:rsidP="0085168B">
      <w:pPr>
        <w:rPr>
          <w:rFonts w:asciiTheme="minorHAnsi" w:hAnsiTheme="minorHAnsi" w:cstheme="minorHAnsi"/>
          <w:b/>
          <w:bCs/>
        </w:rPr>
      </w:pPr>
      <w:r w:rsidRPr="0085168B">
        <w:rPr>
          <w:rFonts w:asciiTheme="minorHAnsi" w:hAnsiTheme="minorHAnsi" w:cstheme="minorHAnsi"/>
          <w:b/>
          <w:bCs/>
        </w:rPr>
        <w:t>Oversikt ansatte</w:t>
      </w:r>
    </w:p>
    <w:p w14:paraId="70E19E11" w14:textId="5C15E7E1" w:rsidR="0085168B" w:rsidRDefault="0085168B" w:rsidP="0085168B">
      <w:pPr>
        <w:rPr>
          <w:rFonts w:asciiTheme="minorHAnsi" w:hAnsiTheme="minorHAnsi" w:cstheme="minorHAnsi"/>
        </w:rPr>
      </w:pPr>
      <w:r w:rsidRPr="0085168B">
        <w:rPr>
          <w:rFonts w:asciiTheme="minorHAnsi" w:hAnsiTheme="minorHAnsi" w:cstheme="minorHAnsi"/>
        </w:rPr>
        <w:t xml:space="preserve">Det er 1085 ansatte i faste stillinger i Modum kommune. </w:t>
      </w:r>
      <w:r w:rsidRPr="0085168B">
        <w:rPr>
          <w:rFonts w:asciiTheme="minorHAnsi" w:hAnsiTheme="minorHAnsi" w:cstheme="minorHAnsi"/>
        </w:rPr>
        <w:br/>
        <w:t xml:space="preserve">Gjennomsnittsalderen på fast ansatte i Modum kommune er 47 år (47 år i 2019) </w:t>
      </w:r>
      <w:r w:rsidRPr="0085168B">
        <w:rPr>
          <w:rFonts w:asciiTheme="minorHAnsi" w:hAnsiTheme="minorHAnsi" w:cstheme="minorHAnsi"/>
        </w:rPr>
        <w:br/>
        <w:t>For kvinner er gjennomsnittsalderen er 46 år og for menn 48 år.</w:t>
      </w:r>
    </w:p>
    <w:p w14:paraId="4F6D7C6D" w14:textId="77777777" w:rsidR="0085168B" w:rsidRPr="0085168B" w:rsidRDefault="0085168B" w:rsidP="0085168B">
      <w:pPr>
        <w:rPr>
          <w:rFonts w:asciiTheme="minorHAnsi" w:hAnsiTheme="minorHAnsi" w:cstheme="minorHAnsi"/>
        </w:rPr>
      </w:pPr>
    </w:p>
    <w:tbl>
      <w:tblPr>
        <w:tblStyle w:val="Tabellrutenett"/>
        <w:tblW w:w="0" w:type="auto"/>
        <w:tblLook w:val="04A0" w:firstRow="1" w:lastRow="0" w:firstColumn="1" w:lastColumn="0" w:noHBand="0" w:noVBand="1"/>
      </w:tblPr>
      <w:tblGrid>
        <w:gridCol w:w="2599"/>
        <w:gridCol w:w="1177"/>
        <w:gridCol w:w="1125"/>
        <w:gridCol w:w="1030"/>
        <w:gridCol w:w="1030"/>
        <w:gridCol w:w="1030"/>
        <w:gridCol w:w="1071"/>
      </w:tblGrid>
      <w:tr w:rsidR="0085168B" w:rsidRPr="0085168B" w14:paraId="123A9D91" w14:textId="77777777" w:rsidTr="007675AB">
        <w:tc>
          <w:tcPr>
            <w:tcW w:w="2599" w:type="dxa"/>
            <w:shd w:val="clear" w:color="auto" w:fill="8DB3E2" w:themeFill="text2" w:themeFillTint="66"/>
          </w:tcPr>
          <w:p w14:paraId="1A79EBC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Etat</w:t>
            </w:r>
          </w:p>
        </w:tc>
        <w:tc>
          <w:tcPr>
            <w:tcW w:w="1177" w:type="dxa"/>
            <w:shd w:val="clear" w:color="auto" w:fill="8DB3E2" w:themeFill="text2" w:themeFillTint="66"/>
          </w:tcPr>
          <w:p w14:paraId="5257505D" w14:textId="77777777" w:rsidR="0085168B" w:rsidRPr="0085168B" w:rsidRDefault="0085168B" w:rsidP="007675AB">
            <w:pPr>
              <w:rPr>
                <w:rFonts w:asciiTheme="minorHAnsi" w:hAnsiTheme="minorHAnsi" w:cstheme="minorHAnsi"/>
                <w:sz w:val="20"/>
                <w:szCs w:val="20"/>
              </w:rPr>
            </w:pPr>
          </w:p>
        </w:tc>
        <w:tc>
          <w:tcPr>
            <w:tcW w:w="1125" w:type="dxa"/>
            <w:shd w:val="clear" w:color="auto" w:fill="8DB3E2" w:themeFill="text2" w:themeFillTint="66"/>
          </w:tcPr>
          <w:p w14:paraId="7AB2F18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Under 30 år</w:t>
            </w:r>
          </w:p>
        </w:tc>
        <w:tc>
          <w:tcPr>
            <w:tcW w:w="1030" w:type="dxa"/>
            <w:shd w:val="clear" w:color="auto" w:fill="8DB3E2" w:themeFill="text2" w:themeFillTint="66"/>
          </w:tcPr>
          <w:p w14:paraId="3DE8978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30 – 39 år</w:t>
            </w:r>
          </w:p>
        </w:tc>
        <w:tc>
          <w:tcPr>
            <w:tcW w:w="1030" w:type="dxa"/>
            <w:shd w:val="clear" w:color="auto" w:fill="8DB3E2" w:themeFill="text2" w:themeFillTint="66"/>
          </w:tcPr>
          <w:p w14:paraId="1F0A7EB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 xml:space="preserve">40 – 49 år </w:t>
            </w:r>
          </w:p>
        </w:tc>
        <w:tc>
          <w:tcPr>
            <w:tcW w:w="1030" w:type="dxa"/>
            <w:shd w:val="clear" w:color="auto" w:fill="8DB3E2" w:themeFill="text2" w:themeFillTint="66"/>
          </w:tcPr>
          <w:p w14:paraId="70AB4C4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50 – 59 år</w:t>
            </w:r>
          </w:p>
        </w:tc>
        <w:tc>
          <w:tcPr>
            <w:tcW w:w="1071" w:type="dxa"/>
            <w:shd w:val="clear" w:color="auto" w:fill="8DB3E2" w:themeFill="text2" w:themeFillTint="66"/>
          </w:tcPr>
          <w:p w14:paraId="769A22E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Over 60 år</w:t>
            </w:r>
          </w:p>
        </w:tc>
      </w:tr>
      <w:tr w:rsidR="0085168B" w:rsidRPr="0085168B" w14:paraId="3D019627" w14:textId="77777777" w:rsidTr="007675AB">
        <w:tc>
          <w:tcPr>
            <w:tcW w:w="2599" w:type="dxa"/>
          </w:tcPr>
          <w:p w14:paraId="6DBB717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Sentraladministrasjonen</w:t>
            </w:r>
          </w:p>
        </w:tc>
        <w:tc>
          <w:tcPr>
            <w:tcW w:w="1177" w:type="dxa"/>
          </w:tcPr>
          <w:p w14:paraId="4AFC6EA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1125" w:type="dxa"/>
          </w:tcPr>
          <w:p w14:paraId="512E75F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w:t>
            </w:r>
          </w:p>
        </w:tc>
        <w:tc>
          <w:tcPr>
            <w:tcW w:w="1030" w:type="dxa"/>
          </w:tcPr>
          <w:p w14:paraId="7E6FF7B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w:t>
            </w:r>
          </w:p>
        </w:tc>
        <w:tc>
          <w:tcPr>
            <w:tcW w:w="1030" w:type="dxa"/>
          </w:tcPr>
          <w:p w14:paraId="287E2A4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w:t>
            </w:r>
          </w:p>
        </w:tc>
        <w:tc>
          <w:tcPr>
            <w:tcW w:w="1030" w:type="dxa"/>
          </w:tcPr>
          <w:p w14:paraId="0B28ABB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14</w:t>
            </w:r>
          </w:p>
        </w:tc>
        <w:tc>
          <w:tcPr>
            <w:tcW w:w="1071" w:type="dxa"/>
          </w:tcPr>
          <w:p w14:paraId="324FDDED"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3</w:t>
            </w:r>
          </w:p>
        </w:tc>
      </w:tr>
      <w:tr w:rsidR="0085168B" w:rsidRPr="0085168B" w14:paraId="342D79E4" w14:textId="77777777" w:rsidTr="007675AB">
        <w:tc>
          <w:tcPr>
            <w:tcW w:w="2599" w:type="dxa"/>
          </w:tcPr>
          <w:p w14:paraId="00EA33D5" w14:textId="77777777" w:rsidR="0085168B" w:rsidRPr="0085168B" w:rsidRDefault="0085168B" w:rsidP="007675AB">
            <w:pPr>
              <w:rPr>
                <w:rFonts w:asciiTheme="minorHAnsi" w:hAnsiTheme="minorHAnsi" w:cstheme="minorHAnsi"/>
                <w:sz w:val="20"/>
                <w:szCs w:val="20"/>
              </w:rPr>
            </w:pPr>
          </w:p>
        </w:tc>
        <w:tc>
          <w:tcPr>
            <w:tcW w:w="1177" w:type="dxa"/>
          </w:tcPr>
          <w:p w14:paraId="33D327C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c>
          <w:tcPr>
            <w:tcW w:w="1125" w:type="dxa"/>
          </w:tcPr>
          <w:p w14:paraId="46AAD0D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0</w:t>
            </w:r>
          </w:p>
        </w:tc>
        <w:tc>
          <w:tcPr>
            <w:tcW w:w="1030" w:type="dxa"/>
          </w:tcPr>
          <w:p w14:paraId="221BC17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0</w:t>
            </w:r>
          </w:p>
        </w:tc>
        <w:tc>
          <w:tcPr>
            <w:tcW w:w="1030" w:type="dxa"/>
          </w:tcPr>
          <w:p w14:paraId="1DDA725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w:t>
            </w:r>
          </w:p>
        </w:tc>
        <w:tc>
          <w:tcPr>
            <w:tcW w:w="1030" w:type="dxa"/>
          </w:tcPr>
          <w:p w14:paraId="6061213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6</w:t>
            </w:r>
          </w:p>
        </w:tc>
        <w:tc>
          <w:tcPr>
            <w:tcW w:w="1071" w:type="dxa"/>
          </w:tcPr>
          <w:p w14:paraId="0944EC64"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r>
      <w:tr w:rsidR="0085168B" w:rsidRPr="0085168B" w14:paraId="626822F8" w14:textId="77777777" w:rsidTr="007675AB">
        <w:tc>
          <w:tcPr>
            <w:tcW w:w="2599" w:type="dxa"/>
          </w:tcPr>
          <w:p w14:paraId="4FA9F73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Undervisning</w:t>
            </w:r>
          </w:p>
        </w:tc>
        <w:tc>
          <w:tcPr>
            <w:tcW w:w="1177" w:type="dxa"/>
          </w:tcPr>
          <w:p w14:paraId="467D0B1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1125" w:type="dxa"/>
          </w:tcPr>
          <w:p w14:paraId="461E2CB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17</w:t>
            </w:r>
          </w:p>
        </w:tc>
        <w:tc>
          <w:tcPr>
            <w:tcW w:w="1030" w:type="dxa"/>
          </w:tcPr>
          <w:p w14:paraId="0EA75D4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69</w:t>
            </w:r>
          </w:p>
        </w:tc>
        <w:tc>
          <w:tcPr>
            <w:tcW w:w="1030" w:type="dxa"/>
          </w:tcPr>
          <w:p w14:paraId="45B12D2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95</w:t>
            </w:r>
          </w:p>
        </w:tc>
        <w:tc>
          <w:tcPr>
            <w:tcW w:w="1030" w:type="dxa"/>
          </w:tcPr>
          <w:p w14:paraId="391D0C6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95</w:t>
            </w:r>
          </w:p>
        </w:tc>
        <w:tc>
          <w:tcPr>
            <w:tcW w:w="1071" w:type="dxa"/>
          </w:tcPr>
          <w:p w14:paraId="2A7194D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28</w:t>
            </w:r>
          </w:p>
        </w:tc>
      </w:tr>
      <w:tr w:rsidR="0085168B" w:rsidRPr="0085168B" w14:paraId="720949C9" w14:textId="77777777" w:rsidTr="007675AB">
        <w:tc>
          <w:tcPr>
            <w:tcW w:w="2599" w:type="dxa"/>
          </w:tcPr>
          <w:p w14:paraId="501271A3" w14:textId="77777777" w:rsidR="0085168B" w:rsidRPr="0085168B" w:rsidRDefault="0085168B" w:rsidP="007675AB">
            <w:pPr>
              <w:rPr>
                <w:rFonts w:asciiTheme="minorHAnsi" w:hAnsiTheme="minorHAnsi" w:cstheme="minorHAnsi"/>
                <w:sz w:val="20"/>
                <w:szCs w:val="20"/>
              </w:rPr>
            </w:pPr>
          </w:p>
        </w:tc>
        <w:tc>
          <w:tcPr>
            <w:tcW w:w="1177" w:type="dxa"/>
          </w:tcPr>
          <w:p w14:paraId="6E9E697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c>
          <w:tcPr>
            <w:tcW w:w="1125" w:type="dxa"/>
          </w:tcPr>
          <w:p w14:paraId="4E4189C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w:t>
            </w:r>
          </w:p>
        </w:tc>
        <w:tc>
          <w:tcPr>
            <w:tcW w:w="1030" w:type="dxa"/>
          </w:tcPr>
          <w:p w14:paraId="434F2E9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12</w:t>
            </w:r>
          </w:p>
        </w:tc>
        <w:tc>
          <w:tcPr>
            <w:tcW w:w="1030" w:type="dxa"/>
          </w:tcPr>
          <w:p w14:paraId="4FBB69DD"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13</w:t>
            </w:r>
          </w:p>
        </w:tc>
        <w:tc>
          <w:tcPr>
            <w:tcW w:w="1030" w:type="dxa"/>
          </w:tcPr>
          <w:p w14:paraId="63D92BA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15</w:t>
            </w:r>
          </w:p>
        </w:tc>
        <w:tc>
          <w:tcPr>
            <w:tcW w:w="1071" w:type="dxa"/>
          </w:tcPr>
          <w:p w14:paraId="1D6CCD3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r>
      <w:tr w:rsidR="0085168B" w:rsidRPr="0085168B" w14:paraId="3D68909D" w14:textId="77777777" w:rsidTr="007675AB">
        <w:tc>
          <w:tcPr>
            <w:tcW w:w="2599" w:type="dxa"/>
          </w:tcPr>
          <w:p w14:paraId="6960948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Helse og sosial</w:t>
            </w:r>
          </w:p>
        </w:tc>
        <w:tc>
          <w:tcPr>
            <w:tcW w:w="1177" w:type="dxa"/>
          </w:tcPr>
          <w:p w14:paraId="39302B8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1125" w:type="dxa"/>
          </w:tcPr>
          <w:p w14:paraId="0803DF3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61</w:t>
            </w:r>
          </w:p>
        </w:tc>
        <w:tc>
          <w:tcPr>
            <w:tcW w:w="1030" w:type="dxa"/>
          </w:tcPr>
          <w:p w14:paraId="1797521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92</w:t>
            </w:r>
          </w:p>
        </w:tc>
        <w:tc>
          <w:tcPr>
            <w:tcW w:w="1030" w:type="dxa"/>
          </w:tcPr>
          <w:p w14:paraId="23361C8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122</w:t>
            </w:r>
          </w:p>
        </w:tc>
        <w:tc>
          <w:tcPr>
            <w:tcW w:w="1030" w:type="dxa"/>
          </w:tcPr>
          <w:p w14:paraId="6DF0E91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115</w:t>
            </w:r>
          </w:p>
        </w:tc>
        <w:tc>
          <w:tcPr>
            <w:tcW w:w="1071" w:type="dxa"/>
          </w:tcPr>
          <w:p w14:paraId="4E2A0758"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82</w:t>
            </w:r>
          </w:p>
        </w:tc>
      </w:tr>
      <w:tr w:rsidR="0085168B" w:rsidRPr="0085168B" w14:paraId="0B6A00EA" w14:textId="77777777" w:rsidTr="007675AB">
        <w:tc>
          <w:tcPr>
            <w:tcW w:w="2599" w:type="dxa"/>
          </w:tcPr>
          <w:p w14:paraId="6F80A21C" w14:textId="77777777" w:rsidR="0085168B" w:rsidRPr="0085168B" w:rsidRDefault="0085168B" w:rsidP="007675AB">
            <w:pPr>
              <w:rPr>
                <w:rFonts w:asciiTheme="minorHAnsi" w:hAnsiTheme="minorHAnsi" w:cstheme="minorHAnsi"/>
                <w:sz w:val="20"/>
                <w:szCs w:val="20"/>
              </w:rPr>
            </w:pPr>
          </w:p>
        </w:tc>
        <w:tc>
          <w:tcPr>
            <w:tcW w:w="1177" w:type="dxa"/>
          </w:tcPr>
          <w:p w14:paraId="34D80C8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c>
          <w:tcPr>
            <w:tcW w:w="1125" w:type="dxa"/>
          </w:tcPr>
          <w:p w14:paraId="5F65505D"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c>
          <w:tcPr>
            <w:tcW w:w="1030" w:type="dxa"/>
          </w:tcPr>
          <w:p w14:paraId="4CC8D7E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17</w:t>
            </w:r>
          </w:p>
        </w:tc>
        <w:tc>
          <w:tcPr>
            <w:tcW w:w="1030" w:type="dxa"/>
          </w:tcPr>
          <w:p w14:paraId="500F83C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15</w:t>
            </w:r>
          </w:p>
        </w:tc>
        <w:tc>
          <w:tcPr>
            <w:tcW w:w="1030" w:type="dxa"/>
          </w:tcPr>
          <w:p w14:paraId="7E3F080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14</w:t>
            </w:r>
          </w:p>
        </w:tc>
        <w:tc>
          <w:tcPr>
            <w:tcW w:w="1071" w:type="dxa"/>
          </w:tcPr>
          <w:p w14:paraId="5323471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w:t>
            </w:r>
          </w:p>
        </w:tc>
      </w:tr>
      <w:tr w:rsidR="0085168B" w:rsidRPr="0085168B" w14:paraId="6B00F0A3" w14:textId="77777777" w:rsidTr="007675AB">
        <w:tc>
          <w:tcPr>
            <w:tcW w:w="2599" w:type="dxa"/>
          </w:tcPr>
          <w:p w14:paraId="7CB1CB2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Kultur</w:t>
            </w:r>
          </w:p>
        </w:tc>
        <w:tc>
          <w:tcPr>
            <w:tcW w:w="1177" w:type="dxa"/>
          </w:tcPr>
          <w:p w14:paraId="4BCB6F3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1125" w:type="dxa"/>
          </w:tcPr>
          <w:p w14:paraId="56762E9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w:t>
            </w:r>
          </w:p>
        </w:tc>
        <w:tc>
          <w:tcPr>
            <w:tcW w:w="1030" w:type="dxa"/>
          </w:tcPr>
          <w:p w14:paraId="0EE5B3F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c>
          <w:tcPr>
            <w:tcW w:w="1030" w:type="dxa"/>
          </w:tcPr>
          <w:p w14:paraId="1D34E5A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c>
          <w:tcPr>
            <w:tcW w:w="1030" w:type="dxa"/>
          </w:tcPr>
          <w:p w14:paraId="115B7EA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w:t>
            </w:r>
          </w:p>
        </w:tc>
        <w:tc>
          <w:tcPr>
            <w:tcW w:w="1071" w:type="dxa"/>
          </w:tcPr>
          <w:p w14:paraId="7E179D78"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r>
      <w:tr w:rsidR="0085168B" w:rsidRPr="0085168B" w14:paraId="6FB00366" w14:textId="77777777" w:rsidTr="007675AB">
        <w:tc>
          <w:tcPr>
            <w:tcW w:w="2599" w:type="dxa"/>
          </w:tcPr>
          <w:p w14:paraId="1E1C9AB9" w14:textId="77777777" w:rsidR="0085168B" w:rsidRPr="0085168B" w:rsidRDefault="0085168B" w:rsidP="007675AB">
            <w:pPr>
              <w:rPr>
                <w:rFonts w:asciiTheme="minorHAnsi" w:hAnsiTheme="minorHAnsi" w:cstheme="minorHAnsi"/>
                <w:sz w:val="20"/>
                <w:szCs w:val="20"/>
              </w:rPr>
            </w:pPr>
          </w:p>
        </w:tc>
        <w:tc>
          <w:tcPr>
            <w:tcW w:w="1177" w:type="dxa"/>
          </w:tcPr>
          <w:p w14:paraId="4A686846"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c>
          <w:tcPr>
            <w:tcW w:w="1125" w:type="dxa"/>
          </w:tcPr>
          <w:p w14:paraId="227520B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3</w:t>
            </w:r>
          </w:p>
        </w:tc>
        <w:tc>
          <w:tcPr>
            <w:tcW w:w="1030" w:type="dxa"/>
          </w:tcPr>
          <w:p w14:paraId="0274094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3</w:t>
            </w:r>
          </w:p>
        </w:tc>
        <w:tc>
          <w:tcPr>
            <w:tcW w:w="1030" w:type="dxa"/>
          </w:tcPr>
          <w:p w14:paraId="3894E6F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6</w:t>
            </w:r>
          </w:p>
        </w:tc>
        <w:tc>
          <w:tcPr>
            <w:tcW w:w="1030" w:type="dxa"/>
          </w:tcPr>
          <w:p w14:paraId="436DB3C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10</w:t>
            </w:r>
          </w:p>
        </w:tc>
        <w:tc>
          <w:tcPr>
            <w:tcW w:w="1071" w:type="dxa"/>
          </w:tcPr>
          <w:p w14:paraId="6297AC0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0</w:t>
            </w:r>
          </w:p>
        </w:tc>
      </w:tr>
      <w:tr w:rsidR="0085168B" w:rsidRPr="0085168B" w14:paraId="37561FBF" w14:textId="77777777" w:rsidTr="007675AB">
        <w:tc>
          <w:tcPr>
            <w:tcW w:w="2599" w:type="dxa"/>
          </w:tcPr>
          <w:p w14:paraId="4E7F655A"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Teknisk</w:t>
            </w:r>
          </w:p>
        </w:tc>
        <w:tc>
          <w:tcPr>
            <w:tcW w:w="1177" w:type="dxa"/>
          </w:tcPr>
          <w:p w14:paraId="08600CE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Kvinner</w:t>
            </w:r>
          </w:p>
        </w:tc>
        <w:tc>
          <w:tcPr>
            <w:tcW w:w="1125" w:type="dxa"/>
          </w:tcPr>
          <w:p w14:paraId="67DCDB2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0</w:t>
            </w:r>
          </w:p>
        </w:tc>
        <w:tc>
          <w:tcPr>
            <w:tcW w:w="1030" w:type="dxa"/>
          </w:tcPr>
          <w:p w14:paraId="1ECF6492"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c>
          <w:tcPr>
            <w:tcW w:w="1030" w:type="dxa"/>
          </w:tcPr>
          <w:p w14:paraId="1551F7E1"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13</w:t>
            </w:r>
          </w:p>
        </w:tc>
        <w:tc>
          <w:tcPr>
            <w:tcW w:w="1030" w:type="dxa"/>
          </w:tcPr>
          <w:p w14:paraId="049F271E"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16</w:t>
            </w:r>
          </w:p>
        </w:tc>
        <w:tc>
          <w:tcPr>
            <w:tcW w:w="1071" w:type="dxa"/>
          </w:tcPr>
          <w:p w14:paraId="68AC5C19"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15</w:t>
            </w:r>
          </w:p>
        </w:tc>
      </w:tr>
      <w:tr w:rsidR="0085168B" w:rsidRPr="0085168B" w14:paraId="73A69B5F" w14:textId="77777777" w:rsidTr="007675AB">
        <w:tc>
          <w:tcPr>
            <w:tcW w:w="2599" w:type="dxa"/>
          </w:tcPr>
          <w:p w14:paraId="7E0CB51B" w14:textId="77777777" w:rsidR="0085168B" w:rsidRPr="0085168B" w:rsidRDefault="0085168B" w:rsidP="007675AB">
            <w:pPr>
              <w:rPr>
                <w:rFonts w:asciiTheme="minorHAnsi" w:hAnsiTheme="minorHAnsi" w:cstheme="minorHAnsi"/>
                <w:sz w:val="20"/>
                <w:szCs w:val="20"/>
              </w:rPr>
            </w:pPr>
          </w:p>
        </w:tc>
        <w:tc>
          <w:tcPr>
            <w:tcW w:w="1177" w:type="dxa"/>
          </w:tcPr>
          <w:p w14:paraId="488CBB0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Menn</w:t>
            </w:r>
          </w:p>
        </w:tc>
        <w:tc>
          <w:tcPr>
            <w:tcW w:w="1125" w:type="dxa"/>
          </w:tcPr>
          <w:p w14:paraId="59EFDCE0"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w:t>
            </w:r>
          </w:p>
        </w:tc>
        <w:tc>
          <w:tcPr>
            <w:tcW w:w="1030" w:type="dxa"/>
          </w:tcPr>
          <w:p w14:paraId="61F95557"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4</w:t>
            </w:r>
          </w:p>
        </w:tc>
        <w:tc>
          <w:tcPr>
            <w:tcW w:w="1030" w:type="dxa"/>
          </w:tcPr>
          <w:p w14:paraId="354BCDE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18</w:t>
            </w:r>
          </w:p>
        </w:tc>
        <w:tc>
          <w:tcPr>
            <w:tcW w:w="1030" w:type="dxa"/>
          </w:tcPr>
          <w:p w14:paraId="38264AC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25</w:t>
            </w:r>
          </w:p>
        </w:tc>
        <w:tc>
          <w:tcPr>
            <w:tcW w:w="1071" w:type="dxa"/>
          </w:tcPr>
          <w:p w14:paraId="3010129B"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18</w:t>
            </w:r>
          </w:p>
        </w:tc>
      </w:tr>
      <w:tr w:rsidR="0085168B" w:rsidRPr="0085168B" w14:paraId="3BB76DEC" w14:textId="77777777" w:rsidTr="007675AB">
        <w:tc>
          <w:tcPr>
            <w:tcW w:w="2599" w:type="dxa"/>
          </w:tcPr>
          <w:p w14:paraId="59A38E43"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Sum</w:t>
            </w:r>
          </w:p>
        </w:tc>
        <w:tc>
          <w:tcPr>
            <w:tcW w:w="1177" w:type="dxa"/>
          </w:tcPr>
          <w:p w14:paraId="729578D4" w14:textId="77777777" w:rsidR="0085168B" w:rsidRPr="0085168B" w:rsidRDefault="0085168B" w:rsidP="007675AB">
            <w:pPr>
              <w:rPr>
                <w:rFonts w:asciiTheme="minorHAnsi" w:hAnsiTheme="minorHAnsi" w:cstheme="minorHAnsi"/>
                <w:sz w:val="20"/>
                <w:szCs w:val="20"/>
              </w:rPr>
            </w:pPr>
          </w:p>
        </w:tc>
        <w:tc>
          <w:tcPr>
            <w:tcW w:w="1125" w:type="dxa"/>
          </w:tcPr>
          <w:p w14:paraId="6B494AB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98</w:t>
            </w:r>
          </w:p>
        </w:tc>
        <w:tc>
          <w:tcPr>
            <w:tcW w:w="1030" w:type="dxa"/>
          </w:tcPr>
          <w:p w14:paraId="75C3FEF5"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206</w:t>
            </w:r>
          </w:p>
        </w:tc>
        <w:tc>
          <w:tcPr>
            <w:tcW w:w="1030" w:type="dxa"/>
          </w:tcPr>
          <w:p w14:paraId="7B18EAE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295</w:t>
            </w:r>
          </w:p>
        </w:tc>
        <w:tc>
          <w:tcPr>
            <w:tcW w:w="1030" w:type="dxa"/>
          </w:tcPr>
          <w:p w14:paraId="05F94B8F"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319</w:t>
            </w:r>
          </w:p>
        </w:tc>
        <w:tc>
          <w:tcPr>
            <w:tcW w:w="1071" w:type="dxa"/>
          </w:tcPr>
          <w:p w14:paraId="47D46F1C" w14:textId="77777777" w:rsidR="0085168B" w:rsidRPr="0085168B" w:rsidRDefault="0085168B" w:rsidP="007675AB">
            <w:pPr>
              <w:rPr>
                <w:rFonts w:asciiTheme="minorHAnsi" w:hAnsiTheme="minorHAnsi" w:cstheme="minorHAnsi"/>
                <w:sz w:val="20"/>
                <w:szCs w:val="20"/>
              </w:rPr>
            </w:pPr>
            <w:r w:rsidRPr="0085168B">
              <w:rPr>
                <w:rFonts w:asciiTheme="minorHAnsi" w:hAnsiTheme="minorHAnsi" w:cstheme="minorHAnsi"/>
                <w:sz w:val="20"/>
                <w:szCs w:val="20"/>
              </w:rPr>
              <w:t>167</w:t>
            </w:r>
          </w:p>
        </w:tc>
      </w:tr>
    </w:tbl>
    <w:p w14:paraId="2CB3FE87" w14:textId="77777777" w:rsidR="00C50C82" w:rsidRDefault="00C50C82" w:rsidP="00F945F0">
      <w:pPr>
        <w:pStyle w:val="Ingenmellomrom"/>
        <w:rPr>
          <w:rFonts w:asciiTheme="minorHAnsi" w:eastAsiaTheme="minorHAnsi" w:hAnsiTheme="minorHAnsi"/>
          <w:lang w:eastAsia="en-US"/>
        </w:rPr>
      </w:pPr>
    </w:p>
    <w:p w14:paraId="20704A15" w14:textId="77777777" w:rsidR="0085168B" w:rsidRPr="0085168B" w:rsidRDefault="0085168B" w:rsidP="0085168B">
      <w:pPr>
        <w:rPr>
          <w:rFonts w:asciiTheme="minorHAnsi" w:hAnsiTheme="minorHAnsi" w:cstheme="minorHAnsi"/>
          <w:b/>
          <w:bCs/>
        </w:rPr>
      </w:pPr>
      <w:r w:rsidRPr="0085168B">
        <w:rPr>
          <w:rFonts w:asciiTheme="minorHAnsi" w:hAnsiTheme="minorHAnsi" w:cstheme="minorHAnsi"/>
          <w:b/>
          <w:bCs/>
        </w:rPr>
        <w:t>Heltid</w:t>
      </w:r>
    </w:p>
    <w:p w14:paraId="0ED6D8EE" w14:textId="77777777" w:rsidR="0085168B" w:rsidRPr="0085168B" w:rsidRDefault="0085168B" w:rsidP="0085168B">
      <w:pPr>
        <w:rPr>
          <w:rFonts w:asciiTheme="minorHAnsi" w:hAnsiTheme="minorHAnsi" w:cstheme="minorHAnsi"/>
          <w:b/>
          <w:bCs/>
        </w:rPr>
      </w:pPr>
      <w:r w:rsidRPr="0085168B">
        <w:rPr>
          <w:rFonts w:asciiTheme="minorHAnsi" w:hAnsiTheme="minorHAnsi" w:cstheme="minorHAnsi"/>
        </w:rPr>
        <w:t>Modum kommune undertegnet i 2018 en heltidserklæring. Denne ble undertegnet av rådmannen og alle fagorganisasjonene. Gjennom denne erklæringen forplikter kommunen seg til å tilstrebe en heltidskultur i hele organisasjonen</w:t>
      </w:r>
    </w:p>
    <w:p w14:paraId="634CD902" w14:textId="77777777" w:rsidR="0085168B" w:rsidRDefault="0085168B" w:rsidP="0085168B">
      <w:pPr>
        <w:rPr>
          <w:rFonts w:ascii="Calibri" w:hAnsi="Calibri" w:cs="Calibri"/>
          <w:b/>
          <w:bCs/>
        </w:rPr>
      </w:pPr>
    </w:p>
    <w:tbl>
      <w:tblPr>
        <w:tblW w:w="0" w:type="auto"/>
        <w:tblInd w:w="10" w:type="dxa"/>
        <w:tblCellMar>
          <w:left w:w="0" w:type="dxa"/>
          <w:right w:w="0" w:type="dxa"/>
        </w:tblCellMar>
        <w:tblLook w:val="04A0" w:firstRow="1" w:lastRow="0" w:firstColumn="1" w:lastColumn="0" w:noHBand="0" w:noVBand="1"/>
      </w:tblPr>
      <w:tblGrid>
        <w:gridCol w:w="1658"/>
        <w:gridCol w:w="1701"/>
        <w:gridCol w:w="1842"/>
        <w:gridCol w:w="1560"/>
      </w:tblGrid>
      <w:tr w:rsidR="00AA0F1A" w:rsidRPr="00382F15" w14:paraId="29F42F79" w14:textId="77777777" w:rsidTr="00AA0F1A">
        <w:trPr>
          <w:trHeight w:val="709"/>
        </w:trPr>
        <w:tc>
          <w:tcPr>
            <w:tcW w:w="1658" w:type="dxa"/>
            <w:vMerge w:val="restart"/>
            <w:tcBorders>
              <w:top w:val="single" w:sz="8" w:space="0" w:color="auto"/>
              <w:left w:val="single" w:sz="8" w:space="0" w:color="auto"/>
              <w:right w:val="single" w:sz="8" w:space="0" w:color="auto"/>
            </w:tcBorders>
            <w:shd w:val="clear" w:color="auto" w:fill="B4C6E7"/>
            <w:tcMar>
              <w:top w:w="0" w:type="dxa"/>
              <w:left w:w="108" w:type="dxa"/>
              <w:bottom w:w="0" w:type="dxa"/>
              <w:right w:w="108" w:type="dxa"/>
            </w:tcMar>
          </w:tcPr>
          <w:p w14:paraId="301B3BAF" w14:textId="77777777" w:rsidR="00AA0F1A" w:rsidRPr="00382F15" w:rsidRDefault="00AA0F1A" w:rsidP="00AA0F1A">
            <w:pPr>
              <w:rPr>
                <w:rFonts w:asciiTheme="minorHAnsi" w:hAnsiTheme="minorHAnsi" w:cstheme="minorHAnsi"/>
                <w:sz w:val="20"/>
                <w:szCs w:val="20"/>
              </w:rPr>
            </w:pPr>
          </w:p>
        </w:tc>
        <w:tc>
          <w:tcPr>
            <w:tcW w:w="5103" w:type="dxa"/>
            <w:gridSpan w:val="3"/>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1FCD81AB"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Andel heltid</w:t>
            </w:r>
          </w:p>
        </w:tc>
      </w:tr>
      <w:tr w:rsidR="00AA0F1A" w:rsidRPr="00382F15" w14:paraId="2B1D630E" w14:textId="77777777" w:rsidTr="00AA0F1A">
        <w:tc>
          <w:tcPr>
            <w:tcW w:w="1658" w:type="dxa"/>
            <w:vMerge/>
            <w:tcBorders>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CE1132" w14:textId="77777777" w:rsidR="00AA0F1A" w:rsidRPr="00382F15" w:rsidRDefault="00AA0F1A" w:rsidP="00AA0F1A">
            <w:pP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577675A4"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2018</w:t>
            </w:r>
          </w:p>
        </w:tc>
        <w:tc>
          <w:tcPr>
            <w:tcW w:w="1842" w:type="dxa"/>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768C038B"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2019</w:t>
            </w:r>
          </w:p>
        </w:tc>
        <w:tc>
          <w:tcPr>
            <w:tcW w:w="1560"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470EC12"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2020</w:t>
            </w:r>
          </w:p>
        </w:tc>
      </w:tr>
      <w:tr w:rsidR="00AA0F1A" w:rsidRPr="00382F15" w14:paraId="506314DE" w14:textId="77777777" w:rsidTr="00AA0F1A">
        <w:tc>
          <w:tcPr>
            <w:tcW w:w="16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DD4F2"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Landet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D8F1EFC"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23,4 %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6A45F92"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25,1 %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AF33C75"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 xml:space="preserve"> 27,2 %</w:t>
            </w:r>
          </w:p>
        </w:tc>
      </w:tr>
      <w:tr w:rsidR="00AA0F1A" w:rsidRPr="00382F15" w14:paraId="4F35B749" w14:textId="77777777" w:rsidTr="00AA0F1A">
        <w:tc>
          <w:tcPr>
            <w:tcW w:w="16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4639E"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 xml:space="preserve">Modum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30E4525"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20,5 %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57F5E61"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21,9 %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2548317"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24,6 %</w:t>
            </w:r>
          </w:p>
        </w:tc>
      </w:tr>
    </w:tbl>
    <w:p w14:paraId="5AC5529F" w14:textId="24D418E8" w:rsidR="00AA0F1A" w:rsidRDefault="00AA0F1A" w:rsidP="00AA0F1A">
      <w:pPr>
        <w:rPr>
          <w:rFonts w:ascii="Calibri" w:hAnsi="Calibri" w:cs="Calibri"/>
        </w:rPr>
      </w:pPr>
      <w:r>
        <w:rPr>
          <w:rFonts w:ascii="Calibri" w:hAnsi="Calibri" w:cs="Calibri"/>
        </w:rPr>
        <w:t xml:space="preserve">Denne tabellen viser at vi har en god økning fra 2019 til 2020. Flere avdelinger har endret sine arbeidstidsordninger. De ansatte jobber større andel av arbeidstiden sin på helg. </w:t>
      </w:r>
    </w:p>
    <w:p w14:paraId="5EFF7534" w14:textId="77777777" w:rsidR="00AA0F1A" w:rsidRPr="00382F15" w:rsidRDefault="00AA0F1A" w:rsidP="00AA0F1A">
      <w:pPr>
        <w:rPr>
          <w:rFonts w:ascii="Calibri" w:hAnsi="Calibri" w:cs="Calibri"/>
          <w:sz w:val="20"/>
          <w:szCs w:val="20"/>
        </w:rPr>
      </w:pPr>
    </w:p>
    <w:tbl>
      <w:tblPr>
        <w:tblW w:w="0" w:type="auto"/>
        <w:tblInd w:w="-5" w:type="dxa"/>
        <w:tblCellMar>
          <w:left w:w="0" w:type="dxa"/>
          <w:right w:w="0" w:type="dxa"/>
        </w:tblCellMar>
        <w:tblLook w:val="04A0" w:firstRow="1" w:lastRow="0" w:firstColumn="1" w:lastColumn="0" w:noHBand="0" w:noVBand="1"/>
      </w:tblPr>
      <w:tblGrid>
        <w:gridCol w:w="1617"/>
        <w:gridCol w:w="1710"/>
        <w:gridCol w:w="1710"/>
        <w:gridCol w:w="1668"/>
      </w:tblGrid>
      <w:tr w:rsidR="00AA0F1A" w:rsidRPr="00382F15" w14:paraId="28FEDB1F" w14:textId="77777777" w:rsidTr="009F2A16">
        <w:trPr>
          <w:trHeight w:val="709"/>
        </w:trPr>
        <w:tc>
          <w:tcPr>
            <w:tcW w:w="1617" w:type="dxa"/>
            <w:vMerge w:val="restart"/>
            <w:tcBorders>
              <w:top w:val="single" w:sz="4" w:space="0" w:color="auto"/>
              <w:left w:val="single" w:sz="4" w:space="0" w:color="auto"/>
              <w:bottom w:val="single" w:sz="4" w:space="0" w:color="auto"/>
              <w:right w:val="single" w:sz="4" w:space="0" w:color="auto"/>
            </w:tcBorders>
            <w:shd w:val="clear" w:color="auto" w:fill="B4C6E7"/>
          </w:tcPr>
          <w:p w14:paraId="094024C2" w14:textId="77777777" w:rsidR="00AA0F1A" w:rsidRPr="00382F15" w:rsidRDefault="00AA0F1A" w:rsidP="00AA0F1A">
            <w:pPr>
              <w:rPr>
                <w:rFonts w:asciiTheme="minorHAnsi" w:hAnsiTheme="minorHAnsi" w:cstheme="minorHAnsi"/>
                <w:color w:val="000000"/>
                <w:sz w:val="20"/>
                <w:szCs w:val="20"/>
              </w:rPr>
            </w:pPr>
          </w:p>
        </w:tc>
        <w:tc>
          <w:tcPr>
            <w:tcW w:w="5088" w:type="dxa"/>
            <w:gridSpan w:val="3"/>
            <w:tcBorders>
              <w:top w:val="single" w:sz="8" w:space="0" w:color="auto"/>
              <w:left w:val="single" w:sz="4" w:space="0" w:color="auto"/>
              <w:bottom w:val="single" w:sz="8" w:space="0" w:color="auto"/>
              <w:right w:val="single" w:sz="8" w:space="0" w:color="auto"/>
            </w:tcBorders>
            <w:shd w:val="clear" w:color="auto" w:fill="B4C6E7"/>
            <w:tcMar>
              <w:top w:w="0" w:type="dxa"/>
              <w:left w:w="108" w:type="dxa"/>
              <w:bottom w:w="0" w:type="dxa"/>
              <w:right w:w="108" w:type="dxa"/>
            </w:tcMar>
            <w:hideMark/>
          </w:tcPr>
          <w:p w14:paraId="7CCEEA49"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Gjennomsnittlig stillingsstørrelse</w:t>
            </w:r>
          </w:p>
        </w:tc>
      </w:tr>
      <w:tr w:rsidR="00AA0F1A" w:rsidRPr="00382F15" w14:paraId="688C32BE" w14:textId="77777777" w:rsidTr="009F2A16">
        <w:tc>
          <w:tcPr>
            <w:tcW w:w="1617" w:type="dxa"/>
            <w:vMerge/>
            <w:tcBorders>
              <w:left w:val="single" w:sz="4" w:space="0" w:color="auto"/>
              <w:bottom w:val="single" w:sz="4" w:space="0" w:color="auto"/>
              <w:right w:val="single" w:sz="4" w:space="0" w:color="auto"/>
            </w:tcBorders>
            <w:shd w:val="clear" w:color="auto" w:fill="B4C6E7"/>
          </w:tcPr>
          <w:p w14:paraId="5428FD9E" w14:textId="77777777" w:rsidR="00AA0F1A" w:rsidRPr="00382F15" w:rsidRDefault="00AA0F1A" w:rsidP="00AA0F1A">
            <w:pPr>
              <w:rPr>
                <w:rFonts w:asciiTheme="minorHAnsi" w:hAnsiTheme="minorHAnsi" w:cstheme="minorHAnsi"/>
                <w:color w:val="000000"/>
                <w:sz w:val="20"/>
                <w:szCs w:val="20"/>
              </w:rPr>
            </w:pPr>
          </w:p>
        </w:tc>
        <w:tc>
          <w:tcPr>
            <w:tcW w:w="1710" w:type="dxa"/>
            <w:tcBorders>
              <w:top w:val="nil"/>
              <w:left w:val="single" w:sz="4" w:space="0" w:color="auto"/>
              <w:bottom w:val="single" w:sz="8" w:space="0" w:color="auto"/>
              <w:right w:val="single" w:sz="8" w:space="0" w:color="auto"/>
            </w:tcBorders>
            <w:shd w:val="clear" w:color="auto" w:fill="B4C6E7"/>
            <w:tcMar>
              <w:top w:w="0" w:type="dxa"/>
              <w:left w:w="108" w:type="dxa"/>
              <w:bottom w:w="0" w:type="dxa"/>
              <w:right w:w="108" w:type="dxa"/>
            </w:tcMar>
            <w:hideMark/>
          </w:tcPr>
          <w:p w14:paraId="43966992"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2018</w:t>
            </w:r>
          </w:p>
        </w:tc>
        <w:tc>
          <w:tcPr>
            <w:tcW w:w="1710" w:type="dxa"/>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7C5CD157"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color w:val="000000"/>
                <w:sz w:val="20"/>
                <w:szCs w:val="20"/>
              </w:rPr>
              <w:t>2019</w:t>
            </w:r>
          </w:p>
        </w:tc>
        <w:tc>
          <w:tcPr>
            <w:tcW w:w="1668"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FD7E581"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2020</w:t>
            </w:r>
          </w:p>
        </w:tc>
      </w:tr>
      <w:tr w:rsidR="00AA0F1A" w:rsidRPr="00382F15" w14:paraId="4E43EEC8" w14:textId="77777777" w:rsidTr="009F2A16">
        <w:tc>
          <w:tcPr>
            <w:tcW w:w="1617" w:type="dxa"/>
            <w:tcBorders>
              <w:top w:val="single" w:sz="4" w:space="0" w:color="auto"/>
              <w:left w:val="single" w:sz="4" w:space="0" w:color="auto"/>
              <w:bottom w:val="single" w:sz="4" w:space="0" w:color="auto"/>
              <w:right w:val="single" w:sz="4" w:space="0" w:color="auto"/>
            </w:tcBorders>
          </w:tcPr>
          <w:p w14:paraId="65839BA8"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Landet</w:t>
            </w:r>
          </w:p>
        </w:tc>
        <w:tc>
          <w:tcPr>
            <w:tcW w:w="171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4F766CF"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66 %</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222FC075"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67,1 %</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14:paraId="1CF71742"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68,6 %</w:t>
            </w:r>
          </w:p>
        </w:tc>
      </w:tr>
      <w:tr w:rsidR="00AA0F1A" w:rsidRPr="00382F15" w14:paraId="1B95DA5A" w14:textId="77777777" w:rsidTr="009F2A16">
        <w:tc>
          <w:tcPr>
            <w:tcW w:w="1617" w:type="dxa"/>
            <w:tcBorders>
              <w:top w:val="single" w:sz="4" w:space="0" w:color="auto"/>
              <w:left w:val="single" w:sz="4" w:space="0" w:color="auto"/>
              <w:bottom w:val="single" w:sz="4" w:space="0" w:color="auto"/>
              <w:right w:val="single" w:sz="4" w:space="0" w:color="auto"/>
            </w:tcBorders>
          </w:tcPr>
          <w:p w14:paraId="1F2C4427"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Modum</w:t>
            </w:r>
          </w:p>
        </w:tc>
        <w:tc>
          <w:tcPr>
            <w:tcW w:w="171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03F4950"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65,5 %</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16EC3DEF"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65,8 %</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14:paraId="0010B253"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67,8 %</w:t>
            </w:r>
          </w:p>
        </w:tc>
      </w:tr>
    </w:tbl>
    <w:p w14:paraId="5EE65D35" w14:textId="17783EF4" w:rsidR="00AA0F1A" w:rsidRDefault="00AA0F1A" w:rsidP="00AA0F1A">
      <w:pPr>
        <w:rPr>
          <w:rFonts w:ascii="Calibri" w:hAnsi="Calibri" w:cs="Calibri"/>
        </w:rPr>
      </w:pPr>
      <w:r>
        <w:rPr>
          <w:rFonts w:ascii="Calibri" w:hAnsi="Calibri" w:cs="Calibri"/>
        </w:rPr>
        <w:t xml:space="preserve">Tabellen viser en liten økning. Dette har sammenheng med at på avdelinger har flere ansatte fått høyere stilling, men arbeidstidsordningen på avdelingen er uendret. Da er det behov for like mange ansatte til å dekke arbeidstidsordningen. Ved at flere ansatte får høyere stilling vil det gi flere helgestillinger i andre enden, derfor er gjennomsnittlig stillingsstørrelse i mindre grad gått opp. </w:t>
      </w:r>
    </w:p>
    <w:p w14:paraId="4692A1E1" w14:textId="77777777" w:rsidR="00AA0F1A" w:rsidRDefault="00AA0F1A" w:rsidP="00AA0F1A">
      <w:pPr>
        <w:rPr>
          <w:rFonts w:ascii="Calibri" w:hAnsi="Calibri" w:cs="Calibri"/>
        </w:rPr>
      </w:pPr>
    </w:p>
    <w:tbl>
      <w:tblPr>
        <w:tblW w:w="0" w:type="auto"/>
        <w:tblInd w:w="10" w:type="dxa"/>
        <w:tblCellMar>
          <w:left w:w="0" w:type="dxa"/>
          <w:right w:w="0" w:type="dxa"/>
        </w:tblCellMar>
        <w:tblLook w:val="04A0" w:firstRow="1" w:lastRow="0" w:firstColumn="1" w:lastColumn="0" w:noHBand="0" w:noVBand="1"/>
      </w:tblPr>
      <w:tblGrid>
        <w:gridCol w:w="1658"/>
        <w:gridCol w:w="1842"/>
        <w:gridCol w:w="1701"/>
        <w:gridCol w:w="1560"/>
      </w:tblGrid>
      <w:tr w:rsidR="00AA0F1A" w:rsidRPr="00382F15" w14:paraId="2EC4A79A" w14:textId="77777777" w:rsidTr="00AA0F1A">
        <w:tc>
          <w:tcPr>
            <w:tcW w:w="6761" w:type="dxa"/>
            <w:gridSpan w:val="4"/>
            <w:tcBorders>
              <w:top w:val="single" w:sz="4" w:space="0" w:color="auto"/>
              <w:left w:val="single" w:sz="4" w:space="0" w:color="auto"/>
              <w:bottom w:val="single" w:sz="4" w:space="0" w:color="auto"/>
              <w:right w:val="single" w:sz="4" w:space="0" w:color="auto"/>
            </w:tcBorders>
            <w:shd w:val="clear" w:color="auto" w:fill="B4C6E7"/>
            <w:tcMar>
              <w:top w:w="0" w:type="dxa"/>
              <w:left w:w="108" w:type="dxa"/>
              <w:bottom w:w="0" w:type="dxa"/>
              <w:right w:w="108" w:type="dxa"/>
            </w:tcMar>
          </w:tcPr>
          <w:p w14:paraId="02591699" w14:textId="77777777" w:rsidR="00AA0F1A" w:rsidRPr="00382F15" w:rsidRDefault="00AA0F1A" w:rsidP="00AA0F1A">
            <w:pPr>
              <w:rPr>
                <w:rFonts w:asciiTheme="minorHAnsi" w:hAnsiTheme="minorHAnsi" w:cstheme="minorHAnsi"/>
                <w:bCs/>
                <w:sz w:val="20"/>
                <w:szCs w:val="20"/>
              </w:rPr>
            </w:pPr>
            <w:r w:rsidRPr="00382F15">
              <w:rPr>
                <w:rFonts w:asciiTheme="minorHAnsi" w:hAnsiTheme="minorHAnsi" w:cstheme="minorHAnsi"/>
                <w:bCs/>
                <w:sz w:val="20"/>
                <w:szCs w:val="20"/>
              </w:rPr>
              <w:t>Andel stillinger mellom 0-29,9 %</w:t>
            </w:r>
          </w:p>
        </w:tc>
      </w:tr>
      <w:tr w:rsidR="00AA0F1A" w:rsidRPr="00382F15" w14:paraId="2B72337A" w14:textId="77777777" w:rsidTr="00AA0F1A">
        <w:tc>
          <w:tcPr>
            <w:tcW w:w="1658" w:type="dxa"/>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5E8561" w14:textId="77777777" w:rsidR="00AA0F1A" w:rsidRPr="00382F15" w:rsidRDefault="00AA0F1A" w:rsidP="00AA0F1A">
            <w:pPr>
              <w:rPr>
                <w:rFonts w:asciiTheme="minorHAnsi" w:hAnsiTheme="minorHAnsi" w:cstheme="minorHAnsi"/>
                <w:sz w:val="20"/>
                <w:szCs w:val="20"/>
              </w:rPr>
            </w:pPr>
          </w:p>
        </w:tc>
        <w:tc>
          <w:tcPr>
            <w:tcW w:w="1842" w:type="dxa"/>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4A2FC131"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2018</w:t>
            </w:r>
          </w:p>
        </w:tc>
        <w:tc>
          <w:tcPr>
            <w:tcW w:w="1701" w:type="dxa"/>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25133E4F"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2019</w:t>
            </w:r>
          </w:p>
        </w:tc>
        <w:tc>
          <w:tcPr>
            <w:tcW w:w="1560" w:type="dxa"/>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6E4A1771"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2020</w:t>
            </w:r>
          </w:p>
        </w:tc>
      </w:tr>
      <w:tr w:rsidR="00AA0F1A" w:rsidRPr="00382F15" w14:paraId="0B11D2FF" w14:textId="77777777" w:rsidTr="00AA0F1A">
        <w:tc>
          <w:tcPr>
            <w:tcW w:w="16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D98AD"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Landet</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0B46F806"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19 %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CA5A31F"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18,5 %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96FA4CB"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17,6 %</w:t>
            </w:r>
          </w:p>
        </w:tc>
      </w:tr>
      <w:tr w:rsidR="00AA0F1A" w:rsidRPr="00382F15" w14:paraId="4F798D1B" w14:textId="77777777" w:rsidTr="00AA0F1A">
        <w:tc>
          <w:tcPr>
            <w:tcW w:w="16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82C8B"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 xml:space="preserve">Modum </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1131BB46"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20,7 %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EA19B0"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19,4 %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EE843B1" w14:textId="77777777" w:rsidR="00AA0F1A" w:rsidRPr="00382F15" w:rsidRDefault="00AA0F1A" w:rsidP="00AA0F1A">
            <w:pPr>
              <w:rPr>
                <w:rFonts w:asciiTheme="minorHAnsi" w:hAnsiTheme="minorHAnsi" w:cstheme="minorHAnsi"/>
                <w:sz w:val="20"/>
                <w:szCs w:val="20"/>
              </w:rPr>
            </w:pPr>
            <w:r w:rsidRPr="00382F15">
              <w:rPr>
                <w:rFonts w:asciiTheme="minorHAnsi" w:hAnsiTheme="minorHAnsi" w:cstheme="minorHAnsi"/>
                <w:sz w:val="20"/>
                <w:szCs w:val="20"/>
              </w:rPr>
              <w:t>15,3 %</w:t>
            </w:r>
          </w:p>
        </w:tc>
      </w:tr>
    </w:tbl>
    <w:p w14:paraId="05271A4E" w14:textId="3D1B07A5" w:rsidR="00AA0F1A" w:rsidRDefault="00AA0F1A" w:rsidP="00AA0F1A">
      <w:pPr>
        <w:rPr>
          <w:rFonts w:asciiTheme="minorHAnsi" w:hAnsiTheme="minorHAnsi" w:cstheme="minorHAnsi"/>
        </w:rPr>
      </w:pPr>
      <w:r w:rsidRPr="00AA0F1A">
        <w:rPr>
          <w:rFonts w:asciiTheme="minorHAnsi" w:hAnsiTheme="minorHAnsi" w:cstheme="minorHAnsi"/>
        </w:rPr>
        <w:lastRenderedPageBreak/>
        <w:t xml:space="preserve">Tabellen viser at i 2020 er 15,3 % av stillingene i helse og sosialetaten på mellom 0-29,9 % stilling. Dette er helgestillinger, og det er ofte ufaglærte eller nyansatte helsefagarbeidere som jobber i disse. </w:t>
      </w:r>
    </w:p>
    <w:p w14:paraId="510114E4" w14:textId="77777777" w:rsidR="00AA0F1A" w:rsidRPr="00AA0F1A" w:rsidRDefault="00AA0F1A" w:rsidP="00AA0F1A">
      <w:pPr>
        <w:rPr>
          <w:rFonts w:asciiTheme="minorHAnsi" w:hAnsiTheme="minorHAnsi" w:cstheme="minorHAnsi"/>
        </w:rPr>
      </w:pPr>
    </w:p>
    <w:p w14:paraId="4828DF7A" w14:textId="318B4166" w:rsidR="00AA0F1A" w:rsidRDefault="00AA0F1A" w:rsidP="00AA0F1A">
      <w:pPr>
        <w:rPr>
          <w:rFonts w:asciiTheme="minorHAnsi" w:hAnsiTheme="minorHAnsi" w:cstheme="minorHAnsi"/>
        </w:rPr>
      </w:pPr>
      <w:r w:rsidRPr="00AA0F1A">
        <w:rPr>
          <w:rFonts w:asciiTheme="minorHAnsi" w:hAnsiTheme="minorHAnsi" w:cstheme="minorHAnsi"/>
        </w:rPr>
        <w:t xml:space="preserve">Vi har arbeidstidsordninger hvor de ansatte jobber en liten andel av arbeidstiden på helg, den mest vanlige er 3 hver helg. </w:t>
      </w:r>
    </w:p>
    <w:p w14:paraId="4658C656" w14:textId="77777777" w:rsidR="00AA0F1A" w:rsidRPr="00AA0F1A" w:rsidRDefault="00AA0F1A" w:rsidP="00AA0F1A">
      <w:pPr>
        <w:rPr>
          <w:rFonts w:asciiTheme="minorHAnsi" w:hAnsiTheme="minorHAnsi" w:cstheme="minorHAnsi"/>
        </w:rPr>
      </w:pPr>
    </w:p>
    <w:p w14:paraId="63122D8D" w14:textId="47B1DB46" w:rsidR="00AA0F1A" w:rsidRPr="00AA0F1A" w:rsidRDefault="00AA0F1A" w:rsidP="00AA0F1A">
      <w:pPr>
        <w:rPr>
          <w:rFonts w:asciiTheme="minorHAnsi" w:hAnsiTheme="minorHAnsi" w:cstheme="minorHAnsi"/>
        </w:rPr>
      </w:pPr>
      <w:r w:rsidRPr="00AA0F1A">
        <w:rPr>
          <w:rFonts w:asciiTheme="minorHAnsi" w:hAnsiTheme="minorHAnsi" w:cstheme="minorHAnsi"/>
        </w:rPr>
        <w:t>Ved at alle ansatte jobber lange vakter hver 4 helg, eller vanlige vakter hver andre helg</w:t>
      </w:r>
      <w:r>
        <w:rPr>
          <w:rFonts w:asciiTheme="minorHAnsi" w:hAnsiTheme="minorHAnsi" w:cstheme="minorHAnsi"/>
        </w:rPr>
        <w:t>,</w:t>
      </w:r>
      <w:r w:rsidRPr="00AA0F1A">
        <w:rPr>
          <w:rFonts w:asciiTheme="minorHAnsi" w:hAnsiTheme="minorHAnsi" w:cstheme="minorHAnsi"/>
        </w:rPr>
        <w:t xml:space="preserve"> vil behovet for antall hoder til å dekke en arbeidstidsordning reduseres med 1/3. Da vil vi kunne øke stillingen</w:t>
      </w:r>
      <w:r>
        <w:rPr>
          <w:rFonts w:asciiTheme="minorHAnsi" w:hAnsiTheme="minorHAnsi" w:cstheme="minorHAnsi"/>
        </w:rPr>
        <w:t>e</w:t>
      </w:r>
      <w:r w:rsidRPr="00AA0F1A">
        <w:rPr>
          <w:rFonts w:asciiTheme="minorHAnsi" w:hAnsiTheme="minorHAnsi" w:cstheme="minorHAnsi"/>
        </w:rPr>
        <w:t xml:space="preserve"> til de ansatte som er igjen i arbeidstidsordningen. I turnuser med flat bemanning gjennom uken og alle ansatte jobber hver 3 helg, er 40 % av stillingene helgestillinger. </w:t>
      </w:r>
    </w:p>
    <w:p w14:paraId="4B6A5915" w14:textId="77777777" w:rsidR="00AA0F1A" w:rsidRPr="00AA0F1A" w:rsidRDefault="00AA0F1A" w:rsidP="00AA0F1A">
      <w:pPr>
        <w:rPr>
          <w:rFonts w:asciiTheme="minorHAnsi" w:hAnsiTheme="minorHAnsi" w:cstheme="minorHAnsi"/>
        </w:rPr>
      </w:pPr>
    </w:p>
    <w:p w14:paraId="49E852D2" w14:textId="77777777" w:rsidR="00AA0F1A" w:rsidRPr="00AA0F1A" w:rsidRDefault="00AA0F1A" w:rsidP="00AA0F1A">
      <w:pPr>
        <w:rPr>
          <w:rFonts w:asciiTheme="minorHAnsi" w:hAnsiTheme="minorHAnsi" w:cstheme="minorHAnsi"/>
        </w:rPr>
      </w:pPr>
      <w:r w:rsidRPr="00AA0F1A">
        <w:rPr>
          <w:rFonts w:asciiTheme="minorHAnsi" w:hAnsiTheme="minorHAnsi" w:cstheme="minorHAnsi"/>
        </w:rPr>
        <w:t xml:space="preserve">Økt grunnbemanning er også et virksomt tiltak i arbeidet med å utvikle en heltidskultur. Det vil alltid være nødvending med flere tiltak og tilpassede tiltak til den enkelte avdeling. </w:t>
      </w:r>
    </w:p>
    <w:p w14:paraId="70BE141C" w14:textId="77777777" w:rsidR="00AA0F1A" w:rsidRDefault="00AA0F1A" w:rsidP="00AA0F1A"/>
    <w:p w14:paraId="354844DA" w14:textId="77777777" w:rsidR="0085168B" w:rsidRPr="0085168B" w:rsidRDefault="0085168B" w:rsidP="0085168B">
      <w:pPr>
        <w:rPr>
          <w:rFonts w:asciiTheme="minorHAnsi" w:hAnsiTheme="minorHAnsi" w:cstheme="minorHAnsi"/>
          <w:b/>
          <w:bCs/>
        </w:rPr>
      </w:pPr>
      <w:r w:rsidRPr="0085168B">
        <w:rPr>
          <w:rFonts w:asciiTheme="minorHAnsi" w:hAnsiTheme="minorHAnsi" w:cstheme="minorHAnsi"/>
          <w:b/>
          <w:bCs/>
        </w:rPr>
        <w:t>Lærlinger</w:t>
      </w:r>
    </w:p>
    <w:p w14:paraId="143AADCB" w14:textId="59379340" w:rsidR="004E192B" w:rsidRPr="0085168B" w:rsidRDefault="0085168B" w:rsidP="3FD11AA6">
      <w:pPr>
        <w:pStyle w:val="Default"/>
        <w:rPr>
          <w:rFonts w:asciiTheme="minorHAnsi" w:eastAsia="Times New Roman" w:hAnsiTheme="minorHAnsi" w:cstheme="minorBidi"/>
          <w:lang w:eastAsia="nb-NO"/>
        </w:rPr>
      </w:pPr>
      <w:r w:rsidRPr="3FD11AA6">
        <w:rPr>
          <w:rFonts w:asciiTheme="minorHAnsi" w:hAnsiTheme="minorHAnsi" w:cstheme="minorBidi"/>
        </w:rPr>
        <w:t>Vi har i 2020 hatt totalt 22 lærlinger</w:t>
      </w:r>
      <w:r w:rsidR="58A111F2" w:rsidRPr="3FD11AA6">
        <w:rPr>
          <w:rFonts w:asciiTheme="minorHAnsi" w:hAnsiTheme="minorHAnsi" w:cstheme="minorBidi"/>
        </w:rPr>
        <w:t>. På flere områder har det vært færre søkere til lærlingeplasser</w:t>
      </w:r>
      <w:r w:rsidRPr="3FD11AA6">
        <w:rPr>
          <w:rFonts w:asciiTheme="minorHAnsi" w:hAnsiTheme="minorHAnsi" w:cstheme="minorBidi"/>
        </w:rPr>
        <w:t>.</w:t>
      </w:r>
      <w:r w:rsidR="004E192B" w:rsidRPr="3FD11AA6">
        <w:rPr>
          <w:rFonts w:asciiTheme="minorHAnsi" w:hAnsiTheme="minorHAnsi" w:cstheme="minorBidi"/>
        </w:rPr>
        <w:t xml:space="preserve"> </w:t>
      </w:r>
      <w:r w:rsidRPr="3FD11AA6">
        <w:rPr>
          <w:rFonts w:asciiTheme="minorHAnsi" w:hAnsiTheme="minorHAnsi" w:cstheme="minorBidi"/>
        </w:rPr>
        <w:t>Målet for antall lærlinger er 2</w:t>
      </w:r>
      <w:r w:rsidR="004E192B" w:rsidRPr="3FD11AA6">
        <w:rPr>
          <w:rFonts w:asciiTheme="minorHAnsi" w:hAnsiTheme="minorHAnsi" w:cstheme="minorBidi"/>
        </w:rPr>
        <w:t>8</w:t>
      </w:r>
      <w:r w:rsidRPr="3FD11AA6">
        <w:rPr>
          <w:rFonts w:asciiTheme="minorHAnsi" w:hAnsiTheme="minorHAnsi" w:cstheme="minorBidi"/>
        </w:rPr>
        <w:t xml:space="preserve"> stykker</w:t>
      </w:r>
      <w:r w:rsidR="004E192B" w:rsidRPr="3FD11AA6">
        <w:rPr>
          <w:rFonts w:asciiTheme="minorHAnsi" w:hAnsiTheme="minorHAnsi" w:cstheme="minorBidi"/>
        </w:rPr>
        <w:t>.</w:t>
      </w:r>
      <w:r w:rsidRPr="3FD11AA6">
        <w:rPr>
          <w:rFonts w:asciiTheme="minorHAnsi" w:eastAsia="Times New Roman" w:hAnsiTheme="minorHAnsi" w:cstheme="minorBidi"/>
          <w:lang w:eastAsia="nb-NO"/>
        </w:rPr>
        <w:t xml:space="preserve"> Nytt i 2020 er at det</w:t>
      </w:r>
      <w:r w:rsidRPr="3FD11AA6">
        <w:rPr>
          <w:rFonts w:asciiTheme="minorHAnsi" w:eastAsia="Times New Roman" w:hAnsiTheme="minorHAnsi" w:cstheme="minorBidi"/>
          <w:b/>
          <w:bCs/>
          <w:lang w:eastAsia="nb-NO"/>
        </w:rPr>
        <w:t xml:space="preserve"> </w:t>
      </w:r>
      <w:r w:rsidRPr="3FD11AA6">
        <w:rPr>
          <w:rFonts w:asciiTheme="minorHAnsi" w:eastAsia="Times New Roman" w:hAnsiTheme="minorHAnsi" w:cstheme="minorBidi"/>
          <w:lang w:eastAsia="nb-NO"/>
        </w:rPr>
        <w:t>i tillegg til lærlinger i 2-årige opplæringsløp ble tatt inn 3 lærlinger i et 4-årig utdanningsløp. Det ble i den forbindelse inngått et samarbeid om 4-årig utdanningsløp med dobbel kompetanse</w:t>
      </w:r>
      <w:r w:rsidR="00DA5D99">
        <w:rPr>
          <w:rFonts w:asciiTheme="minorHAnsi" w:eastAsia="Times New Roman" w:hAnsiTheme="minorHAnsi" w:cstheme="minorBidi"/>
          <w:lang w:eastAsia="nb-NO"/>
        </w:rPr>
        <w:t>,</w:t>
      </w:r>
      <w:r w:rsidRPr="3FD11AA6">
        <w:rPr>
          <w:rFonts w:asciiTheme="minorHAnsi" w:eastAsia="Times New Roman" w:hAnsiTheme="minorHAnsi" w:cstheme="minorBidi"/>
          <w:lang w:eastAsia="nb-NO"/>
        </w:rPr>
        <w:t xml:space="preserve"> fagbrev i helsearbeiderfaget og studiekompetanse. </w:t>
      </w:r>
    </w:p>
    <w:p w14:paraId="7F0933EE" w14:textId="3F2834DB" w:rsidR="3FD11AA6" w:rsidRDefault="3FD11AA6" w:rsidP="3FD11AA6">
      <w:pPr>
        <w:pStyle w:val="Default"/>
        <w:rPr>
          <w:rFonts w:eastAsia="Calibri"/>
          <w:color w:val="000000" w:themeColor="text1"/>
          <w:lang w:eastAsia="nb-NO"/>
        </w:rPr>
      </w:pPr>
    </w:p>
    <w:tbl>
      <w:tblPr>
        <w:tblStyle w:val="Tabellrutenett"/>
        <w:tblW w:w="0" w:type="auto"/>
        <w:tblLook w:val="04A0" w:firstRow="1" w:lastRow="0" w:firstColumn="1" w:lastColumn="0" w:noHBand="0" w:noVBand="1"/>
      </w:tblPr>
      <w:tblGrid>
        <w:gridCol w:w="1948"/>
        <w:gridCol w:w="1786"/>
        <w:gridCol w:w="1786"/>
        <w:gridCol w:w="1787"/>
      </w:tblGrid>
      <w:tr w:rsidR="0085168B" w:rsidRPr="004E192B" w14:paraId="41AE4E19" w14:textId="77777777" w:rsidTr="007675AB">
        <w:tc>
          <w:tcPr>
            <w:tcW w:w="1948" w:type="dxa"/>
            <w:shd w:val="clear" w:color="auto" w:fill="B8CCE4" w:themeFill="accent1" w:themeFillTint="66"/>
          </w:tcPr>
          <w:p w14:paraId="61DF0D6F" w14:textId="77777777" w:rsidR="0085168B" w:rsidRPr="004E192B" w:rsidRDefault="0085168B" w:rsidP="007675AB">
            <w:pPr>
              <w:rPr>
                <w:rFonts w:asciiTheme="minorHAnsi" w:hAnsiTheme="minorHAnsi" w:cstheme="minorHAnsi"/>
                <w:sz w:val="20"/>
                <w:szCs w:val="20"/>
              </w:rPr>
            </w:pPr>
          </w:p>
        </w:tc>
        <w:tc>
          <w:tcPr>
            <w:tcW w:w="1786" w:type="dxa"/>
            <w:shd w:val="clear" w:color="auto" w:fill="B8CCE4" w:themeFill="accent1" w:themeFillTint="66"/>
          </w:tcPr>
          <w:p w14:paraId="45135126" w14:textId="77777777" w:rsidR="0085168B" w:rsidRPr="004E192B" w:rsidRDefault="0085168B" w:rsidP="004E192B">
            <w:pPr>
              <w:jc w:val="center"/>
              <w:rPr>
                <w:rFonts w:asciiTheme="minorHAnsi" w:hAnsiTheme="minorHAnsi" w:cstheme="minorHAnsi"/>
                <w:sz w:val="20"/>
                <w:szCs w:val="20"/>
              </w:rPr>
            </w:pPr>
            <w:r w:rsidRPr="004E192B">
              <w:rPr>
                <w:rFonts w:asciiTheme="minorHAnsi" w:hAnsiTheme="minorHAnsi" w:cstheme="minorHAnsi"/>
                <w:sz w:val="20"/>
                <w:szCs w:val="20"/>
              </w:rPr>
              <w:t>Antall lærlinger 2018</w:t>
            </w:r>
          </w:p>
        </w:tc>
        <w:tc>
          <w:tcPr>
            <w:tcW w:w="1786" w:type="dxa"/>
            <w:shd w:val="clear" w:color="auto" w:fill="B8CCE4" w:themeFill="accent1" w:themeFillTint="66"/>
          </w:tcPr>
          <w:p w14:paraId="111CFDAB" w14:textId="77777777" w:rsidR="0085168B" w:rsidRPr="004E192B" w:rsidRDefault="0085168B" w:rsidP="004E192B">
            <w:pPr>
              <w:jc w:val="center"/>
              <w:rPr>
                <w:rFonts w:asciiTheme="minorHAnsi" w:hAnsiTheme="minorHAnsi" w:cstheme="minorHAnsi"/>
                <w:sz w:val="20"/>
                <w:szCs w:val="20"/>
              </w:rPr>
            </w:pPr>
            <w:r w:rsidRPr="004E192B">
              <w:rPr>
                <w:rFonts w:asciiTheme="minorHAnsi" w:hAnsiTheme="minorHAnsi" w:cstheme="minorHAnsi"/>
                <w:sz w:val="20"/>
                <w:szCs w:val="20"/>
              </w:rPr>
              <w:t>Antall lærlinger 2019</w:t>
            </w:r>
          </w:p>
        </w:tc>
        <w:tc>
          <w:tcPr>
            <w:tcW w:w="1787" w:type="dxa"/>
            <w:shd w:val="clear" w:color="auto" w:fill="B8CCE4" w:themeFill="accent1" w:themeFillTint="66"/>
          </w:tcPr>
          <w:p w14:paraId="203C3AF3" w14:textId="77777777" w:rsidR="0085168B" w:rsidRPr="004E192B" w:rsidRDefault="0085168B" w:rsidP="004E192B">
            <w:pPr>
              <w:jc w:val="center"/>
              <w:rPr>
                <w:rFonts w:asciiTheme="minorHAnsi" w:hAnsiTheme="minorHAnsi" w:cstheme="minorHAnsi"/>
                <w:sz w:val="20"/>
                <w:szCs w:val="20"/>
              </w:rPr>
            </w:pPr>
            <w:r w:rsidRPr="004E192B">
              <w:rPr>
                <w:rFonts w:asciiTheme="minorHAnsi" w:hAnsiTheme="minorHAnsi" w:cstheme="minorHAnsi"/>
                <w:sz w:val="20"/>
                <w:szCs w:val="20"/>
              </w:rPr>
              <w:t>Antall lærlinger 2020</w:t>
            </w:r>
          </w:p>
        </w:tc>
      </w:tr>
      <w:tr w:rsidR="0085168B" w:rsidRPr="004E192B" w14:paraId="16A5BFCB" w14:textId="77777777" w:rsidTr="007675AB">
        <w:tc>
          <w:tcPr>
            <w:tcW w:w="1948" w:type="dxa"/>
          </w:tcPr>
          <w:p w14:paraId="56F6FC68"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Parkvesen</w:t>
            </w:r>
          </w:p>
        </w:tc>
        <w:tc>
          <w:tcPr>
            <w:tcW w:w="1786" w:type="dxa"/>
          </w:tcPr>
          <w:p w14:paraId="5C3E0E20"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4</w:t>
            </w:r>
          </w:p>
        </w:tc>
        <w:tc>
          <w:tcPr>
            <w:tcW w:w="1786" w:type="dxa"/>
          </w:tcPr>
          <w:p w14:paraId="53B0D47D"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4</w:t>
            </w:r>
          </w:p>
        </w:tc>
        <w:tc>
          <w:tcPr>
            <w:tcW w:w="1787" w:type="dxa"/>
          </w:tcPr>
          <w:p w14:paraId="41D4AAB5"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r>
      <w:tr w:rsidR="0085168B" w:rsidRPr="004E192B" w14:paraId="68834D5F" w14:textId="77777777" w:rsidTr="007675AB">
        <w:tc>
          <w:tcPr>
            <w:tcW w:w="1948" w:type="dxa"/>
          </w:tcPr>
          <w:p w14:paraId="6FBB80A5"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Kontor og administrasjon</w:t>
            </w:r>
          </w:p>
        </w:tc>
        <w:tc>
          <w:tcPr>
            <w:tcW w:w="1786" w:type="dxa"/>
          </w:tcPr>
          <w:p w14:paraId="07433919"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2</w:t>
            </w:r>
          </w:p>
        </w:tc>
        <w:tc>
          <w:tcPr>
            <w:tcW w:w="1786" w:type="dxa"/>
          </w:tcPr>
          <w:p w14:paraId="38F23100"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2</w:t>
            </w:r>
          </w:p>
        </w:tc>
        <w:tc>
          <w:tcPr>
            <w:tcW w:w="1787" w:type="dxa"/>
          </w:tcPr>
          <w:p w14:paraId="3E4E9A54"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r>
      <w:tr w:rsidR="0085168B" w:rsidRPr="004E192B" w14:paraId="6039A972" w14:textId="77777777" w:rsidTr="007675AB">
        <w:tc>
          <w:tcPr>
            <w:tcW w:w="1948" w:type="dxa"/>
          </w:tcPr>
          <w:p w14:paraId="103C32F2"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Barne- og ungdomsarbeider</w:t>
            </w:r>
          </w:p>
        </w:tc>
        <w:tc>
          <w:tcPr>
            <w:tcW w:w="1786" w:type="dxa"/>
          </w:tcPr>
          <w:p w14:paraId="707B23EF"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7* (1 dekkes av NAV)</w:t>
            </w:r>
          </w:p>
        </w:tc>
        <w:tc>
          <w:tcPr>
            <w:tcW w:w="1786" w:type="dxa"/>
          </w:tcPr>
          <w:p w14:paraId="3F1E869A"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4</w:t>
            </w:r>
          </w:p>
        </w:tc>
        <w:tc>
          <w:tcPr>
            <w:tcW w:w="1787" w:type="dxa"/>
          </w:tcPr>
          <w:p w14:paraId="111EA8AD"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7</w:t>
            </w:r>
          </w:p>
        </w:tc>
      </w:tr>
      <w:tr w:rsidR="0085168B" w:rsidRPr="004E192B" w14:paraId="03C1A972" w14:textId="77777777" w:rsidTr="007675AB">
        <w:tc>
          <w:tcPr>
            <w:tcW w:w="1948" w:type="dxa"/>
          </w:tcPr>
          <w:p w14:paraId="1F2667E3"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Helsefagarbeider</w:t>
            </w:r>
          </w:p>
        </w:tc>
        <w:tc>
          <w:tcPr>
            <w:tcW w:w="1786" w:type="dxa"/>
          </w:tcPr>
          <w:p w14:paraId="1F6C3167"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9</w:t>
            </w:r>
          </w:p>
        </w:tc>
        <w:tc>
          <w:tcPr>
            <w:tcW w:w="1786" w:type="dxa"/>
          </w:tcPr>
          <w:p w14:paraId="14B01044"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13</w:t>
            </w:r>
          </w:p>
        </w:tc>
        <w:tc>
          <w:tcPr>
            <w:tcW w:w="1787" w:type="dxa"/>
          </w:tcPr>
          <w:p w14:paraId="416CBDFF"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12</w:t>
            </w:r>
          </w:p>
        </w:tc>
      </w:tr>
      <w:tr w:rsidR="0085168B" w:rsidRPr="004E192B" w14:paraId="215A54F9" w14:textId="77777777" w:rsidTr="007675AB">
        <w:tc>
          <w:tcPr>
            <w:tcW w:w="1948" w:type="dxa"/>
          </w:tcPr>
          <w:p w14:paraId="378E2AAB"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Byggdrift</w:t>
            </w:r>
          </w:p>
        </w:tc>
        <w:tc>
          <w:tcPr>
            <w:tcW w:w="1786" w:type="dxa"/>
          </w:tcPr>
          <w:p w14:paraId="6407BB0F"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c>
          <w:tcPr>
            <w:tcW w:w="1786" w:type="dxa"/>
          </w:tcPr>
          <w:p w14:paraId="17A01F98"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c>
          <w:tcPr>
            <w:tcW w:w="1787" w:type="dxa"/>
          </w:tcPr>
          <w:p w14:paraId="74E8C855"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0</w:t>
            </w:r>
          </w:p>
        </w:tc>
      </w:tr>
      <w:tr w:rsidR="0085168B" w:rsidRPr="004E192B" w14:paraId="5BADA46E" w14:textId="77777777" w:rsidTr="007675AB">
        <w:tc>
          <w:tcPr>
            <w:tcW w:w="1948" w:type="dxa"/>
          </w:tcPr>
          <w:p w14:paraId="217AA41C"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IKT</w:t>
            </w:r>
          </w:p>
        </w:tc>
        <w:tc>
          <w:tcPr>
            <w:tcW w:w="1786" w:type="dxa"/>
          </w:tcPr>
          <w:p w14:paraId="78F67CDE"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c>
          <w:tcPr>
            <w:tcW w:w="1786" w:type="dxa"/>
          </w:tcPr>
          <w:p w14:paraId="2321416B"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2</w:t>
            </w:r>
          </w:p>
        </w:tc>
        <w:tc>
          <w:tcPr>
            <w:tcW w:w="1787" w:type="dxa"/>
          </w:tcPr>
          <w:p w14:paraId="4DD76795"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1</w:t>
            </w:r>
          </w:p>
        </w:tc>
      </w:tr>
      <w:tr w:rsidR="0085168B" w:rsidRPr="004E192B" w14:paraId="6F16AF48" w14:textId="77777777" w:rsidTr="007675AB">
        <w:tc>
          <w:tcPr>
            <w:tcW w:w="1948" w:type="dxa"/>
          </w:tcPr>
          <w:p w14:paraId="2F89FFFB" w14:textId="77777777" w:rsidR="0085168B" w:rsidRPr="004E192B" w:rsidRDefault="0085168B" w:rsidP="007675AB">
            <w:pPr>
              <w:rPr>
                <w:rFonts w:asciiTheme="minorHAnsi" w:hAnsiTheme="minorHAnsi" w:cstheme="minorHAnsi"/>
                <w:sz w:val="20"/>
                <w:szCs w:val="20"/>
              </w:rPr>
            </w:pPr>
            <w:r w:rsidRPr="004E192B">
              <w:rPr>
                <w:rFonts w:asciiTheme="minorHAnsi" w:hAnsiTheme="minorHAnsi" w:cstheme="minorHAnsi"/>
                <w:sz w:val="20"/>
                <w:szCs w:val="20"/>
              </w:rPr>
              <w:t>Institusjonskokk</w:t>
            </w:r>
          </w:p>
        </w:tc>
        <w:tc>
          <w:tcPr>
            <w:tcW w:w="1786" w:type="dxa"/>
          </w:tcPr>
          <w:p w14:paraId="5C2E08DD" w14:textId="77777777" w:rsidR="0085168B" w:rsidRPr="004E192B" w:rsidRDefault="0085168B" w:rsidP="004E192B">
            <w:pPr>
              <w:jc w:val="right"/>
              <w:rPr>
                <w:rFonts w:asciiTheme="minorHAnsi" w:hAnsiTheme="minorHAnsi" w:cstheme="minorHAnsi"/>
                <w:sz w:val="20"/>
                <w:szCs w:val="20"/>
              </w:rPr>
            </w:pPr>
          </w:p>
        </w:tc>
        <w:tc>
          <w:tcPr>
            <w:tcW w:w="1786" w:type="dxa"/>
          </w:tcPr>
          <w:p w14:paraId="6D16E777" w14:textId="77777777" w:rsidR="0085168B" w:rsidRPr="004E192B" w:rsidRDefault="0085168B" w:rsidP="004E192B">
            <w:pPr>
              <w:jc w:val="right"/>
              <w:rPr>
                <w:rFonts w:asciiTheme="minorHAnsi" w:hAnsiTheme="minorHAnsi" w:cstheme="minorHAnsi"/>
                <w:sz w:val="20"/>
                <w:szCs w:val="20"/>
              </w:rPr>
            </w:pPr>
          </w:p>
        </w:tc>
        <w:tc>
          <w:tcPr>
            <w:tcW w:w="1787" w:type="dxa"/>
          </w:tcPr>
          <w:p w14:paraId="22BAB0A0" w14:textId="77777777" w:rsidR="0085168B" w:rsidRPr="004E192B" w:rsidRDefault="0085168B" w:rsidP="004E192B">
            <w:pPr>
              <w:jc w:val="right"/>
              <w:rPr>
                <w:rFonts w:asciiTheme="minorHAnsi" w:hAnsiTheme="minorHAnsi" w:cstheme="minorHAnsi"/>
                <w:sz w:val="20"/>
                <w:szCs w:val="20"/>
              </w:rPr>
            </w:pPr>
            <w:r w:rsidRPr="004E192B">
              <w:rPr>
                <w:rFonts w:asciiTheme="minorHAnsi" w:hAnsiTheme="minorHAnsi" w:cstheme="minorHAnsi"/>
                <w:sz w:val="20"/>
                <w:szCs w:val="20"/>
              </w:rPr>
              <w:t>0</w:t>
            </w:r>
          </w:p>
        </w:tc>
      </w:tr>
    </w:tbl>
    <w:p w14:paraId="544F5018" w14:textId="77777777" w:rsidR="0085168B" w:rsidRPr="0096305F" w:rsidRDefault="0085168B" w:rsidP="0085168B">
      <w:pPr>
        <w:rPr>
          <w:rFonts w:cstheme="minorHAnsi"/>
          <w:b/>
          <w:bCs/>
        </w:rPr>
      </w:pPr>
    </w:p>
    <w:p w14:paraId="01C09B23" w14:textId="77777777" w:rsidR="0085168B" w:rsidRPr="004E192B" w:rsidRDefault="0085168B" w:rsidP="0085168B">
      <w:pPr>
        <w:rPr>
          <w:rFonts w:asciiTheme="minorHAnsi" w:hAnsiTheme="minorHAnsi" w:cstheme="minorHAnsi"/>
          <w:b/>
          <w:bCs/>
        </w:rPr>
      </w:pPr>
      <w:r w:rsidRPr="004E192B">
        <w:rPr>
          <w:rFonts w:asciiTheme="minorHAnsi" w:hAnsiTheme="minorHAnsi" w:cstheme="minorHAnsi"/>
          <w:b/>
          <w:bCs/>
        </w:rPr>
        <w:t xml:space="preserve">Tiltaksplasser </w:t>
      </w:r>
    </w:p>
    <w:p w14:paraId="550C4F34" w14:textId="77777777" w:rsidR="0085168B" w:rsidRPr="004E192B" w:rsidRDefault="0085168B" w:rsidP="0085168B">
      <w:pPr>
        <w:pStyle w:val="Default"/>
        <w:rPr>
          <w:rFonts w:asciiTheme="minorHAnsi" w:hAnsiTheme="minorHAnsi" w:cstheme="minorHAnsi"/>
        </w:rPr>
      </w:pPr>
      <w:r w:rsidRPr="004E192B">
        <w:rPr>
          <w:rFonts w:asciiTheme="minorHAnsi" w:hAnsiTheme="minorHAnsi" w:cstheme="minorHAnsi"/>
        </w:rPr>
        <w:t>Modum kommune er bevisst sitt samfunnsansvar, og vi gir et bredt tilbud til de som har behov for hospitering, praksis, praksis som en del av et valgfag, arbeidsuke, praksis som ledd i gjennomføring av soning - samfunnsstraff og arbeidsavklaring. Dette er et viktig arbeid med tanke på integrering av de med lavere funksjonsevne og/eller arbeidstakere som av andre årsaker trenger arbeidstrening, språktrening eller annet.</w:t>
      </w:r>
    </w:p>
    <w:p w14:paraId="67C53571" w14:textId="4B5BECCD" w:rsidR="0085168B" w:rsidRDefault="0085168B" w:rsidP="00F945F0">
      <w:pPr>
        <w:spacing w:after="200" w:line="276" w:lineRule="auto"/>
        <w:rPr>
          <w:rFonts w:ascii="Calibri" w:eastAsiaTheme="minorHAnsi" w:hAnsi="Calibri" w:cstheme="minorBid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43"/>
        <w:gridCol w:w="1872"/>
        <w:gridCol w:w="1872"/>
      </w:tblGrid>
      <w:tr w:rsidR="004E192B" w:rsidRPr="004E192B" w14:paraId="0F5F6949" w14:textId="77777777" w:rsidTr="004E192B">
        <w:tc>
          <w:tcPr>
            <w:tcW w:w="2943" w:type="dxa"/>
            <w:shd w:val="clear" w:color="auto" w:fill="B8CCE4" w:themeFill="accent1" w:themeFillTint="66"/>
          </w:tcPr>
          <w:p w14:paraId="0C187AB9"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Type tiltak</w:t>
            </w:r>
          </w:p>
        </w:tc>
        <w:tc>
          <w:tcPr>
            <w:tcW w:w="1872" w:type="dxa"/>
            <w:shd w:val="clear" w:color="auto" w:fill="B8CCE4" w:themeFill="accent1" w:themeFillTint="66"/>
          </w:tcPr>
          <w:p w14:paraId="2228C847" w14:textId="77777777" w:rsidR="004E192B" w:rsidRPr="004E192B" w:rsidRDefault="004E192B" w:rsidP="004E192B">
            <w:pPr>
              <w:jc w:val="center"/>
              <w:rPr>
                <w:rFonts w:asciiTheme="minorHAnsi" w:hAnsiTheme="minorHAnsi" w:cstheme="minorHAnsi"/>
                <w:sz w:val="20"/>
                <w:szCs w:val="20"/>
              </w:rPr>
            </w:pPr>
            <w:r w:rsidRPr="004E192B">
              <w:rPr>
                <w:rFonts w:asciiTheme="minorHAnsi" w:hAnsiTheme="minorHAnsi" w:cstheme="minorHAnsi"/>
                <w:sz w:val="20"/>
                <w:szCs w:val="20"/>
              </w:rPr>
              <w:t>Antall deltakere i 2019</w:t>
            </w:r>
          </w:p>
        </w:tc>
        <w:tc>
          <w:tcPr>
            <w:tcW w:w="1872" w:type="dxa"/>
            <w:shd w:val="clear" w:color="auto" w:fill="B8CCE4" w:themeFill="accent1" w:themeFillTint="66"/>
          </w:tcPr>
          <w:p w14:paraId="119800B2" w14:textId="77777777" w:rsidR="004E192B" w:rsidRPr="004E192B" w:rsidRDefault="004E192B" w:rsidP="004E192B">
            <w:pPr>
              <w:jc w:val="center"/>
              <w:rPr>
                <w:rFonts w:asciiTheme="minorHAnsi" w:hAnsiTheme="minorHAnsi" w:cstheme="minorHAnsi"/>
                <w:sz w:val="20"/>
                <w:szCs w:val="20"/>
              </w:rPr>
            </w:pPr>
            <w:r w:rsidRPr="004E192B">
              <w:rPr>
                <w:rFonts w:asciiTheme="minorHAnsi" w:hAnsiTheme="minorHAnsi" w:cstheme="minorHAnsi"/>
                <w:sz w:val="20"/>
                <w:szCs w:val="20"/>
              </w:rPr>
              <w:t>Antall deltakere i 2020</w:t>
            </w:r>
          </w:p>
        </w:tc>
      </w:tr>
      <w:tr w:rsidR="004E192B" w:rsidRPr="004E192B" w14:paraId="2C06EB1C" w14:textId="77777777" w:rsidTr="004E192B">
        <w:tc>
          <w:tcPr>
            <w:tcW w:w="2943" w:type="dxa"/>
          </w:tcPr>
          <w:p w14:paraId="5A56C6F9"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Arbeidstrening/-praksis</w:t>
            </w:r>
          </w:p>
        </w:tc>
        <w:tc>
          <w:tcPr>
            <w:tcW w:w="1872" w:type="dxa"/>
          </w:tcPr>
          <w:p w14:paraId="4E1C13CD"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27</w:t>
            </w:r>
          </w:p>
        </w:tc>
        <w:tc>
          <w:tcPr>
            <w:tcW w:w="1872" w:type="dxa"/>
          </w:tcPr>
          <w:p w14:paraId="2630750B"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14</w:t>
            </w:r>
          </w:p>
        </w:tc>
      </w:tr>
      <w:tr w:rsidR="004E192B" w:rsidRPr="004E192B" w14:paraId="76EE1E8C" w14:textId="77777777" w:rsidTr="004E192B">
        <w:tc>
          <w:tcPr>
            <w:tcW w:w="2943" w:type="dxa"/>
          </w:tcPr>
          <w:p w14:paraId="207648E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Arbeidsavklaring</w:t>
            </w:r>
          </w:p>
        </w:tc>
        <w:tc>
          <w:tcPr>
            <w:tcW w:w="1872" w:type="dxa"/>
          </w:tcPr>
          <w:p w14:paraId="74D83E9A"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9</w:t>
            </w:r>
          </w:p>
        </w:tc>
        <w:tc>
          <w:tcPr>
            <w:tcW w:w="1872" w:type="dxa"/>
          </w:tcPr>
          <w:p w14:paraId="26E694FB"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12</w:t>
            </w:r>
          </w:p>
        </w:tc>
      </w:tr>
      <w:tr w:rsidR="004E192B" w:rsidRPr="004E192B" w14:paraId="0C1F0C2A" w14:textId="77777777" w:rsidTr="004E192B">
        <w:tc>
          <w:tcPr>
            <w:tcW w:w="2943" w:type="dxa"/>
          </w:tcPr>
          <w:p w14:paraId="2816D7FF"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Språkpraksis</w:t>
            </w:r>
          </w:p>
        </w:tc>
        <w:tc>
          <w:tcPr>
            <w:tcW w:w="1872" w:type="dxa"/>
          </w:tcPr>
          <w:p w14:paraId="0F692449"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11</w:t>
            </w:r>
          </w:p>
        </w:tc>
        <w:tc>
          <w:tcPr>
            <w:tcW w:w="1872" w:type="dxa"/>
          </w:tcPr>
          <w:p w14:paraId="4FA1C568"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10</w:t>
            </w:r>
          </w:p>
        </w:tc>
      </w:tr>
      <w:tr w:rsidR="004E192B" w:rsidRPr="004E192B" w14:paraId="47055855" w14:textId="77777777" w:rsidTr="004E192B">
        <w:tc>
          <w:tcPr>
            <w:tcW w:w="2943" w:type="dxa"/>
          </w:tcPr>
          <w:p w14:paraId="1E225185"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Hospitering</w:t>
            </w:r>
          </w:p>
        </w:tc>
        <w:tc>
          <w:tcPr>
            <w:tcW w:w="1872" w:type="dxa"/>
          </w:tcPr>
          <w:p w14:paraId="259E1FE1"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9</w:t>
            </w:r>
          </w:p>
        </w:tc>
        <w:tc>
          <w:tcPr>
            <w:tcW w:w="1872" w:type="dxa"/>
          </w:tcPr>
          <w:p w14:paraId="3E39B5EF"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30</w:t>
            </w:r>
          </w:p>
        </w:tc>
      </w:tr>
      <w:tr w:rsidR="004E192B" w:rsidRPr="004E192B" w14:paraId="56398D49" w14:textId="77777777" w:rsidTr="004E192B">
        <w:tc>
          <w:tcPr>
            <w:tcW w:w="2943" w:type="dxa"/>
          </w:tcPr>
          <w:p w14:paraId="331A8BC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Utdanningspraksis</w:t>
            </w:r>
          </w:p>
        </w:tc>
        <w:tc>
          <w:tcPr>
            <w:tcW w:w="1872" w:type="dxa"/>
          </w:tcPr>
          <w:p w14:paraId="1C71DF90"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42</w:t>
            </w:r>
          </w:p>
        </w:tc>
        <w:tc>
          <w:tcPr>
            <w:tcW w:w="1872" w:type="dxa"/>
          </w:tcPr>
          <w:p w14:paraId="579A519B"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34</w:t>
            </w:r>
          </w:p>
        </w:tc>
      </w:tr>
      <w:tr w:rsidR="004E192B" w:rsidRPr="004E192B" w14:paraId="21C8325F" w14:textId="77777777" w:rsidTr="004E192B">
        <w:tc>
          <w:tcPr>
            <w:tcW w:w="2943" w:type="dxa"/>
          </w:tcPr>
          <w:p w14:paraId="78EE0B86"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lastRenderedPageBreak/>
              <w:t>Praksiselever</w:t>
            </w:r>
          </w:p>
        </w:tc>
        <w:tc>
          <w:tcPr>
            <w:tcW w:w="1872" w:type="dxa"/>
          </w:tcPr>
          <w:p w14:paraId="5F3D03FF"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35</w:t>
            </w:r>
          </w:p>
        </w:tc>
        <w:tc>
          <w:tcPr>
            <w:tcW w:w="1872" w:type="dxa"/>
          </w:tcPr>
          <w:p w14:paraId="42CF3244"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24</w:t>
            </w:r>
          </w:p>
        </w:tc>
      </w:tr>
      <w:tr w:rsidR="004E192B" w:rsidRPr="004E192B" w14:paraId="782F1966" w14:textId="77777777" w:rsidTr="004E192B">
        <w:tc>
          <w:tcPr>
            <w:tcW w:w="2943" w:type="dxa"/>
          </w:tcPr>
          <w:p w14:paraId="18412DE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VTA</w:t>
            </w:r>
          </w:p>
          <w:p w14:paraId="178B6E2F"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(Varig tilrettelagt arbeid)</w:t>
            </w:r>
          </w:p>
        </w:tc>
        <w:tc>
          <w:tcPr>
            <w:tcW w:w="1872" w:type="dxa"/>
          </w:tcPr>
          <w:p w14:paraId="5B0EC46F"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5</w:t>
            </w:r>
          </w:p>
        </w:tc>
        <w:tc>
          <w:tcPr>
            <w:tcW w:w="1872" w:type="dxa"/>
          </w:tcPr>
          <w:p w14:paraId="6092BB7A"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2</w:t>
            </w:r>
          </w:p>
        </w:tc>
      </w:tr>
      <w:tr w:rsidR="004E192B" w:rsidRPr="004E192B" w14:paraId="605D737C" w14:textId="77777777" w:rsidTr="004E192B">
        <w:tc>
          <w:tcPr>
            <w:tcW w:w="2943" w:type="dxa"/>
          </w:tcPr>
          <w:p w14:paraId="41EE5557"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Innsats for andre/</w:t>
            </w:r>
          </w:p>
          <w:p w14:paraId="6F4CCB09"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Livsglede for eldre</w:t>
            </w:r>
          </w:p>
        </w:tc>
        <w:tc>
          <w:tcPr>
            <w:tcW w:w="1872" w:type="dxa"/>
          </w:tcPr>
          <w:p w14:paraId="70160FB4"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38</w:t>
            </w:r>
          </w:p>
        </w:tc>
        <w:tc>
          <w:tcPr>
            <w:tcW w:w="1872" w:type="dxa"/>
          </w:tcPr>
          <w:p w14:paraId="19655AEA"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106</w:t>
            </w:r>
          </w:p>
        </w:tc>
      </w:tr>
      <w:tr w:rsidR="004E192B" w:rsidRPr="004E192B" w14:paraId="0BAF270C" w14:textId="77777777" w:rsidTr="004E192B">
        <w:tc>
          <w:tcPr>
            <w:tcW w:w="2943" w:type="dxa"/>
          </w:tcPr>
          <w:p w14:paraId="7C2449E3"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Arbeidsuke</w:t>
            </w:r>
          </w:p>
        </w:tc>
        <w:tc>
          <w:tcPr>
            <w:tcW w:w="1872" w:type="dxa"/>
          </w:tcPr>
          <w:p w14:paraId="1733949C"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17</w:t>
            </w:r>
          </w:p>
        </w:tc>
        <w:tc>
          <w:tcPr>
            <w:tcW w:w="1872" w:type="dxa"/>
          </w:tcPr>
          <w:p w14:paraId="30D8E3FD" w14:textId="77777777" w:rsidR="004E192B" w:rsidRPr="004E192B" w:rsidRDefault="004E192B" w:rsidP="004E192B">
            <w:pPr>
              <w:jc w:val="right"/>
              <w:rPr>
                <w:rFonts w:asciiTheme="minorHAnsi" w:hAnsiTheme="minorHAnsi" w:cstheme="minorHAnsi"/>
                <w:sz w:val="20"/>
                <w:szCs w:val="20"/>
              </w:rPr>
            </w:pPr>
            <w:r w:rsidRPr="004E192B">
              <w:rPr>
                <w:rFonts w:asciiTheme="minorHAnsi" w:hAnsiTheme="minorHAnsi" w:cstheme="minorHAnsi"/>
                <w:sz w:val="20"/>
                <w:szCs w:val="20"/>
              </w:rPr>
              <w:t>3</w:t>
            </w:r>
          </w:p>
        </w:tc>
      </w:tr>
    </w:tbl>
    <w:p w14:paraId="20984193" w14:textId="77777777" w:rsidR="004E192B" w:rsidRDefault="004E192B" w:rsidP="00F945F0">
      <w:pPr>
        <w:spacing w:after="200" w:line="276" w:lineRule="auto"/>
        <w:rPr>
          <w:rFonts w:ascii="Calibri" w:eastAsiaTheme="minorHAnsi" w:hAnsi="Calibri" w:cstheme="minorBidi"/>
          <w:sz w:val="22"/>
          <w:szCs w:val="22"/>
          <w:lang w:eastAsia="en-US"/>
        </w:rPr>
      </w:pPr>
    </w:p>
    <w:p w14:paraId="3B6239CE" w14:textId="77777777" w:rsidR="00F945F0" w:rsidRPr="00A01ABC" w:rsidRDefault="00F945F0" w:rsidP="00F945F0">
      <w:pPr>
        <w:pStyle w:val="Ingenmellomrom"/>
        <w:rPr>
          <w:rFonts w:asciiTheme="minorHAnsi" w:eastAsiaTheme="minorHAnsi" w:hAnsiTheme="minorHAnsi"/>
          <w:b/>
          <w:lang w:eastAsia="en-US"/>
        </w:rPr>
      </w:pPr>
      <w:r w:rsidRPr="00A01ABC">
        <w:rPr>
          <w:rFonts w:asciiTheme="minorHAnsi" w:eastAsiaTheme="minorHAnsi" w:hAnsiTheme="minorHAnsi"/>
          <w:b/>
          <w:lang w:eastAsia="en-US"/>
        </w:rPr>
        <w:t>Sykefravær</w:t>
      </w:r>
    </w:p>
    <w:p w14:paraId="5C1026D6" w14:textId="77777777" w:rsidR="004E192B" w:rsidRPr="004E192B" w:rsidRDefault="004E192B" w:rsidP="004E192B">
      <w:pPr>
        <w:rPr>
          <w:rFonts w:asciiTheme="minorHAnsi" w:hAnsiTheme="minorHAnsi" w:cstheme="minorHAnsi"/>
        </w:rPr>
      </w:pPr>
      <w:r w:rsidRPr="004E192B">
        <w:rPr>
          <w:rFonts w:asciiTheme="minorHAnsi" w:hAnsiTheme="minorHAnsi" w:cstheme="minorHAnsi"/>
        </w:rPr>
        <w:t>Alle etater utarbeider egne mål for nærvær. For kommunen er det et politisk vedtak om 5 % sykefravær. Det jobbes aktivt i alle etater med å forebygge og redusere sykefravær.</w:t>
      </w:r>
    </w:p>
    <w:p w14:paraId="72AED20B" w14:textId="6A53BED8" w:rsidR="004E192B" w:rsidRDefault="004E192B" w:rsidP="3FD11AA6">
      <w:pPr>
        <w:rPr>
          <w:rFonts w:asciiTheme="minorHAnsi" w:hAnsiTheme="minorHAnsi" w:cstheme="minorBidi"/>
        </w:rPr>
      </w:pPr>
      <w:r w:rsidRPr="3FD11AA6">
        <w:rPr>
          <w:rFonts w:asciiTheme="minorHAnsi" w:hAnsiTheme="minorHAnsi" w:cstheme="minorBidi"/>
        </w:rPr>
        <w:t xml:space="preserve">2020 har vært et utfordrende år fordi koronapandemien stilte omfattende krav til smittevernstiltak som innebar at flere ikke kunne møte på jobb. </w:t>
      </w:r>
      <w:r w:rsidR="3A4FC942" w:rsidRPr="3FD11AA6">
        <w:rPr>
          <w:rFonts w:asciiTheme="minorHAnsi" w:hAnsiTheme="minorHAnsi" w:cstheme="minorBidi"/>
        </w:rPr>
        <w:t xml:space="preserve">Det har blitt jobbet med kontinuitetsplaner for å opprettholde driften. </w:t>
      </w:r>
      <w:r w:rsidRPr="3FD11AA6">
        <w:rPr>
          <w:rFonts w:asciiTheme="minorHAnsi" w:hAnsiTheme="minorHAnsi" w:cstheme="minorBidi"/>
        </w:rPr>
        <w:t>Totalt så har det vært en økning både i korttids og langtidsfraværet sammenlignet med 2019.</w:t>
      </w:r>
    </w:p>
    <w:p w14:paraId="6656295A" w14:textId="395726E3" w:rsidR="3FD11AA6" w:rsidRDefault="3FD11AA6" w:rsidP="3FD11AA6">
      <w:pPr>
        <w:rPr>
          <w:rFonts w:asciiTheme="minorHAnsi" w:hAnsiTheme="minorHAnsi" w:cstheme="minorBidi"/>
        </w:rPr>
      </w:pPr>
    </w:p>
    <w:p w14:paraId="37BCE08A" w14:textId="3F7FEEF8" w:rsidR="004E192B" w:rsidRPr="004E192B" w:rsidRDefault="004E192B" w:rsidP="004E192B">
      <w:pPr>
        <w:rPr>
          <w:rFonts w:asciiTheme="minorHAnsi" w:hAnsiTheme="minorHAnsi" w:cstheme="minorHAnsi"/>
        </w:rPr>
      </w:pPr>
      <w:r w:rsidRPr="004E192B">
        <w:rPr>
          <w:rFonts w:asciiTheme="minorHAnsi" w:hAnsiTheme="minorHAnsi" w:cstheme="minorHAnsi"/>
        </w:rPr>
        <w:t>Modum kommune ble i 2019 tatt med i KLP sitt 2-årige arbeidsmiljønettverk og det ble arrangert to digitale samlinger i 2020. Målsettingen for prosjek</w:t>
      </w:r>
      <w:r>
        <w:rPr>
          <w:rFonts w:asciiTheme="minorHAnsi" w:hAnsiTheme="minorHAnsi" w:cstheme="minorHAnsi"/>
        </w:rPr>
        <w:t>tet</w:t>
      </w:r>
      <w:r w:rsidRPr="004E192B">
        <w:rPr>
          <w:rFonts w:asciiTheme="minorHAnsi" w:hAnsiTheme="minorHAnsi" w:cstheme="minorHAnsi"/>
        </w:rPr>
        <w:t xml:space="preserve"> er økt handlingskompetanse hos ledere, samt utvikle verktøy for å øke nærværet.</w:t>
      </w:r>
    </w:p>
    <w:p w14:paraId="63FEE160" w14:textId="4726CC51" w:rsidR="004E192B" w:rsidRDefault="004E192B" w:rsidP="004E192B">
      <w:pPr>
        <w:rPr>
          <w:rFonts w:asciiTheme="minorHAnsi" w:hAnsiTheme="minorHAnsi" w:cstheme="minorHAnsi"/>
        </w:rPr>
      </w:pPr>
      <w:r w:rsidRPr="004E192B">
        <w:rPr>
          <w:rFonts w:asciiTheme="minorHAnsi" w:hAnsiTheme="minorHAnsi" w:cstheme="minorHAnsi"/>
        </w:rPr>
        <w:t>Undervisningsetaten ble valgt ut som en pilot i prosjektet og det har vært gjennomført felles samlinger med verneombud, tillitsvalgte og ledere i samarbeid med NAV – arbeidslivssenter. Samlingene har hatt søkelys på at sykefravær er et sammensatt fenomen</w:t>
      </w:r>
      <w:r>
        <w:rPr>
          <w:rFonts w:asciiTheme="minorHAnsi" w:hAnsiTheme="minorHAnsi" w:cstheme="minorHAnsi"/>
        </w:rPr>
        <w:t>.</w:t>
      </w:r>
    </w:p>
    <w:p w14:paraId="36792421" w14:textId="77777777" w:rsidR="004E192B" w:rsidRPr="004E192B" w:rsidRDefault="004E192B" w:rsidP="004E192B">
      <w:pPr>
        <w:rPr>
          <w:rFonts w:asciiTheme="minorHAnsi" w:hAnsiTheme="minorHAnsi" w:cstheme="minorHAnsi"/>
        </w:rPr>
      </w:pPr>
    </w:p>
    <w:p w14:paraId="44191882" w14:textId="2C2A2E65" w:rsidR="004E192B" w:rsidRDefault="004E192B" w:rsidP="004E192B">
      <w:pPr>
        <w:rPr>
          <w:rFonts w:asciiTheme="minorHAnsi" w:hAnsiTheme="minorHAnsi" w:cstheme="minorHAnsi"/>
          <w:b/>
          <w:bCs/>
        </w:rPr>
      </w:pPr>
      <w:r w:rsidRPr="004E192B">
        <w:rPr>
          <w:rFonts w:asciiTheme="minorHAnsi" w:hAnsiTheme="minorHAnsi" w:cstheme="minorHAnsi"/>
          <w:b/>
          <w:bCs/>
        </w:rPr>
        <w:t>Sykefravær total i kommunen</w:t>
      </w:r>
    </w:p>
    <w:tbl>
      <w:tblPr>
        <w:tblStyle w:val="Tabellrutenett"/>
        <w:tblW w:w="0" w:type="auto"/>
        <w:tblLook w:val="04A0" w:firstRow="1" w:lastRow="0" w:firstColumn="1" w:lastColumn="0" w:noHBand="0" w:noVBand="1"/>
      </w:tblPr>
      <w:tblGrid>
        <w:gridCol w:w="3681"/>
        <w:gridCol w:w="1701"/>
        <w:gridCol w:w="1984"/>
        <w:gridCol w:w="1696"/>
      </w:tblGrid>
      <w:tr w:rsidR="004E192B" w:rsidRPr="004E192B" w14:paraId="2D6CF1F9" w14:textId="77777777" w:rsidTr="007675AB">
        <w:tc>
          <w:tcPr>
            <w:tcW w:w="3681" w:type="dxa"/>
            <w:shd w:val="clear" w:color="auto" w:fill="B8CCE4" w:themeFill="accent1" w:themeFillTint="66"/>
          </w:tcPr>
          <w:p w14:paraId="11CE1E01" w14:textId="77777777" w:rsidR="004E192B" w:rsidRPr="004E192B" w:rsidRDefault="004E192B" w:rsidP="007675AB">
            <w:pPr>
              <w:rPr>
                <w:rFonts w:asciiTheme="minorHAnsi" w:hAnsiTheme="minorHAnsi" w:cstheme="minorHAnsi"/>
                <w:sz w:val="20"/>
                <w:szCs w:val="20"/>
              </w:rPr>
            </w:pPr>
          </w:p>
        </w:tc>
        <w:tc>
          <w:tcPr>
            <w:tcW w:w="1701" w:type="dxa"/>
            <w:shd w:val="clear" w:color="auto" w:fill="B8CCE4" w:themeFill="accent1" w:themeFillTint="66"/>
          </w:tcPr>
          <w:p w14:paraId="2B61B99F"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2018</w:t>
            </w:r>
          </w:p>
        </w:tc>
        <w:tc>
          <w:tcPr>
            <w:tcW w:w="1984" w:type="dxa"/>
            <w:shd w:val="clear" w:color="auto" w:fill="B8CCE4" w:themeFill="accent1" w:themeFillTint="66"/>
          </w:tcPr>
          <w:p w14:paraId="5F1AD783"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2019</w:t>
            </w:r>
          </w:p>
        </w:tc>
        <w:tc>
          <w:tcPr>
            <w:tcW w:w="1696" w:type="dxa"/>
            <w:shd w:val="clear" w:color="auto" w:fill="B8CCE4" w:themeFill="accent1" w:themeFillTint="66"/>
          </w:tcPr>
          <w:p w14:paraId="23CA92C2"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2020</w:t>
            </w:r>
          </w:p>
        </w:tc>
      </w:tr>
      <w:tr w:rsidR="004E192B" w:rsidRPr="004E192B" w14:paraId="05025180" w14:textId="77777777" w:rsidTr="007675AB">
        <w:tc>
          <w:tcPr>
            <w:tcW w:w="3681" w:type="dxa"/>
          </w:tcPr>
          <w:p w14:paraId="478B9A99"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noProof/>
                <w:sz w:val="20"/>
                <w:szCs w:val="20"/>
              </w:rPr>
              <w:t>Korttidssykefravær (1 – 16 dager)</w:t>
            </w:r>
          </w:p>
        </w:tc>
        <w:tc>
          <w:tcPr>
            <w:tcW w:w="1701" w:type="dxa"/>
          </w:tcPr>
          <w:p w14:paraId="51B6C1D0"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2,4 %</w:t>
            </w:r>
          </w:p>
        </w:tc>
        <w:tc>
          <w:tcPr>
            <w:tcW w:w="1984" w:type="dxa"/>
          </w:tcPr>
          <w:p w14:paraId="6B36276B"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2 %</w:t>
            </w:r>
          </w:p>
        </w:tc>
        <w:tc>
          <w:tcPr>
            <w:tcW w:w="1696" w:type="dxa"/>
          </w:tcPr>
          <w:p w14:paraId="1793326E"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2,2 %</w:t>
            </w:r>
          </w:p>
        </w:tc>
      </w:tr>
      <w:tr w:rsidR="004E192B" w:rsidRPr="004E192B" w14:paraId="79FF4D9B" w14:textId="77777777" w:rsidTr="007675AB">
        <w:tc>
          <w:tcPr>
            <w:tcW w:w="3681" w:type="dxa"/>
          </w:tcPr>
          <w:p w14:paraId="44FD3D11" w14:textId="77777777" w:rsidR="004E192B" w:rsidRPr="004E192B" w:rsidRDefault="004E192B" w:rsidP="007675AB">
            <w:pPr>
              <w:rPr>
                <w:rFonts w:asciiTheme="minorHAnsi" w:hAnsiTheme="minorHAnsi" w:cstheme="minorHAnsi"/>
                <w:noProof/>
                <w:sz w:val="20"/>
                <w:szCs w:val="20"/>
              </w:rPr>
            </w:pPr>
            <w:r w:rsidRPr="004E192B">
              <w:rPr>
                <w:rFonts w:asciiTheme="minorHAnsi" w:hAnsiTheme="minorHAnsi" w:cstheme="minorHAnsi"/>
                <w:noProof/>
                <w:sz w:val="20"/>
                <w:szCs w:val="20"/>
              </w:rPr>
              <w:t>Langtidssykefravær (17 – 365 dager)</w:t>
            </w:r>
          </w:p>
        </w:tc>
        <w:tc>
          <w:tcPr>
            <w:tcW w:w="1701" w:type="dxa"/>
          </w:tcPr>
          <w:p w14:paraId="421C9D67"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5,7 %</w:t>
            </w:r>
          </w:p>
        </w:tc>
        <w:tc>
          <w:tcPr>
            <w:tcW w:w="1984" w:type="dxa"/>
          </w:tcPr>
          <w:p w14:paraId="5ECF454B"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5,8 %</w:t>
            </w:r>
          </w:p>
        </w:tc>
        <w:tc>
          <w:tcPr>
            <w:tcW w:w="1696" w:type="dxa"/>
          </w:tcPr>
          <w:p w14:paraId="50A23605"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5,9 %</w:t>
            </w:r>
          </w:p>
        </w:tc>
      </w:tr>
      <w:tr w:rsidR="004E192B" w:rsidRPr="004E192B" w14:paraId="1808BF54" w14:textId="77777777" w:rsidTr="007675AB">
        <w:tc>
          <w:tcPr>
            <w:tcW w:w="3681" w:type="dxa"/>
          </w:tcPr>
          <w:p w14:paraId="525133CF" w14:textId="77777777" w:rsidR="004E192B" w:rsidRPr="004E192B" w:rsidRDefault="004E192B" w:rsidP="007675AB">
            <w:pPr>
              <w:rPr>
                <w:rFonts w:asciiTheme="minorHAnsi" w:hAnsiTheme="minorHAnsi" w:cstheme="minorHAnsi"/>
                <w:noProof/>
                <w:sz w:val="20"/>
                <w:szCs w:val="20"/>
              </w:rPr>
            </w:pPr>
            <w:r w:rsidRPr="004E192B">
              <w:rPr>
                <w:rFonts w:asciiTheme="minorHAnsi" w:hAnsiTheme="minorHAnsi" w:cstheme="minorHAnsi"/>
                <w:noProof/>
                <w:sz w:val="20"/>
                <w:szCs w:val="20"/>
              </w:rPr>
              <w:t>Totalt sykefravær (1 – 365 dager)</w:t>
            </w:r>
          </w:p>
        </w:tc>
        <w:tc>
          <w:tcPr>
            <w:tcW w:w="1701" w:type="dxa"/>
          </w:tcPr>
          <w:p w14:paraId="103D79D3"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noProof/>
                <w:sz w:val="20"/>
                <w:szCs w:val="20"/>
              </w:rPr>
              <w:t>8,1 %</w:t>
            </w:r>
          </w:p>
        </w:tc>
        <w:tc>
          <w:tcPr>
            <w:tcW w:w="1984" w:type="dxa"/>
          </w:tcPr>
          <w:p w14:paraId="21773D2A"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7,8 %</w:t>
            </w:r>
          </w:p>
        </w:tc>
        <w:tc>
          <w:tcPr>
            <w:tcW w:w="1696" w:type="dxa"/>
          </w:tcPr>
          <w:p w14:paraId="76723FDC" w14:textId="77777777" w:rsidR="004E192B" w:rsidRPr="004E192B" w:rsidRDefault="004E192B" w:rsidP="007675AB">
            <w:pPr>
              <w:jc w:val="center"/>
              <w:rPr>
                <w:rFonts w:asciiTheme="minorHAnsi" w:hAnsiTheme="minorHAnsi" w:cstheme="minorHAnsi"/>
                <w:sz w:val="20"/>
                <w:szCs w:val="20"/>
              </w:rPr>
            </w:pPr>
            <w:r w:rsidRPr="004E192B">
              <w:rPr>
                <w:rFonts w:asciiTheme="minorHAnsi" w:hAnsiTheme="minorHAnsi" w:cstheme="minorHAnsi"/>
                <w:sz w:val="20"/>
                <w:szCs w:val="20"/>
              </w:rPr>
              <w:t>8,1 %</w:t>
            </w:r>
          </w:p>
        </w:tc>
      </w:tr>
    </w:tbl>
    <w:p w14:paraId="26F33A4B" w14:textId="77777777" w:rsidR="004E192B" w:rsidRDefault="004E192B" w:rsidP="00F945F0">
      <w:pPr>
        <w:pStyle w:val="Ingenmellomrom"/>
        <w:rPr>
          <w:rFonts w:asciiTheme="minorHAnsi" w:eastAsiaTheme="minorHAnsi" w:hAnsiTheme="minorHAnsi"/>
          <w:lang w:eastAsia="en-US"/>
        </w:rPr>
      </w:pPr>
    </w:p>
    <w:p w14:paraId="2360D42E" w14:textId="0EAF7C4A" w:rsidR="004E192B" w:rsidRDefault="004E192B" w:rsidP="004E192B">
      <w:pPr>
        <w:rPr>
          <w:rFonts w:asciiTheme="minorHAnsi" w:hAnsiTheme="minorHAnsi" w:cstheme="minorHAnsi"/>
          <w:b/>
          <w:bCs/>
        </w:rPr>
      </w:pPr>
      <w:r w:rsidRPr="004E192B">
        <w:rPr>
          <w:rFonts w:asciiTheme="minorHAnsi" w:hAnsiTheme="minorHAnsi" w:cstheme="minorHAnsi"/>
          <w:b/>
          <w:bCs/>
        </w:rPr>
        <w:t>Fordeling fravær per etat</w:t>
      </w:r>
    </w:p>
    <w:tbl>
      <w:tblPr>
        <w:tblStyle w:val="Tabellrutenett"/>
        <w:tblW w:w="0" w:type="auto"/>
        <w:tblLook w:val="04A0" w:firstRow="1" w:lastRow="0" w:firstColumn="1" w:lastColumn="0" w:noHBand="0" w:noVBand="1"/>
      </w:tblPr>
      <w:tblGrid>
        <w:gridCol w:w="1253"/>
        <w:gridCol w:w="1246"/>
        <w:gridCol w:w="1396"/>
        <w:gridCol w:w="1460"/>
        <w:gridCol w:w="970"/>
        <w:gridCol w:w="1110"/>
        <w:gridCol w:w="1627"/>
      </w:tblGrid>
      <w:tr w:rsidR="004E192B" w:rsidRPr="004E192B" w14:paraId="02332CD4" w14:textId="77777777" w:rsidTr="3FD11AA6">
        <w:tc>
          <w:tcPr>
            <w:tcW w:w="1253" w:type="dxa"/>
            <w:shd w:val="clear" w:color="auto" w:fill="B8CCE4" w:themeFill="accent1" w:themeFillTint="66"/>
          </w:tcPr>
          <w:p w14:paraId="54B8AEFE"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År</w:t>
            </w:r>
          </w:p>
        </w:tc>
        <w:tc>
          <w:tcPr>
            <w:tcW w:w="1246" w:type="dxa"/>
            <w:shd w:val="clear" w:color="auto" w:fill="B8CCE4" w:themeFill="accent1" w:themeFillTint="66"/>
          </w:tcPr>
          <w:p w14:paraId="4C1E2EA6"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Sentraladm</w:t>
            </w:r>
          </w:p>
        </w:tc>
        <w:tc>
          <w:tcPr>
            <w:tcW w:w="1396" w:type="dxa"/>
            <w:shd w:val="clear" w:color="auto" w:fill="B8CCE4" w:themeFill="accent1" w:themeFillTint="66"/>
          </w:tcPr>
          <w:p w14:paraId="3CF0711E"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Undervisning</w:t>
            </w:r>
          </w:p>
        </w:tc>
        <w:tc>
          <w:tcPr>
            <w:tcW w:w="1460" w:type="dxa"/>
            <w:shd w:val="clear" w:color="auto" w:fill="B8CCE4" w:themeFill="accent1" w:themeFillTint="66"/>
          </w:tcPr>
          <w:p w14:paraId="6F306B6E"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Helse og sosial</w:t>
            </w:r>
          </w:p>
        </w:tc>
        <w:tc>
          <w:tcPr>
            <w:tcW w:w="970" w:type="dxa"/>
            <w:shd w:val="clear" w:color="auto" w:fill="B8CCE4" w:themeFill="accent1" w:themeFillTint="66"/>
          </w:tcPr>
          <w:p w14:paraId="2F964B81"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Kultur</w:t>
            </w:r>
          </w:p>
        </w:tc>
        <w:tc>
          <w:tcPr>
            <w:tcW w:w="1110" w:type="dxa"/>
            <w:shd w:val="clear" w:color="auto" w:fill="B8CCE4" w:themeFill="accent1" w:themeFillTint="66"/>
          </w:tcPr>
          <w:p w14:paraId="33DB671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Teknisk</w:t>
            </w:r>
          </w:p>
        </w:tc>
        <w:tc>
          <w:tcPr>
            <w:tcW w:w="1627" w:type="dxa"/>
            <w:shd w:val="clear" w:color="auto" w:fill="B8CCE4" w:themeFill="accent1" w:themeFillTint="66"/>
          </w:tcPr>
          <w:p w14:paraId="030F6F72"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Hele kommunen</w:t>
            </w:r>
          </w:p>
        </w:tc>
      </w:tr>
      <w:tr w:rsidR="004E192B" w:rsidRPr="004E192B" w14:paraId="57EAD928" w14:textId="77777777" w:rsidTr="3FD11AA6">
        <w:tc>
          <w:tcPr>
            <w:tcW w:w="1253" w:type="dxa"/>
          </w:tcPr>
          <w:p w14:paraId="004B6E47"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2018</w:t>
            </w:r>
          </w:p>
        </w:tc>
        <w:tc>
          <w:tcPr>
            <w:tcW w:w="1246" w:type="dxa"/>
          </w:tcPr>
          <w:p w14:paraId="68D2592D"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10,5 %</w:t>
            </w:r>
          </w:p>
        </w:tc>
        <w:tc>
          <w:tcPr>
            <w:tcW w:w="1396" w:type="dxa"/>
          </w:tcPr>
          <w:p w14:paraId="68B3FF2F"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7,5 %</w:t>
            </w:r>
          </w:p>
        </w:tc>
        <w:tc>
          <w:tcPr>
            <w:tcW w:w="1460" w:type="dxa"/>
          </w:tcPr>
          <w:p w14:paraId="5C519566"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8,8 %</w:t>
            </w:r>
          </w:p>
        </w:tc>
        <w:tc>
          <w:tcPr>
            <w:tcW w:w="970" w:type="dxa"/>
          </w:tcPr>
          <w:p w14:paraId="40DD5667"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4,7 %</w:t>
            </w:r>
          </w:p>
        </w:tc>
        <w:tc>
          <w:tcPr>
            <w:tcW w:w="1110" w:type="dxa"/>
          </w:tcPr>
          <w:p w14:paraId="064879E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7,4 %</w:t>
            </w:r>
          </w:p>
        </w:tc>
        <w:tc>
          <w:tcPr>
            <w:tcW w:w="1627" w:type="dxa"/>
          </w:tcPr>
          <w:p w14:paraId="257A17A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8,1 %</w:t>
            </w:r>
          </w:p>
        </w:tc>
      </w:tr>
      <w:tr w:rsidR="004E192B" w:rsidRPr="004E192B" w14:paraId="60CF5B98" w14:textId="77777777" w:rsidTr="3FD11AA6">
        <w:tc>
          <w:tcPr>
            <w:tcW w:w="1253" w:type="dxa"/>
          </w:tcPr>
          <w:p w14:paraId="6799ABCB"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2019</w:t>
            </w:r>
          </w:p>
        </w:tc>
        <w:tc>
          <w:tcPr>
            <w:tcW w:w="1246" w:type="dxa"/>
          </w:tcPr>
          <w:p w14:paraId="0D6089E7"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5,8 %</w:t>
            </w:r>
          </w:p>
        </w:tc>
        <w:tc>
          <w:tcPr>
            <w:tcW w:w="1396" w:type="dxa"/>
          </w:tcPr>
          <w:p w14:paraId="4B971FC2"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9,0 %</w:t>
            </w:r>
          </w:p>
        </w:tc>
        <w:tc>
          <w:tcPr>
            <w:tcW w:w="1460" w:type="dxa"/>
          </w:tcPr>
          <w:p w14:paraId="7FAA4232"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7,9 %</w:t>
            </w:r>
          </w:p>
        </w:tc>
        <w:tc>
          <w:tcPr>
            <w:tcW w:w="970" w:type="dxa"/>
          </w:tcPr>
          <w:p w14:paraId="41BA6782"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4,3 %</w:t>
            </w:r>
          </w:p>
        </w:tc>
        <w:tc>
          <w:tcPr>
            <w:tcW w:w="1110" w:type="dxa"/>
          </w:tcPr>
          <w:p w14:paraId="2721BD12"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4,9 %</w:t>
            </w:r>
          </w:p>
        </w:tc>
        <w:tc>
          <w:tcPr>
            <w:tcW w:w="1627" w:type="dxa"/>
          </w:tcPr>
          <w:p w14:paraId="545F2305"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7,8 %</w:t>
            </w:r>
          </w:p>
        </w:tc>
      </w:tr>
      <w:tr w:rsidR="004E192B" w:rsidRPr="004E192B" w14:paraId="0729A846" w14:textId="77777777" w:rsidTr="3FD11AA6">
        <w:tc>
          <w:tcPr>
            <w:tcW w:w="1253" w:type="dxa"/>
          </w:tcPr>
          <w:p w14:paraId="0DF9BBD3"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2020</w:t>
            </w:r>
          </w:p>
        </w:tc>
        <w:tc>
          <w:tcPr>
            <w:tcW w:w="1246" w:type="dxa"/>
          </w:tcPr>
          <w:p w14:paraId="40A74CD1"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3,6 %</w:t>
            </w:r>
          </w:p>
        </w:tc>
        <w:tc>
          <w:tcPr>
            <w:tcW w:w="1396" w:type="dxa"/>
          </w:tcPr>
          <w:p w14:paraId="6D3ACC7C"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8 %</w:t>
            </w:r>
          </w:p>
        </w:tc>
        <w:tc>
          <w:tcPr>
            <w:tcW w:w="1460" w:type="dxa"/>
          </w:tcPr>
          <w:p w14:paraId="03C393BB"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9,1 %</w:t>
            </w:r>
          </w:p>
        </w:tc>
        <w:tc>
          <w:tcPr>
            <w:tcW w:w="970" w:type="dxa"/>
          </w:tcPr>
          <w:p w14:paraId="010728F5"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4,4 %</w:t>
            </w:r>
          </w:p>
        </w:tc>
        <w:tc>
          <w:tcPr>
            <w:tcW w:w="1110" w:type="dxa"/>
          </w:tcPr>
          <w:p w14:paraId="0ABADF14"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6,8 %</w:t>
            </w:r>
          </w:p>
        </w:tc>
        <w:tc>
          <w:tcPr>
            <w:tcW w:w="1627" w:type="dxa"/>
          </w:tcPr>
          <w:p w14:paraId="3E0CABDA" w14:textId="77777777" w:rsidR="004E192B" w:rsidRPr="004E192B" w:rsidRDefault="004E192B" w:rsidP="007675AB">
            <w:pPr>
              <w:rPr>
                <w:rFonts w:asciiTheme="minorHAnsi" w:hAnsiTheme="minorHAnsi" w:cstheme="minorHAnsi"/>
                <w:sz w:val="20"/>
                <w:szCs w:val="20"/>
              </w:rPr>
            </w:pPr>
            <w:r w:rsidRPr="004E192B">
              <w:rPr>
                <w:rFonts w:asciiTheme="minorHAnsi" w:hAnsiTheme="minorHAnsi" w:cstheme="minorHAnsi"/>
                <w:sz w:val="20"/>
                <w:szCs w:val="20"/>
              </w:rPr>
              <w:t>8,1 %</w:t>
            </w:r>
          </w:p>
        </w:tc>
      </w:tr>
    </w:tbl>
    <w:p w14:paraId="56B43D45" w14:textId="1D94A241" w:rsidR="3FD11AA6" w:rsidRDefault="3FD11AA6"/>
    <w:p w14:paraId="64292798" w14:textId="77777777" w:rsidR="004E192B" w:rsidRDefault="004E192B" w:rsidP="004E192B">
      <w:pPr>
        <w:rPr>
          <w:rFonts w:cstheme="minorHAnsi"/>
        </w:rPr>
      </w:pPr>
    </w:p>
    <w:p w14:paraId="6008BBBB" w14:textId="0DC57705" w:rsidR="004E192B" w:rsidRPr="004E192B" w:rsidRDefault="004E192B" w:rsidP="004E192B">
      <w:pPr>
        <w:rPr>
          <w:rFonts w:asciiTheme="minorHAnsi" w:hAnsiTheme="minorHAnsi" w:cstheme="minorHAnsi"/>
          <w:b/>
          <w:bCs/>
          <w:color w:val="154061"/>
          <w:shd w:val="clear" w:color="auto" w:fill="FFFFFF"/>
        </w:rPr>
      </w:pPr>
      <w:r w:rsidRPr="004E192B">
        <w:rPr>
          <w:rFonts w:asciiTheme="minorHAnsi" w:hAnsiTheme="minorHAnsi" w:cstheme="minorHAnsi"/>
          <w:b/>
          <w:bCs/>
        </w:rPr>
        <w:t>Seniortiltak</w:t>
      </w:r>
      <w:r w:rsidRPr="004E192B">
        <w:rPr>
          <w:rFonts w:asciiTheme="minorHAnsi" w:hAnsiTheme="minorHAnsi" w:cstheme="minorHAnsi"/>
          <w:b/>
          <w:bCs/>
          <w:color w:val="154061"/>
          <w:shd w:val="clear" w:color="auto" w:fill="FFFFFF"/>
        </w:rPr>
        <w:t xml:space="preserve"> </w:t>
      </w:r>
    </w:p>
    <w:p w14:paraId="4A16D36B" w14:textId="13D424BF" w:rsidR="004E192B" w:rsidRPr="004E192B" w:rsidRDefault="004E192B" w:rsidP="3FD11AA6">
      <w:pPr>
        <w:pStyle w:val="Default"/>
        <w:rPr>
          <w:rFonts w:asciiTheme="minorHAnsi" w:hAnsiTheme="minorHAnsi" w:cstheme="minorBidi"/>
        </w:rPr>
      </w:pPr>
      <w:r w:rsidRPr="3FD11AA6">
        <w:rPr>
          <w:rFonts w:asciiTheme="minorHAnsi" w:hAnsiTheme="minorHAnsi" w:cstheme="minorBidi"/>
        </w:rPr>
        <w:t xml:space="preserve">Det ble gitt tilbud om personlig veiledning for ansatte over 58 år i samarbeid med KLP. </w:t>
      </w:r>
      <w:r w:rsidRPr="3FD11AA6">
        <w:rPr>
          <w:rFonts w:asciiTheme="minorHAnsi" w:hAnsiTheme="minorHAnsi" w:cstheme="minorBidi"/>
          <w:color w:val="auto"/>
        </w:rPr>
        <w:t xml:space="preserve"> I 2020 ble det også gitt tilbud fra Statens pensjonskasse (SPK) om personlig veiledning til lærere.</w:t>
      </w:r>
    </w:p>
    <w:p w14:paraId="68B98B95" w14:textId="77777777" w:rsidR="004E192B" w:rsidRPr="00617ED1" w:rsidRDefault="004E192B" w:rsidP="004E192B">
      <w:pPr>
        <w:rPr>
          <w:rFonts w:cstheme="minorHAnsi"/>
          <w:b/>
          <w:bCs/>
        </w:rPr>
      </w:pPr>
    </w:p>
    <w:p w14:paraId="312CB98F" w14:textId="77777777" w:rsidR="004E192B" w:rsidRPr="004E192B" w:rsidRDefault="004E192B" w:rsidP="004E192B">
      <w:pPr>
        <w:pStyle w:val="Ingenmellomrom"/>
        <w:rPr>
          <w:rFonts w:asciiTheme="minorHAnsi" w:hAnsiTheme="minorHAnsi" w:cstheme="minorHAnsi"/>
          <w:b/>
          <w:bCs/>
        </w:rPr>
      </w:pPr>
      <w:r w:rsidRPr="004E192B">
        <w:rPr>
          <w:rFonts w:asciiTheme="minorHAnsi" w:hAnsiTheme="minorHAnsi" w:cstheme="minorHAnsi"/>
          <w:b/>
          <w:bCs/>
        </w:rPr>
        <w:t xml:space="preserve">Medarbeiderundersøkelse </w:t>
      </w:r>
    </w:p>
    <w:p w14:paraId="30D8F13A" w14:textId="77777777" w:rsidR="004E192B" w:rsidRPr="004E192B" w:rsidRDefault="004E192B" w:rsidP="004E192B">
      <w:pPr>
        <w:pStyle w:val="Ingenmellomrom"/>
        <w:rPr>
          <w:rFonts w:asciiTheme="minorHAnsi" w:hAnsiTheme="minorHAnsi" w:cstheme="minorHAnsi"/>
        </w:rPr>
      </w:pPr>
      <w:r w:rsidRPr="004E192B">
        <w:rPr>
          <w:rFonts w:asciiTheme="minorHAnsi" w:hAnsiTheme="minorHAnsi" w:cstheme="minorHAnsi"/>
        </w:rPr>
        <w:t>Det ble i 2020 gjennomført en 10-faktor-medarbeiderundersøkelse. Undersøkelsen er både medarbeiderskaps- og ledelsesorientert og legger spesiell vekt på mestring, motivasjon og bruk av kompetanse.</w:t>
      </w:r>
    </w:p>
    <w:p w14:paraId="0DAAFE83" w14:textId="77777777" w:rsidR="004E192B" w:rsidRPr="004E192B" w:rsidRDefault="004E192B" w:rsidP="004E192B">
      <w:pPr>
        <w:rPr>
          <w:rFonts w:asciiTheme="minorHAnsi" w:hAnsiTheme="minorHAnsi" w:cstheme="minorHAnsi"/>
        </w:rPr>
      </w:pPr>
    </w:p>
    <w:p w14:paraId="21C8F93B" w14:textId="2547C8C4" w:rsidR="004B1DF7" w:rsidRDefault="004E192B" w:rsidP="3FD11AA6">
      <w:pPr>
        <w:spacing w:after="200" w:line="276" w:lineRule="auto"/>
        <w:rPr>
          <w:rFonts w:asciiTheme="minorHAnsi" w:hAnsiTheme="minorHAnsi" w:cstheme="minorBidi"/>
          <w:lang w:eastAsia="en-US"/>
        </w:rPr>
      </w:pPr>
      <w:r w:rsidRPr="3FD11AA6">
        <w:rPr>
          <w:rFonts w:asciiTheme="minorHAnsi" w:hAnsiTheme="minorHAnsi" w:cstheme="minorBidi"/>
        </w:rPr>
        <w:t xml:space="preserve">På to samlinger for ledere, hovedtillitsvalgte og verneombud ble det gitt en innføring i hva en 10-faktorundersøkelse er og hvordan den bør følges opp. </w:t>
      </w:r>
    </w:p>
    <w:p w14:paraId="2BC9A41C" w14:textId="77777777" w:rsidR="004B1DF7" w:rsidRDefault="004B1DF7" w:rsidP="00F945F0">
      <w:pPr>
        <w:pStyle w:val="Default"/>
      </w:pPr>
    </w:p>
    <w:p w14:paraId="16B10E20" w14:textId="77777777" w:rsidR="00F945F0" w:rsidRDefault="00F945F0" w:rsidP="00F945F0">
      <w:pPr>
        <w:rPr>
          <w:rFonts w:asciiTheme="minorHAnsi" w:hAnsiTheme="minorHAnsi"/>
          <w:b/>
        </w:rPr>
      </w:pPr>
      <w:r w:rsidRPr="0007391B">
        <w:rPr>
          <w:rFonts w:asciiTheme="minorHAnsi" w:hAnsiTheme="minorHAnsi"/>
          <w:b/>
        </w:rPr>
        <w:lastRenderedPageBreak/>
        <w:t>Kompetansetiltak</w:t>
      </w:r>
    </w:p>
    <w:p w14:paraId="31ECE4D5" w14:textId="77777777" w:rsidR="004E192B" w:rsidRPr="004E192B" w:rsidRDefault="004E192B" w:rsidP="004E192B">
      <w:pPr>
        <w:pStyle w:val="Ingenmellomrom"/>
        <w:rPr>
          <w:rFonts w:asciiTheme="minorHAnsi" w:hAnsiTheme="minorHAnsi" w:cstheme="minorHAnsi"/>
        </w:rPr>
      </w:pPr>
      <w:r w:rsidRPr="004E192B">
        <w:rPr>
          <w:rFonts w:asciiTheme="minorHAnsi" w:hAnsiTheme="minorHAnsi" w:cstheme="minorHAnsi"/>
        </w:rPr>
        <w:t xml:space="preserve">Modum kommune benytter KS Læring, - en digital plattform som er den nasjonale løsningen for deling av kunnskap og kompetanseheving for ansatte i kommunene. </w:t>
      </w:r>
    </w:p>
    <w:p w14:paraId="68139B8A" w14:textId="77777777" w:rsidR="004E192B" w:rsidRPr="004E192B" w:rsidRDefault="004E192B" w:rsidP="004E192B">
      <w:pPr>
        <w:pStyle w:val="Ingenmellomrom"/>
        <w:rPr>
          <w:rFonts w:asciiTheme="minorHAnsi" w:hAnsiTheme="minorHAnsi" w:cstheme="minorHAnsi"/>
        </w:rPr>
      </w:pPr>
      <w:r w:rsidRPr="3FD11AA6">
        <w:rPr>
          <w:rFonts w:asciiTheme="minorHAnsi" w:hAnsiTheme="minorHAnsi" w:cstheme="minorBidi"/>
          <w:color w:val="444444"/>
        </w:rPr>
        <w:t xml:space="preserve">For </w:t>
      </w:r>
      <w:r w:rsidRPr="3FD11AA6">
        <w:rPr>
          <w:rFonts w:asciiTheme="minorHAnsi" w:hAnsiTheme="minorHAnsi" w:cstheme="minorBidi"/>
        </w:rPr>
        <w:t>å bidra til økt bruk ble det i 2020 etablert en gruppe og gitt opplæring til superbrukere fra hver etat. Målsettingen er å legge til rette for kompetansetiltak via e-læring.</w:t>
      </w:r>
    </w:p>
    <w:p w14:paraId="1D018A7A" w14:textId="72F10664" w:rsidR="3FD11AA6" w:rsidRDefault="3FD11AA6" w:rsidP="3FD11AA6">
      <w:pPr>
        <w:pStyle w:val="Ingenmellomrom"/>
        <w:rPr>
          <w:rFonts w:asciiTheme="minorHAnsi" w:hAnsiTheme="minorHAnsi" w:cstheme="minorBidi"/>
        </w:rPr>
      </w:pPr>
    </w:p>
    <w:p w14:paraId="3E21EA31" w14:textId="07E77EE0" w:rsidR="48EB6350" w:rsidRDefault="48EB6350" w:rsidP="3FD11AA6">
      <w:pPr>
        <w:pStyle w:val="Ingenmellomrom"/>
        <w:rPr>
          <w:rFonts w:asciiTheme="minorHAnsi" w:hAnsiTheme="minorHAnsi" w:cstheme="minorBidi"/>
        </w:rPr>
      </w:pPr>
      <w:r w:rsidRPr="3FD11AA6">
        <w:rPr>
          <w:rFonts w:asciiTheme="minorHAnsi" w:hAnsiTheme="minorHAnsi" w:cstheme="minorBidi"/>
        </w:rPr>
        <w:t xml:space="preserve">På grunn av situasjonen med pandemi og hjemmekontor er verktøyet </w:t>
      </w:r>
      <w:r w:rsidR="00DA5D99">
        <w:rPr>
          <w:rFonts w:asciiTheme="minorHAnsi" w:hAnsiTheme="minorHAnsi" w:cstheme="minorBidi"/>
        </w:rPr>
        <w:t>T</w:t>
      </w:r>
      <w:r w:rsidRPr="3FD11AA6">
        <w:rPr>
          <w:rFonts w:asciiTheme="minorHAnsi" w:hAnsiTheme="minorHAnsi" w:cstheme="minorBidi"/>
        </w:rPr>
        <w:t>eams tatt i bruk. Den digitale kompetansen innen dette</w:t>
      </w:r>
      <w:r w:rsidR="51F9F637" w:rsidRPr="3FD11AA6">
        <w:rPr>
          <w:rFonts w:asciiTheme="minorHAnsi" w:hAnsiTheme="minorHAnsi" w:cstheme="minorBidi"/>
        </w:rPr>
        <w:t xml:space="preserve"> har blitt bedre.</w:t>
      </w:r>
    </w:p>
    <w:p w14:paraId="5342E701" w14:textId="77777777" w:rsidR="004E192B" w:rsidRPr="004E192B" w:rsidRDefault="004E192B" w:rsidP="004E192B">
      <w:pPr>
        <w:pStyle w:val="Ingenmellomrom"/>
        <w:rPr>
          <w:rFonts w:asciiTheme="minorHAnsi" w:hAnsiTheme="minorHAnsi" w:cstheme="minorHAnsi"/>
        </w:rPr>
      </w:pPr>
    </w:p>
    <w:p w14:paraId="48A50474" w14:textId="77777777" w:rsidR="004E192B" w:rsidRPr="004E192B" w:rsidRDefault="004E192B" w:rsidP="004E192B">
      <w:pPr>
        <w:pStyle w:val="Ingenmellomrom"/>
        <w:rPr>
          <w:rFonts w:asciiTheme="minorHAnsi" w:hAnsiTheme="minorHAnsi" w:cstheme="minorHAnsi"/>
          <w:shd w:val="clear" w:color="auto" w:fill="FFFFFF"/>
        </w:rPr>
      </w:pPr>
      <w:r w:rsidRPr="004E192B">
        <w:rPr>
          <w:rFonts w:asciiTheme="minorHAnsi" w:hAnsiTheme="minorHAnsi" w:cstheme="minorHAnsi"/>
          <w:shd w:val="clear" w:color="auto" w:fill="FFFFFF"/>
        </w:rPr>
        <w:t>Faglige kurs og seminarer er det i hovedsak etatene som står for.</w:t>
      </w:r>
    </w:p>
    <w:p w14:paraId="06B9346D" w14:textId="77777777" w:rsidR="00F945F0" w:rsidRDefault="00F945F0" w:rsidP="00F945F0">
      <w:pPr>
        <w:rPr>
          <w:rFonts w:asciiTheme="minorHAnsi" w:hAnsiTheme="minorHAnsi"/>
          <w:b/>
        </w:rPr>
      </w:pPr>
    </w:p>
    <w:p w14:paraId="6BEF6142" w14:textId="77777777" w:rsidR="00642F79" w:rsidRDefault="00F945F0" w:rsidP="00F945F0">
      <w:pPr>
        <w:rPr>
          <w:rFonts w:asciiTheme="minorHAnsi" w:hAnsiTheme="minorHAnsi"/>
          <w:b/>
        </w:rPr>
      </w:pPr>
      <w:r w:rsidRPr="0007391B">
        <w:rPr>
          <w:rFonts w:asciiTheme="minorHAnsi" w:hAnsiTheme="minorHAnsi"/>
          <w:b/>
        </w:rPr>
        <w:t>HMS</w:t>
      </w:r>
    </w:p>
    <w:p w14:paraId="6BB0E823" w14:textId="77777777"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HMS-arbeidet i enhetene pågår kontinuerlig med tanke på forebygging og for å sikre et godt og trygt arbeidsmiljø.</w:t>
      </w:r>
    </w:p>
    <w:p w14:paraId="7CC664D2" w14:textId="67E2E3B4" w:rsidR="00642F79" w:rsidRPr="00642F79" w:rsidRDefault="00642F79" w:rsidP="3FD11AA6">
      <w:pPr>
        <w:pStyle w:val="Ingenmellomrom"/>
        <w:rPr>
          <w:rFonts w:asciiTheme="minorHAnsi" w:hAnsiTheme="minorHAnsi" w:cstheme="minorBidi"/>
        </w:rPr>
      </w:pPr>
      <w:r w:rsidRPr="3FD11AA6">
        <w:rPr>
          <w:rFonts w:asciiTheme="minorHAnsi" w:hAnsiTheme="minorHAnsi" w:cstheme="minorBidi"/>
        </w:rPr>
        <w:t>Det er etablert HMS–råd i alle etatene og de rapporterer til AMU. HMS-rådene møtes jevnlig og skal ha avviksmeldinger, avvikshåndtering, nærværsarbeid og HMS til behandling i alle møter.</w:t>
      </w:r>
    </w:p>
    <w:p w14:paraId="6216D1E2" w14:textId="77777777" w:rsidR="00642F79" w:rsidRPr="00642F79" w:rsidRDefault="00642F79" w:rsidP="00642F79">
      <w:pPr>
        <w:autoSpaceDE w:val="0"/>
        <w:autoSpaceDN w:val="0"/>
        <w:adjustRightInd w:val="0"/>
        <w:rPr>
          <w:rFonts w:asciiTheme="minorHAnsi" w:hAnsiTheme="minorHAnsi" w:cstheme="minorHAnsi"/>
          <w:color w:val="000000"/>
        </w:rPr>
      </w:pPr>
    </w:p>
    <w:p w14:paraId="207EC636" w14:textId="56FB1856" w:rsidR="00642F79" w:rsidRPr="00642F79" w:rsidRDefault="00642F79" w:rsidP="00642F79">
      <w:pPr>
        <w:autoSpaceDE w:val="0"/>
        <w:autoSpaceDN w:val="0"/>
        <w:adjustRightInd w:val="0"/>
        <w:rPr>
          <w:rFonts w:asciiTheme="minorHAnsi" w:hAnsiTheme="minorHAnsi" w:cstheme="minorHAnsi"/>
          <w:color w:val="000000"/>
        </w:rPr>
      </w:pPr>
      <w:r w:rsidRPr="00642F79">
        <w:rPr>
          <w:rFonts w:asciiTheme="minorHAnsi" w:hAnsiTheme="minorHAnsi" w:cstheme="minorHAnsi"/>
          <w:color w:val="000000"/>
        </w:rPr>
        <w:t>Avvik og avvikshåndtering registreres i Compilo</w:t>
      </w:r>
      <w:r w:rsidR="00DA5D99">
        <w:rPr>
          <w:rFonts w:asciiTheme="minorHAnsi" w:hAnsiTheme="minorHAnsi" w:cstheme="minorHAnsi"/>
          <w:color w:val="000000"/>
        </w:rPr>
        <w:t>,</w:t>
      </w:r>
      <w:r w:rsidRPr="00642F79">
        <w:rPr>
          <w:rFonts w:asciiTheme="minorHAnsi" w:hAnsiTheme="minorHAnsi" w:cstheme="minorHAnsi"/>
          <w:color w:val="000000"/>
        </w:rPr>
        <w:t xml:space="preserve"> som er vårt kvalitetssystem. Oversikt over avvik legges regelmessig frem i AMU. For avvik innen bygg og teknisk benyttes Facilit.</w:t>
      </w:r>
    </w:p>
    <w:p w14:paraId="3A86C9CD" w14:textId="77777777" w:rsidR="00642F79" w:rsidRPr="00642F79" w:rsidRDefault="00642F79" w:rsidP="00642F79">
      <w:pPr>
        <w:autoSpaceDE w:val="0"/>
        <w:autoSpaceDN w:val="0"/>
        <w:adjustRightInd w:val="0"/>
        <w:rPr>
          <w:rFonts w:asciiTheme="minorHAnsi" w:hAnsiTheme="minorHAnsi" w:cstheme="minorHAnsi"/>
          <w:color w:val="000000"/>
        </w:rPr>
      </w:pPr>
      <w:r w:rsidRPr="00642F79">
        <w:rPr>
          <w:rFonts w:asciiTheme="minorHAnsi" w:hAnsiTheme="minorHAnsi" w:cstheme="minorHAnsi"/>
          <w:color w:val="000000"/>
        </w:rPr>
        <w:t xml:space="preserve">Vold og trusler har blitt fulgt opp med opplæring for ansatte i vergeteknikk. Hensikten er å forebygge og håndtere økt vold fra brukere og elever. </w:t>
      </w:r>
    </w:p>
    <w:p w14:paraId="5FF8A28D" w14:textId="77777777" w:rsidR="00642F79" w:rsidRPr="00642F79" w:rsidRDefault="00642F79" w:rsidP="00642F79">
      <w:pPr>
        <w:pStyle w:val="Ingenmellomrom"/>
        <w:rPr>
          <w:rFonts w:asciiTheme="minorHAnsi" w:hAnsiTheme="minorHAnsi" w:cstheme="minorHAnsi"/>
        </w:rPr>
      </w:pPr>
    </w:p>
    <w:p w14:paraId="6080D655" w14:textId="77777777" w:rsidR="00642F79" w:rsidRPr="00642F79" w:rsidRDefault="00642F79" w:rsidP="00642F79">
      <w:pPr>
        <w:pStyle w:val="Ingenmellomrom"/>
        <w:rPr>
          <w:rFonts w:asciiTheme="minorHAnsi" w:hAnsiTheme="minorHAnsi" w:cstheme="minorHAnsi"/>
        </w:rPr>
      </w:pPr>
      <w:r w:rsidRPr="3FD11AA6">
        <w:rPr>
          <w:rFonts w:asciiTheme="minorHAnsi" w:hAnsiTheme="minorHAnsi" w:cstheme="minorBidi"/>
        </w:rPr>
        <w:t xml:space="preserve">Det ble arrangert grunnkurs i helse, miljø- og sikkerhet for verneombud og ledere. </w:t>
      </w:r>
    </w:p>
    <w:p w14:paraId="51E5AE94" w14:textId="77777777" w:rsidR="00642F79" w:rsidRDefault="00642F79" w:rsidP="00642F79">
      <w:pPr>
        <w:pStyle w:val="Ingenmellomrom"/>
        <w:rPr>
          <w:b/>
          <w:bCs/>
        </w:rPr>
      </w:pPr>
    </w:p>
    <w:p w14:paraId="7367385B" w14:textId="77777777" w:rsidR="00642F79" w:rsidRPr="00642F79" w:rsidRDefault="00642F79" w:rsidP="00642F79">
      <w:pPr>
        <w:pStyle w:val="Ingenmellomrom"/>
        <w:rPr>
          <w:rFonts w:asciiTheme="minorHAnsi" w:hAnsiTheme="minorHAnsi" w:cstheme="minorHAnsi"/>
          <w:b/>
          <w:bCs/>
        </w:rPr>
      </w:pPr>
      <w:r w:rsidRPr="00642F79">
        <w:rPr>
          <w:rFonts w:asciiTheme="minorHAnsi" w:hAnsiTheme="minorHAnsi" w:cstheme="minorHAnsi"/>
          <w:b/>
          <w:bCs/>
        </w:rPr>
        <w:t>AKAN</w:t>
      </w:r>
    </w:p>
    <w:p w14:paraId="59E9FE08" w14:textId="0B49FB77" w:rsidR="00642F79" w:rsidRPr="00642F79" w:rsidRDefault="00642F79" w:rsidP="3FD11AA6">
      <w:pPr>
        <w:pStyle w:val="Ingenmellomrom"/>
        <w:rPr>
          <w:rFonts w:asciiTheme="minorHAnsi" w:hAnsiTheme="minorHAnsi" w:cstheme="minorBidi"/>
        </w:rPr>
      </w:pPr>
      <w:r w:rsidRPr="3FD11AA6">
        <w:rPr>
          <w:rFonts w:asciiTheme="minorHAnsi" w:hAnsiTheme="minorHAnsi" w:cstheme="minorBidi"/>
        </w:rPr>
        <w:t>Det ble ikke meldt inn saker til AKAN</w:t>
      </w:r>
      <w:r w:rsidR="798B1BC6" w:rsidRPr="3FD11AA6">
        <w:rPr>
          <w:rFonts w:asciiTheme="minorHAnsi" w:hAnsiTheme="minorHAnsi" w:cstheme="minorBidi"/>
        </w:rPr>
        <w:t>-</w:t>
      </w:r>
      <w:r w:rsidRPr="3FD11AA6">
        <w:rPr>
          <w:rFonts w:asciiTheme="minorHAnsi" w:hAnsiTheme="minorHAnsi" w:cstheme="minorBidi"/>
        </w:rPr>
        <w:t xml:space="preserve">utvalget i 2020. </w:t>
      </w:r>
    </w:p>
    <w:p w14:paraId="00C3663B" w14:textId="77777777" w:rsidR="00642F79" w:rsidRDefault="00642F79" w:rsidP="00642F79">
      <w:pPr>
        <w:pStyle w:val="Ingenmellomrom"/>
        <w:rPr>
          <w:b/>
          <w:bCs/>
        </w:rPr>
      </w:pPr>
    </w:p>
    <w:p w14:paraId="6335996F" w14:textId="24E5266F" w:rsidR="00642F79" w:rsidRPr="00642F79" w:rsidRDefault="00642F79" w:rsidP="00642F79">
      <w:pPr>
        <w:pStyle w:val="Ingenmellomrom"/>
        <w:rPr>
          <w:rFonts w:asciiTheme="minorHAnsi" w:hAnsiTheme="minorHAnsi" w:cstheme="minorHAnsi"/>
          <w:b/>
          <w:bCs/>
        </w:rPr>
      </w:pPr>
      <w:r w:rsidRPr="00642F79">
        <w:rPr>
          <w:rFonts w:asciiTheme="minorHAnsi" w:hAnsiTheme="minorHAnsi" w:cstheme="minorHAnsi"/>
          <w:b/>
          <w:bCs/>
        </w:rPr>
        <w:t xml:space="preserve">Arbeidsmiljøpris </w:t>
      </w:r>
    </w:p>
    <w:p w14:paraId="1A4C136A" w14:textId="6D8C869A" w:rsidR="00642F79" w:rsidRPr="00642F79" w:rsidRDefault="00642F79" w:rsidP="3FD11AA6">
      <w:pPr>
        <w:rPr>
          <w:rFonts w:asciiTheme="minorHAnsi" w:hAnsiTheme="minorHAnsi" w:cstheme="minorBidi"/>
        </w:rPr>
      </w:pPr>
      <w:r w:rsidRPr="3FD11AA6">
        <w:rPr>
          <w:rFonts w:asciiTheme="minorHAnsi" w:hAnsiTheme="minorHAnsi" w:cstheme="minorBidi"/>
        </w:rPr>
        <w:t>Brunes barnehage ble tildelt arbeidsmiljøprisen 2020. Begrunnelse for tildelingen var: Brunes barnehage har over lang tid jobbet systematisk og målrettet med sitt eget arbeidsmiljø, HMS–arbeid og egen faglig utvikling. Nærvær er tema på hvert personalmøte                    og de kan vise til resultater i form av økt nærvær. De har stor arbeidsglede og godt samhold seg imellom. De sørger for medvirkning og evner å omstille seg, samtidig som de er nyskapende.</w:t>
      </w:r>
    </w:p>
    <w:p w14:paraId="203F39FB" w14:textId="5FE84015" w:rsidR="00F945F0" w:rsidRPr="00642F79" w:rsidRDefault="00F945F0" w:rsidP="00F945F0">
      <w:pPr>
        <w:rPr>
          <w:rFonts w:asciiTheme="minorHAnsi" w:hAnsiTheme="minorHAnsi" w:cstheme="minorHAnsi"/>
          <w:b/>
        </w:rPr>
      </w:pPr>
      <w:r w:rsidRPr="00642F79">
        <w:rPr>
          <w:rFonts w:asciiTheme="minorHAnsi" w:hAnsiTheme="minorHAnsi" w:cstheme="minorHAnsi"/>
          <w:b/>
        </w:rPr>
        <w:t xml:space="preserve"> </w:t>
      </w:r>
    </w:p>
    <w:p w14:paraId="03CCF222" w14:textId="77777777" w:rsidR="00F945F0" w:rsidRPr="002B6557" w:rsidRDefault="00F945F0" w:rsidP="00F945F0">
      <w:pPr>
        <w:rPr>
          <w:rFonts w:asciiTheme="minorHAnsi" w:hAnsiTheme="minorHAnsi"/>
          <w:b/>
        </w:rPr>
      </w:pPr>
      <w:r w:rsidRPr="002B6557">
        <w:rPr>
          <w:rFonts w:asciiTheme="minorHAnsi" w:hAnsiTheme="minorHAnsi"/>
          <w:b/>
        </w:rPr>
        <w:t>Bedriftshelsetjeneste</w:t>
      </w:r>
    </w:p>
    <w:p w14:paraId="7FEC2D00" w14:textId="0C4DA38B"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I 2020 kjøpte Saga BHT opp Helsehuset BHT</w:t>
      </w:r>
      <w:r w:rsidR="00DA5D99">
        <w:rPr>
          <w:rFonts w:asciiTheme="minorHAnsi" w:hAnsiTheme="minorHAnsi" w:cstheme="minorHAnsi"/>
        </w:rPr>
        <w:t>,</w:t>
      </w:r>
      <w:r w:rsidRPr="00642F79">
        <w:rPr>
          <w:rFonts w:asciiTheme="minorHAnsi" w:hAnsiTheme="minorHAnsi" w:cstheme="minorHAnsi"/>
        </w:rPr>
        <w:t xml:space="preserve"> som har vært vår bedriftshelsetjeneste siden 2017. Representant for Saga BHT møter i AMU-møtene. De har bistått ved vernerunder, risikoanalyser, sykefraværsoppfølging, helseundersøkelser, arbeidsplassvurderinger, måling av inneklima og veiledning av ledere. I tillegg har de bistått ved nedbemanningsprosesser og ved behov for bistand ved akutte kriser. Det har vært avholdt regelmessige møter mellom Saga BHT, hovedverneombudet og personalsjef.</w:t>
      </w:r>
    </w:p>
    <w:p w14:paraId="228767BE" w14:textId="77777777" w:rsidR="00642F79" w:rsidRDefault="00642F79" w:rsidP="00642F79">
      <w:pPr>
        <w:rPr>
          <w:rFonts w:cstheme="minorHAnsi"/>
          <w:b/>
          <w:bCs/>
        </w:rPr>
      </w:pPr>
    </w:p>
    <w:p w14:paraId="3FA3988C" w14:textId="77777777" w:rsidR="00642F79" w:rsidRPr="00642F79" w:rsidRDefault="00642F79" w:rsidP="00642F79">
      <w:pPr>
        <w:rPr>
          <w:rFonts w:asciiTheme="minorHAnsi" w:hAnsiTheme="minorHAnsi" w:cstheme="minorHAnsi"/>
          <w:b/>
          <w:bCs/>
        </w:rPr>
      </w:pPr>
      <w:r w:rsidRPr="00642F79">
        <w:rPr>
          <w:rFonts w:asciiTheme="minorHAnsi" w:hAnsiTheme="minorHAnsi" w:cstheme="minorHAnsi"/>
          <w:b/>
          <w:bCs/>
        </w:rPr>
        <w:t>NAV</w:t>
      </w:r>
    </w:p>
    <w:p w14:paraId="0220195E" w14:textId="50F61BCB" w:rsidR="00642F79" w:rsidRPr="00642F79" w:rsidRDefault="00642F79" w:rsidP="3FD11AA6">
      <w:pPr>
        <w:rPr>
          <w:rFonts w:asciiTheme="minorHAnsi" w:hAnsiTheme="minorHAnsi" w:cstheme="minorBidi"/>
        </w:rPr>
      </w:pPr>
      <w:r w:rsidRPr="3FD11AA6">
        <w:rPr>
          <w:rFonts w:asciiTheme="minorHAnsi" w:hAnsiTheme="minorHAnsi" w:cstheme="minorBidi"/>
          <w:color w:val="3E3832"/>
          <w:shd w:val="clear" w:color="auto" w:fill="FFFFFF"/>
        </w:rPr>
        <w:t xml:space="preserve">Partene i IA-avtalen har i forbindelse med ny IA – avtale for 2019 – 2022 utarbeidet et bransjeprogram som </w:t>
      </w:r>
      <w:r w:rsidR="610056D8" w:rsidRPr="3FD11AA6">
        <w:rPr>
          <w:rFonts w:asciiTheme="minorHAnsi" w:hAnsiTheme="minorHAnsi" w:cstheme="minorBidi"/>
          <w:color w:val="3E3832"/>
          <w:shd w:val="clear" w:color="auto" w:fill="FFFFFF"/>
        </w:rPr>
        <w:t xml:space="preserve">innebærer </w:t>
      </w:r>
      <w:r w:rsidRPr="3FD11AA6">
        <w:rPr>
          <w:rFonts w:asciiTheme="minorHAnsi" w:hAnsiTheme="minorHAnsi" w:cstheme="minorBidi"/>
          <w:color w:val="3E3832"/>
          <w:shd w:val="clear" w:color="auto" w:fill="FFFFFF"/>
        </w:rPr>
        <w:t xml:space="preserve">at blir bistand rettet mot barnehager og sykehjem. </w:t>
      </w:r>
      <w:r w:rsidRPr="3FD11AA6">
        <w:rPr>
          <w:rFonts w:asciiTheme="minorHAnsi" w:hAnsiTheme="minorHAnsi" w:cstheme="minorBidi"/>
          <w:color w:val="3E3832"/>
          <w:shd w:val="clear" w:color="auto" w:fill="FFFFFF"/>
        </w:rPr>
        <w:lastRenderedPageBreak/>
        <w:t xml:space="preserve">Arbeidslivssenteret i Vest-Viken samarbeider tett med vårt lokale NAV-kontor og det ble inngått egen forpliktende samarbeidsavtale for perioden frem til 2022. </w:t>
      </w:r>
    </w:p>
    <w:p w14:paraId="2267BA56" w14:textId="77777777" w:rsidR="004B1DF7" w:rsidRDefault="004B1DF7" w:rsidP="3FD11AA6">
      <w:pPr>
        <w:pStyle w:val="Default"/>
        <w:rPr>
          <w:b/>
          <w:bCs/>
        </w:rPr>
      </w:pPr>
    </w:p>
    <w:p w14:paraId="64027DA5" w14:textId="55B6F422" w:rsidR="3FD11AA6" w:rsidRDefault="3FD11AA6" w:rsidP="3FD11AA6">
      <w:pPr>
        <w:pStyle w:val="Default"/>
        <w:rPr>
          <w:rFonts w:eastAsia="Calibri"/>
          <w:b/>
          <w:bCs/>
          <w:color w:val="000000" w:themeColor="text1"/>
        </w:rPr>
      </w:pPr>
    </w:p>
    <w:p w14:paraId="6B71465D" w14:textId="22B14F28" w:rsidR="69240DEF" w:rsidRDefault="69240DEF" w:rsidP="3FD11AA6">
      <w:pPr>
        <w:pStyle w:val="Default"/>
        <w:spacing w:line="259" w:lineRule="auto"/>
        <w:rPr>
          <w:rFonts w:eastAsia="Calibri"/>
          <w:color w:val="000000" w:themeColor="text1"/>
        </w:rPr>
      </w:pPr>
      <w:r>
        <w:t>INTERNKONTROLL</w:t>
      </w:r>
    </w:p>
    <w:p w14:paraId="197D5F54" w14:textId="1A37D0FE" w:rsidR="4AB64794" w:rsidRDefault="4AB64794" w:rsidP="4AB64794">
      <w:pPr>
        <w:pStyle w:val="Default"/>
        <w:rPr>
          <w:rFonts w:eastAsia="Calibri"/>
          <w:b/>
          <w:bCs/>
          <w:color w:val="000000" w:themeColor="text1"/>
        </w:rPr>
      </w:pPr>
    </w:p>
    <w:p w14:paraId="3B0BB3FB" w14:textId="4965B859" w:rsidR="2DF6EE60" w:rsidRDefault="2DF6EE60" w:rsidP="15DB2949">
      <w:pPr>
        <w:pStyle w:val="Default"/>
        <w:rPr>
          <w:rFonts w:eastAsia="Calibri"/>
          <w:b/>
          <w:bCs/>
          <w:color w:val="000000" w:themeColor="text1"/>
        </w:rPr>
      </w:pPr>
      <w:r w:rsidRPr="15DB2949">
        <w:rPr>
          <w:rFonts w:eastAsia="Calibri"/>
          <w:color w:val="000000" w:themeColor="text1"/>
        </w:rPr>
        <w:t>Kommunen skal ha internkontroll i henhold til kommuneloven § 25-1. Rådmannen er ansvarlig for kontrollen.</w:t>
      </w:r>
      <w:r w:rsidR="537539B5" w:rsidRPr="15DB2949">
        <w:rPr>
          <w:rFonts w:eastAsia="Calibri"/>
          <w:color w:val="000000" w:themeColor="text1"/>
        </w:rPr>
        <w:t xml:space="preserve"> God egenkontroll skal sikre at kommunen forebygger risiko for misligheter og styrker tilliten til kommunen.</w:t>
      </w:r>
    </w:p>
    <w:p w14:paraId="51755F77" w14:textId="175A0877" w:rsidR="15DB2949" w:rsidRDefault="15DB2949" w:rsidP="15DB2949">
      <w:pPr>
        <w:pStyle w:val="Default"/>
        <w:rPr>
          <w:rFonts w:eastAsia="Calibri"/>
          <w:color w:val="000000" w:themeColor="text1"/>
        </w:rPr>
      </w:pPr>
    </w:p>
    <w:p w14:paraId="672F97FF" w14:textId="5D63483D" w:rsidR="00642F79" w:rsidRDefault="00642F79" w:rsidP="00642F79">
      <w:pPr>
        <w:rPr>
          <w:rFonts w:asciiTheme="minorHAnsi" w:hAnsiTheme="minorHAnsi" w:cstheme="minorHAnsi"/>
        </w:rPr>
      </w:pPr>
      <w:r w:rsidRPr="00642F79">
        <w:rPr>
          <w:rFonts w:asciiTheme="minorHAnsi" w:hAnsiTheme="minorHAnsi" w:cstheme="minorHAnsi"/>
        </w:rPr>
        <w:t>I Modum kommune skal risikostyring og internkontroll være en integrert del av virksomhetsstyringen. Kommunens styringssystem omfatter vedtatte styringsdokumenter, kommunens kvalitetssystemer og håndbøker og skal sikre oppnåelse av fastsatte målsetninger, effektiv og hensiktsmessig drift, etterlevelse av gjeldende lover og regler, og pålitelig intern og ekstern rapportering.</w:t>
      </w:r>
    </w:p>
    <w:p w14:paraId="44D72613" w14:textId="77777777" w:rsidR="00642F79" w:rsidRPr="00642F79" w:rsidRDefault="00642F79" w:rsidP="00642F79">
      <w:pPr>
        <w:rPr>
          <w:rFonts w:asciiTheme="minorHAnsi" w:hAnsiTheme="minorHAnsi" w:cstheme="minorHAnsi"/>
        </w:rPr>
      </w:pPr>
    </w:p>
    <w:p w14:paraId="24C69236" w14:textId="2423A1D0" w:rsidR="00642F79" w:rsidRPr="00642F79" w:rsidRDefault="00642F79" w:rsidP="3FD11AA6">
      <w:pPr>
        <w:rPr>
          <w:rFonts w:asciiTheme="minorHAnsi" w:hAnsiTheme="minorHAnsi" w:cstheme="minorBidi"/>
        </w:rPr>
      </w:pPr>
      <w:r w:rsidRPr="3FD11AA6">
        <w:rPr>
          <w:rFonts w:asciiTheme="minorHAnsi" w:hAnsiTheme="minorHAnsi" w:cstheme="minorBidi"/>
        </w:rPr>
        <w:t xml:space="preserve">I 2020 ble det startet et arbeid med å etablere et sikkerhetsutvalg og utarbeidelse av rutiner for egenkontroll av våre informasjonssystemer. </w:t>
      </w:r>
    </w:p>
    <w:p w14:paraId="32AFE17B" w14:textId="2423A1D0" w:rsidR="3FD11AA6" w:rsidRDefault="3FD11AA6" w:rsidP="3FD11AA6">
      <w:pPr>
        <w:rPr>
          <w:rFonts w:asciiTheme="minorHAnsi" w:hAnsiTheme="minorHAnsi" w:cstheme="minorBidi"/>
        </w:rPr>
      </w:pPr>
    </w:p>
    <w:p w14:paraId="5B706378" w14:textId="1DF578C2" w:rsidR="754C944A" w:rsidRDefault="754C944A" w:rsidP="3FD11AA6">
      <w:pPr>
        <w:rPr>
          <w:rFonts w:asciiTheme="minorHAnsi" w:hAnsiTheme="minorHAnsi" w:cstheme="minorBidi"/>
          <w:b/>
          <w:bCs/>
        </w:rPr>
      </w:pPr>
      <w:r w:rsidRPr="3FD11AA6">
        <w:rPr>
          <w:rFonts w:asciiTheme="minorHAnsi" w:hAnsiTheme="minorHAnsi" w:cstheme="minorBidi"/>
          <w:b/>
          <w:bCs/>
        </w:rPr>
        <w:t>Nye og oppdaterte styringsdokumenter</w:t>
      </w:r>
    </w:p>
    <w:p w14:paraId="62D5C29E" w14:textId="1987C4D2" w:rsidR="00642F79" w:rsidRPr="00642F79" w:rsidRDefault="00642F79" w:rsidP="3FD11AA6">
      <w:pPr>
        <w:pStyle w:val="Listeavsnitt"/>
        <w:numPr>
          <w:ilvl w:val="0"/>
          <w:numId w:val="2"/>
        </w:numPr>
        <w:rPr>
          <w:rFonts w:asciiTheme="minorHAnsi" w:eastAsiaTheme="minorEastAsia" w:hAnsiTheme="minorHAnsi" w:cstheme="minorBidi"/>
          <w:b/>
          <w:bCs/>
          <w:sz w:val="24"/>
          <w:szCs w:val="24"/>
        </w:rPr>
      </w:pPr>
      <w:r w:rsidRPr="3FD11AA6">
        <w:rPr>
          <w:rFonts w:asciiTheme="minorHAnsi" w:hAnsiTheme="minorHAnsi" w:cstheme="minorBidi"/>
        </w:rPr>
        <w:t>Ny anskaffelse</w:t>
      </w:r>
      <w:r w:rsidR="00DA5D99">
        <w:rPr>
          <w:rFonts w:asciiTheme="minorHAnsi" w:hAnsiTheme="minorHAnsi" w:cstheme="minorBidi"/>
        </w:rPr>
        <w:t>s</w:t>
      </w:r>
      <w:r w:rsidRPr="3FD11AA6">
        <w:rPr>
          <w:rFonts w:asciiTheme="minorHAnsi" w:hAnsiTheme="minorHAnsi" w:cstheme="minorBidi"/>
        </w:rPr>
        <w:t>strategi</w:t>
      </w:r>
      <w:r w:rsidR="35BBE4AB" w:rsidRPr="3FD11AA6">
        <w:rPr>
          <w:rFonts w:asciiTheme="minorHAnsi" w:hAnsiTheme="minorHAnsi" w:cstheme="minorBidi"/>
        </w:rPr>
        <w:t xml:space="preserve"> (</w:t>
      </w:r>
      <w:r w:rsidR="00973E22">
        <w:rPr>
          <w:rFonts w:asciiTheme="minorHAnsi" w:hAnsiTheme="minorHAnsi" w:cstheme="minorBidi"/>
        </w:rPr>
        <w:t>K</w:t>
      </w:r>
      <w:r w:rsidR="35BBE4AB" w:rsidRPr="3FD11AA6">
        <w:rPr>
          <w:rFonts w:asciiTheme="minorHAnsi" w:hAnsiTheme="minorHAnsi" w:cstheme="minorBidi"/>
        </w:rPr>
        <w:t>-sak 33/20)</w:t>
      </w:r>
    </w:p>
    <w:p w14:paraId="6BE06F57" w14:textId="4C338454" w:rsidR="35BBE4AB" w:rsidRDefault="35BBE4AB" w:rsidP="3FD11AA6">
      <w:pPr>
        <w:pStyle w:val="Listeavsnitt"/>
        <w:numPr>
          <w:ilvl w:val="0"/>
          <w:numId w:val="2"/>
        </w:numPr>
        <w:rPr>
          <w:rFonts w:asciiTheme="minorHAnsi" w:eastAsiaTheme="minorEastAsia" w:hAnsiTheme="minorHAnsi" w:cstheme="minorBidi"/>
          <w:b/>
          <w:bCs/>
          <w:sz w:val="24"/>
          <w:szCs w:val="24"/>
        </w:rPr>
      </w:pPr>
      <w:r w:rsidRPr="3FD11AA6">
        <w:rPr>
          <w:rFonts w:asciiTheme="minorHAnsi" w:hAnsiTheme="minorHAnsi" w:cstheme="minorBidi"/>
          <w:sz w:val="24"/>
          <w:szCs w:val="24"/>
        </w:rPr>
        <w:t>Delegeringsreglement (</w:t>
      </w:r>
      <w:r w:rsidR="00973E22">
        <w:rPr>
          <w:rFonts w:asciiTheme="minorHAnsi" w:hAnsiTheme="minorHAnsi" w:cstheme="minorBidi"/>
          <w:sz w:val="24"/>
          <w:szCs w:val="24"/>
        </w:rPr>
        <w:t>K</w:t>
      </w:r>
      <w:r w:rsidRPr="3FD11AA6">
        <w:rPr>
          <w:rFonts w:asciiTheme="minorHAnsi" w:hAnsiTheme="minorHAnsi" w:cstheme="minorBidi"/>
          <w:sz w:val="24"/>
          <w:szCs w:val="24"/>
        </w:rPr>
        <w:t xml:space="preserve">-sak </w:t>
      </w:r>
      <w:r w:rsidR="4F43C09A" w:rsidRPr="3FD11AA6">
        <w:rPr>
          <w:rFonts w:asciiTheme="minorHAnsi" w:hAnsiTheme="minorHAnsi" w:cstheme="minorBidi"/>
          <w:sz w:val="24"/>
          <w:szCs w:val="24"/>
        </w:rPr>
        <w:t>77</w:t>
      </w:r>
      <w:r w:rsidRPr="3FD11AA6">
        <w:rPr>
          <w:rFonts w:asciiTheme="minorHAnsi" w:hAnsiTheme="minorHAnsi" w:cstheme="minorBidi"/>
          <w:sz w:val="24"/>
          <w:szCs w:val="24"/>
        </w:rPr>
        <w:t>/20)</w:t>
      </w:r>
    </w:p>
    <w:p w14:paraId="0AA13DDC" w14:textId="471247A7" w:rsidR="35BBE4AB" w:rsidRDefault="35BBE4AB" w:rsidP="3FD11AA6">
      <w:pPr>
        <w:pStyle w:val="Listeavsnitt"/>
        <w:numPr>
          <w:ilvl w:val="0"/>
          <w:numId w:val="2"/>
        </w:numPr>
        <w:rPr>
          <w:rFonts w:asciiTheme="minorHAnsi" w:eastAsiaTheme="minorEastAsia" w:hAnsiTheme="minorHAnsi" w:cstheme="minorBidi"/>
          <w:b/>
          <w:bCs/>
          <w:sz w:val="24"/>
          <w:szCs w:val="24"/>
        </w:rPr>
      </w:pPr>
      <w:r w:rsidRPr="3FD11AA6">
        <w:rPr>
          <w:rFonts w:asciiTheme="minorHAnsi" w:hAnsiTheme="minorHAnsi" w:cstheme="minorBidi"/>
          <w:sz w:val="24"/>
          <w:szCs w:val="24"/>
        </w:rPr>
        <w:t>Rutine for ekstern varsling (</w:t>
      </w:r>
      <w:r w:rsidR="00973E22">
        <w:rPr>
          <w:rFonts w:asciiTheme="minorHAnsi" w:hAnsiTheme="minorHAnsi" w:cstheme="minorBidi"/>
          <w:sz w:val="24"/>
          <w:szCs w:val="24"/>
        </w:rPr>
        <w:t>K</w:t>
      </w:r>
      <w:r w:rsidRPr="3FD11AA6">
        <w:rPr>
          <w:rFonts w:asciiTheme="minorHAnsi" w:hAnsiTheme="minorHAnsi" w:cstheme="minorBidi"/>
          <w:sz w:val="24"/>
          <w:szCs w:val="24"/>
        </w:rPr>
        <w:t xml:space="preserve">-sak </w:t>
      </w:r>
      <w:r w:rsidR="0A3F1409" w:rsidRPr="3FD11AA6">
        <w:rPr>
          <w:rFonts w:asciiTheme="minorHAnsi" w:hAnsiTheme="minorHAnsi" w:cstheme="minorBidi"/>
          <w:sz w:val="24"/>
          <w:szCs w:val="24"/>
        </w:rPr>
        <w:t>14</w:t>
      </w:r>
      <w:r w:rsidRPr="3FD11AA6">
        <w:rPr>
          <w:rFonts w:asciiTheme="minorHAnsi" w:hAnsiTheme="minorHAnsi" w:cstheme="minorBidi"/>
          <w:sz w:val="24"/>
          <w:szCs w:val="24"/>
        </w:rPr>
        <w:t>/20)</w:t>
      </w:r>
    </w:p>
    <w:p w14:paraId="79E66423" w14:textId="08448055" w:rsidR="4728287F" w:rsidRDefault="4728287F" w:rsidP="3FD11AA6">
      <w:pPr>
        <w:pStyle w:val="Listeavsnitt"/>
        <w:numPr>
          <w:ilvl w:val="0"/>
          <w:numId w:val="2"/>
        </w:numPr>
        <w:rPr>
          <w:b/>
          <w:bCs/>
          <w:sz w:val="24"/>
          <w:szCs w:val="24"/>
        </w:rPr>
      </w:pPr>
      <w:r w:rsidRPr="3FD11AA6">
        <w:rPr>
          <w:rFonts w:asciiTheme="minorHAnsi" w:hAnsiTheme="minorHAnsi" w:cstheme="minorBidi"/>
          <w:sz w:val="24"/>
          <w:szCs w:val="24"/>
        </w:rPr>
        <w:t>Prosjektstyring av investeringsprosjekter (BU 2/20)</w:t>
      </w:r>
    </w:p>
    <w:p w14:paraId="7A665DB6" w14:textId="77777777" w:rsidR="00642F79" w:rsidRPr="00346BC3" w:rsidRDefault="00642F79" w:rsidP="00642F79">
      <w:pPr>
        <w:rPr>
          <w:rFonts w:cstheme="minorHAnsi"/>
          <w:iCs/>
          <w:color w:val="333333"/>
        </w:rPr>
      </w:pPr>
    </w:p>
    <w:p w14:paraId="0DC75811" w14:textId="7781EE47" w:rsidR="00642F79" w:rsidRPr="00642F79" w:rsidRDefault="7D315A03" w:rsidP="15DB2949">
      <w:pPr>
        <w:rPr>
          <w:rFonts w:asciiTheme="minorHAnsi" w:hAnsiTheme="minorHAnsi" w:cstheme="minorBidi"/>
          <w:b/>
          <w:bCs/>
        </w:rPr>
      </w:pPr>
      <w:r w:rsidRPr="15DB2949">
        <w:rPr>
          <w:rFonts w:asciiTheme="minorHAnsi" w:hAnsiTheme="minorHAnsi" w:cstheme="minorBidi"/>
          <w:b/>
          <w:bCs/>
        </w:rPr>
        <w:t>Personvernforordningen (</w:t>
      </w:r>
      <w:r w:rsidR="00642F79" w:rsidRPr="15DB2949">
        <w:rPr>
          <w:rFonts w:asciiTheme="minorHAnsi" w:hAnsiTheme="minorHAnsi" w:cstheme="minorBidi"/>
          <w:b/>
          <w:bCs/>
        </w:rPr>
        <w:t>GDPR</w:t>
      </w:r>
      <w:r w:rsidR="2C5433FB" w:rsidRPr="15DB2949">
        <w:rPr>
          <w:rFonts w:asciiTheme="minorHAnsi" w:hAnsiTheme="minorHAnsi" w:cstheme="minorBidi"/>
          <w:b/>
          <w:bCs/>
        </w:rPr>
        <w:t>)</w:t>
      </w:r>
      <w:r w:rsidR="00642F79" w:rsidRPr="15DB2949">
        <w:rPr>
          <w:rFonts w:asciiTheme="minorHAnsi" w:hAnsiTheme="minorHAnsi" w:cstheme="minorBidi"/>
          <w:b/>
          <w:bCs/>
        </w:rPr>
        <w:t xml:space="preserve"> </w:t>
      </w:r>
    </w:p>
    <w:p w14:paraId="338A2E23" w14:textId="7740985F"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Det har vært en omfattende jobb å migrere alle brukere til skyløsning. Innføring av Microsoft 365 og to</w:t>
      </w:r>
      <w:r w:rsidR="00D21DF5">
        <w:rPr>
          <w:rFonts w:asciiTheme="minorHAnsi" w:hAnsiTheme="minorHAnsi" w:cstheme="minorHAnsi"/>
        </w:rPr>
        <w:t>-</w:t>
      </w:r>
      <w:r w:rsidRPr="00642F79">
        <w:rPr>
          <w:rFonts w:asciiTheme="minorHAnsi" w:hAnsiTheme="minorHAnsi" w:cstheme="minorHAnsi"/>
        </w:rPr>
        <w:t>faktorautenisering</w:t>
      </w:r>
      <w:r w:rsidR="009F2A16">
        <w:rPr>
          <w:rFonts w:asciiTheme="minorHAnsi" w:hAnsiTheme="minorHAnsi" w:cstheme="minorHAnsi"/>
        </w:rPr>
        <w:t xml:space="preserve"> </w:t>
      </w:r>
      <w:r w:rsidRPr="00642F79">
        <w:rPr>
          <w:rFonts w:asciiTheme="minorHAnsi" w:hAnsiTheme="minorHAnsi" w:cstheme="minorHAnsi"/>
        </w:rPr>
        <w:t>ved pålogging er e</w:t>
      </w:r>
      <w:r w:rsidR="00DA5D99">
        <w:rPr>
          <w:rFonts w:asciiTheme="minorHAnsi" w:hAnsiTheme="minorHAnsi" w:cstheme="minorHAnsi"/>
        </w:rPr>
        <w:t>t</w:t>
      </w:r>
      <w:r w:rsidRPr="00642F79">
        <w:rPr>
          <w:rFonts w:asciiTheme="minorHAnsi" w:hAnsiTheme="minorHAnsi" w:cstheme="minorHAnsi"/>
        </w:rPr>
        <w:t xml:space="preserve">t av tiltakene </w:t>
      </w:r>
      <w:r>
        <w:rPr>
          <w:rFonts w:asciiTheme="minorHAnsi" w:hAnsiTheme="minorHAnsi" w:cstheme="minorHAnsi"/>
        </w:rPr>
        <w:t xml:space="preserve">som </w:t>
      </w:r>
      <w:r w:rsidRPr="00642F79">
        <w:rPr>
          <w:rFonts w:asciiTheme="minorHAnsi" w:hAnsiTheme="minorHAnsi" w:cstheme="minorHAnsi"/>
        </w:rPr>
        <w:t xml:space="preserve">har blitt innført for å øke sikkerheten. </w:t>
      </w:r>
    </w:p>
    <w:p w14:paraId="5718C3C3" w14:textId="77777777" w:rsidR="00642F79" w:rsidRPr="00642F79" w:rsidRDefault="00642F79" w:rsidP="00642F79">
      <w:pPr>
        <w:pStyle w:val="Ingenmellomrom"/>
        <w:rPr>
          <w:rFonts w:asciiTheme="minorHAnsi" w:hAnsiTheme="minorHAnsi" w:cstheme="minorHAnsi"/>
        </w:rPr>
      </w:pPr>
    </w:p>
    <w:p w14:paraId="6C1B01E1" w14:textId="18F16A7C"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Kommunen har i underkant av 200 ulike fagsystemer. Det er et kontinuerlig arbeid å utarbeide og oppdatere protokoller for alle fagsystemene</w:t>
      </w:r>
      <w:r w:rsidR="00DA5D99">
        <w:rPr>
          <w:rFonts w:asciiTheme="minorHAnsi" w:hAnsiTheme="minorHAnsi" w:cstheme="minorHAnsi"/>
        </w:rPr>
        <w:t>,</w:t>
      </w:r>
      <w:r w:rsidRPr="00642F79">
        <w:rPr>
          <w:rFonts w:asciiTheme="minorHAnsi" w:hAnsiTheme="minorHAnsi" w:cstheme="minorHAnsi"/>
        </w:rPr>
        <w:t xml:space="preserve"> samt ROS-analyser der det behandles personopplysninger. Personvernombudet leder en arbeidsgruppe med representanter fra alle etater.  I 2020 har en av hovedoppgavene til arbeidsgruppa vært å følge opp at de ansatte gjennomfører GDPR-modulene i KS-læring.</w:t>
      </w:r>
    </w:p>
    <w:p w14:paraId="6324001C" w14:textId="77777777" w:rsidR="00642F79" w:rsidRPr="00642F79" w:rsidRDefault="00642F79" w:rsidP="00642F79">
      <w:pPr>
        <w:rPr>
          <w:rFonts w:asciiTheme="minorHAnsi" w:hAnsiTheme="minorHAnsi" w:cstheme="minorHAnsi"/>
          <w:b/>
          <w:bCs/>
        </w:rPr>
      </w:pPr>
      <w:r w:rsidRPr="00642F79">
        <w:rPr>
          <w:rFonts w:asciiTheme="minorHAnsi" w:hAnsiTheme="minorHAnsi" w:cstheme="minorHAnsi"/>
        </w:rPr>
        <w:t xml:space="preserve">Innenfor personvernområdet er det meldt ett mindre avvik til Datatilsynet i 2020. </w:t>
      </w:r>
    </w:p>
    <w:p w14:paraId="0272E768" w14:textId="77777777" w:rsidR="00642F79" w:rsidRDefault="00642F79" w:rsidP="00642F79">
      <w:pPr>
        <w:pStyle w:val="Ingenmellomrom"/>
        <w:rPr>
          <w:b/>
          <w:bCs/>
        </w:rPr>
      </w:pPr>
    </w:p>
    <w:p w14:paraId="5EFC8968" w14:textId="10377999" w:rsidR="6A12AA38" w:rsidRDefault="6A12AA38">
      <w:r w:rsidRPr="15DB2949">
        <w:rPr>
          <w:rFonts w:ascii="Calibri" w:eastAsia="Calibri" w:hAnsi="Calibri" w:cs="Calibri"/>
          <w:b/>
          <w:bCs/>
          <w:color w:val="000000" w:themeColor="text1"/>
        </w:rPr>
        <w:t>Tilsyn</w:t>
      </w:r>
      <w:r w:rsidRPr="15DB2949">
        <w:rPr>
          <w:rFonts w:ascii="Arial" w:eastAsia="Arial" w:hAnsi="Arial" w:cs="Arial"/>
          <w:color w:val="212529"/>
          <w:sz w:val="27"/>
          <w:szCs w:val="27"/>
        </w:rPr>
        <w:t xml:space="preserve"> </w:t>
      </w:r>
    </w:p>
    <w:p w14:paraId="74088F95" w14:textId="18184093" w:rsidR="6A12AA38" w:rsidRDefault="6A12AA38">
      <w:r w:rsidRPr="15DB2949">
        <w:rPr>
          <w:rFonts w:ascii="Calibri" w:eastAsia="Calibri" w:hAnsi="Calibri" w:cs="Calibri"/>
          <w:color w:val="000000" w:themeColor="text1"/>
        </w:rPr>
        <w:t>Staten fører tilsyn for å sikre at kommunen ivaretar innbyggernes rettssikkerhet og øvrige kommunale oppgaver i tråd med lover og forskrifter</w:t>
      </w:r>
      <w:r w:rsidRPr="15DB2949">
        <w:rPr>
          <w:rFonts w:ascii="Calibri" w:eastAsia="Calibri" w:hAnsi="Calibri" w:cs="Calibri"/>
          <w:b/>
          <w:bCs/>
          <w:color w:val="154061"/>
        </w:rPr>
        <w:t>.</w:t>
      </w:r>
    </w:p>
    <w:p w14:paraId="7095F36E" w14:textId="542FD8B4" w:rsidR="6A12AA38" w:rsidRDefault="6A12AA38">
      <w:r w:rsidRPr="15DB2949">
        <w:rPr>
          <w:rFonts w:ascii="Calibri" w:eastAsia="Calibri" w:hAnsi="Calibri" w:cs="Calibri"/>
        </w:rPr>
        <w:t>Det er gjennomført totalt 4 tilsyn og alle avvik som ble avdekket er lukket</w:t>
      </w:r>
      <w:r w:rsidR="7B6E1F32" w:rsidRPr="15DB2949">
        <w:rPr>
          <w:rFonts w:ascii="Calibri" w:eastAsia="Calibri" w:hAnsi="Calibri" w:cs="Calibri"/>
        </w:rPr>
        <w:t>.</w:t>
      </w:r>
    </w:p>
    <w:p w14:paraId="0E5FD768" w14:textId="045CB893" w:rsidR="6A12AA38" w:rsidRDefault="6A12AA38" w:rsidP="15DB2949">
      <w:pPr>
        <w:pStyle w:val="Listeavsnitt"/>
        <w:numPr>
          <w:ilvl w:val="0"/>
          <w:numId w:val="1"/>
        </w:numPr>
        <w:rPr>
          <w:rFonts w:cs="Calibri"/>
          <w:sz w:val="24"/>
          <w:szCs w:val="24"/>
        </w:rPr>
      </w:pPr>
      <w:r w:rsidRPr="15DB2949">
        <w:rPr>
          <w:rFonts w:cs="Calibri"/>
          <w:sz w:val="24"/>
          <w:szCs w:val="24"/>
        </w:rPr>
        <w:t xml:space="preserve">Tilsyn i Flyktningetjenesten </w:t>
      </w:r>
    </w:p>
    <w:p w14:paraId="0C4792ED" w14:textId="28A887D2" w:rsidR="6A12AA38" w:rsidRDefault="6A12AA38" w:rsidP="15DB2949">
      <w:pPr>
        <w:pStyle w:val="Listeavsnitt"/>
        <w:numPr>
          <w:ilvl w:val="0"/>
          <w:numId w:val="1"/>
        </w:numPr>
        <w:rPr>
          <w:rFonts w:cs="Calibri"/>
          <w:sz w:val="24"/>
          <w:szCs w:val="24"/>
        </w:rPr>
      </w:pPr>
      <w:r w:rsidRPr="15DB2949">
        <w:rPr>
          <w:rFonts w:cs="Calibri"/>
          <w:sz w:val="24"/>
          <w:szCs w:val="24"/>
        </w:rPr>
        <w:t>Postalt tilsyn Voksenopplæringen</w:t>
      </w:r>
    </w:p>
    <w:p w14:paraId="6D32D7A9" w14:textId="1918C48D" w:rsidR="6A12AA38" w:rsidRDefault="6A12AA38" w:rsidP="15DB2949">
      <w:pPr>
        <w:pStyle w:val="Listeavsnitt"/>
        <w:numPr>
          <w:ilvl w:val="0"/>
          <w:numId w:val="1"/>
        </w:numPr>
        <w:rPr>
          <w:rFonts w:cs="Calibri"/>
          <w:sz w:val="24"/>
          <w:szCs w:val="24"/>
        </w:rPr>
      </w:pPr>
      <w:r w:rsidRPr="15DB2949">
        <w:rPr>
          <w:rFonts w:cs="Calibri"/>
          <w:sz w:val="24"/>
          <w:szCs w:val="24"/>
        </w:rPr>
        <w:t xml:space="preserve">Skriftlig tilsyn Modum barnehagemyndighet </w:t>
      </w:r>
    </w:p>
    <w:p w14:paraId="52F01DBD" w14:textId="27825E7F" w:rsidR="6A12AA38" w:rsidRDefault="6A12AA38" w:rsidP="15DB2949">
      <w:pPr>
        <w:pStyle w:val="Listeavsnitt"/>
        <w:numPr>
          <w:ilvl w:val="0"/>
          <w:numId w:val="1"/>
        </w:numPr>
        <w:rPr>
          <w:rFonts w:cs="Calibri"/>
          <w:sz w:val="24"/>
          <w:szCs w:val="24"/>
        </w:rPr>
      </w:pPr>
      <w:r w:rsidRPr="15DB2949">
        <w:rPr>
          <w:rFonts w:cs="Calibri"/>
          <w:sz w:val="24"/>
          <w:szCs w:val="24"/>
        </w:rPr>
        <w:t xml:space="preserve">Tilsyn kommunens forvaltning – introduksjonsloven </w:t>
      </w:r>
    </w:p>
    <w:p w14:paraId="77CA2F00" w14:textId="291E6FD1" w:rsidR="5E89FAE2" w:rsidRDefault="5E89FAE2" w:rsidP="15DB2949">
      <w:pPr>
        <w:spacing w:line="257" w:lineRule="auto"/>
        <w:rPr>
          <w:rFonts w:ascii="Calibri" w:eastAsia="Calibri" w:hAnsi="Calibri" w:cs="Calibri"/>
          <w:b/>
          <w:bCs/>
        </w:rPr>
      </w:pPr>
      <w:r w:rsidRPr="15DB2949">
        <w:rPr>
          <w:rFonts w:ascii="Calibri" w:eastAsia="Calibri" w:hAnsi="Calibri" w:cs="Calibri"/>
          <w:b/>
          <w:bCs/>
        </w:rPr>
        <w:lastRenderedPageBreak/>
        <w:t>Forvaltningsrevisjon</w:t>
      </w:r>
    </w:p>
    <w:p w14:paraId="0B4737F9" w14:textId="68AC625B" w:rsidR="5E89FAE2" w:rsidRDefault="5E89FAE2" w:rsidP="15DB2949">
      <w:pPr>
        <w:spacing w:line="257" w:lineRule="auto"/>
      </w:pPr>
      <w:r w:rsidRPr="15DB2949">
        <w:rPr>
          <w:rFonts w:ascii="Calibri" w:eastAsia="Calibri" w:hAnsi="Calibri" w:cs="Calibri"/>
        </w:rPr>
        <w:t>Kontrollutvalget vedtok en forvaltningsrevisjon av Vikersund og Buskerud skole i 2020.</w:t>
      </w:r>
    </w:p>
    <w:p w14:paraId="28F3CAF8" w14:textId="12D690B7" w:rsidR="5E89FAE2" w:rsidRDefault="5E89FAE2" w:rsidP="15DB2949">
      <w:pPr>
        <w:spacing w:line="257" w:lineRule="auto"/>
      </w:pPr>
      <w:r w:rsidRPr="15DB2949">
        <w:rPr>
          <w:rFonts w:ascii="Calibri" w:eastAsia="Calibri" w:hAnsi="Calibri" w:cs="Calibri"/>
        </w:rPr>
        <w:t>Endelig rapport etter forvaltningsrevisjon om skole</w:t>
      </w:r>
      <w:r w:rsidR="00DA5D99">
        <w:rPr>
          <w:rFonts w:ascii="Calibri" w:eastAsia="Calibri" w:hAnsi="Calibri" w:cs="Calibri"/>
        </w:rPr>
        <w:t>ne</w:t>
      </w:r>
      <w:r w:rsidRPr="15DB2949">
        <w:rPr>
          <w:rFonts w:ascii="Calibri" w:eastAsia="Calibri" w:hAnsi="Calibri" w:cs="Calibri"/>
        </w:rPr>
        <w:t xml:space="preserve"> ble presentert i møte 22.10.2020. Det ble presentert en egen rapport for hver skole, Buskerud skole sak K</w:t>
      </w:r>
      <w:r w:rsidR="35C0D560" w:rsidRPr="15DB2949">
        <w:rPr>
          <w:rFonts w:ascii="Calibri" w:eastAsia="Calibri" w:hAnsi="Calibri" w:cs="Calibri"/>
        </w:rPr>
        <w:t>-</w:t>
      </w:r>
      <w:r w:rsidRPr="15DB2949">
        <w:rPr>
          <w:rFonts w:ascii="Calibri" w:eastAsia="Calibri" w:hAnsi="Calibri" w:cs="Calibri"/>
        </w:rPr>
        <w:t xml:space="preserve"> sak 56/20 og Vikersund skole K</w:t>
      </w:r>
      <w:r w:rsidR="176D7174" w:rsidRPr="15DB2949">
        <w:rPr>
          <w:rFonts w:ascii="Calibri" w:eastAsia="Calibri" w:hAnsi="Calibri" w:cs="Calibri"/>
        </w:rPr>
        <w:t>-</w:t>
      </w:r>
      <w:r w:rsidRPr="15DB2949">
        <w:rPr>
          <w:rFonts w:ascii="Calibri" w:eastAsia="Calibri" w:hAnsi="Calibri" w:cs="Calibri"/>
        </w:rPr>
        <w:t>sak 57/20. Kommunestyret behandlet rapportene i møte 11.12.2020</w:t>
      </w:r>
      <w:r w:rsidR="5EED2C9A" w:rsidRPr="15DB2949">
        <w:rPr>
          <w:rFonts w:ascii="Calibri" w:eastAsia="Calibri" w:hAnsi="Calibri" w:cs="Calibri"/>
        </w:rPr>
        <w:t>.</w:t>
      </w:r>
    </w:p>
    <w:p w14:paraId="1A3E6EF6" w14:textId="11575B0A" w:rsidR="15DB2949" w:rsidRDefault="15DB2949" w:rsidP="15DB2949">
      <w:pPr>
        <w:rPr>
          <w:rFonts w:ascii="Calibri" w:eastAsia="Calibri" w:hAnsi="Calibri" w:cs="Calibri"/>
          <w:b/>
          <w:bCs/>
        </w:rPr>
      </w:pPr>
    </w:p>
    <w:p w14:paraId="028412FD" w14:textId="39A2B0EF" w:rsidR="6A12AA38" w:rsidRDefault="6A12AA38">
      <w:r w:rsidRPr="15DB2949">
        <w:rPr>
          <w:rFonts w:ascii="Calibri" w:eastAsia="Calibri" w:hAnsi="Calibri" w:cs="Calibri"/>
          <w:b/>
          <w:bCs/>
        </w:rPr>
        <w:t>Varsling</w:t>
      </w:r>
    </w:p>
    <w:p w14:paraId="7E94F7FF" w14:textId="2FCD5662" w:rsidR="6A12AA38" w:rsidRDefault="6A12AA38">
      <w:r w:rsidRPr="15DB2949">
        <w:rPr>
          <w:rFonts w:ascii="Calibri" w:eastAsia="Calibri" w:hAnsi="Calibri" w:cs="Calibri"/>
          <w:color w:val="333333"/>
        </w:rPr>
        <w:t xml:space="preserve">Nye regler i arbeidsmiljøloven trådte i kraft 1/1-20. Endringene i loven skal bidra til en klargjøring og presisering av rettstilstanden </w:t>
      </w:r>
      <w:r w:rsidR="00DA5D99">
        <w:rPr>
          <w:rFonts w:ascii="Calibri" w:eastAsia="Calibri" w:hAnsi="Calibri" w:cs="Calibri"/>
          <w:color w:val="333333"/>
        </w:rPr>
        <w:t>som</w:t>
      </w:r>
      <w:r w:rsidRPr="15DB2949">
        <w:rPr>
          <w:rFonts w:ascii="Calibri" w:eastAsia="Calibri" w:hAnsi="Calibri" w:cs="Calibri"/>
          <w:color w:val="333333"/>
        </w:rPr>
        <w:t xml:space="preserve"> gjelder varsling av kritikkverdige forhold på arbeidsplassen. De nye reglene har til formål</w:t>
      </w:r>
      <w:r w:rsidRPr="15DB2949">
        <w:rPr>
          <w:rFonts w:ascii="Calibri" w:eastAsia="Calibri" w:hAnsi="Calibri" w:cs="Calibri"/>
          <w:b/>
          <w:bCs/>
          <w:color w:val="333333"/>
        </w:rPr>
        <w:t xml:space="preserve"> </w:t>
      </w:r>
      <w:r w:rsidRPr="15DB2949">
        <w:rPr>
          <w:rFonts w:ascii="Calibri" w:eastAsia="Calibri" w:hAnsi="Calibri" w:cs="Calibri"/>
          <w:color w:val="333333"/>
        </w:rPr>
        <w:t>å styrke vernet av arbeidstakere som varsler</w:t>
      </w:r>
      <w:r w:rsidRPr="15DB2949">
        <w:rPr>
          <w:rFonts w:ascii="Calibri" w:eastAsia="Calibri" w:hAnsi="Calibri" w:cs="Calibri"/>
          <w:b/>
          <w:bCs/>
          <w:color w:val="333333"/>
        </w:rPr>
        <w:t xml:space="preserve"> </w:t>
      </w:r>
      <w:r w:rsidRPr="15DB2949">
        <w:rPr>
          <w:rFonts w:ascii="Calibri" w:eastAsia="Calibri" w:hAnsi="Calibri" w:cs="Calibri"/>
          <w:color w:val="333333"/>
        </w:rPr>
        <w:t>om kritikkverdige forhold på arbeidsplassen</w:t>
      </w:r>
    </w:p>
    <w:p w14:paraId="4D9EFC9F" w14:textId="39DE5F93" w:rsidR="15DB2949" w:rsidRDefault="15DB2949" w:rsidP="15DB2949">
      <w:pPr>
        <w:pStyle w:val="Ingenmellomrom"/>
        <w:rPr>
          <w:b/>
          <w:bCs/>
        </w:rPr>
      </w:pPr>
    </w:p>
    <w:p w14:paraId="7725173F" w14:textId="1E74D097" w:rsidR="00642F79" w:rsidRPr="00642F79" w:rsidRDefault="00642F79" w:rsidP="00642F79">
      <w:pPr>
        <w:pStyle w:val="Ingenmellomrom"/>
        <w:rPr>
          <w:rFonts w:asciiTheme="minorHAnsi" w:hAnsiTheme="minorHAnsi" w:cstheme="minorHAnsi"/>
          <w:b/>
          <w:bCs/>
        </w:rPr>
      </w:pPr>
      <w:r w:rsidRPr="00642F79">
        <w:rPr>
          <w:rFonts w:asciiTheme="minorHAnsi" w:hAnsiTheme="minorHAnsi" w:cstheme="minorHAnsi"/>
          <w:b/>
          <w:bCs/>
        </w:rPr>
        <w:t>Varslingssekretariatet</w:t>
      </w:r>
    </w:p>
    <w:p w14:paraId="64F9CD5C" w14:textId="77777777"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 xml:space="preserve">Sekretariatet har i 2020 behandlet 5 varsler, hvorav 2 av sakene var varslingssaker etter arbeidsmiljøloven. Disse 2 sakene er ikke ferdigbehandlet. Sakene omhandler arbeidsmiljø. </w:t>
      </w:r>
    </w:p>
    <w:p w14:paraId="5E483DD4" w14:textId="77777777"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 xml:space="preserve">De øvrige 3 sakene er ferdigbehandlet av varslingssekretariatet. </w:t>
      </w:r>
    </w:p>
    <w:p w14:paraId="1478CE14" w14:textId="77777777" w:rsidR="00642F79" w:rsidRPr="00642F79" w:rsidRDefault="00642F79" w:rsidP="00642F79">
      <w:pPr>
        <w:pStyle w:val="Ingenmellomrom"/>
        <w:rPr>
          <w:rFonts w:asciiTheme="minorHAnsi" w:hAnsiTheme="minorHAnsi" w:cstheme="minorHAnsi"/>
        </w:rPr>
      </w:pPr>
      <w:r w:rsidRPr="00642F79">
        <w:rPr>
          <w:rFonts w:asciiTheme="minorHAnsi" w:hAnsiTheme="minorHAnsi" w:cstheme="minorHAnsi"/>
        </w:rPr>
        <w:t xml:space="preserve">Det har i 2020 også kommet inn et eksternt varsel. Denne saken er ferdigbehandlet. </w:t>
      </w:r>
    </w:p>
    <w:p w14:paraId="7986837E" w14:textId="77777777" w:rsidR="00642F79" w:rsidRPr="00642F79" w:rsidRDefault="00642F79" w:rsidP="00642F79">
      <w:pPr>
        <w:pStyle w:val="NormalWeb"/>
        <w:shd w:val="clear" w:color="auto" w:fill="FFFFFF"/>
        <w:spacing w:before="0" w:after="0"/>
        <w:rPr>
          <w:rFonts w:asciiTheme="minorHAnsi" w:hAnsiTheme="minorHAnsi" w:cstheme="minorHAnsi"/>
        </w:rPr>
      </w:pPr>
    </w:p>
    <w:p w14:paraId="241A37FE" w14:textId="3B45E95B" w:rsidR="00642F79" w:rsidRDefault="00642F79" w:rsidP="3FD11AA6">
      <w:pPr>
        <w:rPr>
          <w:rFonts w:cstheme="minorBidi"/>
        </w:rPr>
      </w:pPr>
    </w:p>
    <w:p w14:paraId="0416244D" w14:textId="2F324C8E" w:rsidR="00972E1F" w:rsidRDefault="00972E1F" w:rsidP="3FD11AA6">
      <w:pPr>
        <w:rPr>
          <w:rFonts w:cstheme="minorBidi"/>
        </w:rPr>
      </w:pPr>
    </w:p>
    <w:p w14:paraId="37AFB363" w14:textId="12B4FC83" w:rsidR="00972E1F" w:rsidRDefault="00972E1F" w:rsidP="3FD11AA6">
      <w:pPr>
        <w:rPr>
          <w:rFonts w:cstheme="minorBidi"/>
        </w:rPr>
      </w:pPr>
    </w:p>
    <w:p w14:paraId="4447FC1D" w14:textId="10C69E75" w:rsidR="00972E1F" w:rsidRDefault="00972E1F" w:rsidP="3FD11AA6">
      <w:pPr>
        <w:rPr>
          <w:rFonts w:cstheme="minorBidi"/>
        </w:rPr>
      </w:pPr>
    </w:p>
    <w:p w14:paraId="2EB9ABCC" w14:textId="37507186" w:rsidR="00972E1F" w:rsidRDefault="00972E1F" w:rsidP="3FD11AA6">
      <w:pPr>
        <w:rPr>
          <w:rFonts w:cstheme="minorBidi"/>
        </w:rPr>
      </w:pPr>
    </w:p>
    <w:p w14:paraId="241FECD6" w14:textId="6E23B761" w:rsidR="00972E1F" w:rsidRDefault="00972E1F" w:rsidP="3FD11AA6">
      <w:pPr>
        <w:rPr>
          <w:rFonts w:cstheme="minorBidi"/>
        </w:rPr>
      </w:pPr>
    </w:p>
    <w:p w14:paraId="6B3EF048" w14:textId="21C71438" w:rsidR="00972E1F" w:rsidRDefault="00972E1F" w:rsidP="3FD11AA6">
      <w:pPr>
        <w:rPr>
          <w:rFonts w:cstheme="minorBidi"/>
        </w:rPr>
      </w:pPr>
    </w:p>
    <w:p w14:paraId="6D5F6DA6" w14:textId="00FE7A2F" w:rsidR="009F2A16" w:rsidRDefault="009F2A16" w:rsidP="3FD11AA6">
      <w:pPr>
        <w:rPr>
          <w:rFonts w:cstheme="minorBidi"/>
        </w:rPr>
      </w:pPr>
    </w:p>
    <w:p w14:paraId="3DA220BC" w14:textId="0FCEA6F7" w:rsidR="009F2A16" w:rsidRDefault="009F2A16" w:rsidP="3FD11AA6">
      <w:pPr>
        <w:rPr>
          <w:rFonts w:cstheme="minorBidi"/>
        </w:rPr>
      </w:pPr>
    </w:p>
    <w:p w14:paraId="05E8086F" w14:textId="31982E5E" w:rsidR="009F2A16" w:rsidRDefault="009F2A16" w:rsidP="3FD11AA6">
      <w:pPr>
        <w:rPr>
          <w:rFonts w:cstheme="minorBidi"/>
        </w:rPr>
      </w:pPr>
    </w:p>
    <w:p w14:paraId="36378DC9" w14:textId="0C47365C" w:rsidR="009F2A16" w:rsidRDefault="009F2A16" w:rsidP="3FD11AA6">
      <w:pPr>
        <w:rPr>
          <w:rFonts w:cstheme="minorBidi"/>
        </w:rPr>
      </w:pPr>
    </w:p>
    <w:p w14:paraId="22FD0ED6" w14:textId="612EF00C" w:rsidR="009F2A16" w:rsidRDefault="009F2A16" w:rsidP="3FD11AA6">
      <w:pPr>
        <w:rPr>
          <w:rFonts w:cstheme="minorBidi"/>
        </w:rPr>
      </w:pPr>
    </w:p>
    <w:p w14:paraId="60BBE110" w14:textId="22B60173" w:rsidR="009F2A16" w:rsidRDefault="009F2A16" w:rsidP="3FD11AA6">
      <w:pPr>
        <w:rPr>
          <w:rFonts w:cstheme="minorBidi"/>
        </w:rPr>
      </w:pPr>
    </w:p>
    <w:p w14:paraId="3B625C10" w14:textId="4772AFFF" w:rsidR="009F2A16" w:rsidRDefault="009F2A16" w:rsidP="3FD11AA6">
      <w:pPr>
        <w:rPr>
          <w:rFonts w:cstheme="minorBidi"/>
        </w:rPr>
      </w:pPr>
    </w:p>
    <w:p w14:paraId="15D6AFD8" w14:textId="68249BA7" w:rsidR="009F2A16" w:rsidRDefault="009F2A16" w:rsidP="3FD11AA6">
      <w:pPr>
        <w:rPr>
          <w:rFonts w:cstheme="minorBidi"/>
        </w:rPr>
      </w:pPr>
    </w:p>
    <w:p w14:paraId="5F74399F" w14:textId="08D36E71" w:rsidR="009F2A16" w:rsidRDefault="009F2A16" w:rsidP="3FD11AA6">
      <w:pPr>
        <w:rPr>
          <w:rFonts w:cstheme="minorBidi"/>
        </w:rPr>
      </w:pPr>
    </w:p>
    <w:p w14:paraId="3240AB2F" w14:textId="75F40482" w:rsidR="009F2A16" w:rsidRDefault="009F2A16" w:rsidP="3FD11AA6">
      <w:pPr>
        <w:rPr>
          <w:rFonts w:cstheme="minorBidi"/>
        </w:rPr>
      </w:pPr>
    </w:p>
    <w:p w14:paraId="2D5DF8A6" w14:textId="0918B0E1" w:rsidR="009F2A16" w:rsidRDefault="009F2A16" w:rsidP="3FD11AA6">
      <w:pPr>
        <w:rPr>
          <w:rFonts w:cstheme="minorBidi"/>
        </w:rPr>
      </w:pPr>
    </w:p>
    <w:p w14:paraId="13466089" w14:textId="0DF23579" w:rsidR="009F2A16" w:rsidRDefault="009F2A16" w:rsidP="3FD11AA6">
      <w:pPr>
        <w:rPr>
          <w:rFonts w:cstheme="minorBidi"/>
        </w:rPr>
      </w:pPr>
    </w:p>
    <w:p w14:paraId="1FFA244C" w14:textId="5A4F3A12" w:rsidR="009F2A16" w:rsidRDefault="009F2A16" w:rsidP="3FD11AA6">
      <w:pPr>
        <w:rPr>
          <w:rFonts w:cstheme="minorBidi"/>
        </w:rPr>
      </w:pPr>
    </w:p>
    <w:p w14:paraId="2C73A2CD" w14:textId="6B395947" w:rsidR="009F2A16" w:rsidRDefault="009F2A16" w:rsidP="3FD11AA6">
      <w:pPr>
        <w:rPr>
          <w:rFonts w:cstheme="minorBidi"/>
        </w:rPr>
      </w:pPr>
    </w:p>
    <w:p w14:paraId="1222EB96" w14:textId="60B49775" w:rsidR="009F2A16" w:rsidRDefault="009F2A16" w:rsidP="3FD11AA6">
      <w:pPr>
        <w:rPr>
          <w:rFonts w:cstheme="minorBidi"/>
        </w:rPr>
      </w:pPr>
    </w:p>
    <w:p w14:paraId="0B2345AA" w14:textId="63343C49" w:rsidR="009F2A16" w:rsidRDefault="009F2A16" w:rsidP="3FD11AA6">
      <w:pPr>
        <w:rPr>
          <w:rFonts w:cstheme="minorBidi"/>
        </w:rPr>
      </w:pPr>
    </w:p>
    <w:p w14:paraId="65F998D4" w14:textId="3368F4D4" w:rsidR="009F2A16" w:rsidRDefault="009F2A16" w:rsidP="3FD11AA6">
      <w:pPr>
        <w:rPr>
          <w:rFonts w:cstheme="minorBidi"/>
        </w:rPr>
      </w:pPr>
    </w:p>
    <w:p w14:paraId="5C852D80" w14:textId="7C2F6216" w:rsidR="009F2A16" w:rsidRDefault="009F2A16" w:rsidP="3FD11AA6">
      <w:pPr>
        <w:rPr>
          <w:rFonts w:cstheme="minorBidi"/>
        </w:rPr>
      </w:pPr>
    </w:p>
    <w:p w14:paraId="40D2D6FC" w14:textId="738E5816" w:rsidR="009F2A16" w:rsidRDefault="009F2A16" w:rsidP="3FD11AA6">
      <w:pPr>
        <w:rPr>
          <w:rFonts w:cstheme="minorBidi"/>
        </w:rPr>
      </w:pPr>
    </w:p>
    <w:p w14:paraId="36D63C54" w14:textId="77777777" w:rsidR="009F2A16" w:rsidRDefault="009F2A16" w:rsidP="3FD11AA6">
      <w:pPr>
        <w:rPr>
          <w:rFonts w:cstheme="minorBidi"/>
        </w:rPr>
      </w:pPr>
    </w:p>
    <w:p w14:paraId="3D398ED7" w14:textId="76F4AB0D" w:rsidR="00972E1F" w:rsidRDefault="00972E1F" w:rsidP="3FD11AA6">
      <w:pPr>
        <w:rPr>
          <w:rFonts w:cstheme="minorBidi"/>
        </w:rPr>
      </w:pPr>
    </w:p>
    <w:p w14:paraId="23530F61" w14:textId="77777777" w:rsidR="000A1AEE" w:rsidRPr="00053DAB" w:rsidRDefault="000A1AEE" w:rsidP="3FD11AA6">
      <w:pPr>
        <w:rPr>
          <w:rFonts w:cstheme="minorBidi"/>
        </w:rPr>
      </w:pPr>
    </w:p>
    <w:p w14:paraId="6983C252" w14:textId="2AC98035" w:rsidR="3FD11AA6" w:rsidRDefault="3FD11AA6" w:rsidP="3FD11AA6">
      <w:pPr>
        <w:rPr>
          <w:rFonts w:cstheme="minorBidi"/>
        </w:rPr>
      </w:pPr>
    </w:p>
    <w:p w14:paraId="6B5D4743" w14:textId="77777777" w:rsidR="007234ED" w:rsidRPr="00980209" w:rsidRDefault="007234ED" w:rsidP="00057D5B">
      <w:pPr>
        <w:pStyle w:val="Overskrift2"/>
        <w:numPr>
          <w:ilvl w:val="0"/>
          <w:numId w:val="0"/>
        </w:numPr>
        <w:rPr>
          <w:color w:val="FF0000"/>
        </w:rPr>
      </w:pPr>
      <w:bookmarkStart w:id="115" w:name="_Hlk63081694"/>
      <w:r w:rsidRPr="00E33E6C">
        <w:rPr>
          <w:rFonts w:asciiTheme="minorHAnsi" w:hAnsiTheme="minorHAnsi"/>
        </w:rPr>
        <w:lastRenderedPageBreak/>
        <w:t>2.3</w:t>
      </w:r>
      <w:r w:rsidRPr="00E33E6C">
        <w:t xml:space="preserve"> </w:t>
      </w:r>
      <w:r w:rsidRPr="00E33E6C">
        <w:rPr>
          <w:rFonts w:asciiTheme="minorHAnsi" w:hAnsiTheme="minorHAnsi"/>
        </w:rPr>
        <w:t>INTERKOMMUNALT SAMARBEID</w:t>
      </w:r>
    </w:p>
    <w:p w14:paraId="7483CDBF" w14:textId="0BA56021" w:rsidR="007234ED" w:rsidRDefault="007234ED" w:rsidP="007234ED">
      <w:pPr>
        <w:pStyle w:val="Bunntekst"/>
        <w:tabs>
          <w:tab w:val="clear" w:pos="4536"/>
          <w:tab w:val="clear" w:pos="9072"/>
        </w:tabs>
        <w:rPr>
          <w:rFonts w:asciiTheme="minorHAnsi" w:hAnsiTheme="minorHAnsi"/>
          <w:szCs w:val="24"/>
        </w:rPr>
      </w:pPr>
    </w:p>
    <w:p w14:paraId="3A0FA8CF" w14:textId="77777777" w:rsidR="00886557" w:rsidRPr="00486508" w:rsidRDefault="00886557" w:rsidP="00886557">
      <w:pPr>
        <w:rPr>
          <w:rFonts w:asciiTheme="minorHAnsi" w:hAnsiTheme="minorHAnsi"/>
        </w:rPr>
      </w:pPr>
      <w:r w:rsidRPr="00486508">
        <w:rPr>
          <w:rFonts w:asciiTheme="minorHAnsi" w:hAnsiTheme="minorHAnsi"/>
        </w:rPr>
        <w:t xml:space="preserve">Innen flere områder er det funnet hensiktsmessig å samarbeide med andre kommuner om tjenesteproduksjon. Slikt samarbeid kan være formalisert blant annet gjennom selskapsdannelse eller andre samarbeid med eget styre, men ofte benyttes et mer uformelt samarbeid. </w:t>
      </w:r>
      <w:r>
        <w:rPr>
          <w:rFonts w:asciiTheme="minorHAnsi" w:hAnsiTheme="minorHAnsi"/>
        </w:rPr>
        <w:t xml:space="preserve">Kommunens eierskapsmelding gir en mer detaljert oversikt over formelle samarbeid som Modum kommune er en del av. </w:t>
      </w:r>
    </w:p>
    <w:p w14:paraId="05CBCF24" w14:textId="77777777" w:rsidR="00886557" w:rsidRPr="00486508" w:rsidRDefault="00886557" w:rsidP="00886557">
      <w:pPr>
        <w:rPr>
          <w:rFonts w:asciiTheme="minorHAnsi" w:hAnsiTheme="minorHAnsi"/>
        </w:rPr>
      </w:pPr>
    </w:p>
    <w:p w14:paraId="76D6458E" w14:textId="77777777" w:rsidR="00886557" w:rsidRPr="005C0AB2" w:rsidRDefault="00886557" w:rsidP="00886557">
      <w:pPr>
        <w:rPr>
          <w:rFonts w:asciiTheme="minorHAnsi" w:hAnsiTheme="minorHAnsi"/>
        </w:rPr>
      </w:pPr>
      <w:r w:rsidRPr="005C0AB2">
        <w:rPr>
          <w:rFonts w:asciiTheme="minorHAnsi" w:hAnsiTheme="minorHAnsi"/>
        </w:rPr>
        <w:t>I tillegg er Modum kommune tilsluttet flere interesseorganisasjoner for kommunesektoren, eksempelvis KS og Landssammenslutningen for vassdragskommuner (LVK).</w:t>
      </w:r>
    </w:p>
    <w:p w14:paraId="1537629B" w14:textId="77777777" w:rsidR="00886557" w:rsidRPr="005C0AB2" w:rsidRDefault="00886557" w:rsidP="00886557">
      <w:pPr>
        <w:rPr>
          <w:rFonts w:asciiTheme="minorHAnsi" w:hAnsiTheme="minorHAnsi"/>
          <w:color w:val="FF0000"/>
        </w:rPr>
      </w:pPr>
    </w:p>
    <w:p w14:paraId="08CE9E44" w14:textId="77777777" w:rsidR="00886557" w:rsidRPr="004555EE" w:rsidRDefault="00886557" w:rsidP="00886557">
      <w:pPr>
        <w:rPr>
          <w:rFonts w:asciiTheme="minorHAnsi" w:hAnsiTheme="minorHAnsi"/>
          <w:b/>
        </w:rPr>
      </w:pPr>
      <w:r w:rsidRPr="004555EE">
        <w:rPr>
          <w:rFonts w:asciiTheme="minorHAnsi" w:hAnsiTheme="minorHAnsi"/>
          <w:b/>
        </w:rPr>
        <w:t>Aksjeselskap hvor Modum kommune er andelseier sammen med andre kommuner</w:t>
      </w:r>
    </w:p>
    <w:p w14:paraId="799A54E4" w14:textId="77777777" w:rsidR="00886557" w:rsidRPr="00702D1A" w:rsidRDefault="00886557" w:rsidP="00886557">
      <w:pPr>
        <w:numPr>
          <w:ilvl w:val="0"/>
          <w:numId w:val="14"/>
        </w:numPr>
        <w:rPr>
          <w:rFonts w:asciiTheme="minorHAnsi" w:hAnsiTheme="minorHAnsi"/>
        </w:rPr>
      </w:pPr>
      <w:r w:rsidRPr="00702D1A">
        <w:rPr>
          <w:rFonts w:asciiTheme="minorHAnsi" w:hAnsiTheme="minorHAnsi"/>
        </w:rPr>
        <w:t>Midtkraft AS</w:t>
      </w:r>
    </w:p>
    <w:p w14:paraId="30B7A5E4" w14:textId="77777777" w:rsidR="00886557" w:rsidRPr="00702D1A" w:rsidRDefault="00886557" w:rsidP="00886557">
      <w:pPr>
        <w:numPr>
          <w:ilvl w:val="0"/>
          <w:numId w:val="14"/>
        </w:numPr>
        <w:rPr>
          <w:rFonts w:asciiTheme="minorHAnsi" w:hAnsiTheme="minorHAnsi"/>
        </w:rPr>
      </w:pPr>
      <w:r w:rsidRPr="00702D1A">
        <w:rPr>
          <w:rFonts w:asciiTheme="minorHAnsi" w:hAnsiTheme="minorHAnsi"/>
        </w:rPr>
        <w:t>Modum Industri AS</w:t>
      </w:r>
    </w:p>
    <w:p w14:paraId="1063E76F" w14:textId="77777777" w:rsidR="00886557" w:rsidRPr="00702D1A" w:rsidRDefault="00886557" w:rsidP="00886557">
      <w:pPr>
        <w:numPr>
          <w:ilvl w:val="0"/>
          <w:numId w:val="14"/>
        </w:numPr>
        <w:rPr>
          <w:rFonts w:asciiTheme="minorHAnsi" w:hAnsiTheme="minorHAnsi"/>
        </w:rPr>
      </w:pPr>
      <w:r w:rsidRPr="00702D1A">
        <w:rPr>
          <w:rFonts w:asciiTheme="minorHAnsi" w:hAnsiTheme="minorHAnsi"/>
        </w:rPr>
        <w:t>Hellefoss Kraft AS (Modum Kraftproduksjon KF eier 33,3%)</w:t>
      </w:r>
    </w:p>
    <w:p w14:paraId="63B24B5D" w14:textId="77777777" w:rsidR="00886557" w:rsidRPr="00816182" w:rsidRDefault="00886557" w:rsidP="00886557">
      <w:pPr>
        <w:numPr>
          <w:ilvl w:val="0"/>
          <w:numId w:val="14"/>
        </w:numPr>
        <w:rPr>
          <w:rFonts w:asciiTheme="minorHAnsi" w:hAnsiTheme="minorHAnsi"/>
        </w:rPr>
      </w:pPr>
      <w:r w:rsidRPr="00816182">
        <w:rPr>
          <w:rFonts w:asciiTheme="minorHAnsi" w:hAnsiTheme="minorHAnsi"/>
        </w:rPr>
        <w:t>Vardar Eiendom AS</w:t>
      </w:r>
    </w:p>
    <w:p w14:paraId="4A0217E9" w14:textId="77777777" w:rsidR="00886557" w:rsidRPr="00816182" w:rsidRDefault="00886557" w:rsidP="00886557">
      <w:pPr>
        <w:numPr>
          <w:ilvl w:val="0"/>
          <w:numId w:val="14"/>
        </w:numPr>
        <w:rPr>
          <w:rFonts w:asciiTheme="minorHAnsi" w:hAnsiTheme="minorHAnsi"/>
        </w:rPr>
      </w:pPr>
      <w:r w:rsidRPr="00816182">
        <w:rPr>
          <w:rFonts w:asciiTheme="minorHAnsi" w:hAnsiTheme="minorHAnsi"/>
        </w:rPr>
        <w:t>Kommunekraft AS</w:t>
      </w:r>
    </w:p>
    <w:p w14:paraId="4D5C196A" w14:textId="77777777" w:rsidR="00886557" w:rsidRDefault="00886557" w:rsidP="00886557">
      <w:pPr>
        <w:numPr>
          <w:ilvl w:val="0"/>
          <w:numId w:val="14"/>
        </w:numPr>
        <w:rPr>
          <w:rFonts w:asciiTheme="minorHAnsi" w:hAnsiTheme="minorHAnsi"/>
        </w:rPr>
      </w:pPr>
      <w:r>
        <w:rPr>
          <w:rFonts w:asciiTheme="minorHAnsi" w:hAnsiTheme="minorHAnsi"/>
        </w:rPr>
        <w:t>Vardar AS</w:t>
      </w:r>
    </w:p>
    <w:p w14:paraId="6147D431" w14:textId="77777777" w:rsidR="00886557" w:rsidRDefault="00886557" w:rsidP="00886557">
      <w:pPr>
        <w:numPr>
          <w:ilvl w:val="0"/>
          <w:numId w:val="14"/>
        </w:numPr>
        <w:rPr>
          <w:rFonts w:asciiTheme="minorHAnsi" w:hAnsiTheme="minorHAnsi"/>
        </w:rPr>
      </w:pPr>
    </w:p>
    <w:p w14:paraId="1BA45018" w14:textId="77777777" w:rsidR="00886557" w:rsidRPr="00382E5A" w:rsidRDefault="00886557" w:rsidP="00886557">
      <w:pPr>
        <w:rPr>
          <w:rFonts w:asciiTheme="minorHAnsi" w:hAnsiTheme="minorHAnsi"/>
          <w:b/>
          <w:bCs/>
        </w:rPr>
      </w:pPr>
      <w:r w:rsidRPr="00382E5A">
        <w:rPr>
          <w:rFonts w:asciiTheme="minorHAnsi" w:hAnsiTheme="minorHAnsi"/>
          <w:b/>
          <w:bCs/>
        </w:rPr>
        <w:t>Samvirkeforetak der Modum kommune har eierandeler</w:t>
      </w:r>
    </w:p>
    <w:p w14:paraId="09A1589A" w14:textId="77777777" w:rsidR="00886557" w:rsidRPr="00382E5A" w:rsidRDefault="00886557" w:rsidP="00886557">
      <w:pPr>
        <w:pStyle w:val="Brdtekst2"/>
        <w:numPr>
          <w:ilvl w:val="0"/>
          <w:numId w:val="40"/>
        </w:numPr>
        <w:ind w:left="1134" w:hanging="425"/>
        <w:rPr>
          <w:rFonts w:asciiTheme="minorHAnsi" w:hAnsiTheme="minorHAnsi"/>
          <w:b w:val="0"/>
          <w:bCs w:val="0"/>
        </w:rPr>
      </w:pPr>
      <w:r w:rsidRPr="00382E5A">
        <w:rPr>
          <w:rFonts w:asciiTheme="minorHAnsi" w:hAnsiTheme="minorHAnsi"/>
          <w:b w:val="0"/>
          <w:bCs w:val="0"/>
        </w:rPr>
        <w:t>Biblioteksentralen SA</w:t>
      </w:r>
    </w:p>
    <w:p w14:paraId="0DD0C20C" w14:textId="77777777" w:rsidR="00886557" w:rsidRPr="00382E5A" w:rsidRDefault="00886557" w:rsidP="00886557">
      <w:pPr>
        <w:pStyle w:val="Brdtekst2"/>
        <w:numPr>
          <w:ilvl w:val="0"/>
          <w:numId w:val="40"/>
        </w:numPr>
        <w:ind w:left="1134" w:hanging="425"/>
        <w:rPr>
          <w:rFonts w:asciiTheme="minorHAnsi" w:hAnsiTheme="minorHAnsi"/>
          <w:b w:val="0"/>
          <w:bCs w:val="0"/>
        </w:rPr>
      </w:pPr>
      <w:r w:rsidRPr="00382E5A">
        <w:rPr>
          <w:rFonts w:asciiTheme="minorHAnsi" w:hAnsiTheme="minorHAnsi"/>
          <w:b w:val="0"/>
          <w:bCs w:val="0"/>
        </w:rPr>
        <w:t>Viken Skog SA</w:t>
      </w:r>
    </w:p>
    <w:p w14:paraId="1CB0FF62" w14:textId="77777777" w:rsidR="00886557" w:rsidRPr="00816182" w:rsidRDefault="00886557" w:rsidP="00886557">
      <w:pPr>
        <w:pStyle w:val="Brdtekst2"/>
        <w:rPr>
          <w:rFonts w:asciiTheme="minorHAnsi" w:hAnsiTheme="minorHAnsi"/>
        </w:rPr>
      </w:pPr>
    </w:p>
    <w:p w14:paraId="4D420ED8" w14:textId="77777777" w:rsidR="00886557" w:rsidRPr="004555EE" w:rsidRDefault="00886557" w:rsidP="00886557">
      <w:pPr>
        <w:pStyle w:val="Brdtekst2"/>
        <w:rPr>
          <w:rFonts w:asciiTheme="minorHAnsi" w:hAnsiTheme="minorHAnsi"/>
        </w:rPr>
      </w:pPr>
      <w:r w:rsidRPr="004555EE">
        <w:rPr>
          <w:rFonts w:asciiTheme="minorHAnsi" w:hAnsiTheme="minorHAnsi"/>
        </w:rPr>
        <w:t>Interkommunale selskaper</w:t>
      </w:r>
    </w:p>
    <w:p w14:paraId="7A404FCE" w14:textId="77777777" w:rsidR="00886557" w:rsidRPr="004555EE" w:rsidRDefault="00886557" w:rsidP="00886557">
      <w:pPr>
        <w:numPr>
          <w:ilvl w:val="0"/>
          <w:numId w:val="7"/>
        </w:numPr>
        <w:rPr>
          <w:rFonts w:asciiTheme="minorHAnsi" w:hAnsiTheme="minorHAnsi"/>
        </w:rPr>
      </w:pPr>
      <w:r w:rsidRPr="004555EE">
        <w:rPr>
          <w:rFonts w:asciiTheme="minorHAnsi" w:hAnsiTheme="minorHAnsi"/>
        </w:rPr>
        <w:t>Viken kommunerevisjon IKS (tidligere Buskerud kommunerevisjon)</w:t>
      </w:r>
    </w:p>
    <w:p w14:paraId="10427BCA" w14:textId="77777777" w:rsidR="00886557" w:rsidRPr="004555EE" w:rsidRDefault="00886557" w:rsidP="00886557">
      <w:pPr>
        <w:numPr>
          <w:ilvl w:val="0"/>
          <w:numId w:val="7"/>
        </w:numPr>
        <w:rPr>
          <w:rFonts w:asciiTheme="minorHAnsi" w:hAnsiTheme="minorHAnsi"/>
        </w:rPr>
      </w:pPr>
      <w:r w:rsidRPr="004555EE">
        <w:rPr>
          <w:rFonts w:asciiTheme="minorHAnsi" w:hAnsiTheme="minorHAnsi"/>
        </w:rPr>
        <w:t>Renovasjonsselskapet for Drammensregionen IKS (RfD)</w:t>
      </w:r>
    </w:p>
    <w:p w14:paraId="6193A1DD" w14:textId="77777777" w:rsidR="00886557" w:rsidRPr="004555EE" w:rsidRDefault="00886557" w:rsidP="00886557">
      <w:pPr>
        <w:numPr>
          <w:ilvl w:val="0"/>
          <w:numId w:val="7"/>
        </w:numPr>
        <w:rPr>
          <w:rFonts w:asciiTheme="minorHAnsi" w:hAnsiTheme="minorHAnsi"/>
        </w:rPr>
      </w:pPr>
      <w:r w:rsidRPr="004555EE">
        <w:rPr>
          <w:rFonts w:asciiTheme="minorHAnsi" w:hAnsiTheme="minorHAnsi"/>
        </w:rPr>
        <w:t>Kommunenes Opplæringskontor i Buskerud IKS</w:t>
      </w:r>
    </w:p>
    <w:p w14:paraId="77B57EF0" w14:textId="77777777" w:rsidR="00886557" w:rsidRPr="004555EE" w:rsidRDefault="00886557" w:rsidP="00886557">
      <w:pPr>
        <w:numPr>
          <w:ilvl w:val="0"/>
          <w:numId w:val="7"/>
        </w:numPr>
        <w:rPr>
          <w:rFonts w:asciiTheme="minorHAnsi" w:hAnsiTheme="minorHAnsi"/>
        </w:rPr>
      </w:pPr>
      <w:r w:rsidRPr="004555EE">
        <w:rPr>
          <w:rFonts w:asciiTheme="minorHAnsi" w:hAnsiTheme="minorHAnsi"/>
        </w:rPr>
        <w:t xml:space="preserve">Sør Øst 110 IKS </w:t>
      </w:r>
    </w:p>
    <w:p w14:paraId="08D3AD5C" w14:textId="77777777" w:rsidR="00886557" w:rsidRPr="005D312A" w:rsidRDefault="00886557" w:rsidP="00886557">
      <w:pPr>
        <w:numPr>
          <w:ilvl w:val="0"/>
          <w:numId w:val="7"/>
        </w:numPr>
        <w:rPr>
          <w:rFonts w:asciiTheme="minorHAnsi" w:hAnsiTheme="minorHAnsi"/>
        </w:rPr>
      </w:pPr>
      <w:r w:rsidRPr="005D312A">
        <w:rPr>
          <w:rFonts w:asciiTheme="minorHAnsi" w:hAnsiTheme="minorHAnsi"/>
        </w:rPr>
        <w:t>Interkommunalt arkiv for Buskerud, Vestfold og Telemark IKS</w:t>
      </w:r>
    </w:p>
    <w:p w14:paraId="3BAE52C0" w14:textId="77777777" w:rsidR="00886557" w:rsidRPr="004555EE" w:rsidRDefault="00886557" w:rsidP="00886557">
      <w:pPr>
        <w:numPr>
          <w:ilvl w:val="0"/>
          <w:numId w:val="7"/>
        </w:numPr>
        <w:rPr>
          <w:rFonts w:asciiTheme="minorHAnsi" w:hAnsiTheme="minorHAnsi"/>
        </w:rPr>
      </w:pPr>
      <w:r w:rsidRPr="004555EE">
        <w:rPr>
          <w:rFonts w:asciiTheme="minorHAnsi" w:hAnsiTheme="minorHAnsi"/>
        </w:rPr>
        <w:t>Viken kontrollutvalgssekretariatet IKS</w:t>
      </w:r>
    </w:p>
    <w:p w14:paraId="29A96FA9" w14:textId="77777777" w:rsidR="00886557" w:rsidRPr="005C0AB2" w:rsidRDefault="00886557" w:rsidP="00886557">
      <w:pPr>
        <w:rPr>
          <w:rFonts w:asciiTheme="minorHAnsi" w:hAnsiTheme="minorHAnsi"/>
          <w:b/>
          <w:bCs/>
          <w:color w:val="FF0000"/>
        </w:rPr>
      </w:pPr>
    </w:p>
    <w:p w14:paraId="642D6D0D" w14:textId="6B184778" w:rsidR="00886557" w:rsidRPr="004555EE" w:rsidRDefault="00886557" w:rsidP="00886557">
      <w:pPr>
        <w:rPr>
          <w:rFonts w:asciiTheme="minorHAnsi" w:hAnsiTheme="minorHAnsi"/>
          <w:b/>
          <w:bCs/>
        </w:rPr>
      </w:pPr>
      <w:r w:rsidRPr="004555EE">
        <w:rPr>
          <w:rFonts w:asciiTheme="minorHAnsi" w:hAnsiTheme="minorHAnsi"/>
          <w:b/>
          <w:bCs/>
        </w:rPr>
        <w:t>Interkommunalt samarbeid etter gammel kommunelov §27</w:t>
      </w:r>
    </w:p>
    <w:p w14:paraId="3DBD7094" w14:textId="77777777" w:rsidR="00886557" w:rsidRPr="00017620" w:rsidRDefault="00886557" w:rsidP="00886557">
      <w:pPr>
        <w:rPr>
          <w:rFonts w:asciiTheme="minorHAnsi" w:hAnsiTheme="minorHAnsi"/>
        </w:rPr>
      </w:pPr>
      <w:r w:rsidRPr="00017620">
        <w:rPr>
          <w:rFonts w:asciiTheme="minorHAnsi" w:hAnsiTheme="minorHAnsi"/>
        </w:rPr>
        <w:t>Etter ny lov må dagens selskap omgjøres til en annen selskapsform innen 4 år fra 2019</w:t>
      </w:r>
    </w:p>
    <w:p w14:paraId="2794A3FA" w14:textId="77777777" w:rsidR="00886557" w:rsidRPr="007B25CC" w:rsidRDefault="00886557" w:rsidP="00886557">
      <w:pPr>
        <w:numPr>
          <w:ilvl w:val="0"/>
          <w:numId w:val="3"/>
        </w:numPr>
        <w:rPr>
          <w:rFonts w:asciiTheme="minorHAnsi" w:hAnsiTheme="minorHAnsi"/>
        </w:rPr>
      </w:pPr>
      <w:r w:rsidRPr="007B25CC">
        <w:rPr>
          <w:rFonts w:asciiTheme="minorHAnsi" w:hAnsiTheme="minorHAnsi"/>
        </w:rPr>
        <w:t>Ramfoss Kraftlag</w:t>
      </w:r>
    </w:p>
    <w:p w14:paraId="0C6368DE" w14:textId="77777777" w:rsidR="00886557" w:rsidRPr="007B25CC" w:rsidRDefault="00886557" w:rsidP="00886557">
      <w:pPr>
        <w:numPr>
          <w:ilvl w:val="0"/>
          <w:numId w:val="3"/>
        </w:numPr>
        <w:rPr>
          <w:rFonts w:asciiTheme="minorHAnsi" w:hAnsiTheme="minorHAnsi"/>
        </w:rPr>
      </w:pPr>
      <w:r w:rsidRPr="007B25CC">
        <w:rPr>
          <w:rFonts w:asciiTheme="minorHAnsi" w:hAnsiTheme="minorHAnsi"/>
        </w:rPr>
        <w:t>Interkommunalt samarbeid om akutt forurensing (IUA)</w:t>
      </w:r>
    </w:p>
    <w:p w14:paraId="5CBAC538" w14:textId="77777777" w:rsidR="00886557" w:rsidRPr="005C0AB2" w:rsidRDefault="00886557" w:rsidP="00886557">
      <w:pPr>
        <w:rPr>
          <w:rFonts w:asciiTheme="minorHAnsi" w:hAnsiTheme="minorHAnsi"/>
          <w:color w:val="FF0000"/>
        </w:rPr>
      </w:pPr>
    </w:p>
    <w:p w14:paraId="042CD482" w14:textId="77777777" w:rsidR="00886557" w:rsidRPr="00274C1B" w:rsidRDefault="00886557" w:rsidP="00886557">
      <w:pPr>
        <w:rPr>
          <w:rFonts w:asciiTheme="minorHAnsi" w:hAnsiTheme="minorHAnsi"/>
          <w:b/>
        </w:rPr>
      </w:pPr>
      <w:r w:rsidRPr="00274C1B">
        <w:rPr>
          <w:rFonts w:asciiTheme="minorHAnsi" w:hAnsiTheme="minorHAnsi"/>
          <w:b/>
        </w:rPr>
        <w:t>Interkommunalt politisk råd, kommunelovens kap. 18</w:t>
      </w:r>
    </w:p>
    <w:p w14:paraId="46E12690" w14:textId="77777777" w:rsidR="00886557" w:rsidRPr="00D21DF5" w:rsidRDefault="00886557" w:rsidP="00886557">
      <w:pPr>
        <w:pStyle w:val="Listeavsnitt"/>
        <w:numPr>
          <w:ilvl w:val="0"/>
          <w:numId w:val="29"/>
        </w:numPr>
        <w:rPr>
          <w:rFonts w:asciiTheme="minorHAnsi" w:hAnsiTheme="minorHAnsi"/>
          <w:sz w:val="24"/>
          <w:szCs w:val="24"/>
        </w:rPr>
      </w:pPr>
      <w:r w:rsidRPr="00D21DF5">
        <w:rPr>
          <w:rFonts w:asciiTheme="minorHAnsi" w:hAnsiTheme="minorHAnsi"/>
          <w:sz w:val="24"/>
          <w:szCs w:val="24"/>
        </w:rPr>
        <w:t>Regionrådet for Midt-Buskerud (vedtatt oppløst i K-sak 120/20)</w:t>
      </w:r>
    </w:p>
    <w:p w14:paraId="46914A03" w14:textId="77777777" w:rsidR="00886557" w:rsidRPr="00D21DF5" w:rsidRDefault="00886557" w:rsidP="00886557">
      <w:pPr>
        <w:pStyle w:val="Listeavsnitt"/>
        <w:numPr>
          <w:ilvl w:val="0"/>
          <w:numId w:val="29"/>
        </w:numPr>
        <w:rPr>
          <w:rFonts w:asciiTheme="minorHAnsi" w:hAnsiTheme="minorHAnsi"/>
          <w:sz w:val="24"/>
          <w:szCs w:val="24"/>
        </w:rPr>
      </w:pPr>
      <w:r w:rsidRPr="00D21DF5">
        <w:rPr>
          <w:rFonts w:asciiTheme="minorHAnsi" w:hAnsiTheme="minorHAnsi"/>
          <w:sz w:val="24"/>
          <w:szCs w:val="24"/>
        </w:rPr>
        <w:t>Ringeriksregionen (fra 1.1.21, samarbeidsavtale vedtatt i K-sak 134/20)</w:t>
      </w:r>
    </w:p>
    <w:p w14:paraId="4ED13DEA" w14:textId="77777777" w:rsidR="00886557" w:rsidRPr="00D21DF5" w:rsidRDefault="00886557" w:rsidP="00886557">
      <w:pPr>
        <w:pStyle w:val="Listeavsnitt"/>
        <w:numPr>
          <w:ilvl w:val="0"/>
          <w:numId w:val="29"/>
        </w:numPr>
        <w:rPr>
          <w:rFonts w:asciiTheme="minorHAnsi" w:hAnsiTheme="minorHAnsi"/>
          <w:sz w:val="24"/>
          <w:szCs w:val="24"/>
        </w:rPr>
      </w:pPr>
      <w:r w:rsidRPr="00D21DF5">
        <w:rPr>
          <w:rFonts w:asciiTheme="minorHAnsi" w:hAnsiTheme="minorHAnsi"/>
          <w:sz w:val="24"/>
          <w:szCs w:val="24"/>
        </w:rPr>
        <w:t>Osloregionen</w:t>
      </w:r>
    </w:p>
    <w:p w14:paraId="054E016D" w14:textId="77777777" w:rsidR="00D17F29" w:rsidRDefault="00D17F29" w:rsidP="00886557">
      <w:pPr>
        <w:rPr>
          <w:rFonts w:asciiTheme="minorHAnsi" w:hAnsiTheme="minorHAnsi"/>
          <w:b/>
          <w:bCs/>
        </w:rPr>
      </w:pPr>
    </w:p>
    <w:p w14:paraId="4C411844" w14:textId="27370881" w:rsidR="00886557" w:rsidRDefault="00886557" w:rsidP="00886557">
      <w:pPr>
        <w:rPr>
          <w:rFonts w:asciiTheme="minorHAnsi" w:hAnsiTheme="minorHAnsi"/>
          <w:b/>
          <w:bCs/>
        </w:rPr>
      </w:pPr>
      <w:r w:rsidRPr="004555EE">
        <w:rPr>
          <w:rFonts w:asciiTheme="minorHAnsi" w:hAnsiTheme="minorHAnsi"/>
          <w:b/>
          <w:bCs/>
        </w:rPr>
        <w:t>Kommunalt oppgavefellesskap</w:t>
      </w:r>
    </w:p>
    <w:p w14:paraId="784CD5DF" w14:textId="4515CB41" w:rsidR="00886557" w:rsidRPr="00D21DF5" w:rsidRDefault="00886557" w:rsidP="00886557">
      <w:pPr>
        <w:pStyle w:val="Listeavsnitt"/>
        <w:numPr>
          <w:ilvl w:val="0"/>
          <w:numId w:val="29"/>
        </w:numPr>
        <w:rPr>
          <w:rFonts w:asciiTheme="minorHAnsi" w:hAnsiTheme="minorHAnsi"/>
          <w:b/>
          <w:bCs/>
          <w:sz w:val="24"/>
          <w:szCs w:val="24"/>
        </w:rPr>
      </w:pPr>
      <w:r w:rsidRPr="00D21DF5">
        <w:rPr>
          <w:rFonts w:asciiTheme="minorHAnsi" w:hAnsiTheme="minorHAnsi"/>
          <w:sz w:val="24"/>
          <w:szCs w:val="24"/>
        </w:rPr>
        <w:t xml:space="preserve">Lønnstjenester, </w:t>
      </w:r>
      <w:r w:rsidR="00D17F29">
        <w:rPr>
          <w:rFonts w:asciiTheme="minorHAnsi" w:hAnsiTheme="minorHAnsi"/>
          <w:sz w:val="24"/>
          <w:szCs w:val="24"/>
        </w:rPr>
        <w:t>l</w:t>
      </w:r>
      <w:r w:rsidRPr="00D21DF5">
        <w:rPr>
          <w:rFonts w:asciiTheme="minorHAnsi" w:hAnsiTheme="minorHAnsi"/>
          <w:sz w:val="24"/>
          <w:szCs w:val="24"/>
        </w:rPr>
        <w:t>ønningskontor for Modum, Lier og Øvre Eiker</w:t>
      </w:r>
    </w:p>
    <w:p w14:paraId="36B5BECE" w14:textId="4481C73E" w:rsidR="00886557" w:rsidRDefault="00886557" w:rsidP="00886557">
      <w:pPr>
        <w:rPr>
          <w:rFonts w:asciiTheme="minorHAnsi" w:hAnsiTheme="minorHAnsi"/>
        </w:rPr>
      </w:pPr>
    </w:p>
    <w:p w14:paraId="41C5688B" w14:textId="77777777" w:rsidR="000A1AEE" w:rsidRPr="004555EE" w:rsidRDefault="000A1AEE" w:rsidP="00886557">
      <w:pPr>
        <w:rPr>
          <w:rFonts w:asciiTheme="minorHAnsi" w:hAnsiTheme="minorHAnsi"/>
        </w:rPr>
      </w:pPr>
    </w:p>
    <w:p w14:paraId="7565A2CC" w14:textId="77777777" w:rsidR="00886557" w:rsidRPr="00274C1B" w:rsidRDefault="00886557" w:rsidP="00886557">
      <w:pPr>
        <w:rPr>
          <w:rFonts w:asciiTheme="minorHAnsi" w:hAnsiTheme="minorHAnsi"/>
          <w:b/>
        </w:rPr>
      </w:pPr>
      <w:r w:rsidRPr="00274C1B">
        <w:rPr>
          <w:rFonts w:asciiTheme="minorHAnsi" w:hAnsiTheme="minorHAnsi"/>
          <w:b/>
        </w:rPr>
        <w:lastRenderedPageBreak/>
        <w:t>Vertskommunesamarbeid etter kommunelovens kap. 20</w:t>
      </w:r>
    </w:p>
    <w:p w14:paraId="572374A1" w14:textId="77777777" w:rsidR="00886557" w:rsidRPr="004169E2" w:rsidRDefault="00886557" w:rsidP="00886557">
      <w:pPr>
        <w:numPr>
          <w:ilvl w:val="0"/>
          <w:numId w:val="15"/>
        </w:numPr>
        <w:rPr>
          <w:rFonts w:asciiTheme="minorHAnsi" w:hAnsiTheme="minorHAnsi"/>
        </w:rPr>
      </w:pPr>
      <w:r w:rsidRPr="004169E2">
        <w:rPr>
          <w:rFonts w:asciiTheme="minorHAnsi" w:hAnsiTheme="minorHAnsi"/>
        </w:rPr>
        <w:t>Buskerudregionens incestsenter (BRIS) (Drammen vertskommune)</w:t>
      </w:r>
    </w:p>
    <w:p w14:paraId="063E1C88" w14:textId="77777777" w:rsidR="00886557" w:rsidRPr="004169E2" w:rsidRDefault="00886557" w:rsidP="00886557">
      <w:pPr>
        <w:numPr>
          <w:ilvl w:val="0"/>
          <w:numId w:val="15"/>
        </w:numPr>
        <w:rPr>
          <w:rFonts w:asciiTheme="minorHAnsi" w:hAnsiTheme="minorHAnsi"/>
        </w:rPr>
      </w:pPr>
      <w:r w:rsidRPr="004169E2">
        <w:rPr>
          <w:rFonts w:asciiTheme="minorHAnsi" w:hAnsiTheme="minorHAnsi"/>
        </w:rPr>
        <w:t>Tilsynet for små avløpsanlegg (Lier vertskommune)</w:t>
      </w:r>
    </w:p>
    <w:p w14:paraId="17D9514B" w14:textId="77777777" w:rsidR="00886557" w:rsidRPr="004169E2" w:rsidRDefault="00886557" w:rsidP="00886557">
      <w:pPr>
        <w:numPr>
          <w:ilvl w:val="0"/>
          <w:numId w:val="15"/>
        </w:numPr>
        <w:rPr>
          <w:rFonts w:asciiTheme="minorHAnsi" w:hAnsiTheme="minorHAnsi"/>
        </w:rPr>
      </w:pPr>
      <w:r w:rsidRPr="004169E2">
        <w:rPr>
          <w:rFonts w:asciiTheme="minorHAnsi" w:hAnsiTheme="minorHAnsi"/>
        </w:rPr>
        <w:t>Ringerike krise- og kompetansesenter for vold i nære relasjoner (Ringerike vertskommune)</w:t>
      </w:r>
    </w:p>
    <w:p w14:paraId="07107374" w14:textId="77777777" w:rsidR="00886557" w:rsidRPr="004169E2" w:rsidRDefault="00886557" w:rsidP="00886557">
      <w:pPr>
        <w:numPr>
          <w:ilvl w:val="0"/>
          <w:numId w:val="15"/>
        </w:numPr>
        <w:rPr>
          <w:rFonts w:asciiTheme="minorHAnsi" w:hAnsiTheme="minorHAnsi"/>
        </w:rPr>
      </w:pPr>
      <w:r w:rsidRPr="004169E2">
        <w:rPr>
          <w:rFonts w:asciiTheme="minorHAnsi" w:hAnsiTheme="minorHAnsi"/>
        </w:rPr>
        <w:t>Ringerike interkommunale legevakt (Ringerike vertskommune)</w:t>
      </w:r>
    </w:p>
    <w:p w14:paraId="1D29EE60" w14:textId="77777777" w:rsidR="00886557" w:rsidRPr="004169E2" w:rsidRDefault="00886557" w:rsidP="00886557">
      <w:pPr>
        <w:numPr>
          <w:ilvl w:val="0"/>
          <w:numId w:val="15"/>
        </w:numPr>
        <w:rPr>
          <w:rFonts w:asciiTheme="minorHAnsi" w:hAnsiTheme="minorHAnsi"/>
        </w:rPr>
      </w:pPr>
      <w:r w:rsidRPr="004169E2">
        <w:rPr>
          <w:rFonts w:asciiTheme="minorHAnsi" w:hAnsiTheme="minorHAnsi"/>
        </w:rPr>
        <w:t>Viken Vest innkjøpssamarbeid</w:t>
      </w:r>
    </w:p>
    <w:p w14:paraId="6CAAAC6B" w14:textId="77777777" w:rsidR="00886557" w:rsidRPr="005C0AB2" w:rsidRDefault="00886557" w:rsidP="00886557">
      <w:pPr>
        <w:rPr>
          <w:rFonts w:asciiTheme="minorHAnsi" w:hAnsiTheme="minorHAnsi"/>
          <w:color w:val="FF0000"/>
        </w:rPr>
      </w:pPr>
    </w:p>
    <w:p w14:paraId="6AA57303" w14:textId="77777777" w:rsidR="00886557" w:rsidRPr="004169E2" w:rsidRDefault="00886557" w:rsidP="4AB64794">
      <w:pPr>
        <w:rPr>
          <w:rFonts w:asciiTheme="minorHAnsi" w:hAnsiTheme="minorHAnsi"/>
          <w:b/>
          <w:bCs/>
        </w:rPr>
      </w:pPr>
      <w:r w:rsidRPr="4AB64794">
        <w:rPr>
          <w:rFonts w:asciiTheme="minorHAnsi" w:hAnsiTheme="minorHAnsi"/>
          <w:b/>
          <w:bCs/>
        </w:rPr>
        <w:t>Modum kommune er vertskommune i følgende samarbeid:</w:t>
      </w:r>
    </w:p>
    <w:p w14:paraId="683A3AE4" w14:textId="77777777" w:rsidR="00886557" w:rsidRDefault="00886557" w:rsidP="00886557">
      <w:pPr>
        <w:numPr>
          <w:ilvl w:val="0"/>
          <w:numId w:val="16"/>
        </w:numPr>
        <w:rPr>
          <w:rFonts w:asciiTheme="minorHAnsi" w:hAnsiTheme="minorHAnsi"/>
        </w:rPr>
      </w:pPr>
      <w:r w:rsidRPr="004169E2">
        <w:rPr>
          <w:rFonts w:asciiTheme="minorHAnsi" w:hAnsiTheme="minorHAnsi"/>
        </w:rPr>
        <w:t>Midt-Buskerud barneverntjeneste</w:t>
      </w:r>
    </w:p>
    <w:p w14:paraId="1CF21FE3" w14:textId="77777777" w:rsidR="00886557" w:rsidRPr="004169E2" w:rsidRDefault="00886557" w:rsidP="00886557">
      <w:pPr>
        <w:numPr>
          <w:ilvl w:val="0"/>
          <w:numId w:val="16"/>
        </w:numPr>
        <w:rPr>
          <w:rFonts w:asciiTheme="minorHAnsi" w:hAnsiTheme="minorHAnsi"/>
        </w:rPr>
      </w:pPr>
      <w:r>
        <w:rPr>
          <w:rFonts w:asciiTheme="minorHAnsi" w:hAnsiTheme="minorHAnsi"/>
        </w:rPr>
        <w:t>Barnevernvakt for Jevnaker, Øvre Eiker og Midt-Buskerud (etablert i K-sak 50/20)</w:t>
      </w:r>
    </w:p>
    <w:p w14:paraId="0FBDFFE4" w14:textId="77777777" w:rsidR="00886557" w:rsidRPr="004169E2" w:rsidRDefault="00886557" w:rsidP="00886557">
      <w:pPr>
        <w:numPr>
          <w:ilvl w:val="0"/>
          <w:numId w:val="16"/>
        </w:numPr>
        <w:rPr>
          <w:rFonts w:asciiTheme="minorHAnsi" w:hAnsiTheme="minorHAnsi"/>
        </w:rPr>
      </w:pPr>
      <w:r w:rsidRPr="004169E2">
        <w:rPr>
          <w:rFonts w:asciiTheme="minorHAnsi" w:hAnsiTheme="minorHAnsi"/>
        </w:rPr>
        <w:t>Midt-Buskerud bibliotek</w:t>
      </w:r>
    </w:p>
    <w:p w14:paraId="070E78B1" w14:textId="77777777" w:rsidR="00886557" w:rsidRPr="004169E2" w:rsidRDefault="00886557" w:rsidP="00886557">
      <w:pPr>
        <w:numPr>
          <w:ilvl w:val="0"/>
          <w:numId w:val="16"/>
        </w:numPr>
        <w:rPr>
          <w:rFonts w:asciiTheme="minorHAnsi" w:hAnsiTheme="minorHAnsi"/>
        </w:rPr>
      </w:pPr>
      <w:r w:rsidRPr="004169E2">
        <w:rPr>
          <w:rFonts w:asciiTheme="minorHAnsi" w:hAnsiTheme="minorHAnsi"/>
        </w:rPr>
        <w:t xml:space="preserve">Kommuneoverlege for </w:t>
      </w:r>
      <w:r>
        <w:rPr>
          <w:rFonts w:asciiTheme="minorHAnsi" w:hAnsiTheme="minorHAnsi"/>
        </w:rPr>
        <w:t xml:space="preserve">Sigdal, </w:t>
      </w:r>
      <w:r w:rsidRPr="004169E2">
        <w:rPr>
          <w:rFonts w:asciiTheme="minorHAnsi" w:hAnsiTheme="minorHAnsi"/>
        </w:rPr>
        <w:t>Krødsherad og Modum</w:t>
      </w:r>
      <w:r>
        <w:rPr>
          <w:rFonts w:asciiTheme="minorHAnsi" w:hAnsiTheme="minorHAnsi"/>
        </w:rPr>
        <w:t xml:space="preserve"> (utvidet i K-sak 3/20)</w:t>
      </w:r>
    </w:p>
    <w:p w14:paraId="5138CDE1" w14:textId="77777777" w:rsidR="00886557" w:rsidRPr="004169E2" w:rsidRDefault="00886557" w:rsidP="00886557">
      <w:pPr>
        <w:numPr>
          <w:ilvl w:val="0"/>
          <w:numId w:val="16"/>
        </w:numPr>
        <w:rPr>
          <w:rFonts w:asciiTheme="minorHAnsi" w:hAnsiTheme="minorHAnsi"/>
        </w:rPr>
      </w:pPr>
      <w:r w:rsidRPr="004169E2">
        <w:rPr>
          <w:rFonts w:asciiTheme="minorHAnsi" w:hAnsiTheme="minorHAnsi"/>
        </w:rPr>
        <w:t xml:space="preserve">Jordmortjenester for Modum og Krødsherad </w:t>
      </w:r>
    </w:p>
    <w:p w14:paraId="0B3F17B1" w14:textId="77777777" w:rsidR="00886557" w:rsidRPr="004169E2" w:rsidRDefault="00886557" w:rsidP="00886557">
      <w:pPr>
        <w:numPr>
          <w:ilvl w:val="0"/>
          <w:numId w:val="16"/>
        </w:numPr>
        <w:rPr>
          <w:rFonts w:asciiTheme="minorHAnsi" w:hAnsiTheme="minorHAnsi"/>
        </w:rPr>
      </w:pPr>
      <w:r w:rsidRPr="004169E2">
        <w:rPr>
          <w:rFonts w:asciiTheme="minorHAnsi" w:hAnsiTheme="minorHAnsi"/>
        </w:rPr>
        <w:t>Voksenopplæring for Sigdal, Krødsherad og Modum kommuner</w:t>
      </w:r>
    </w:p>
    <w:p w14:paraId="0E7CAACF" w14:textId="77777777" w:rsidR="00886557" w:rsidRPr="004169E2" w:rsidRDefault="00886557" w:rsidP="00886557">
      <w:pPr>
        <w:numPr>
          <w:ilvl w:val="0"/>
          <w:numId w:val="16"/>
        </w:numPr>
        <w:rPr>
          <w:rFonts w:asciiTheme="minorHAnsi" w:hAnsiTheme="minorHAnsi"/>
        </w:rPr>
      </w:pPr>
      <w:r w:rsidRPr="004169E2">
        <w:rPr>
          <w:rFonts w:asciiTheme="minorHAnsi" w:hAnsiTheme="minorHAnsi"/>
        </w:rPr>
        <w:t>Pedagogisk-psykologisk tjeneste (PPT), Modum, Sigdal og Krødsherad.</w:t>
      </w:r>
    </w:p>
    <w:p w14:paraId="5FB181F1" w14:textId="77777777" w:rsidR="00886557" w:rsidRPr="005C0AB2" w:rsidRDefault="00886557" w:rsidP="00886557">
      <w:pPr>
        <w:rPr>
          <w:rFonts w:asciiTheme="minorHAnsi" w:hAnsiTheme="minorHAnsi"/>
          <w:color w:val="FF0000"/>
        </w:rPr>
      </w:pPr>
    </w:p>
    <w:p w14:paraId="37D2E3FA" w14:textId="77777777" w:rsidR="00886557" w:rsidRPr="005C0AB2" w:rsidRDefault="00886557" w:rsidP="00886557">
      <w:pPr>
        <w:rPr>
          <w:rFonts w:asciiTheme="minorHAnsi" w:hAnsiTheme="minorHAnsi"/>
          <w:color w:val="FF0000"/>
        </w:rPr>
      </w:pPr>
    </w:p>
    <w:p w14:paraId="3080B71A" w14:textId="77777777" w:rsidR="00886557" w:rsidRPr="004606A6" w:rsidRDefault="00886557" w:rsidP="4AB64794">
      <w:pPr>
        <w:rPr>
          <w:rFonts w:asciiTheme="minorHAnsi" w:hAnsiTheme="minorHAnsi"/>
          <w:b/>
          <w:bCs/>
        </w:rPr>
      </w:pPr>
      <w:r w:rsidRPr="4AB64794">
        <w:rPr>
          <w:rFonts w:asciiTheme="minorHAnsi" w:hAnsiTheme="minorHAnsi"/>
          <w:b/>
          <w:bCs/>
        </w:rPr>
        <w:t>Vertskommunesamarbeid etablert før lovfesting i kommuneloven:</w:t>
      </w:r>
    </w:p>
    <w:p w14:paraId="54FD2CA5" w14:textId="77777777" w:rsidR="00886557" w:rsidRPr="004606A6" w:rsidRDefault="00886557" w:rsidP="00886557">
      <w:pPr>
        <w:numPr>
          <w:ilvl w:val="0"/>
          <w:numId w:val="17"/>
        </w:numPr>
        <w:rPr>
          <w:rFonts w:asciiTheme="minorHAnsi" w:hAnsiTheme="minorHAnsi"/>
        </w:rPr>
      </w:pPr>
      <w:r w:rsidRPr="004606A6">
        <w:rPr>
          <w:rFonts w:asciiTheme="minorHAnsi" w:hAnsiTheme="minorHAnsi"/>
        </w:rPr>
        <w:t>Modum, Sigdal og Krødsherad samarbeider om forvaltning av klinisk veterinærvakt. Driftsansvaret ligger til Sigdal.</w:t>
      </w:r>
    </w:p>
    <w:p w14:paraId="0FA6ABBB" w14:textId="77777777" w:rsidR="00886557" w:rsidRPr="004606A6" w:rsidRDefault="00886557" w:rsidP="00886557">
      <w:pPr>
        <w:rPr>
          <w:rFonts w:asciiTheme="minorHAnsi" w:hAnsiTheme="minorHAnsi"/>
          <w:b/>
          <w:bCs/>
        </w:rPr>
      </w:pPr>
    </w:p>
    <w:p w14:paraId="0816ED18" w14:textId="77777777" w:rsidR="00886557" w:rsidRPr="004606A6" w:rsidRDefault="00886557" w:rsidP="00886557">
      <w:pPr>
        <w:rPr>
          <w:rFonts w:asciiTheme="minorHAnsi" w:hAnsiTheme="minorHAnsi"/>
          <w:b/>
          <w:bCs/>
        </w:rPr>
      </w:pPr>
      <w:r w:rsidRPr="004606A6">
        <w:rPr>
          <w:rFonts w:asciiTheme="minorHAnsi" w:hAnsiTheme="minorHAnsi"/>
          <w:b/>
          <w:bCs/>
        </w:rPr>
        <w:t>Annet samarbeid:</w:t>
      </w:r>
    </w:p>
    <w:p w14:paraId="7292621F" w14:textId="77777777" w:rsidR="00886557" w:rsidRPr="004606A6" w:rsidRDefault="00886557" w:rsidP="00886557">
      <w:pPr>
        <w:rPr>
          <w:rFonts w:asciiTheme="minorHAnsi" w:hAnsiTheme="minorHAnsi"/>
          <w:b/>
          <w:bCs/>
        </w:rPr>
      </w:pPr>
    </w:p>
    <w:p w14:paraId="74CB2623" w14:textId="77777777" w:rsidR="00886557" w:rsidRPr="004606A6" w:rsidRDefault="00886557" w:rsidP="00886557">
      <w:pPr>
        <w:rPr>
          <w:rFonts w:asciiTheme="minorHAnsi" w:hAnsiTheme="minorHAnsi"/>
          <w:u w:val="single"/>
        </w:rPr>
      </w:pPr>
      <w:r w:rsidRPr="004606A6">
        <w:rPr>
          <w:rFonts w:asciiTheme="minorHAnsi" w:hAnsiTheme="minorHAnsi"/>
          <w:u w:val="single"/>
        </w:rPr>
        <w:t>Skoleutvikling</w:t>
      </w:r>
    </w:p>
    <w:p w14:paraId="3082F5B1" w14:textId="77777777" w:rsidR="00886557" w:rsidRPr="004606A6" w:rsidRDefault="00886557" w:rsidP="00886557">
      <w:pPr>
        <w:numPr>
          <w:ilvl w:val="0"/>
          <w:numId w:val="18"/>
        </w:numPr>
        <w:rPr>
          <w:rFonts w:asciiTheme="minorHAnsi" w:hAnsiTheme="minorHAnsi"/>
          <w:shd w:val="clear" w:color="auto" w:fill="FFFFFF"/>
        </w:rPr>
      </w:pPr>
      <w:r w:rsidRPr="004606A6">
        <w:rPr>
          <w:rFonts w:asciiTheme="minorHAnsi" w:hAnsiTheme="minorHAnsi"/>
        </w:rPr>
        <w:t xml:space="preserve">Samarbeid med Sigdal og Krødsherad om </w:t>
      </w:r>
      <w:r>
        <w:rPr>
          <w:rFonts w:asciiTheme="minorHAnsi" w:hAnsiTheme="minorHAnsi"/>
        </w:rPr>
        <w:t>søknad om tilskudd til å kartlegge det spesialpedagogiske feltet i barnehager og skoler, jf. Kompetanseløftet for spesialpedagogikk og inkluderende praksis</w:t>
      </w:r>
    </w:p>
    <w:p w14:paraId="2B184D36" w14:textId="77777777" w:rsidR="00886557" w:rsidRPr="004606A6" w:rsidRDefault="00886557" w:rsidP="00886557">
      <w:pPr>
        <w:numPr>
          <w:ilvl w:val="0"/>
          <w:numId w:val="18"/>
        </w:numPr>
        <w:rPr>
          <w:rFonts w:asciiTheme="minorHAnsi" w:hAnsiTheme="minorHAnsi"/>
        </w:rPr>
      </w:pPr>
      <w:r w:rsidRPr="004606A6">
        <w:rPr>
          <w:rFonts w:asciiTheme="minorHAnsi" w:hAnsiTheme="minorHAnsi"/>
          <w:shd w:val="clear" w:color="auto" w:fill="FFFFFF"/>
        </w:rPr>
        <w:t>Regionsamarbeid med Ringerike, Hole, Sigdal og Krødsherad om etter-/videreutdanning av lærere.</w:t>
      </w:r>
    </w:p>
    <w:p w14:paraId="5E56D626" w14:textId="77777777" w:rsidR="00886557" w:rsidRPr="004606A6" w:rsidRDefault="00886557" w:rsidP="00886557">
      <w:pPr>
        <w:ind w:left="360"/>
        <w:rPr>
          <w:rFonts w:asciiTheme="minorHAnsi" w:hAnsiTheme="minorHAnsi"/>
        </w:rPr>
      </w:pPr>
    </w:p>
    <w:p w14:paraId="44625F39" w14:textId="77777777" w:rsidR="00886557" w:rsidRPr="004606A6" w:rsidRDefault="00886557" w:rsidP="00886557">
      <w:pPr>
        <w:rPr>
          <w:rFonts w:asciiTheme="minorHAnsi" w:hAnsiTheme="minorHAnsi"/>
          <w:u w:val="single"/>
        </w:rPr>
      </w:pPr>
      <w:r w:rsidRPr="004606A6">
        <w:rPr>
          <w:rFonts w:asciiTheme="minorHAnsi" w:hAnsiTheme="minorHAnsi"/>
          <w:u w:val="single"/>
        </w:rPr>
        <w:t>Skole – næringsliv</w:t>
      </w:r>
    </w:p>
    <w:p w14:paraId="0CEBEB5F" w14:textId="77777777" w:rsidR="00886557" w:rsidRPr="004606A6" w:rsidRDefault="00886557" w:rsidP="00886557">
      <w:pPr>
        <w:rPr>
          <w:rFonts w:asciiTheme="minorHAnsi" w:hAnsiTheme="minorHAnsi"/>
        </w:rPr>
      </w:pPr>
      <w:r w:rsidRPr="004606A6">
        <w:rPr>
          <w:rFonts w:asciiTheme="minorHAnsi" w:hAnsiTheme="minorHAnsi"/>
        </w:rPr>
        <w:t>Modum kommune samarbeider med Sigdal og Krødsherad om å utvikle bedre samarbeid mellom skole og næringsliv, kalt JA-bedrift.</w:t>
      </w:r>
    </w:p>
    <w:p w14:paraId="51B150EF" w14:textId="77777777" w:rsidR="00886557" w:rsidRPr="005C0AB2" w:rsidRDefault="00886557" w:rsidP="00886557">
      <w:pPr>
        <w:pStyle w:val="Enkeltlinje"/>
        <w:rPr>
          <w:rFonts w:asciiTheme="minorHAnsi" w:hAnsiTheme="minorHAnsi"/>
          <w:bCs/>
          <w:color w:val="FF0000"/>
          <w:u w:val="single"/>
        </w:rPr>
      </w:pPr>
    </w:p>
    <w:p w14:paraId="1A7ACE39" w14:textId="77777777" w:rsidR="00886557" w:rsidRPr="00285545" w:rsidRDefault="00886557" w:rsidP="00886557">
      <w:pPr>
        <w:pStyle w:val="Enkeltlinje"/>
        <w:rPr>
          <w:rFonts w:asciiTheme="minorHAnsi" w:hAnsiTheme="minorHAnsi"/>
          <w:u w:val="single"/>
        </w:rPr>
      </w:pPr>
      <w:r w:rsidRPr="00285545">
        <w:rPr>
          <w:rFonts w:asciiTheme="minorHAnsi" w:hAnsiTheme="minorHAnsi"/>
          <w:u w:val="single"/>
        </w:rPr>
        <w:t>Samarbeidsutvalget Ringerike sykehus</w:t>
      </w:r>
    </w:p>
    <w:p w14:paraId="74461BAC" w14:textId="7B5EEFD7" w:rsidR="00886557" w:rsidRPr="00285545" w:rsidRDefault="00886557" w:rsidP="00886557">
      <w:pPr>
        <w:pStyle w:val="Enkeltlinje"/>
        <w:rPr>
          <w:rFonts w:asciiTheme="minorHAnsi" w:hAnsiTheme="minorHAnsi"/>
        </w:rPr>
      </w:pPr>
      <w:r w:rsidRPr="00285545">
        <w:rPr>
          <w:rFonts w:asciiTheme="minorHAnsi" w:hAnsiTheme="minorHAnsi"/>
        </w:rPr>
        <w:t>Omfatter Ringerike, Hole, Krødsherad, Sigdal, Jevnaker, Sør Aurdal, Modum og Ringerike sykehus.</w:t>
      </w:r>
    </w:p>
    <w:p w14:paraId="40A093D0" w14:textId="77777777" w:rsidR="00886557" w:rsidRPr="005C0AB2" w:rsidRDefault="00886557" w:rsidP="00886557">
      <w:pPr>
        <w:pStyle w:val="Enkeltlinje"/>
        <w:rPr>
          <w:rFonts w:asciiTheme="minorHAnsi" w:hAnsiTheme="minorHAnsi"/>
          <w:color w:val="FF0000"/>
        </w:rPr>
      </w:pPr>
    </w:p>
    <w:p w14:paraId="6B5375FD" w14:textId="77777777" w:rsidR="00886557" w:rsidRPr="004555EE" w:rsidRDefault="00886557" w:rsidP="00886557">
      <w:pPr>
        <w:rPr>
          <w:rFonts w:asciiTheme="minorHAnsi" w:hAnsiTheme="minorHAnsi"/>
          <w:u w:val="single"/>
        </w:rPr>
      </w:pPr>
      <w:r w:rsidRPr="004555EE">
        <w:rPr>
          <w:rFonts w:asciiTheme="minorHAnsi" w:hAnsiTheme="minorHAnsi"/>
          <w:u w:val="single"/>
        </w:rPr>
        <w:t>Samarbeidsarena psykisk helse (SAPH)</w:t>
      </w:r>
    </w:p>
    <w:p w14:paraId="7BE26C88" w14:textId="77777777" w:rsidR="00886557" w:rsidRPr="004555EE" w:rsidRDefault="00886557" w:rsidP="00886557">
      <w:pPr>
        <w:rPr>
          <w:rFonts w:asciiTheme="minorHAnsi" w:hAnsiTheme="minorHAnsi"/>
        </w:rPr>
      </w:pPr>
      <w:r w:rsidRPr="004555EE">
        <w:rPr>
          <w:rFonts w:asciiTheme="minorHAnsi" w:hAnsiTheme="minorHAnsi"/>
        </w:rPr>
        <w:t xml:space="preserve">Omfatter Modum, Sigdal, Krødsherad, Øvre Eiker kommuner, Modum Bad og </w:t>
      </w:r>
      <w:r>
        <w:rPr>
          <w:rFonts w:asciiTheme="minorHAnsi" w:hAnsiTheme="minorHAnsi"/>
        </w:rPr>
        <w:t>Viken</w:t>
      </w:r>
      <w:r w:rsidRPr="004555EE">
        <w:rPr>
          <w:rFonts w:asciiTheme="minorHAnsi" w:hAnsiTheme="minorHAnsi"/>
        </w:rPr>
        <w:t xml:space="preserve"> fylkeskommune. </w:t>
      </w:r>
    </w:p>
    <w:p w14:paraId="386AA6E7" w14:textId="77777777" w:rsidR="00886557" w:rsidRPr="005C0AB2" w:rsidRDefault="00886557" w:rsidP="00886557">
      <w:pPr>
        <w:pStyle w:val="Enkeltlinje"/>
        <w:rPr>
          <w:rFonts w:asciiTheme="minorHAnsi" w:hAnsiTheme="minorHAnsi"/>
          <w:b/>
          <w:color w:val="FF0000"/>
        </w:rPr>
      </w:pPr>
    </w:p>
    <w:p w14:paraId="6E91AB61" w14:textId="77777777" w:rsidR="00886557" w:rsidRPr="00F64A32" w:rsidRDefault="00886557" w:rsidP="00886557">
      <w:pPr>
        <w:pStyle w:val="Enkeltlinje"/>
        <w:rPr>
          <w:rFonts w:asciiTheme="minorHAnsi" w:hAnsiTheme="minorHAnsi"/>
          <w:u w:val="single"/>
        </w:rPr>
      </w:pPr>
      <w:r w:rsidRPr="00F64A32">
        <w:rPr>
          <w:rFonts w:asciiTheme="minorHAnsi" w:hAnsiTheme="minorHAnsi"/>
          <w:u w:val="single"/>
        </w:rPr>
        <w:t>Kommunale akutte døgnplasser (KAD)</w:t>
      </w:r>
    </w:p>
    <w:p w14:paraId="6568A2AB" w14:textId="66D31A26" w:rsidR="00886557" w:rsidRDefault="00886557" w:rsidP="00886557">
      <w:pPr>
        <w:spacing w:after="200"/>
        <w:rPr>
          <w:rFonts w:asciiTheme="minorHAnsi" w:hAnsiTheme="minorHAnsi"/>
        </w:rPr>
      </w:pPr>
      <w:r w:rsidRPr="4AB64794">
        <w:rPr>
          <w:rFonts w:asciiTheme="minorHAnsi" w:hAnsiTheme="minorHAnsi"/>
        </w:rPr>
        <w:t>I et samarbeid mellom Midt-Buskerud, Ringeriksregionen og Ringerike sykehus er det etablert akutte døgnplasser ved legevakten ved Ringerike sykehus. Det er også lokale plasser i den enkelte kommune.</w:t>
      </w:r>
    </w:p>
    <w:p w14:paraId="7A3572D4" w14:textId="164856DC" w:rsidR="00886557" w:rsidRPr="00816182" w:rsidRDefault="00886557" w:rsidP="00886557">
      <w:pPr>
        <w:pStyle w:val="Sluttnotetekst"/>
        <w:rPr>
          <w:rFonts w:asciiTheme="minorHAnsi" w:hAnsiTheme="minorHAnsi"/>
          <w:u w:val="single"/>
        </w:rPr>
      </w:pPr>
      <w:r w:rsidRPr="00816182">
        <w:rPr>
          <w:rFonts w:asciiTheme="minorHAnsi" w:hAnsiTheme="minorHAnsi"/>
          <w:u w:val="single"/>
        </w:rPr>
        <w:lastRenderedPageBreak/>
        <w:t xml:space="preserve">Godt </w:t>
      </w:r>
      <w:r w:rsidR="00D17F29">
        <w:rPr>
          <w:rFonts w:asciiTheme="minorHAnsi" w:hAnsiTheme="minorHAnsi"/>
          <w:u w:val="single"/>
        </w:rPr>
        <w:t>V</w:t>
      </w:r>
      <w:r w:rsidRPr="00816182">
        <w:rPr>
          <w:rFonts w:asciiTheme="minorHAnsi" w:hAnsiTheme="minorHAnsi"/>
          <w:u w:val="single"/>
        </w:rPr>
        <w:t>ann Drammensregionen (GVD)</w:t>
      </w:r>
    </w:p>
    <w:p w14:paraId="6F8320C1" w14:textId="77777777" w:rsidR="00886557" w:rsidRPr="00816182" w:rsidRDefault="00886557" w:rsidP="00886557">
      <w:pPr>
        <w:pStyle w:val="Sluttnotetekst"/>
        <w:rPr>
          <w:rFonts w:asciiTheme="minorHAnsi" w:hAnsiTheme="minorHAnsi"/>
        </w:rPr>
      </w:pPr>
      <w:r w:rsidRPr="00816182">
        <w:rPr>
          <w:rFonts w:asciiTheme="minorHAnsi" w:hAnsiTheme="minorHAnsi"/>
        </w:rPr>
        <w:t>Forpliktende prosjektsamarbeid om lekkasjereduksjon, utslipp fra spredt bebyggelse, informasjonstiltak, brukerundersøkelser osv.</w:t>
      </w:r>
    </w:p>
    <w:p w14:paraId="148C8221" w14:textId="77777777" w:rsidR="00886557" w:rsidRPr="007B25CC" w:rsidRDefault="00886557" w:rsidP="00886557">
      <w:pPr>
        <w:pStyle w:val="Sluttnotetekst"/>
        <w:rPr>
          <w:rFonts w:asciiTheme="minorHAnsi" w:hAnsiTheme="minorHAnsi"/>
          <w:color w:val="FF0000"/>
        </w:rPr>
      </w:pPr>
    </w:p>
    <w:p w14:paraId="6D68E2C2" w14:textId="77777777" w:rsidR="00886557" w:rsidRPr="00285545" w:rsidRDefault="00886557" w:rsidP="00886557">
      <w:pPr>
        <w:rPr>
          <w:rFonts w:asciiTheme="minorHAnsi" w:hAnsiTheme="minorHAnsi"/>
          <w:u w:val="single"/>
        </w:rPr>
      </w:pPr>
      <w:r w:rsidRPr="00285545">
        <w:rPr>
          <w:rFonts w:asciiTheme="minorHAnsi" w:hAnsiTheme="minorHAnsi"/>
          <w:u w:val="single"/>
        </w:rPr>
        <w:t>Kommunehelsesamarbeidet Vestre Viken</w:t>
      </w:r>
    </w:p>
    <w:p w14:paraId="6BD02436" w14:textId="77777777" w:rsidR="00886557" w:rsidRPr="00285545" w:rsidRDefault="00886557" w:rsidP="00886557">
      <w:pPr>
        <w:rPr>
          <w:rFonts w:asciiTheme="minorHAnsi" w:hAnsiTheme="minorHAnsi" w:cs="Arial"/>
        </w:rPr>
      </w:pPr>
      <w:r w:rsidRPr="00285545">
        <w:rPr>
          <w:rFonts w:asciiTheme="minorHAnsi" w:hAnsiTheme="minorHAnsi" w:cs="Arial"/>
        </w:rPr>
        <w:t>Kommunehelse-samarbeidet omfatter kommune</w:t>
      </w:r>
      <w:r>
        <w:rPr>
          <w:rFonts w:asciiTheme="minorHAnsi" w:hAnsiTheme="minorHAnsi" w:cs="Arial"/>
        </w:rPr>
        <w:t>ne</w:t>
      </w:r>
      <w:r w:rsidRPr="00285545">
        <w:rPr>
          <w:rFonts w:asciiTheme="minorHAnsi" w:hAnsiTheme="minorHAnsi" w:cs="Arial"/>
        </w:rPr>
        <w:t xml:space="preserve"> i Vestre Viken helseområde. Det samarbeides for å videreutvikle dagens helse- og omsorgstjenester, samordne tjenestene i den enkelte kommune og endre oppgavefordelingen mellom kommune og foretaket. </w:t>
      </w:r>
    </w:p>
    <w:p w14:paraId="2B0A0FA6" w14:textId="77777777" w:rsidR="00886557" w:rsidRDefault="00886557" w:rsidP="00886557">
      <w:pPr>
        <w:rPr>
          <w:rFonts w:asciiTheme="minorHAnsi" w:hAnsiTheme="minorHAnsi"/>
          <w:color w:val="FF0000"/>
        </w:rPr>
      </w:pPr>
    </w:p>
    <w:p w14:paraId="3C0719AA" w14:textId="77777777" w:rsidR="00886557" w:rsidRPr="00285545" w:rsidRDefault="00886557" w:rsidP="00886557">
      <w:pPr>
        <w:rPr>
          <w:rFonts w:asciiTheme="minorHAnsi" w:hAnsiTheme="minorHAnsi" w:cs="Arial"/>
        </w:rPr>
      </w:pPr>
      <w:r>
        <w:rPr>
          <w:rFonts w:asciiTheme="minorHAnsi" w:hAnsiTheme="minorHAnsi" w:cs="Arial"/>
        </w:rPr>
        <w:t>Arbeidet med Brukerstyrt personlig assistanse (BPA) er en del av kommunehelsesamarbeidets oppgaver. I sak 17/20 vedtok kommunestyret at Modum deltar i felles anskaffelsesprosess for ny tjenestekonsesjonsavtale for BPA sammen med 16 andre av kommunene i kommunehelsesamarbeidet.</w:t>
      </w:r>
    </w:p>
    <w:p w14:paraId="777057BC" w14:textId="77777777" w:rsidR="00886557" w:rsidRPr="007B25CC" w:rsidRDefault="00886557" w:rsidP="00886557">
      <w:pPr>
        <w:rPr>
          <w:rFonts w:asciiTheme="minorHAnsi" w:hAnsiTheme="minorHAnsi"/>
          <w:color w:val="FF0000"/>
        </w:rPr>
      </w:pPr>
    </w:p>
    <w:p w14:paraId="2BE2C45B" w14:textId="77777777" w:rsidR="00886557" w:rsidRPr="00F64A32" w:rsidRDefault="00886557" w:rsidP="00886557">
      <w:pPr>
        <w:rPr>
          <w:rFonts w:asciiTheme="minorHAnsi" w:hAnsiTheme="minorHAnsi"/>
          <w:u w:val="single"/>
        </w:rPr>
      </w:pPr>
      <w:r w:rsidRPr="00F64A32">
        <w:rPr>
          <w:rFonts w:asciiTheme="minorHAnsi" w:hAnsiTheme="minorHAnsi"/>
          <w:u w:val="single"/>
        </w:rPr>
        <w:t>Parkvesenet</w:t>
      </w:r>
    </w:p>
    <w:p w14:paraId="359390AE" w14:textId="54260CFD" w:rsidR="00886557" w:rsidRPr="00F64A32" w:rsidRDefault="00886557" w:rsidP="00886557">
      <w:pPr>
        <w:rPr>
          <w:rFonts w:asciiTheme="minorHAnsi" w:hAnsiTheme="minorHAnsi"/>
        </w:rPr>
      </w:pPr>
      <w:r w:rsidRPr="00F64A32">
        <w:rPr>
          <w:rFonts w:asciiTheme="minorHAnsi" w:hAnsiTheme="minorHAnsi"/>
        </w:rPr>
        <w:t>Parkvesenet samarbeider med omkringliggende kommuner</w:t>
      </w:r>
      <w:r w:rsidR="00D17F29">
        <w:rPr>
          <w:rFonts w:asciiTheme="minorHAnsi" w:hAnsiTheme="minorHAnsi"/>
        </w:rPr>
        <w:t xml:space="preserve"> </w:t>
      </w:r>
      <w:r w:rsidR="00D17F29" w:rsidRPr="00F64A32">
        <w:rPr>
          <w:rFonts w:asciiTheme="minorHAnsi" w:hAnsiTheme="minorHAnsi"/>
        </w:rPr>
        <w:t>om løypekjøring</w:t>
      </w:r>
      <w:r w:rsidRPr="00F64A32">
        <w:rPr>
          <w:rFonts w:asciiTheme="minorHAnsi" w:hAnsiTheme="minorHAnsi"/>
        </w:rPr>
        <w:t xml:space="preserve">. </w:t>
      </w:r>
    </w:p>
    <w:p w14:paraId="792230D5" w14:textId="77777777" w:rsidR="00886557" w:rsidRPr="007B25CC" w:rsidRDefault="00886557" w:rsidP="00886557">
      <w:pPr>
        <w:rPr>
          <w:rFonts w:asciiTheme="minorHAnsi" w:hAnsiTheme="minorHAnsi"/>
          <w:color w:val="FF0000"/>
          <w:u w:val="single"/>
        </w:rPr>
      </w:pPr>
    </w:p>
    <w:p w14:paraId="2FB8627A" w14:textId="77777777" w:rsidR="00886557" w:rsidRPr="00F64A32" w:rsidRDefault="00886557" w:rsidP="00886557">
      <w:pPr>
        <w:rPr>
          <w:rFonts w:asciiTheme="minorHAnsi" w:hAnsiTheme="minorHAnsi"/>
          <w:u w:val="single"/>
        </w:rPr>
      </w:pPr>
      <w:r w:rsidRPr="00F64A32">
        <w:rPr>
          <w:rFonts w:asciiTheme="minorHAnsi" w:hAnsiTheme="minorHAnsi"/>
          <w:u w:val="single"/>
        </w:rPr>
        <w:t>Fritid 1-2-3</w:t>
      </w:r>
    </w:p>
    <w:p w14:paraId="4FA6A8FA" w14:textId="77777777" w:rsidR="00886557" w:rsidRPr="00F64A32" w:rsidRDefault="00886557" w:rsidP="00886557">
      <w:pPr>
        <w:rPr>
          <w:rFonts w:asciiTheme="minorHAnsi" w:hAnsiTheme="minorHAnsi"/>
        </w:rPr>
      </w:pPr>
      <w:r w:rsidRPr="00F64A32">
        <w:rPr>
          <w:rFonts w:asciiTheme="minorHAnsi" w:hAnsiTheme="minorHAnsi"/>
        </w:rPr>
        <w:t xml:space="preserve">Modum kommune har i samarbeid med Sigdal og Krødsherad kommune en felles nettportal med oversikt over fritidstilbud </w:t>
      </w:r>
      <w:hyperlink r:id="rId37" w:history="1">
        <w:r w:rsidRPr="00F64A32">
          <w:rPr>
            <w:rStyle w:val="Hyperkobling"/>
            <w:rFonts w:asciiTheme="minorHAnsi" w:hAnsiTheme="minorHAnsi"/>
          </w:rPr>
          <w:t>www.fritid123.no</w:t>
        </w:r>
      </w:hyperlink>
      <w:r w:rsidRPr="00F64A32">
        <w:rPr>
          <w:rFonts w:asciiTheme="minorHAnsi" w:hAnsiTheme="minorHAnsi"/>
        </w:rPr>
        <w:t xml:space="preserve">. Det er etablert en ordning for fritidskontakter, hvor de som har behov for dette får tilbud om gruppebaserte fritidstilbud på tvers av kommunegrenser og virksomheter. </w:t>
      </w:r>
    </w:p>
    <w:p w14:paraId="47AD63AC" w14:textId="77777777" w:rsidR="00886557" w:rsidRPr="007B25CC" w:rsidRDefault="00886557" w:rsidP="00886557">
      <w:pPr>
        <w:rPr>
          <w:rFonts w:asciiTheme="minorHAnsi" w:hAnsiTheme="minorHAnsi"/>
          <w:color w:val="FF0000"/>
        </w:rPr>
      </w:pPr>
    </w:p>
    <w:p w14:paraId="61D5AA0E" w14:textId="32107783" w:rsidR="00886557" w:rsidRDefault="00886557" w:rsidP="00886557">
      <w:pPr>
        <w:rPr>
          <w:rFonts w:asciiTheme="minorHAnsi" w:hAnsiTheme="minorHAnsi"/>
          <w:u w:val="single"/>
        </w:rPr>
      </w:pPr>
      <w:r w:rsidRPr="004555EE">
        <w:rPr>
          <w:rFonts w:asciiTheme="minorHAnsi" w:hAnsiTheme="minorHAnsi"/>
          <w:u w:val="single"/>
        </w:rPr>
        <w:t xml:space="preserve">Grønt </w:t>
      </w:r>
      <w:r w:rsidR="00D17F29">
        <w:rPr>
          <w:rFonts w:asciiTheme="minorHAnsi" w:hAnsiTheme="minorHAnsi"/>
          <w:u w:val="single"/>
        </w:rPr>
        <w:t>f</w:t>
      </w:r>
      <w:r w:rsidRPr="004555EE">
        <w:rPr>
          <w:rFonts w:asciiTheme="minorHAnsi" w:hAnsiTheme="minorHAnsi"/>
          <w:u w:val="single"/>
        </w:rPr>
        <w:t>agsenter</w:t>
      </w:r>
    </w:p>
    <w:p w14:paraId="5CE9BC7E" w14:textId="77777777" w:rsidR="00886557" w:rsidRPr="004555EE" w:rsidRDefault="00886557" w:rsidP="00886557">
      <w:pPr>
        <w:rPr>
          <w:rFonts w:asciiTheme="minorHAnsi" w:hAnsiTheme="minorHAnsi"/>
        </w:rPr>
      </w:pPr>
      <w:r w:rsidRPr="004555EE">
        <w:rPr>
          <w:rFonts w:asciiTheme="minorHAnsi" w:hAnsiTheme="minorHAnsi"/>
        </w:rPr>
        <w:t xml:space="preserve">Grønt fagsenter ble etablert som et prosjekt over 2 år med avslutning sommeren 2020. Prosjektet </w:t>
      </w:r>
      <w:r>
        <w:rPr>
          <w:rFonts w:asciiTheme="minorHAnsi" w:hAnsiTheme="minorHAnsi"/>
        </w:rPr>
        <w:t>har gått</w:t>
      </w:r>
      <w:r w:rsidRPr="004555EE">
        <w:rPr>
          <w:rFonts w:asciiTheme="minorHAnsi" w:hAnsiTheme="minorHAnsi"/>
        </w:rPr>
        <w:t xml:space="preserve"> over til ordinær drift</w:t>
      </w:r>
      <w:r>
        <w:rPr>
          <w:rFonts w:asciiTheme="minorHAnsi" w:hAnsiTheme="minorHAnsi"/>
        </w:rPr>
        <w:t>, og Modum ga sin tilslutning til samarbeidsavtale i kommunestyresak 18/20.</w:t>
      </w:r>
    </w:p>
    <w:p w14:paraId="0DF10CB6" w14:textId="77777777" w:rsidR="00886557" w:rsidRPr="007B25CC" w:rsidRDefault="00886557" w:rsidP="00886557">
      <w:pPr>
        <w:rPr>
          <w:rFonts w:asciiTheme="minorHAnsi" w:hAnsiTheme="minorHAnsi"/>
          <w:color w:val="FF0000"/>
        </w:rPr>
      </w:pPr>
    </w:p>
    <w:p w14:paraId="73815AE9" w14:textId="77777777" w:rsidR="00886557" w:rsidRPr="00F64A32" w:rsidRDefault="00886557" w:rsidP="00886557">
      <w:pPr>
        <w:rPr>
          <w:rFonts w:asciiTheme="minorHAnsi" w:hAnsiTheme="minorHAnsi"/>
          <w:u w:val="single"/>
        </w:rPr>
      </w:pPr>
      <w:r w:rsidRPr="00F64A32">
        <w:rPr>
          <w:rFonts w:asciiTheme="minorHAnsi" w:hAnsiTheme="minorHAnsi"/>
          <w:u w:val="single"/>
        </w:rPr>
        <w:t>Velferdsteknologi</w:t>
      </w:r>
    </w:p>
    <w:p w14:paraId="448990B5" w14:textId="77777777" w:rsidR="00886557" w:rsidRPr="00F64A32" w:rsidRDefault="00886557" w:rsidP="00886557">
      <w:pPr>
        <w:rPr>
          <w:rFonts w:asciiTheme="minorHAnsi" w:hAnsiTheme="minorHAnsi"/>
        </w:rPr>
      </w:pPr>
      <w:r w:rsidRPr="00F64A32">
        <w:rPr>
          <w:rFonts w:asciiTheme="minorHAnsi" w:hAnsiTheme="minorHAnsi"/>
        </w:rPr>
        <w:t xml:space="preserve">Velferdsteknologiprosjektet </w:t>
      </w:r>
      <w:r>
        <w:rPr>
          <w:rFonts w:asciiTheme="minorHAnsi" w:hAnsiTheme="minorHAnsi"/>
        </w:rPr>
        <w:t xml:space="preserve">er videreført i </w:t>
      </w:r>
      <w:r w:rsidRPr="00F64A32">
        <w:rPr>
          <w:rFonts w:asciiTheme="minorHAnsi" w:hAnsiTheme="minorHAnsi"/>
        </w:rPr>
        <w:t>prosjekt</w:t>
      </w:r>
      <w:r>
        <w:rPr>
          <w:rFonts w:asciiTheme="minorHAnsi" w:hAnsiTheme="minorHAnsi"/>
        </w:rPr>
        <w:t>et</w:t>
      </w:r>
      <w:r w:rsidRPr="00F64A32">
        <w:rPr>
          <w:rFonts w:asciiTheme="minorHAnsi" w:hAnsiTheme="minorHAnsi"/>
        </w:rPr>
        <w:t xml:space="preserve"> TITT med Øvre Eiker, Sigdal og Krødsherad.</w:t>
      </w:r>
    </w:p>
    <w:p w14:paraId="6C815787" w14:textId="77777777" w:rsidR="00886557" w:rsidRPr="007B25CC" w:rsidRDefault="00886557" w:rsidP="00886557">
      <w:pPr>
        <w:rPr>
          <w:rFonts w:asciiTheme="minorHAnsi" w:hAnsiTheme="minorHAnsi"/>
          <w:color w:val="FF0000"/>
        </w:rPr>
      </w:pPr>
    </w:p>
    <w:p w14:paraId="3907C5D6" w14:textId="77777777" w:rsidR="00886557" w:rsidRPr="004F29BA" w:rsidRDefault="00886557" w:rsidP="00886557">
      <w:pPr>
        <w:rPr>
          <w:rFonts w:asciiTheme="minorHAnsi" w:hAnsiTheme="minorHAnsi"/>
          <w:u w:val="single"/>
        </w:rPr>
      </w:pPr>
      <w:r w:rsidRPr="004F29BA">
        <w:rPr>
          <w:rFonts w:asciiTheme="minorHAnsi" w:hAnsiTheme="minorHAnsi"/>
          <w:u w:val="single"/>
        </w:rPr>
        <w:t>Ring 4</w:t>
      </w:r>
    </w:p>
    <w:p w14:paraId="7A3D7CE1" w14:textId="77777777" w:rsidR="00886557" w:rsidRPr="004F29BA" w:rsidRDefault="00886557" w:rsidP="00886557">
      <w:pPr>
        <w:rPr>
          <w:rFonts w:asciiTheme="minorHAnsi" w:hAnsiTheme="minorHAnsi"/>
        </w:rPr>
      </w:pPr>
      <w:r w:rsidRPr="004F29BA">
        <w:rPr>
          <w:rFonts w:asciiTheme="minorHAnsi" w:hAnsiTheme="minorHAnsi"/>
        </w:rPr>
        <w:t>Modum kommune deltar sammen med 11 kommuner og Viken fylkeskommune i et felleskap for å synliggjøre veitraseen Ring 4 som avlastningsvei rundt Oslo og for å utvikle regionene rundt Oslo sentrum.</w:t>
      </w:r>
    </w:p>
    <w:p w14:paraId="23ECB149" w14:textId="77777777" w:rsidR="00886557" w:rsidRDefault="00886557" w:rsidP="00886557">
      <w:pPr>
        <w:rPr>
          <w:rFonts w:asciiTheme="minorHAnsi" w:hAnsiTheme="minorHAnsi"/>
          <w:color w:val="FF0000"/>
        </w:rPr>
      </w:pPr>
    </w:p>
    <w:p w14:paraId="4A5A0693" w14:textId="77777777" w:rsidR="00886557" w:rsidRPr="00F464C3" w:rsidRDefault="00886557" w:rsidP="00886557">
      <w:pPr>
        <w:rPr>
          <w:rFonts w:asciiTheme="minorHAnsi" w:hAnsiTheme="minorHAnsi"/>
          <w:u w:val="single"/>
        </w:rPr>
      </w:pPr>
      <w:r w:rsidRPr="00F464C3">
        <w:rPr>
          <w:rFonts w:asciiTheme="minorHAnsi" w:hAnsiTheme="minorHAnsi"/>
          <w:u w:val="single"/>
        </w:rPr>
        <w:t>Felles forliksråd</w:t>
      </w:r>
    </w:p>
    <w:p w14:paraId="7ABB130F" w14:textId="77777777" w:rsidR="00886557" w:rsidRDefault="00886557" w:rsidP="00886557">
      <w:pPr>
        <w:rPr>
          <w:rFonts w:asciiTheme="minorHAnsi" w:hAnsiTheme="minorHAnsi"/>
        </w:rPr>
      </w:pPr>
      <w:r w:rsidRPr="00F464C3">
        <w:rPr>
          <w:rFonts w:asciiTheme="minorHAnsi" w:hAnsiTheme="minorHAnsi"/>
        </w:rPr>
        <w:t>I sak 56/20 vedtok kommunestyret at Modum skulle bli med i et felles forliksråd med Sigdal og Krødsherad. Det nye forliksrådet trådte i kraft fra 1.1.21.</w:t>
      </w:r>
    </w:p>
    <w:p w14:paraId="75D72899" w14:textId="77777777" w:rsidR="00886557" w:rsidRDefault="00886557" w:rsidP="00886557">
      <w:pPr>
        <w:rPr>
          <w:rFonts w:asciiTheme="minorHAnsi" w:hAnsiTheme="minorHAnsi"/>
        </w:rPr>
      </w:pPr>
    </w:p>
    <w:p w14:paraId="5A3D630D" w14:textId="77777777" w:rsidR="00886557" w:rsidRPr="00F464C3" w:rsidRDefault="00886557" w:rsidP="00886557">
      <w:pPr>
        <w:rPr>
          <w:rFonts w:asciiTheme="minorHAnsi" w:hAnsiTheme="minorHAnsi"/>
          <w:u w:val="single"/>
        </w:rPr>
      </w:pPr>
      <w:r w:rsidRPr="00F464C3">
        <w:rPr>
          <w:rFonts w:asciiTheme="minorHAnsi" w:hAnsiTheme="minorHAnsi"/>
          <w:u w:val="single"/>
        </w:rPr>
        <w:t>Digi Viken</w:t>
      </w:r>
    </w:p>
    <w:p w14:paraId="000DD21A" w14:textId="77777777" w:rsidR="00886557" w:rsidRPr="00F464C3" w:rsidRDefault="00886557" w:rsidP="00886557">
      <w:pPr>
        <w:rPr>
          <w:rFonts w:asciiTheme="minorHAnsi" w:hAnsiTheme="minorHAnsi"/>
        </w:rPr>
      </w:pPr>
      <w:r w:rsidRPr="00FD6203">
        <w:rPr>
          <w:rFonts w:asciiTheme="minorHAnsi" w:hAnsiTheme="minorHAnsi" w:cstheme="minorHAnsi"/>
          <w:color w:val="000000"/>
        </w:rPr>
        <w:t>Digi Viken er et strategisk partnerskap om utvikling på digitaliseringsområdet.</w:t>
      </w:r>
      <w:r>
        <w:rPr>
          <w:rFonts w:asciiTheme="minorHAnsi" w:hAnsiTheme="minorHAnsi" w:cstheme="minorHAnsi"/>
          <w:color w:val="000000"/>
        </w:rPr>
        <w:t xml:space="preserve"> </w:t>
      </w:r>
      <w:r w:rsidRPr="00F464C3">
        <w:rPr>
          <w:rFonts w:asciiTheme="minorHAnsi" w:hAnsiTheme="minorHAnsi"/>
        </w:rPr>
        <w:t>Modum kommune vedtok å slutte seg til samarbeidet i K-sak 93/20.</w:t>
      </w:r>
    </w:p>
    <w:p w14:paraId="2D41E3E6" w14:textId="77777777" w:rsidR="00886557" w:rsidRPr="007B25CC" w:rsidRDefault="00886557" w:rsidP="00886557">
      <w:pPr>
        <w:rPr>
          <w:rFonts w:asciiTheme="minorHAnsi" w:hAnsiTheme="minorHAnsi"/>
          <w:color w:val="FF0000"/>
        </w:rPr>
      </w:pPr>
    </w:p>
    <w:p w14:paraId="53D0A7BA" w14:textId="77777777" w:rsidR="00886557" w:rsidRDefault="00886557" w:rsidP="00886557"/>
    <w:p w14:paraId="6265895C" w14:textId="77777777" w:rsidR="00BD6BC6" w:rsidRPr="00486508" w:rsidRDefault="00BD6BC6" w:rsidP="007234ED">
      <w:pPr>
        <w:pStyle w:val="Bunntekst"/>
        <w:tabs>
          <w:tab w:val="clear" w:pos="4536"/>
          <w:tab w:val="clear" w:pos="9072"/>
        </w:tabs>
        <w:rPr>
          <w:rFonts w:asciiTheme="minorHAnsi" w:hAnsiTheme="minorHAnsi"/>
          <w:szCs w:val="24"/>
        </w:rPr>
      </w:pPr>
    </w:p>
    <w:p w14:paraId="31D98285" w14:textId="77777777" w:rsidR="007234ED" w:rsidRPr="00505134" w:rsidRDefault="007234ED" w:rsidP="000D1974">
      <w:pPr>
        <w:pStyle w:val="Overskrift1"/>
        <w:numPr>
          <w:ilvl w:val="0"/>
          <w:numId w:val="4"/>
        </w:numPr>
        <w:ind w:hanging="720"/>
        <w:rPr>
          <w:rFonts w:asciiTheme="minorHAnsi" w:hAnsiTheme="minorHAnsi"/>
        </w:rPr>
      </w:pPr>
      <w:bookmarkStart w:id="116" w:name="_Toc131927110"/>
      <w:bookmarkStart w:id="117" w:name="_Toc352829503"/>
      <w:bookmarkStart w:id="118" w:name="_Toc387061664"/>
      <w:bookmarkEnd w:id="115"/>
      <w:r w:rsidRPr="00505134">
        <w:rPr>
          <w:rFonts w:asciiTheme="minorHAnsi" w:hAnsiTheme="minorHAnsi"/>
        </w:rPr>
        <w:lastRenderedPageBreak/>
        <w:t>NØKKELTALL FOR MODUM</w:t>
      </w:r>
      <w:bookmarkEnd w:id="116"/>
      <w:bookmarkEnd w:id="117"/>
      <w:bookmarkEnd w:id="118"/>
    </w:p>
    <w:p w14:paraId="0071078E" w14:textId="77777777" w:rsidR="007234ED" w:rsidRPr="00486508" w:rsidRDefault="007234ED" w:rsidP="007234ED">
      <w:pPr>
        <w:rPr>
          <w:rFonts w:asciiTheme="minorHAnsi" w:hAnsiTheme="minorHAnsi"/>
          <w:color w:val="FF0000"/>
        </w:rPr>
      </w:pPr>
    </w:p>
    <w:p w14:paraId="0B3B80E5" w14:textId="4CCED7F3" w:rsidR="007234ED" w:rsidRPr="00486508" w:rsidRDefault="007234ED" w:rsidP="007234ED">
      <w:pPr>
        <w:rPr>
          <w:rFonts w:asciiTheme="minorHAnsi" w:hAnsiTheme="minorHAnsi"/>
        </w:rPr>
      </w:pPr>
      <w:r w:rsidRPr="00486508">
        <w:rPr>
          <w:rFonts w:asciiTheme="minorHAnsi" w:hAnsiTheme="minorHAnsi"/>
        </w:rPr>
        <w:t>I årsmeldingen presenteres Kostra-nøkkeltall fra Statistisk sentralbyrås foreløpige publisering 1</w:t>
      </w:r>
      <w:r w:rsidR="004879CF">
        <w:rPr>
          <w:rFonts w:asciiTheme="minorHAnsi" w:hAnsiTheme="minorHAnsi"/>
        </w:rPr>
        <w:t>5</w:t>
      </w:r>
      <w:r w:rsidRPr="00486508">
        <w:rPr>
          <w:rFonts w:asciiTheme="minorHAnsi" w:hAnsiTheme="minorHAnsi"/>
        </w:rPr>
        <w:t>. mars 20</w:t>
      </w:r>
      <w:r w:rsidR="00A064A6">
        <w:rPr>
          <w:rFonts w:asciiTheme="minorHAnsi" w:hAnsiTheme="minorHAnsi"/>
        </w:rPr>
        <w:t>2</w:t>
      </w:r>
      <w:r w:rsidR="004879CF">
        <w:rPr>
          <w:rFonts w:asciiTheme="minorHAnsi" w:hAnsiTheme="minorHAnsi"/>
        </w:rPr>
        <w:t>1</w:t>
      </w:r>
      <w:r w:rsidRPr="00486508">
        <w:rPr>
          <w:rFonts w:asciiTheme="minorHAnsi" w:hAnsiTheme="minorHAnsi"/>
        </w:rPr>
        <w:t>. Tallene må derfor leses med forbehold. Endelige Kostra-tall vil foreligge 15.06.20</w:t>
      </w:r>
      <w:r w:rsidR="00A064A6">
        <w:rPr>
          <w:rFonts w:asciiTheme="minorHAnsi" w:hAnsiTheme="minorHAnsi"/>
        </w:rPr>
        <w:t>2</w:t>
      </w:r>
      <w:r w:rsidR="004879CF">
        <w:rPr>
          <w:rFonts w:asciiTheme="minorHAnsi" w:hAnsiTheme="minorHAnsi"/>
        </w:rPr>
        <w:t>1</w:t>
      </w:r>
      <w:r w:rsidRPr="00486508">
        <w:rPr>
          <w:rFonts w:asciiTheme="minorHAnsi" w:hAnsiTheme="minorHAnsi"/>
        </w:rPr>
        <w:t xml:space="preserve">. </w:t>
      </w:r>
    </w:p>
    <w:p w14:paraId="04CC8E6A" w14:textId="77777777" w:rsidR="007234ED" w:rsidRPr="00486508" w:rsidRDefault="007234ED" w:rsidP="007234ED">
      <w:pPr>
        <w:rPr>
          <w:rFonts w:asciiTheme="minorHAnsi" w:hAnsiTheme="minorHAnsi"/>
        </w:rPr>
      </w:pPr>
    </w:p>
    <w:p w14:paraId="3680207C" w14:textId="3184C043" w:rsidR="007234ED" w:rsidRDefault="00077ECC" w:rsidP="007234ED">
      <w:pPr>
        <w:rPr>
          <w:rFonts w:asciiTheme="minorHAnsi" w:hAnsiTheme="minorHAnsi"/>
        </w:rPr>
      </w:pPr>
      <w:r w:rsidRPr="006F1256">
        <w:rPr>
          <w:rFonts w:asciiTheme="minorHAnsi" w:hAnsiTheme="minorHAnsi"/>
        </w:rPr>
        <w:t xml:space="preserve">Modum kommune ligger </w:t>
      </w:r>
      <w:r w:rsidR="00FC58E8">
        <w:rPr>
          <w:rFonts w:asciiTheme="minorHAnsi" w:hAnsiTheme="minorHAnsi"/>
        </w:rPr>
        <w:t xml:space="preserve">med sammenlignbare kommuner </w:t>
      </w:r>
      <w:r w:rsidRPr="006F1256">
        <w:rPr>
          <w:rFonts w:asciiTheme="minorHAnsi" w:hAnsiTheme="minorHAnsi"/>
        </w:rPr>
        <w:t xml:space="preserve">i gruppe </w:t>
      </w:r>
      <w:r w:rsidR="004879CF">
        <w:rPr>
          <w:rFonts w:asciiTheme="minorHAnsi" w:hAnsiTheme="minorHAnsi"/>
        </w:rPr>
        <w:t>7</w:t>
      </w:r>
      <w:r w:rsidRPr="006F1256">
        <w:rPr>
          <w:rFonts w:asciiTheme="minorHAnsi" w:hAnsiTheme="minorHAnsi"/>
        </w:rPr>
        <w:t>.</w:t>
      </w:r>
      <w:r w:rsidR="00AE4EA4" w:rsidRPr="006F1256">
        <w:rPr>
          <w:rFonts w:asciiTheme="minorHAnsi" w:hAnsiTheme="minorHAnsi"/>
        </w:rPr>
        <w:t xml:space="preserve"> </w:t>
      </w:r>
      <w:r w:rsidR="007234ED" w:rsidRPr="006F1256">
        <w:rPr>
          <w:rFonts w:asciiTheme="minorHAnsi" w:hAnsiTheme="minorHAnsi"/>
        </w:rPr>
        <w:t>Gruppene er sammensatt på grunnlag av folkemengde og økonomiske rammebetingelser</w:t>
      </w:r>
    </w:p>
    <w:p w14:paraId="6C6AF811" w14:textId="77777777" w:rsidR="00E44C1A" w:rsidRDefault="00E44C1A" w:rsidP="007234ED">
      <w:pPr>
        <w:rPr>
          <w:rFonts w:asciiTheme="minorHAnsi" w:hAnsiTheme="minorHAnsi"/>
        </w:rPr>
      </w:pPr>
    </w:p>
    <w:p w14:paraId="0BDCAD3D" w14:textId="77777777" w:rsidR="007234ED" w:rsidRPr="00486508" w:rsidRDefault="007234ED" w:rsidP="007234ED">
      <w:pPr>
        <w:rPr>
          <w:rFonts w:asciiTheme="minorHAnsi" w:hAnsiTheme="minorHAnsi"/>
        </w:rPr>
      </w:pPr>
      <w:r w:rsidRPr="00486508">
        <w:rPr>
          <w:rFonts w:asciiTheme="minorHAnsi" w:hAnsiTheme="minorHAnsi"/>
        </w:rPr>
        <w:t xml:space="preserve">Generelle nøkkeltall presenteres i dette kapitlet, mens tall knyttet til sektorene er plassert i sektorkapitlene. Flere nøkkeltall finnes på </w:t>
      </w:r>
      <w:hyperlink r:id="rId38" w:history="1">
        <w:r w:rsidRPr="00486508">
          <w:rPr>
            <w:rStyle w:val="Hyperkobling"/>
            <w:rFonts w:asciiTheme="minorHAnsi" w:hAnsiTheme="minorHAnsi"/>
            <w:color w:val="auto"/>
          </w:rPr>
          <w:t>www.ssb.no/kostra</w:t>
        </w:r>
      </w:hyperlink>
      <w:r w:rsidRPr="00486508">
        <w:rPr>
          <w:rFonts w:asciiTheme="minorHAnsi" w:hAnsiTheme="minorHAnsi"/>
        </w:rPr>
        <w:t>.</w:t>
      </w:r>
    </w:p>
    <w:p w14:paraId="025F47D6" w14:textId="77777777" w:rsidR="00127E59" w:rsidRPr="00486508" w:rsidRDefault="00127E59" w:rsidP="007234ED">
      <w:pPr>
        <w:rPr>
          <w:rFonts w:asciiTheme="minorHAnsi" w:hAnsiTheme="minorHAnsi"/>
          <w:color w:val="FF0000"/>
        </w:rPr>
      </w:pPr>
    </w:p>
    <w:p w14:paraId="1C537ED6" w14:textId="77777777" w:rsidR="007234ED" w:rsidRPr="00A02F0C" w:rsidRDefault="007234ED" w:rsidP="007234ED">
      <w:pPr>
        <w:pStyle w:val="Overskrift4"/>
        <w:numPr>
          <w:ilvl w:val="0"/>
          <w:numId w:val="0"/>
        </w:numPr>
        <w:rPr>
          <w:rFonts w:asciiTheme="minorHAnsi" w:hAnsiTheme="minorHAnsi"/>
          <w:b/>
          <w:bCs/>
          <w:u w:val="none"/>
        </w:rPr>
      </w:pPr>
      <w:r w:rsidRPr="00A02F0C">
        <w:rPr>
          <w:rFonts w:asciiTheme="minorHAnsi" w:hAnsiTheme="minorHAnsi"/>
          <w:b/>
          <w:bCs/>
          <w:u w:val="none"/>
        </w:rPr>
        <w:t>Befolkningsutvikling</w:t>
      </w:r>
    </w:p>
    <w:p w14:paraId="4A35A405" w14:textId="1F1FEF37" w:rsidR="007234ED" w:rsidRPr="00A02F0C" w:rsidRDefault="00837B69" w:rsidP="007234ED">
      <w:pPr>
        <w:rPr>
          <w:rFonts w:asciiTheme="minorHAnsi" w:hAnsiTheme="minorHAnsi"/>
        </w:rPr>
      </w:pPr>
      <w:r w:rsidRPr="00A02F0C">
        <w:rPr>
          <w:rFonts w:asciiTheme="minorHAnsi" w:hAnsiTheme="minorHAnsi"/>
        </w:rPr>
        <w:t xml:space="preserve">Modum har </w:t>
      </w:r>
      <w:r w:rsidR="00A02F0C" w:rsidRPr="00A02F0C">
        <w:rPr>
          <w:rFonts w:asciiTheme="minorHAnsi" w:hAnsiTheme="minorHAnsi"/>
        </w:rPr>
        <w:t xml:space="preserve">14 </w:t>
      </w:r>
      <w:r w:rsidR="00E464C4">
        <w:rPr>
          <w:rFonts w:asciiTheme="minorHAnsi" w:hAnsiTheme="minorHAnsi"/>
        </w:rPr>
        <w:t>166</w:t>
      </w:r>
      <w:r w:rsidRPr="00A02F0C">
        <w:rPr>
          <w:rFonts w:asciiTheme="minorHAnsi" w:hAnsiTheme="minorHAnsi"/>
        </w:rPr>
        <w:t xml:space="preserve"> innbyggere </w:t>
      </w:r>
      <w:r w:rsidR="007234ED" w:rsidRPr="00A02F0C">
        <w:rPr>
          <w:rFonts w:asciiTheme="minorHAnsi" w:hAnsiTheme="minorHAnsi"/>
        </w:rPr>
        <w:t>01.01.20</w:t>
      </w:r>
      <w:r w:rsidR="00A02F0C" w:rsidRPr="00A02F0C">
        <w:rPr>
          <w:rFonts w:asciiTheme="minorHAnsi" w:hAnsiTheme="minorHAnsi"/>
        </w:rPr>
        <w:t>20</w:t>
      </w:r>
      <w:r w:rsidR="007234ED" w:rsidRPr="00A02F0C">
        <w:rPr>
          <w:rFonts w:asciiTheme="minorHAnsi" w:hAnsiTheme="minorHAnsi"/>
        </w:rPr>
        <w:t>:</w:t>
      </w:r>
    </w:p>
    <w:p w14:paraId="06E24137" w14:textId="77777777" w:rsidR="00C368FF" w:rsidRPr="00A064A6" w:rsidRDefault="00C368FF" w:rsidP="007234ED">
      <w:pPr>
        <w:rPr>
          <w:rFonts w:asciiTheme="minorHAnsi" w:hAnsiTheme="minorHAnsi"/>
          <w:color w:val="FF0000"/>
        </w:rPr>
      </w:pPr>
    </w:p>
    <w:bookmarkStart w:id="119" w:name="_MON_1582534168"/>
    <w:bookmarkEnd w:id="119"/>
    <w:p w14:paraId="30EC95F3" w14:textId="1B7539AD" w:rsidR="00C368FF" w:rsidRPr="00A064A6" w:rsidRDefault="008A36D4" w:rsidP="007234ED">
      <w:pPr>
        <w:rPr>
          <w:rFonts w:asciiTheme="minorHAnsi" w:hAnsiTheme="minorHAnsi"/>
          <w:color w:val="FF0000"/>
        </w:rPr>
      </w:pPr>
      <w:r w:rsidRPr="00A064A6">
        <w:rPr>
          <w:rFonts w:asciiTheme="minorHAnsi" w:hAnsiTheme="minorHAnsi"/>
          <w:color w:val="FF0000"/>
        </w:rPr>
        <w:object w:dxaOrig="7006" w:dyaOrig="1984" w14:anchorId="663C7F05">
          <v:shape id="_x0000_i1031" type="#_x0000_t75" style="width:339pt;height:93.6pt" o:ole="">
            <v:imagedata r:id="rId39" o:title=""/>
          </v:shape>
          <o:OLEObject Type="Embed" ProgID="Excel.Sheet.8" ShapeID="_x0000_i1031" DrawAspect="Content" ObjectID="_1684743620" r:id="rId40"/>
        </w:object>
      </w:r>
    </w:p>
    <w:p w14:paraId="7F41633D" w14:textId="77777777" w:rsidR="00A248A8" w:rsidRPr="00A064A6" w:rsidRDefault="00A248A8" w:rsidP="007234ED">
      <w:pPr>
        <w:rPr>
          <w:rFonts w:asciiTheme="minorHAnsi" w:hAnsiTheme="minorHAnsi"/>
          <w:color w:val="FF0000"/>
        </w:rPr>
      </w:pPr>
    </w:p>
    <w:p w14:paraId="0A8924CF" w14:textId="13ECEDDD" w:rsidR="00366209" w:rsidRPr="008E47C4" w:rsidRDefault="001B0B59" w:rsidP="007234ED">
      <w:pPr>
        <w:rPr>
          <w:rFonts w:asciiTheme="minorHAnsi" w:hAnsiTheme="minorHAnsi"/>
        </w:rPr>
      </w:pPr>
      <w:r w:rsidRPr="4AB64794">
        <w:rPr>
          <w:rFonts w:asciiTheme="minorHAnsi" w:hAnsiTheme="minorHAnsi"/>
        </w:rPr>
        <w:t xml:space="preserve">I </w:t>
      </w:r>
      <w:r w:rsidR="00E464C4" w:rsidRPr="4AB64794">
        <w:rPr>
          <w:rFonts w:asciiTheme="minorHAnsi" w:hAnsiTheme="minorHAnsi"/>
        </w:rPr>
        <w:t>2020</w:t>
      </w:r>
      <w:r w:rsidRPr="4AB64794">
        <w:rPr>
          <w:rFonts w:asciiTheme="minorHAnsi" w:hAnsiTheme="minorHAnsi"/>
        </w:rPr>
        <w:t xml:space="preserve"> har det vært en økning med </w:t>
      </w:r>
      <w:r w:rsidR="00E464C4" w:rsidRPr="4AB64794">
        <w:rPr>
          <w:rFonts w:asciiTheme="minorHAnsi" w:hAnsiTheme="minorHAnsi"/>
        </w:rPr>
        <w:t>51</w:t>
      </w:r>
      <w:r w:rsidRPr="4AB64794">
        <w:rPr>
          <w:rFonts w:asciiTheme="minorHAnsi" w:hAnsiTheme="minorHAnsi"/>
        </w:rPr>
        <w:t xml:space="preserve"> innbyggere. I 20</w:t>
      </w:r>
      <w:r w:rsidR="00E464C4" w:rsidRPr="4AB64794">
        <w:rPr>
          <w:rFonts w:asciiTheme="minorHAnsi" w:hAnsiTheme="minorHAnsi"/>
        </w:rPr>
        <w:t>20</w:t>
      </w:r>
      <w:r w:rsidR="00946431" w:rsidRPr="4AB64794">
        <w:rPr>
          <w:rFonts w:asciiTheme="minorHAnsi" w:hAnsiTheme="minorHAnsi"/>
        </w:rPr>
        <w:t xml:space="preserve"> </w:t>
      </w:r>
      <w:r w:rsidRPr="4AB64794">
        <w:rPr>
          <w:rFonts w:asciiTheme="minorHAnsi" w:hAnsiTheme="minorHAnsi"/>
        </w:rPr>
        <w:t>hadde Modum et fødsels</w:t>
      </w:r>
      <w:r w:rsidR="00A248A8" w:rsidRPr="4AB64794">
        <w:rPr>
          <w:rFonts w:asciiTheme="minorHAnsi" w:hAnsiTheme="minorHAnsi"/>
        </w:rPr>
        <w:t>over</w:t>
      </w:r>
      <w:r w:rsidRPr="4AB64794">
        <w:rPr>
          <w:rFonts w:asciiTheme="minorHAnsi" w:hAnsiTheme="minorHAnsi"/>
        </w:rPr>
        <w:t xml:space="preserve">skudd </w:t>
      </w:r>
      <w:r w:rsidR="00A248A8" w:rsidRPr="4AB64794">
        <w:rPr>
          <w:rFonts w:asciiTheme="minorHAnsi" w:hAnsiTheme="minorHAnsi"/>
        </w:rPr>
        <w:t xml:space="preserve">samtidig med et </w:t>
      </w:r>
      <w:r w:rsidRPr="4AB64794">
        <w:rPr>
          <w:rFonts w:asciiTheme="minorHAnsi" w:hAnsiTheme="minorHAnsi"/>
        </w:rPr>
        <w:t>innflytningsoverskudd</w:t>
      </w:r>
      <w:r w:rsidR="00A248A8" w:rsidRPr="4AB64794">
        <w:rPr>
          <w:rFonts w:asciiTheme="minorHAnsi" w:hAnsiTheme="minorHAnsi"/>
        </w:rPr>
        <w:t>.</w:t>
      </w:r>
      <w:r w:rsidR="008E47C4" w:rsidRPr="4AB64794">
        <w:rPr>
          <w:rFonts w:asciiTheme="minorHAnsi" w:hAnsiTheme="minorHAnsi"/>
        </w:rPr>
        <w:t xml:space="preserve"> Den største årsaken til økning i befolkningen er innflytting i kommunen.</w:t>
      </w:r>
    </w:p>
    <w:p w14:paraId="1FB84FDC" w14:textId="77777777" w:rsidR="00460779" w:rsidRPr="00A064A6" w:rsidRDefault="00460779" w:rsidP="007234ED">
      <w:pPr>
        <w:pStyle w:val="Merknadstekst"/>
        <w:rPr>
          <w:rFonts w:asciiTheme="minorHAnsi" w:hAnsiTheme="minorHAnsi"/>
          <w:noProof/>
          <w:color w:val="FF0000"/>
          <w:sz w:val="18"/>
          <w:szCs w:val="18"/>
        </w:rPr>
      </w:pPr>
    </w:p>
    <w:p w14:paraId="7CDC6151" w14:textId="154C53DB" w:rsidR="00E44C1A" w:rsidRPr="00A064A6" w:rsidRDefault="004E1076" w:rsidP="007234ED">
      <w:pPr>
        <w:pStyle w:val="Merknadstekst"/>
        <w:rPr>
          <w:rFonts w:asciiTheme="minorHAnsi" w:hAnsiTheme="minorHAnsi"/>
          <w:noProof/>
          <w:color w:val="FF0000"/>
          <w:sz w:val="18"/>
          <w:szCs w:val="18"/>
        </w:rPr>
      </w:pPr>
      <w:r>
        <w:rPr>
          <w:noProof/>
          <w:color w:val="FF0000"/>
          <w:sz w:val="18"/>
          <w:szCs w:val="18"/>
        </w:rPr>
        <w:object w:dxaOrig="1440" w:dyaOrig="1440" w14:anchorId="45B13B62">
          <v:shape id="_x0000_s1048" type="#_x0000_t75" style="position:absolute;margin-left:0;margin-top:0;width:319.05pt;height:72.7pt;z-index:251668992;mso-position-horizontal:left;mso-position-horizontal-relative:text;mso-position-vertical-relative:text">
            <v:imagedata r:id="rId41" o:title=""/>
            <w10:wrap type="square" side="right"/>
          </v:shape>
          <o:OLEObject Type="Embed" ProgID="Excel.SheetMacroEnabled.12" ShapeID="_x0000_s1048" DrawAspect="Content" ObjectID="_1684743626" r:id="rId42"/>
        </w:object>
      </w:r>
      <w:r w:rsidR="00E464C4">
        <w:rPr>
          <w:rFonts w:asciiTheme="minorHAnsi" w:hAnsiTheme="minorHAnsi"/>
          <w:noProof/>
          <w:color w:val="FF0000"/>
          <w:sz w:val="18"/>
          <w:szCs w:val="18"/>
        </w:rPr>
        <w:br w:type="textWrapping" w:clear="all"/>
      </w:r>
    </w:p>
    <w:p w14:paraId="2D8E5BAF" w14:textId="77777777" w:rsidR="00366209" w:rsidRPr="00C07719" w:rsidRDefault="001B0B59" w:rsidP="007234ED">
      <w:pPr>
        <w:pStyle w:val="Merknadstekst"/>
        <w:rPr>
          <w:rFonts w:asciiTheme="minorHAnsi" w:hAnsiTheme="minorHAnsi"/>
          <w:noProof/>
          <w:sz w:val="18"/>
          <w:szCs w:val="18"/>
        </w:rPr>
      </w:pPr>
      <w:r w:rsidRPr="00C07719">
        <w:rPr>
          <w:rFonts w:asciiTheme="minorHAnsi" w:hAnsiTheme="minorHAnsi"/>
          <w:noProof/>
          <w:sz w:val="18"/>
          <w:szCs w:val="18"/>
        </w:rPr>
        <w:t>Kilde: www.ssb.no</w:t>
      </w:r>
    </w:p>
    <w:p w14:paraId="49601AC5" w14:textId="77777777" w:rsidR="00366209" w:rsidRPr="00A064A6" w:rsidRDefault="00366209" w:rsidP="007234ED">
      <w:pPr>
        <w:pStyle w:val="Merknadstekst"/>
        <w:rPr>
          <w:rFonts w:asciiTheme="minorHAnsi" w:hAnsiTheme="minorHAnsi"/>
          <w:noProof/>
          <w:color w:val="FF0000"/>
          <w:sz w:val="18"/>
          <w:szCs w:val="18"/>
        </w:rPr>
      </w:pPr>
    </w:p>
    <w:p w14:paraId="3AD2CE8B" w14:textId="4AC4EAB5" w:rsidR="00946431" w:rsidRPr="00A064A6" w:rsidRDefault="00440402" w:rsidP="4AB64794">
      <w:pPr>
        <w:rPr>
          <w:rFonts w:asciiTheme="minorHAnsi" w:hAnsiTheme="minorHAnsi"/>
        </w:rPr>
      </w:pPr>
      <w:r w:rsidRPr="4AB64794">
        <w:rPr>
          <w:rFonts w:asciiTheme="minorHAnsi" w:hAnsiTheme="minorHAnsi"/>
        </w:rPr>
        <w:t>Åmot</w:t>
      </w:r>
      <w:r w:rsidR="001F63BF" w:rsidRPr="4AB64794">
        <w:rPr>
          <w:rFonts w:asciiTheme="minorHAnsi" w:hAnsiTheme="minorHAnsi"/>
        </w:rPr>
        <w:t xml:space="preserve"> har </w:t>
      </w:r>
      <w:r w:rsidR="006952D5" w:rsidRPr="4AB64794">
        <w:rPr>
          <w:rFonts w:asciiTheme="minorHAnsi" w:hAnsiTheme="minorHAnsi"/>
        </w:rPr>
        <w:t xml:space="preserve">en </w:t>
      </w:r>
      <w:r w:rsidRPr="4AB64794">
        <w:rPr>
          <w:rFonts w:asciiTheme="minorHAnsi" w:hAnsiTheme="minorHAnsi"/>
        </w:rPr>
        <w:t>befolknings</w:t>
      </w:r>
      <w:r w:rsidR="006952D5" w:rsidRPr="4AB64794">
        <w:rPr>
          <w:rFonts w:asciiTheme="minorHAnsi" w:hAnsiTheme="minorHAnsi"/>
        </w:rPr>
        <w:t xml:space="preserve">økning på </w:t>
      </w:r>
      <w:r w:rsidRPr="4AB64794">
        <w:rPr>
          <w:rFonts w:asciiTheme="minorHAnsi" w:hAnsiTheme="minorHAnsi"/>
        </w:rPr>
        <w:t>40 personer</w:t>
      </w:r>
      <w:r w:rsidR="006952D5" w:rsidRPr="4AB64794">
        <w:rPr>
          <w:rFonts w:asciiTheme="minorHAnsi" w:hAnsiTheme="minorHAnsi"/>
        </w:rPr>
        <w:t xml:space="preserve"> i 20</w:t>
      </w:r>
      <w:r w:rsidRPr="4AB64794">
        <w:rPr>
          <w:rFonts w:asciiTheme="minorHAnsi" w:hAnsiTheme="minorHAnsi"/>
        </w:rPr>
        <w:t>20</w:t>
      </w:r>
      <w:r w:rsidR="006952D5" w:rsidRPr="4AB64794">
        <w:rPr>
          <w:rFonts w:asciiTheme="minorHAnsi" w:hAnsiTheme="minorHAnsi"/>
        </w:rPr>
        <w:t xml:space="preserve">. Kretsen som har størst økning er </w:t>
      </w:r>
      <w:r w:rsidRPr="4AB64794">
        <w:rPr>
          <w:rFonts w:asciiTheme="minorHAnsi" w:hAnsiTheme="minorHAnsi"/>
        </w:rPr>
        <w:t>Holo</w:t>
      </w:r>
      <w:r w:rsidR="006952D5" w:rsidRPr="4AB64794">
        <w:rPr>
          <w:rFonts w:asciiTheme="minorHAnsi" w:hAnsiTheme="minorHAnsi"/>
        </w:rPr>
        <w:t xml:space="preserve">. </w:t>
      </w:r>
      <w:r w:rsidRPr="4AB64794">
        <w:rPr>
          <w:rFonts w:asciiTheme="minorHAnsi" w:hAnsiTheme="minorHAnsi"/>
        </w:rPr>
        <w:t>Vikersund har en økning på 17 personer. Kretsen som har størst økning er Vikersundgata. Geithus har en befolkningsnedgang på 8 personer.</w:t>
      </w:r>
    </w:p>
    <w:p w14:paraId="4C368FB0" w14:textId="77777777" w:rsidR="00352012" w:rsidRPr="00A064A6" w:rsidRDefault="00352012" w:rsidP="007234ED">
      <w:pPr>
        <w:rPr>
          <w:rFonts w:asciiTheme="minorHAnsi" w:hAnsiTheme="minorHAnsi"/>
          <w:b/>
          <w:color w:val="FF0000"/>
          <w:sz w:val="16"/>
          <w:szCs w:val="16"/>
        </w:rPr>
      </w:pPr>
    </w:p>
    <w:p w14:paraId="6433244F" w14:textId="77777777" w:rsidR="007234ED" w:rsidRPr="00546302" w:rsidRDefault="007234ED" w:rsidP="007234ED">
      <w:pPr>
        <w:rPr>
          <w:rFonts w:asciiTheme="minorHAnsi" w:hAnsiTheme="minorHAnsi"/>
          <w:b/>
        </w:rPr>
      </w:pPr>
      <w:r w:rsidRPr="00546302">
        <w:rPr>
          <w:rFonts w:asciiTheme="minorHAnsi" w:hAnsiTheme="minorHAnsi"/>
          <w:b/>
        </w:rPr>
        <w:t>Befolkningssammensetning</w:t>
      </w:r>
      <w:r w:rsidR="00E51F5E" w:rsidRPr="00546302">
        <w:rPr>
          <w:rFonts w:asciiTheme="minorHAnsi" w:hAnsiTheme="minorHAnsi"/>
          <w:b/>
        </w:rPr>
        <w:t>, prosentvis fordeling</w:t>
      </w:r>
    </w:p>
    <w:p w14:paraId="1904CE95" w14:textId="77777777" w:rsidR="00347B64" w:rsidRPr="00A064A6" w:rsidRDefault="00347B64" w:rsidP="007234ED">
      <w:pPr>
        <w:rPr>
          <w:rFonts w:asciiTheme="minorHAnsi" w:hAnsiTheme="minorHAnsi"/>
          <w:b/>
          <w:color w:val="FF0000"/>
        </w:rPr>
      </w:pPr>
    </w:p>
    <w:tbl>
      <w:tblPr>
        <w:tblW w:w="0" w:type="auto"/>
        <w:tblInd w:w="55" w:type="dxa"/>
        <w:tblCellMar>
          <w:left w:w="70" w:type="dxa"/>
          <w:right w:w="70" w:type="dxa"/>
        </w:tblCellMar>
        <w:tblLook w:val="0000" w:firstRow="0" w:lastRow="0" w:firstColumn="0" w:lastColumn="0" w:noHBand="0" w:noVBand="0"/>
      </w:tblPr>
      <w:tblGrid>
        <w:gridCol w:w="1233"/>
        <w:gridCol w:w="1238"/>
        <w:gridCol w:w="1238"/>
        <w:gridCol w:w="1238"/>
        <w:gridCol w:w="595"/>
        <w:gridCol w:w="898"/>
        <w:gridCol w:w="697"/>
      </w:tblGrid>
      <w:tr w:rsidR="004C1458" w:rsidRPr="004C1458" w14:paraId="7A791845" w14:textId="77777777" w:rsidTr="00197EE0">
        <w:trPr>
          <w:trHeight w:val="240"/>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tcPr>
          <w:p w14:paraId="6875E279" w14:textId="77777777" w:rsidR="007234ED" w:rsidRPr="004C1458" w:rsidRDefault="007234ED" w:rsidP="007B60D9">
            <w:pPr>
              <w:rPr>
                <w:rFonts w:asciiTheme="minorHAnsi" w:hAnsiTheme="minorHAnsi"/>
                <w:bCs/>
                <w:iCs/>
                <w:sz w:val="20"/>
                <w:szCs w:val="20"/>
              </w:rPr>
            </w:pPr>
            <w:r w:rsidRPr="004C1458">
              <w:rPr>
                <w:rFonts w:asciiTheme="minorHAnsi" w:hAnsiTheme="minorHAnsi"/>
                <w:bCs/>
                <w:iCs/>
                <w:sz w:val="20"/>
                <w:szCs w:val="20"/>
              </w:rPr>
              <w:t>Aldersgruppe</w:t>
            </w:r>
          </w:p>
        </w:tc>
        <w:tc>
          <w:tcPr>
            <w:tcW w:w="0" w:type="auto"/>
            <w:tcBorders>
              <w:top w:val="single" w:sz="4" w:space="0" w:color="auto"/>
              <w:left w:val="nil"/>
              <w:bottom w:val="single" w:sz="8" w:space="0" w:color="auto"/>
            </w:tcBorders>
            <w:shd w:val="clear" w:color="auto" w:fill="auto"/>
            <w:noWrap/>
            <w:vAlign w:val="bottom"/>
          </w:tcPr>
          <w:p w14:paraId="0D7E2C94" w14:textId="0F2AC02A" w:rsidR="007234ED" w:rsidRPr="004C1458" w:rsidRDefault="007234ED" w:rsidP="00E464C4">
            <w:pPr>
              <w:rPr>
                <w:rFonts w:asciiTheme="minorHAnsi" w:hAnsiTheme="minorHAnsi"/>
                <w:sz w:val="20"/>
                <w:szCs w:val="20"/>
              </w:rPr>
            </w:pPr>
            <w:r w:rsidRPr="004C1458">
              <w:rPr>
                <w:rFonts w:asciiTheme="minorHAnsi" w:hAnsiTheme="minorHAnsi"/>
                <w:sz w:val="20"/>
                <w:szCs w:val="20"/>
              </w:rPr>
              <w:t xml:space="preserve">Modum </w:t>
            </w:r>
            <w:r w:rsidR="00FA6BF0" w:rsidRPr="004C1458">
              <w:rPr>
                <w:rFonts w:asciiTheme="minorHAnsi" w:hAnsiTheme="minorHAnsi"/>
                <w:sz w:val="20"/>
                <w:szCs w:val="20"/>
              </w:rPr>
              <w:t>20</w:t>
            </w:r>
            <w:r w:rsidR="00E464C4">
              <w:rPr>
                <w:rFonts w:asciiTheme="minorHAnsi" w:hAnsiTheme="minorHAnsi"/>
                <w:sz w:val="20"/>
                <w:szCs w:val="20"/>
              </w:rPr>
              <w:t>18</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C80DD77" w14:textId="5AF4CFE3" w:rsidR="007234ED" w:rsidRPr="004C1458" w:rsidRDefault="007234ED" w:rsidP="00E464C4">
            <w:pPr>
              <w:rPr>
                <w:rFonts w:asciiTheme="minorHAnsi" w:hAnsiTheme="minorHAnsi"/>
                <w:sz w:val="20"/>
                <w:szCs w:val="20"/>
              </w:rPr>
            </w:pPr>
            <w:r w:rsidRPr="004C1458">
              <w:rPr>
                <w:rFonts w:asciiTheme="minorHAnsi" w:hAnsiTheme="minorHAnsi"/>
                <w:sz w:val="20"/>
                <w:szCs w:val="20"/>
              </w:rPr>
              <w:t xml:space="preserve">Modum </w:t>
            </w:r>
            <w:r w:rsidR="00FA6BF0" w:rsidRPr="004C1458">
              <w:rPr>
                <w:rFonts w:asciiTheme="minorHAnsi" w:hAnsiTheme="minorHAnsi"/>
                <w:sz w:val="20"/>
                <w:szCs w:val="20"/>
              </w:rPr>
              <w:t>20</w:t>
            </w:r>
            <w:r w:rsidR="00E464C4">
              <w:rPr>
                <w:rFonts w:asciiTheme="minorHAnsi" w:hAnsiTheme="minorHAnsi"/>
                <w:sz w:val="20"/>
                <w:szCs w:val="20"/>
              </w:rPr>
              <w:t>19</w:t>
            </w:r>
          </w:p>
        </w:tc>
        <w:tc>
          <w:tcPr>
            <w:tcW w:w="0" w:type="auto"/>
            <w:tcBorders>
              <w:top w:val="single" w:sz="4" w:space="0" w:color="auto"/>
              <w:left w:val="single" w:sz="4" w:space="0" w:color="auto"/>
              <w:bottom w:val="single" w:sz="8" w:space="0" w:color="auto"/>
              <w:right w:val="nil"/>
            </w:tcBorders>
            <w:vAlign w:val="bottom"/>
          </w:tcPr>
          <w:p w14:paraId="36BD04CF" w14:textId="005A71BC" w:rsidR="007234ED" w:rsidRPr="004C1458" w:rsidRDefault="007234ED" w:rsidP="00E464C4">
            <w:pPr>
              <w:jc w:val="right"/>
              <w:rPr>
                <w:rFonts w:asciiTheme="minorHAnsi" w:hAnsiTheme="minorHAnsi"/>
                <w:sz w:val="20"/>
                <w:szCs w:val="20"/>
              </w:rPr>
            </w:pPr>
            <w:r w:rsidRPr="004C1458">
              <w:rPr>
                <w:rFonts w:asciiTheme="minorHAnsi" w:hAnsiTheme="minorHAnsi"/>
                <w:sz w:val="20"/>
                <w:szCs w:val="20"/>
              </w:rPr>
              <w:t xml:space="preserve">Modum </w:t>
            </w:r>
            <w:r w:rsidR="00FA6BF0" w:rsidRPr="004C1458">
              <w:rPr>
                <w:rFonts w:asciiTheme="minorHAnsi" w:hAnsiTheme="minorHAnsi"/>
                <w:sz w:val="20"/>
                <w:szCs w:val="20"/>
              </w:rPr>
              <w:t>20</w:t>
            </w:r>
            <w:r w:rsidR="00E464C4">
              <w:rPr>
                <w:rFonts w:asciiTheme="minorHAnsi" w:hAnsiTheme="minorHAnsi"/>
                <w:sz w:val="20"/>
                <w:szCs w:val="20"/>
              </w:rPr>
              <w:t>20</w:t>
            </w:r>
          </w:p>
        </w:tc>
        <w:tc>
          <w:tcPr>
            <w:tcW w:w="0" w:type="auto"/>
            <w:tcBorders>
              <w:top w:val="single" w:sz="4" w:space="0" w:color="auto"/>
              <w:left w:val="nil"/>
              <w:bottom w:val="single" w:sz="8" w:space="0" w:color="auto"/>
              <w:right w:val="nil"/>
            </w:tcBorders>
            <w:shd w:val="clear" w:color="auto" w:fill="auto"/>
            <w:noWrap/>
            <w:vAlign w:val="bottom"/>
          </w:tcPr>
          <w:p w14:paraId="0C6E463B" w14:textId="64D6D43B" w:rsidR="007234ED" w:rsidRPr="004C1458" w:rsidRDefault="00E464C4" w:rsidP="007B60D9">
            <w:pPr>
              <w:jc w:val="right"/>
              <w:rPr>
                <w:rFonts w:asciiTheme="minorHAnsi" w:hAnsiTheme="minorHAnsi"/>
                <w:sz w:val="20"/>
                <w:szCs w:val="20"/>
              </w:rPr>
            </w:pPr>
            <w:r>
              <w:rPr>
                <w:rFonts w:asciiTheme="minorHAnsi" w:hAnsiTheme="minorHAnsi"/>
                <w:sz w:val="20"/>
                <w:szCs w:val="20"/>
              </w:rPr>
              <w:t>Viken</w:t>
            </w:r>
          </w:p>
        </w:tc>
        <w:tc>
          <w:tcPr>
            <w:tcW w:w="0" w:type="auto"/>
            <w:tcBorders>
              <w:top w:val="single" w:sz="4" w:space="0" w:color="auto"/>
              <w:left w:val="nil"/>
              <w:bottom w:val="single" w:sz="8" w:space="0" w:color="auto"/>
              <w:right w:val="nil"/>
            </w:tcBorders>
            <w:shd w:val="clear" w:color="auto" w:fill="auto"/>
            <w:noWrap/>
            <w:vAlign w:val="bottom"/>
          </w:tcPr>
          <w:p w14:paraId="7D88EE6A" w14:textId="5954B241" w:rsidR="007234ED" w:rsidRPr="004C1458" w:rsidRDefault="007234ED" w:rsidP="00E464C4">
            <w:pPr>
              <w:rPr>
                <w:rFonts w:asciiTheme="minorHAnsi" w:hAnsiTheme="minorHAnsi"/>
                <w:sz w:val="20"/>
                <w:szCs w:val="20"/>
              </w:rPr>
            </w:pPr>
            <w:r w:rsidRPr="004C1458">
              <w:rPr>
                <w:rFonts w:asciiTheme="minorHAnsi" w:hAnsiTheme="minorHAnsi"/>
                <w:sz w:val="20"/>
                <w:szCs w:val="20"/>
              </w:rPr>
              <w:t xml:space="preserve">Gruppe </w:t>
            </w:r>
            <w:r w:rsidR="00E464C4">
              <w:rPr>
                <w:rFonts w:asciiTheme="minorHAnsi" w:hAnsiTheme="minorHAnsi"/>
                <w:sz w:val="20"/>
                <w:szCs w:val="20"/>
              </w:rPr>
              <w:t>7</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092F666D" w14:textId="77777777" w:rsidR="007234ED" w:rsidRPr="004C1458" w:rsidRDefault="007234ED" w:rsidP="007B60D9">
            <w:pPr>
              <w:rPr>
                <w:rFonts w:asciiTheme="minorHAnsi" w:hAnsiTheme="minorHAnsi"/>
                <w:sz w:val="20"/>
                <w:szCs w:val="20"/>
              </w:rPr>
            </w:pPr>
            <w:r w:rsidRPr="004C1458">
              <w:rPr>
                <w:rFonts w:asciiTheme="minorHAnsi" w:hAnsiTheme="minorHAnsi"/>
                <w:sz w:val="20"/>
                <w:szCs w:val="20"/>
              </w:rPr>
              <w:t>Landet</w:t>
            </w:r>
          </w:p>
        </w:tc>
      </w:tr>
      <w:tr w:rsidR="00E464C4" w:rsidRPr="004C1458" w14:paraId="71897CA6"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12A50382"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0</w:t>
            </w:r>
          </w:p>
        </w:tc>
        <w:tc>
          <w:tcPr>
            <w:tcW w:w="0" w:type="auto"/>
            <w:tcBorders>
              <w:top w:val="nil"/>
              <w:left w:val="nil"/>
              <w:bottom w:val="nil"/>
            </w:tcBorders>
            <w:shd w:val="clear" w:color="auto" w:fill="auto"/>
            <w:noWrap/>
            <w:vAlign w:val="bottom"/>
          </w:tcPr>
          <w:p w14:paraId="5F845031" w14:textId="73A8C718"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0,9</w:t>
            </w:r>
          </w:p>
        </w:tc>
        <w:tc>
          <w:tcPr>
            <w:tcW w:w="0" w:type="auto"/>
            <w:tcBorders>
              <w:top w:val="nil"/>
              <w:left w:val="nil"/>
              <w:bottom w:val="nil"/>
              <w:right w:val="single" w:sz="4" w:space="0" w:color="auto"/>
            </w:tcBorders>
            <w:shd w:val="clear" w:color="auto" w:fill="auto"/>
            <w:noWrap/>
            <w:vAlign w:val="bottom"/>
          </w:tcPr>
          <w:p w14:paraId="720549F4" w14:textId="2E7E5E27" w:rsidR="00E464C4" w:rsidRPr="004C1458" w:rsidRDefault="00E464C4" w:rsidP="00E464C4">
            <w:pPr>
              <w:jc w:val="right"/>
              <w:rPr>
                <w:rFonts w:asciiTheme="minorHAnsi" w:hAnsiTheme="minorHAnsi"/>
                <w:sz w:val="20"/>
                <w:szCs w:val="20"/>
              </w:rPr>
            </w:pPr>
            <w:r>
              <w:rPr>
                <w:rFonts w:asciiTheme="minorHAnsi" w:hAnsiTheme="minorHAnsi"/>
                <w:sz w:val="20"/>
                <w:szCs w:val="20"/>
              </w:rPr>
              <w:t>1,0</w:t>
            </w:r>
          </w:p>
        </w:tc>
        <w:tc>
          <w:tcPr>
            <w:tcW w:w="0" w:type="auto"/>
            <w:tcBorders>
              <w:top w:val="nil"/>
              <w:left w:val="single" w:sz="4" w:space="0" w:color="auto"/>
              <w:bottom w:val="nil"/>
              <w:right w:val="nil"/>
            </w:tcBorders>
            <w:vAlign w:val="bottom"/>
          </w:tcPr>
          <w:p w14:paraId="4FF313E5" w14:textId="76E92250" w:rsidR="00E464C4" w:rsidRPr="004C1458" w:rsidRDefault="00E734F5" w:rsidP="00E464C4">
            <w:pPr>
              <w:jc w:val="right"/>
              <w:rPr>
                <w:rFonts w:asciiTheme="minorHAnsi" w:hAnsiTheme="minorHAnsi"/>
                <w:sz w:val="20"/>
                <w:szCs w:val="20"/>
              </w:rPr>
            </w:pPr>
            <w:r>
              <w:rPr>
                <w:rFonts w:asciiTheme="minorHAnsi" w:hAnsiTheme="minorHAnsi"/>
                <w:sz w:val="20"/>
                <w:szCs w:val="20"/>
              </w:rPr>
              <w:t>0,9</w:t>
            </w:r>
          </w:p>
        </w:tc>
        <w:tc>
          <w:tcPr>
            <w:tcW w:w="0" w:type="auto"/>
            <w:tcBorders>
              <w:top w:val="nil"/>
              <w:left w:val="nil"/>
              <w:bottom w:val="nil"/>
              <w:right w:val="nil"/>
            </w:tcBorders>
            <w:shd w:val="clear" w:color="auto" w:fill="auto"/>
            <w:noWrap/>
            <w:vAlign w:val="bottom"/>
          </w:tcPr>
          <w:p w14:paraId="3B4F1494" w14:textId="13E6AE70" w:rsidR="00E464C4" w:rsidRPr="004C1458" w:rsidRDefault="00E734F5" w:rsidP="00E464C4">
            <w:pPr>
              <w:jc w:val="right"/>
              <w:rPr>
                <w:rFonts w:asciiTheme="minorHAnsi" w:hAnsiTheme="minorHAnsi"/>
                <w:sz w:val="20"/>
                <w:szCs w:val="20"/>
              </w:rPr>
            </w:pPr>
            <w:r>
              <w:rPr>
                <w:rFonts w:asciiTheme="minorHAnsi" w:hAnsiTheme="minorHAnsi"/>
                <w:sz w:val="20"/>
                <w:szCs w:val="20"/>
              </w:rPr>
              <w:t>0,9</w:t>
            </w:r>
          </w:p>
        </w:tc>
        <w:tc>
          <w:tcPr>
            <w:tcW w:w="0" w:type="auto"/>
            <w:tcBorders>
              <w:top w:val="nil"/>
              <w:left w:val="nil"/>
              <w:bottom w:val="nil"/>
              <w:right w:val="nil"/>
            </w:tcBorders>
            <w:shd w:val="clear" w:color="auto" w:fill="auto"/>
            <w:noWrap/>
            <w:vAlign w:val="bottom"/>
          </w:tcPr>
          <w:p w14:paraId="63D54A2E" w14:textId="41B10DCD" w:rsidR="00E464C4" w:rsidRPr="004C1458" w:rsidRDefault="00E734F5" w:rsidP="00E464C4">
            <w:pPr>
              <w:jc w:val="right"/>
              <w:rPr>
                <w:rFonts w:asciiTheme="minorHAnsi" w:hAnsiTheme="minorHAnsi"/>
                <w:sz w:val="20"/>
                <w:szCs w:val="20"/>
              </w:rPr>
            </w:pPr>
            <w:r>
              <w:rPr>
                <w:rFonts w:asciiTheme="minorHAnsi" w:hAnsiTheme="minorHAnsi"/>
                <w:sz w:val="20"/>
                <w:szCs w:val="20"/>
              </w:rPr>
              <w:t>1,0</w:t>
            </w:r>
          </w:p>
        </w:tc>
        <w:tc>
          <w:tcPr>
            <w:tcW w:w="0" w:type="auto"/>
            <w:tcBorders>
              <w:top w:val="nil"/>
              <w:left w:val="nil"/>
              <w:bottom w:val="nil"/>
              <w:right w:val="single" w:sz="4" w:space="0" w:color="auto"/>
            </w:tcBorders>
            <w:shd w:val="clear" w:color="auto" w:fill="auto"/>
            <w:noWrap/>
            <w:vAlign w:val="bottom"/>
          </w:tcPr>
          <w:p w14:paraId="088BAD71" w14:textId="64FBD045" w:rsidR="00E464C4" w:rsidRPr="004C1458" w:rsidRDefault="00E734F5" w:rsidP="00E464C4">
            <w:pPr>
              <w:jc w:val="right"/>
              <w:rPr>
                <w:rFonts w:asciiTheme="minorHAnsi" w:hAnsiTheme="minorHAnsi"/>
                <w:sz w:val="20"/>
                <w:szCs w:val="20"/>
              </w:rPr>
            </w:pPr>
            <w:r>
              <w:rPr>
                <w:rFonts w:asciiTheme="minorHAnsi" w:hAnsiTheme="minorHAnsi"/>
                <w:sz w:val="20"/>
                <w:szCs w:val="20"/>
              </w:rPr>
              <w:t>1,0</w:t>
            </w:r>
          </w:p>
        </w:tc>
      </w:tr>
      <w:tr w:rsidR="00E464C4" w:rsidRPr="004C1458" w14:paraId="09337366"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427FD9C6"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1-5</w:t>
            </w:r>
          </w:p>
        </w:tc>
        <w:tc>
          <w:tcPr>
            <w:tcW w:w="0" w:type="auto"/>
            <w:tcBorders>
              <w:top w:val="nil"/>
              <w:left w:val="nil"/>
              <w:bottom w:val="nil"/>
            </w:tcBorders>
            <w:shd w:val="clear" w:color="auto" w:fill="auto"/>
            <w:noWrap/>
            <w:vAlign w:val="bottom"/>
          </w:tcPr>
          <w:p w14:paraId="3DD2694E" w14:textId="2CEADA42"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5,3</w:t>
            </w:r>
          </w:p>
        </w:tc>
        <w:tc>
          <w:tcPr>
            <w:tcW w:w="0" w:type="auto"/>
            <w:tcBorders>
              <w:top w:val="nil"/>
              <w:left w:val="nil"/>
              <w:bottom w:val="nil"/>
              <w:right w:val="single" w:sz="4" w:space="0" w:color="auto"/>
            </w:tcBorders>
            <w:shd w:val="clear" w:color="auto" w:fill="auto"/>
            <w:noWrap/>
            <w:vAlign w:val="bottom"/>
          </w:tcPr>
          <w:p w14:paraId="4C1EB026" w14:textId="40EED802" w:rsidR="00E464C4" w:rsidRPr="004C1458" w:rsidRDefault="00E464C4" w:rsidP="00E464C4">
            <w:pPr>
              <w:jc w:val="right"/>
              <w:rPr>
                <w:rFonts w:asciiTheme="minorHAnsi" w:hAnsiTheme="minorHAnsi"/>
                <w:sz w:val="20"/>
                <w:szCs w:val="20"/>
              </w:rPr>
            </w:pPr>
            <w:r>
              <w:rPr>
                <w:rFonts w:asciiTheme="minorHAnsi" w:hAnsiTheme="minorHAnsi"/>
                <w:sz w:val="20"/>
                <w:szCs w:val="20"/>
              </w:rPr>
              <w:t>5,0</w:t>
            </w:r>
          </w:p>
        </w:tc>
        <w:tc>
          <w:tcPr>
            <w:tcW w:w="0" w:type="auto"/>
            <w:tcBorders>
              <w:top w:val="nil"/>
              <w:left w:val="single" w:sz="4" w:space="0" w:color="auto"/>
              <w:bottom w:val="nil"/>
              <w:right w:val="nil"/>
            </w:tcBorders>
            <w:vAlign w:val="bottom"/>
          </w:tcPr>
          <w:p w14:paraId="50588156" w14:textId="074C7DAB" w:rsidR="00E464C4" w:rsidRPr="004C1458" w:rsidRDefault="00E734F5" w:rsidP="00E464C4">
            <w:pPr>
              <w:jc w:val="right"/>
              <w:rPr>
                <w:rFonts w:asciiTheme="minorHAnsi" w:hAnsiTheme="minorHAnsi"/>
                <w:sz w:val="20"/>
                <w:szCs w:val="20"/>
              </w:rPr>
            </w:pPr>
            <w:r>
              <w:rPr>
                <w:rFonts w:asciiTheme="minorHAnsi" w:hAnsiTheme="minorHAnsi"/>
                <w:sz w:val="20"/>
                <w:szCs w:val="20"/>
              </w:rPr>
              <w:t>4,9</w:t>
            </w:r>
          </w:p>
        </w:tc>
        <w:tc>
          <w:tcPr>
            <w:tcW w:w="0" w:type="auto"/>
            <w:tcBorders>
              <w:top w:val="nil"/>
              <w:left w:val="nil"/>
              <w:bottom w:val="nil"/>
              <w:right w:val="nil"/>
            </w:tcBorders>
            <w:shd w:val="clear" w:color="auto" w:fill="auto"/>
            <w:noWrap/>
            <w:vAlign w:val="bottom"/>
          </w:tcPr>
          <w:p w14:paraId="6E66B0C8" w14:textId="15660A60" w:rsidR="00E464C4" w:rsidRPr="004C1458" w:rsidRDefault="00E734F5" w:rsidP="00E464C4">
            <w:pPr>
              <w:jc w:val="right"/>
              <w:rPr>
                <w:rFonts w:asciiTheme="minorHAnsi" w:hAnsiTheme="minorHAnsi"/>
                <w:sz w:val="20"/>
                <w:szCs w:val="20"/>
              </w:rPr>
            </w:pPr>
            <w:r>
              <w:rPr>
                <w:rFonts w:asciiTheme="minorHAnsi" w:hAnsiTheme="minorHAnsi"/>
                <w:sz w:val="20"/>
                <w:szCs w:val="20"/>
              </w:rPr>
              <w:t>5,5</w:t>
            </w:r>
          </w:p>
        </w:tc>
        <w:tc>
          <w:tcPr>
            <w:tcW w:w="0" w:type="auto"/>
            <w:tcBorders>
              <w:top w:val="nil"/>
              <w:left w:val="nil"/>
              <w:bottom w:val="nil"/>
              <w:right w:val="nil"/>
            </w:tcBorders>
            <w:shd w:val="clear" w:color="auto" w:fill="auto"/>
            <w:noWrap/>
            <w:vAlign w:val="bottom"/>
          </w:tcPr>
          <w:p w14:paraId="7498E21D" w14:textId="20EC0D11" w:rsidR="00E464C4" w:rsidRPr="004C1458" w:rsidRDefault="00E734F5" w:rsidP="00E464C4">
            <w:pPr>
              <w:jc w:val="right"/>
              <w:rPr>
                <w:rFonts w:asciiTheme="minorHAnsi" w:hAnsiTheme="minorHAnsi"/>
                <w:sz w:val="20"/>
                <w:szCs w:val="20"/>
              </w:rPr>
            </w:pPr>
            <w:r>
              <w:rPr>
                <w:rFonts w:asciiTheme="minorHAnsi" w:hAnsiTheme="minorHAnsi"/>
                <w:sz w:val="20"/>
                <w:szCs w:val="20"/>
              </w:rPr>
              <w:t>5,6</w:t>
            </w:r>
          </w:p>
        </w:tc>
        <w:tc>
          <w:tcPr>
            <w:tcW w:w="0" w:type="auto"/>
            <w:tcBorders>
              <w:top w:val="nil"/>
              <w:left w:val="nil"/>
              <w:bottom w:val="nil"/>
              <w:right w:val="single" w:sz="4" w:space="0" w:color="auto"/>
            </w:tcBorders>
            <w:shd w:val="clear" w:color="auto" w:fill="auto"/>
            <w:noWrap/>
            <w:vAlign w:val="bottom"/>
          </w:tcPr>
          <w:p w14:paraId="28275D4F" w14:textId="10B28D86" w:rsidR="00E464C4" w:rsidRPr="004C1458" w:rsidRDefault="00E734F5" w:rsidP="00E464C4">
            <w:pPr>
              <w:jc w:val="right"/>
              <w:rPr>
                <w:rFonts w:asciiTheme="minorHAnsi" w:hAnsiTheme="minorHAnsi"/>
                <w:sz w:val="20"/>
                <w:szCs w:val="20"/>
              </w:rPr>
            </w:pPr>
            <w:r>
              <w:rPr>
                <w:rFonts w:asciiTheme="minorHAnsi" w:hAnsiTheme="minorHAnsi"/>
                <w:sz w:val="20"/>
                <w:szCs w:val="20"/>
              </w:rPr>
              <w:t>5,4</w:t>
            </w:r>
          </w:p>
        </w:tc>
      </w:tr>
      <w:tr w:rsidR="00E464C4" w:rsidRPr="004C1458" w14:paraId="4F2F08CA"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15DEBF6A"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6-15</w:t>
            </w:r>
          </w:p>
        </w:tc>
        <w:tc>
          <w:tcPr>
            <w:tcW w:w="0" w:type="auto"/>
            <w:tcBorders>
              <w:top w:val="nil"/>
              <w:left w:val="nil"/>
              <w:bottom w:val="nil"/>
            </w:tcBorders>
            <w:shd w:val="clear" w:color="auto" w:fill="auto"/>
            <w:noWrap/>
            <w:vAlign w:val="bottom"/>
          </w:tcPr>
          <w:p w14:paraId="1D61F132" w14:textId="48C3D73D"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11,4</w:t>
            </w:r>
          </w:p>
        </w:tc>
        <w:tc>
          <w:tcPr>
            <w:tcW w:w="0" w:type="auto"/>
            <w:tcBorders>
              <w:top w:val="nil"/>
              <w:left w:val="nil"/>
              <w:bottom w:val="nil"/>
              <w:right w:val="single" w:sz="4" w:space="0" w:color="auto"/>
            </w:tcBorders>
            <w:shd w:val="clear" w:color="auto" w:fill="auto"/>
            <w:noWrap/>
            <w:vAlign w:val="bottom"/>
          </w:tcPr>
          <w:p w14:paraId="516EBAAB" w14:textId="25E19666" w:rsidR="00E464C4" w:rsidRPr="004C1458" w:rsidRDefault="00E464C4" w:rsidP="00E464C4">
            <w:pPr>
              <w:jc w:val="right"/>
              <w:rPr>
                <w:rFonts w:asciiTheme="minorHAnsi" w:hAnsiTheme="minorHAnsi"/>
                <w:sz w:val="20"/>
                <w:szCs w:val="20"/>
              </w:rPr>
            </w:pPr>
            <w:r>
              <w:rPr>
                <w:rFonts w:asciiTheme="minorHAnsi" w:hAnsiTheme="minorHAnsi"/>
                <w:sz w:val="20"/>
                <w:szCs w:val="20"/>
              </w:rPr>
              <w:t>11,6</w:t>
            </w:r>
          </w:p>
        </w:tc>
        <w:tc>
          <w:tcPr>
            <w:tcW w:w="0" w:type="auto"/>
            <w:tcBorders>
              <w:top w:val="nil"/>
              <w:left w:val="single" w:sz="4" w:space="0" w:color="auto"/>
              <w:bottom w:val="nil"/>
              <w:right w:val="nil"/>
            </w:tcBorders>
            <w:vAlign w:val="bottom"/>
          </w:tcPr>
          <w:p w14:paraId="1FFC121B" w14:textId="01B61A75" w:rsidR="00E464C4" w:rsidRPr="004C1458" w:rsidRDefault="00EC5A31" w:rsidP="00E464C4">
            <w:pPr>
              <w:jc w:val="right"/>
              <w:rPr>
                <w:rFonts w:asciiTheme="minorHAnsi" w:hAnsiTheme="minorHAnsi"/>
                <w:sz w:val="20"/>
                <w:szCs w:val="20"/>
              </w:rPr>
            </w:pPr>
            <w:r>
              <w:rPr>
                <w:rFonts w:asciiTheme="minorHAnsi" w:hAnsiTheme="minorHAnsi"/>
                <w:sz w:val="20"/>
                <w:szCs w:val="20"/>
              </w:rPr>
              <w:t>11,4</w:t>
            </w:r>
          </w:p>
        </w:tc>
        <w:tc>
          <w:tcPr>
            <w:tcW w:w="0" w:type="auto"/>
            <w:tcBorders>
              <w:top w:val="nil"/>
              <w:left w:val="nil"/>
              <w:bottom w:val="nil"/>
              <w:right w:val="nil"/>
            </w:tcBorders>
            <w:shd w:val="clear" w:color="auto" w:fill="auto"/>
            <w:noWrap/>
            <w:vAlign w:val="bottom"/>
          </w:tcPr>
          <w:p w14:paraId="244F6370" w14:textId="3A497033" w:rsidR="00E464C4" w:rsidRPr="004C1458" w:rsidRDefault="00EC5A31" w:rsidP="00E464C4">
            <w:pPr>
              <w:jc w:val="right"/>
              <w:rPr>
                <w:rFonts w:asciiTheme="minorHAnsi" w:hAnsiTheme="minorHAnsi"/>
                <w:sz w:val="20"/>
                <w:szCs w:val="20"/>
              </w:rPr>
            </w:pPr>
            <w:r>
              <w:rPr>
                <w:rFonts w:asciiTheme="minorHAnsi" w:hAnsiTheme="minorHAnsi"/>
                <w:sz w:val="20"/>
                <w:szCs w:val="20"/>
              </w:rPr>
              <w:t>12,6</w:t>
            </w:r>
          </w:p>
        </w:tc>
        <w:tc>
          <w:tcPr>
            <w:tcW w:w="0" w:type="auto"/>
            <w:tcBorders>
              <w:top w:val="nil"/>
              <w:left w:val="nil"/>
              <w:bottom w:val="nil"/>
              <w:right w:val="nil"/>
            </w:tcBorders>
            <w:shd w:val="clear" w:color="auto" w:fill="auto"/>
            <w:noWrap/>
            <w:vAlign w:val="bottom"/>
          </w:tcPr>
          <w:p w14:paraId="14A67A0F" w14:textId="227DF897" w:rsidR="00E464C4" w:rsidRPr="004C1458" w:rsidRDefault="00EC5A31" w:rsidP="00E464C4">
            <w:pPr>
              <w:jc w:val="right"/>
              <w:rPr>
                <w:rFonts w:asciiTheme="minorHAnsi" w:hAnsiTheme="minorHAnsi"/>
                <w:sz w:val="20"/>
                <w:szCs w:val="20"/>
              </w:rPr>
            </w:pPr>
            <w:r>
              <w:rPr>
                <w:rFonts w:asciiTheme="minorHAnsi" w:hAnsiTheme="minorHAnsi"/>
                <w:sz w:val="20"/>
                <w:szCs w:val="20"/>
              </w:rPr>
              <w:t>12,8</w:t>
            </w:r>
          </w:p>
        </w:tc>
        <w:tc>
          <w:tcPr>
            <w:tcW w:w="0" w:type="auto"/>
            <w:tcBorders>
              <w:top w:val="nil"/>
              <w:left w:val="nil"/>
              <w:bottom w:val="nil"/>
              <w:right w:val="single" w:sz="4" w:space="0" w:color="auto"/>
            </w:tcBorders>
            <w:shd w:val="clear" w:color="auto" w:fill="auto"/>
            <w:noWrap/>
            <w:vAlign w:val="bottom"/>
          </w:tcPr>
          <w:p w14:paraId="51A55808" w14:textId="5DA14A54" w:rsidR="00E464C4" w:rsidRPr="004C1458" w:rsidRDefault="00EC5A31" w:rsidP="00E464C4">
            <w:pPr>
              <w:jc w:val="right"/>
              <w:rPr>
                <w:rFonts w:asciiTheme="minorHAnsi" w:hAnsiTheme="minorHAnsi"/>
                <w:sz w:val="20"/>
                <w:szCs w:val="20"/>
              </w:rPr>
            </w:pPr>
            <w:r>
              <w:rPr>
                <w:rFonts w:asciiTheme="minorHAnsi" w:hAnsiTheme="minorHAnsi"/>
                <w:sz w:val="20"/>
                <w:szCs w:val="20"/>
              </w:rPr>
              <w:t>11,9</w:t>
            </w:r>
          </w:p>
        </w:tc>
      </w:tr>
      <w:tr w:rsidR="00E464C4" w:rsidRPr="004C1458" w14:paraId="519D61A1"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5A711E13"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16-18</w:t>
            </w:r>
          </w:p>
        </w:tc>
        <w:tc>
          <w:tcPr>
            <w:tcW w:w="0" w:type="auto"/>
            <w:tcBorders>
              <w:top w:val="nil"/>
              <w:left w:val="nil"/>
              <w:bottom w:val="nil"/>
            </w:tcBorders>
            <w:shd w:val="clear" w:color="auto" w:fill="auto"/>
            <w:noWrap/>
            <w:vAlign w:val="bottom"/>
          </w:tcPr>
          <w:p w14:paraId="409B9FEF" w14:textId="1C252105"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3,7</w:t>
            </w:r>
          </w:p>
        </w:tc>
        <w:tc>
          <w:tcPr>
            <w:tcW w:w="0" w:type="auto"/>
            <w:tcBorders>
              <w:top w:val="nil"/>
              <w:left w:val="nil"/>
              <w:bottom w:val="nil"/>
              <w:right w:val="single" w:sz="4" w:space="0" w:color="auto"/>
            </w:tcBorders>
            <w:shd w:val="clear" w:color="auto" w:fill="auto"/>
            <w:noWrap/>
            <w:vAlign w:val="bottom"/>
          </w:tcPr>
          <w:p w14:paraId="2D537648" w14:textId="5A53A071" w:rsidR="00E464C4" w:rsidRPr="004C1458" w:rsidRDefault="00E464C4" w:rsidP="00E464C4">
            <w:pPr>
              <w:jc w:val="right"/>
              <w:rPr>
                <w:rFonts w:asciiTheme="minorHAnsi" w:hAnsiTheme="minorHAnsi"/>
                <w:sz w:val="20"/>
                <w:szCs w:val="20"/>
              </w:rPr>
            </w:pPr>
            <w:r>
              <w:rPr>
                <w:rFonts w:asciiTheme="minorHAnsi" w:hAnsiTheme="minorHAnsi"/>
                <w:sz w:val="20"/>
                <w:szCs w:val="20"/>
              </w:rPr>
              <w:t>3,2</w:t>
            </w:r>
          </w:p>
        </w:tc>
        <w:tc>
          <w:tcPr>
            <w:tcW w:w="0" w:type="auto"/>
            <w:tcBorders>
              <w:top w:val="nil"/>
              <w:left w:val="single" w:sz="4" w:space="0" w:color="auto"/>
              <w:bottom w:val="nil"/>
              <w:right w:val="nil"/>
            </w:tcBorders>
            <w:vAlign w:val="bottom"/>
          </w:tcPr>
          <w:p w14:paraId="75ED758E" w14:textId="6C65E6AB" w:rsidR="00E464C4" w:rsidRPr="004C1458" w:rsidRDefault="00EC5A31" w:rsidP="00E464C4">
            <w:pPr>
              <w:jc w:val="right"/>
              <w:rPr>
                <w:rFonts w:asciiTheme="minorHAnsi" w:hAnsiTheme="minorHAnsi"/>
                <w:sz w:val="20"/>
                <w:szCs w:val="20"/>
              </w:rPr>
            </w:pPr>
            <w:r>
              <w:rPr>
                <w:rFonts w:asciiTheme="minorHAnsi" w:hAnsiTheme="minorHAnsi"/>
                <w:sz w:val="20"/>
                <w:szCs w:val="20"/>
              </w:rPr>
              <w:t>3,3</w:t>
            </w:r>
          </w:p>
        </w:tc>
        <w:tc>
          <w:tcPr>
            <w:tcW w:w="0" w:type="auto"/>
            <w:tcBorders>
              <w:top w:val="nil"/>
              <w:left w:val="nil"/>
              <w:bottom w:val="nil"/>
              <w:right w:val="nil"/>
            </w:tcBorders>
            <w:shd w:val="clear" w:color="auto" w:fill="auto"/>
            <w:noWrap/>
            <w:vAlign w:val="bottom"/>
          </w:tcPr>
          <w:p w14:paraId="31C3BAC7" w14:textId="07F68450" w:rsidR="00E464C4" w:rsidRPr="004C1458" w:rsidRDefault="00EC5A31" w:rsidP="00E464C4">
            <w:pPr>
              <w:jc w:val="right"/>
              <w:rPr>
                <w:rFonts w:asciiTheme="minorHAnsi" w:hAnsiTheme="minorHAnsi"/>
                <w:sz w:val="20"/>
                <w:szCs w:val="20"/>
              </w:rPr>
            </w:pPr>
            <w:r>
              <w:rPr>
                <w:rFonts w:asciiTheme="minorHAnsi" w:hAnsiTheme="minorHAnsi"/>
                <w:sz w:val="20"/>
                <w:szCs w:val="20"/>
              </w:rPr>
              <w:t>3,7</w:t>
            </w:r>
          </w:p>
        </w:tc>
        <w:tc>
          <w:tcPr>
            <w:tcW w:w="0" w:type="auto"/>
            <w:tcBorders>
              <w:top w:val="nil"/>
              <w:left w:val="nil"/>
              <w:bottom w:val="nil"/>
              <w:right w:val="nil"/>
            </w:tcBorders>
            <w:shd w:val="clear" w:color="auto" w:fill="auto"/>
            <w:noWrap/>
            <w:vAlign w:val="bottom"/>
          </w:tcPr>
          <w:p w14:paraId="3CE1373D" w14:textId="303FF11C" w:rsidR="00E464C4" w:rsidRPr="004C1458" w:rsidRDefault="00EC5A31" w:rsidP="00E464C4">
            <w:pPr>
              <w:jc w:val="right"/>
              <w:rPr>
                <w:rFonts w:asciiTheme="minorHAnsi" w:hAnsiTheme="minorHAnsi"/>
                <w:sz w:val="20"/>
                <w:szCs w:val="20"/>
              </w:rPr>
            </w:pPr>
            <w:r>
              <w:rPr>
                <w:rFonts w:asciiTheme="minorHAnsi" w:hAnsiTheme="minorHAnsi"/>
                <w:sz w:val="20"/>
                <w:szCs w:val="20"/>
              </w:rPr>
              <w:t>3,8</w:t>
            </w:r>
          </w:p>
        </w:tc>
        <w:tc>
          <w:tcPr>
            <w:tcW w:w="0" w:type="auto"/>
            <w:tcBorders>
              <w:top w:val="nil"/>
              <w:left w:val="nil"/>
              <w:bottom w:val="nil"/>
              <w:right w:val="single" w:sz="4" w:space="0" w:color="auto"/>
            </w:tcBorders>
            <w:shd w:val="clear" w:color="auto" w:fill="auto"/>
            <w:noWrap/>
            <w:vAlign w:val="bottom"/>
          </w:tcPr>
          <w:p w14:paraId="2710FBEC" w14:textId="0339487D" w:rsidR="00E464C4" w:rsidRPr="004C1458" w:rsidRDefault="00EC5A31" w:rsidP="00E464C4">
            <w:pPr>
              <w:jc w:val="right"/>
              <w:rPr>
                <w:rFonts w:asciiTheme="minorHAnsi" w:hAnsiTheme="minorHAnsi"/>
                <w:sz w:val="20"/>
                <w:szCs w:val="20"/>
              </w:rPr>
            </w:pPr>
            <w:r>
              <w:rPr>
                <w:rFonts w:asciiTheme="minorHAnsi" w:hAnsiTheme="minorHAnsi"/>
                <w:sz w:val="20"/>
                <w:szCs w:val="20"/>
              </w:rPr>
              <w:t>3,5</w:t>
            </w:r>
          </w:p>
        </w:tc>
      </w:tr>
      <w:tr w:rsidR="00E464C4" w:rsidRPr="004C1458" w14:paraId="4208606B"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1DB72F9D"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19-24</w:t>
            </w:r>
          </w:p>
        </w:tc>
        <w:tc>
          <w:tcPr>
            <w:tcW w:w="0" w:type="auto"/>
            <w:tcBorders>
              <w:top w:val="nil"/>
              <w:left w:val="nil"/>
              <w:bottom w:val="nil"/>
            </w:tcBorders>
            <w:shd w:val="clear" w:color="auto" w:fill="auto"/>
            <w:noWrap/>
            <w:vAlign w:val="bottom"/>
          </w:tcPr>
          <w:p w14:paraId="17AA5083" w14:textId="577078D5"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6,4</w:t>
            </w:r>
          </w:p>
        </w:tc>
        <w:tc>
          <w:tcPr>
            <w:tcW w:w="0" w:type="auto"/>
            <w:tcBorders>
              <w:top w:val="nil"/>
              <w:left w:val="nil"/>
              <w:bottom w:val="nil"/>
              <w:right w:val="single" w:sz="4" w:space="0" w:color="auto"/>
            </w:tcBorders>
            <w:shd w:val="clear" w:color="auto" w:fill="auto"/>
            <w:noWrap/>
            <w:vAlign w:val="bottom"/>
          </w:tcPr>
          <w:p w14:paraId="7BDF6716" w14:textId="553F03A3" w:rsidR="00E464C4" w:rsidRPr="004C1458" w:rsidRDefault="00E464C4" w:rsidP="00E464C4">
            <w:pPr>
              <w:jc w:val="right"/>
              <w:rPr>
                <w:rFonts w:asciiTheme="minorHAnsi" w:hAnsiTheme="minorHAnsi"/>
                <w:sz w:val="20"/>
                <w:szCs w:val="20"/>
              </w:rPr>
            </w:pPr>
            <w:r>
              <w:rPr>
                <w:rFonts w:asciiTheme="minorHAnsi" w:hAnsiTheme="minorHAnsi"/>
                <w:sz w:val="20"/>
                <w:szCs w:val="20"/>
              </w:rPr>
              <w:t>6,3</w:t>
            </w:r>
          </w:p>
        </w:tc>
        <w:tc>
          <w:tcPr>
            <w:tcW w:w="0" w:type="auto"/>
            <w:tcBorders>
              <w:top w:val="nil"/>
              <w:left w:val="single" w:sz="4" w:space="0" w:color="auto"/>
              <w:bottom w:val="nil"/>
              <w:right w:val="nil"/>
            </w:tcBorders>
            <w:vAlign w:val="bottom"/>
          </w:tcPr>
          <w:p w14:paraId="4482AB5B" w14:textId="428C152E" w:rsidR="00E464C4" w:rsidRPr="004C1458" w:rsidRDefault="00EC5A31" w:rsidP="00E464C4">
            <w:pPr>
              <w:jc w:val="right"/>
              <w:rPr>
                <w:rFonts w:asciiTheme="minorHAnsi" w:hAnsiTheme="minorHAnsi"/>
                <w:sz w:val="20"/>
                <w:szCs w:val="20"/>
              </w:rPr>
            </w:pPr>
            <w:r>
              <w:rPr>
                <w:rFonts w:asciiTheme="minorHAnsi" w:hAnsiTheme="minorHAnsi"/>
                <w:sz w:val="20"/>
                <w:szCs w:val="20"/>
              </w:rPr>
              <w:t>6,2</w:t>
            </w:r>
          </w:p>
        </w:tc>
        <w:tc>
          <w:tcPr>
            <w:tcW w:w="0" w:type="auto"/>
            <w:tcBorders>
              <w:top w:val="nil"/>
              <w:left w:val="nil"/>
              <w:bottom w:val="nil"/>
              <w:right w:val="nil"/>
            </w:tcBorders>
            <w:shd w:val="clear" w:color="auto" w:fill="auto"/>
            <w:noWrap/>
            <w:vAlign w:val="bottom"/>
          </w:tcPr>
          <w:p w14:paraId="63F49F58" w14:textId="4F5400F1" w:rsidR="00E464C4" w:rsidRPr="004C1458" w:rsidRDefault="00EC5A31" w:rsidP="00E464C4">
            <w:pPr>
              <w:jc w:val="right"/>
              <w:rPr>
                <w:rFonts w:asciiTheme="minorHAnsi" w:hAnsiTheme="minorHAnsi"/>
                <w:sz w:val="20"/>
                <w:szCs w:val="20"/>
              </w:rPr>
            </w:pPr>
            <w:r>
              <w:rPr>
                <w:rFonts w:asciiTheme="minorHAnsi" w:hAnsiTheme="minorHAnsi"/>
                <w:sz w:val="20"/>
                <w:szCs w:val="20"/>
              </w:rPr>
              <w:t>6,7</w:t>
            </w:r>
          </w:p>
        </w:tc>
        <w:tc>
          <w:tcPr>
            <w:tcW w:w="0" w:type="auto"/>
            <w:tcBorders>
              <w:top w:val="nil"/>
              <w:left w:val="nil"/>
              <w:bottom w:val="nil"/>
              <w:right w:val="nil"/>
            </w:tcBorders>
            <w:shd w:val="clear" w:color="auto" w:fill="auto"/>
            <w:noWrap/>
            <w:vAlign w:val="bottom"/>
          </w:tcPr>
          <w:p w14:paraId="3A91D247" w14:textId="7B83E601" w:rsidR="00E464C4" w:rsidRPr="004C1458" w:rsidRDefault="00EC5A31" w:rsidP="00E464C4">
            <w:pPr>
              <w:jc w:val="right"/>
              <w:rPr>
                <w:rFonts w:asciiTheme="minorHAnsi" w:hAnsiTheme="minorHAnsi"/>
                <w:sz w:val="20"/>
                <w:szCs w:val="20"/>
              </w:rPr>
            </w:pPr>
            <w:r>
              <w:rPr>
                <w:rFonts w:asciiTheme="minorHAnsi" w:hAnsiTheme="minorHAnsi"/>
                <w:sz w:val="20"/>
                <w:szCs w:val="20"/>
              </w:rPr>
              <w:t>7,1</w:t>
            </w:r>
          </w:p>
        </w:tc>
        <w:tc>
          <w:tcPr>
            <w:tcW w:w="0" w:type="auto"/>
            <w:tcBorders>
              <w:top w:val="nil"/>
              <w:left w:val="nil"/>
              <w:bottom w:val="nil"/>
              <w:right w:val="single" w:sz="4" w:space="0" w:color="auto"/>
            </w:tcBorders>
            <w:shd w:val="clear" w:color="auto" w:fill="auto"/>
            <w:noWrap/>
            <w:vAlign w:val="bottom"/>
          </w:tcPr>
          <w:p w14:paraId="073CC96F" w14:textId="33BE463D" w:rsidR="00E464C4" w:rsidRPr="004C1458" w:rsidRDefault="00EC5A31" w:rsidP="00E464C4">
            <w:pPr>
              <w:jc w:val="right"/>
              <w:rPr>
                <w:rFonts w:asciiTheme="minorHAnsi" w:hAnsiTheme="minorHAnsi"/>
                <w:sz w:val="20"/>
                <w:szCs w:val="20"/>
              </w:rPr>
            </w:pPr>
            <w:r>
              <w:rPr>
                <w:rFonts w:asciiTheme="minorHAnsi" w:hAnsiTheme="minorHAnsi"/>
                <w:sz w:val="20"/>
                <w:szCs w:val="20"/>
              </w:rPr>
              <w:t>7,5</w:t>
            </w:r>
          </w:p>
        </w:tc>
      </w:tr>
      <w:tr w:rsidR="00E464C4" w:rsidRPr="004C1458" w14:paraId="09652A44"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5667D272"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25-66</w:t>
            </w:r>
          </w:p>
        </w:tc>
        <w:tc>
          <w:tcPr>
            <w:tcW w:w="0" w:type="auto"/>
            <w:tcBorders>
              <w:top w:val="nil"/>
              <w:left w:val="nil"/>
              <w:bottom w:val="nil"/>
            </w:tcBorders>
            <w:shd w:val="clear" w:color="auto" w:fill="auto"/>
            <w:noWrap/>
            <w:vAlign w:val="bottom"/>
          </w:tcPr>
          <w:p w14:paraId="680136A1" w14:textId="10D8702E"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55,0</w:t>
            </w:r>
          </w:p>
        </w:tc>
        <w:tc>
          <w:tcPr>
            <w:tcW w:w="0" w:type="auto"/>
            <w:tcBorders>
              <w:top w:val="nil"/>
              <w:left w:val="nil"/>
              <w:bottom w:val="nil"/>
              <w:right w:val="single" w:sz="4" w:space="0" w:color="auto"/>
            </w:tcBorders>
            <w:shd w:val="clear" w:color="auto" w:fill="auto"/>
            <w:noWrap/>
            <w:vAlign w:val="bottom"/>
          </w:tcPr>
          <w:p w14:paraId="1199A8D1" w14:textId="6D7B7654" w:rsidR="00E464C4" w:rsidRPr="004C1458" w:rsidRDefault="00E464C4" w:rsidP="00E464C4">
            <w:pPr>
              <w:jc w:val="right"/>
              <w:rPr>
                <w:rFonts w:asciiTheme="minorHAnsi" w:hAnsiTheme="minorHAnsi"/>
                <w:sz w:val="20"/>
                <w:szCs w:val="20"/>
              </w:rPr>
            </w:pPr>
            <w:r>
              <w:rPr>
                <w:rFonts w:asciiTheme="minorHAnsi" w:hAnsiTheme="minorHAnsi"/>
                <w:sz w:val="20"/>
                <w:szCs w:val="20"/>
              </w:rPr>
              <w:t>54,9</w:t>
            </w:r>
          </w:p>
        </w:tc>
        <w:tc>
          <w:tcPr>
            <w:tcW w:w="0" w:type="auto"/>
            <w:tcBorders>
              <w:top w:val="nil"/>
              <w:left w:val="single" w:sz="4" w:space="0" w:color="auto"/>
              <w:bottom w:val="nil"/>
              <w:right w:val="nil"/>
            </w:tcBorders>
            <w:vAlign w:val="bottom"/>
          </w:tcPr>
          <w:p w14:paraId="4EEE03BC" w14:textId="7E222E5D" w:rsidR="00E464C4" w:rsidRPr="004C1458" w:rsidRDefault="00EC5A31" w:rsidP="00E464C4">
            <w:pPr>
              <w:jc w:val="right"/>
              <w:rPr>
                <w:rFonts w:asciiTheme="minorHAnsi" w:hAnsiTheme="minorHAnsi"/>
                <w:sz w:val="20"/>
                <w:szCs w:val="20"/>
              </w:rPr>
            </w:pPr>
            <w:r>
              <w:rPr>
                <w:rFonts w:asciiTheme="minorHAnsi" w:hAnsiTheme="minorHAnsi"/>
                <w:sz w:val="20"/>
                <w:szCs w:val="20"/>
              </w:rPr>
              <w:t>54,6</w:t>
            </w:r>
          </w:p>
        </w:tc>
        <w:tc>
          <w:tcPr>
            <w:tcW w:w="0" w:type="auto"/>
            <w:tcBorders>
              <w:top w:val="nil"/>
              <w:left w:val="nil"/>
              <w:bottom w:val="nil"/>
              <w:right w:val="nil"/>
            </w:tcBorders>
            <w:shd w:val="clear" w:color="auto" w:fill="auto"/>
            <w:noWrap/>
            <w:vAlign w:val="bottom"/>
          </w:tcPr>
          <w:p w14:paraId="1C122AC6" w14:textId="762C583B" w:rsidR="00E464C4" w:rsidRPr="004C1458" w:rsidRDefault="00EC5A31" w:rsidP="00E464C4">
            <w:pPr>
              <w:jc w:val="right"/>
              <w:rPr>
                <w:rFonts w:asciiTheme="minorHAnsi" w:hAnsiTheme="minorHAnsi"/>
                <w:sz w:val="20"/>
                <w:szCs w:val="20"/>
              </w:rPr>
            </w:pPr>
            <w:r>
              <w:rPr>
                <w:rFonts w:asciiTheme="minorHAnsi" w:hAnsiTheme="minorHAnsi"/>
                <w:sz w:val="20"/>
                <w:szCs w:val="20"/>
              </w:rPr>
              <w:t>54,8</w:t>
            </w:r>
          </w:p>
        </w:tc>
        <w:tc>
          <w:tcPr>
            <w:tcW w:w="0" w:type="auto"/>
            <w:tcBorders>
              <w:top w:val="nil"/>
              <w:left w:val="nil"/>
              <w:bottom w:val="nil"/>
              <w:right w:val="nil"/>
            </w:tcBorders>
            <w:shd w:val="clear" w:color="auto" w:fill="auto"/>
            <w:noWrap/>
            <w:vAlign w:val="bottom"/>
          </w:tcPr>
          <w:p w14:paraId="7FFFC1D9" w14:textId="3B06B65E" w:rsidR="00E464C4" w:rsidRPr="004C1458" w:rsidRDefault="00EC5A31" w:rsidP="00E464C4">
            <w:pPr>
              <w:jc w:val="right"/>
              <w:rPr>
                <w:rFonts w:asciiTheme="minorHAnsi" w:hAnsiTheme="minorHAnsi"/>
                <w:sz w:val="20"/>
                <w:szCs w:val="20"/>
              </w:rPr>
            </w:pPr>
            <w:r>
              <w:rPr>
                <w:rFonts w:asciiTheme="minorHAnsi" w:hAnsiTheme="minorHAnsi"/>
                <w:sz w:val="20"/>
                <w:szCs w:val="20"/>
              </w:rPr>
              <w:t>53,4</w:t>
            </w:r>
          </w:p>
        </w:tc>
        <w:tc>
          <w:tcPr>
            <w:tcW w:w="0" w:type="auto"/>
            <w:tcBorders>
              <w:top w:val="nil"/>
              <w:left w:val="nil"/>
              <w:bottom w:val="nil"/>
              <w:right w:val="single" w:sz="4" w:space="0" w:color="auto"/>
            </w:tcBorders>
            <w:shd w:val="clear" w:color="auto" w:fill="auto"/>
            <w:noWrap/>
            <w:vAlign w:val="bottom"/>
          </w:tcPr>
          <w:p w14:paraId="11BC8C75" w14:textId="60042B05" w:rsidR="00E464C4" w:rsidRPr="004C1458" w:rsidRDefault="00EC5A31" w:rsidP="00E464C4">
            <w:pPr>
              <w:jc w:val="right"/>
              <w:rPr>
                <w:rFonts w:asciiTheme="minorHAnsi" w:hAnsiTheme="minorHAnsi"/>
                <w:sz w:val="20"/>
                <w:szCs w:val="20"/>
              </w:rPr>
            </w:pPr>
            <w:r>
              <w:rPr>
                <w:rFonts w:asciiTheme="minorHAnsi" w:hAnsiTheme="minorHAnsi"/>
                <w:sz w:val="20"/>
                <w:szCs w:val="20"/>
              </w:rPr>
              <w:t>55,0</w:t>
            </w:r>
          </w:p>
        </w:tc>
      </w:tr>
      <w:tr w:rsidR="00E464C4" w:rsidRPr="004C1458" w14:paraId="16A8A7F4" w14:textId="77777777" w:rsidTr="00197EE0">
        <w:trPr>
          <w:trHeight w:val="225"/>
        </w:trPr>
        <w:tc>
          <w:tcPr>
            <w:tcW w:w="0" w:type="auto"/>
            <w:tcBorders>
              <w:top w:val="nil"/>
              <w:left w:val="single" w:sz="4" w:space="0" w:color="auto"/>
              <w:bottom w:val="nil"/>
              <w:right w:val="single" w:sz="4" w:space="0" w:color="auto"/>
            </w:tcBorders>
            <w:shd w:val="clear" w:color="auto" w:fill="auto"/>
            <w:noWrap/>
            <w:vAlign w:val="bottom"/>
          </w:tcPr>
          <w:p w14:paraId="09132A4E"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67-79</w:t>
            </w:r>
          </w:p>
        </w:tc>
        <w:tc>
          <w:tcPr>
            <w:tcW w:w="0" w:type="auto"/>
            <w:tcBorders>
              <w:top w:val="nil"/>
              <w:left w:val="nil"/>
              <w:bottom w:val="nil"/>
            </w:tcBorders>
            <w:shd w:val="clear" w:color="auto" w:fill="auto"/>
            <w:noWrap/>
            <w:vAlign w:val="bottom"/>
          </w:tcPr>
          <w:p w14:paraId="3F4A9D45" w14:textId="5A543E4B"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12,4</w:t>
            </w:r>
          </w:p>
        </w:tc>
        <w:tc>
          <w:tcPr>
            <w:tcW w:w="0" w:type="auto"/>
            <w:tcBorders>
              <w:top w:val="nil"/>
              <w:left w:val="nil"/>
              <w:bottom w:val="nil"/>
              <w:right w:val="single" w:sz="4" w:space="0" w:color="auto"/>
            </w:tcBorders>
            <w:shd w:val="clear" w:color="auto" w:fill="auto"/>
            <w:noWrap/>
            <w:vAlign w:val="bottom"/>
          </w:tcPr>
          <w:p w14:paraId="2C803CFB" w14:textId="347766DB" w:rsidR="00E464C4" w:rsidRPr="004C1458" w:rsidRDefault="00E464C4" w:rsidP="00E464C4">
            <w:pPr>
              <w:jc w:val="right"/>
              <w:rPr>
                <w:rFonts w:asciiTheme="minorHAnsi" w:hAnsiTheme="minorHAnsi"/>
                <w:sz w:val="20"/>
                <w:szCs w:val="20"/>
              </w:rPr>
            </w:pPr>
            <w:r>
              <w:rPr>
                <w:rFonts w:asciiTheme="minorHAnsi" w:hAnsiTheme="minorHAnsi"/>
                <w:sz w:val="20"/>
                <w:szCs w:val="20"/>
              </w:rPr>
              <w:t>13,1</w:t>
            </w:r>
          </w:p>
        </w:tc>
        <w:tc>
          <w:tcPr>
            <w:tcW w:w="0" w:type="auto"/>
            <w:tcBorders>
              <w:top w:val="nil"/>
              <w:left w:val="single" w:sz="4" w:space="0" w:color="auto"/>
              <w:bottom w:val="nil"/>
              <w:right w:val="nil"/>
            </w:tcBorders>
            <w:vAlign w:val="bottom"/>
          </w:tcPr>
          <w:p w14:paraId="4EB025A6" w14:textId="408A640D" w:rsidR="00E464C4" w:rsidRPr="004C1458" w:rsidRDefault="00EC5A31" w:rsidP="00E464C4">
            <w:pPr>
              <w:jc w:val="right"/>
              <w:rPr>
                <w:rFonts w:asciiTheme="minorHAnsi" w:hAnsiTheme="minorHAnsi"/>
                <w:sz w:val="20"/>
                <w:szCs w:val="20"/>
              </w:rPr>
            </w:pPr>
            <w:r>
              <w:rPr>
                <w:rFonts w:asciiTheme="minorHAnsi" w:hAnsiTheme="minorHAnsi"/>
                <w:sz w:val="20"/>
                <w:szCs w:val="20"/>
              </w:rPr>
              <w:t>13,7</w:t>
            </w:r>
          </w:p>
        </w:tc>
        <w:tc>
          <w:tcPr>
            <w:tcW w:w="0" w:type="auto"/>
            <w:tcBorders>
              <w:top w:val="nil"/>
              <w:left w:val="nil"/>
              <w:bottom w:val="nil"/>
              <w:right w:val="nil"/>
            </w:tcBorders>
            <w:shd w:val="clear" w:color="auto" w:fill="auto"/>
            <w:noWrap/>
            <w:vAlign w:val="bottom"/>
          </w:tcPr>
          <w:p w14:paraId="56A1418C" w14:textId="7EB9FF98" w:rsidR="00E464C4" w:rsidRPr="004C1458" w:rsidRDefault="00EC5A31" w:rsidP="00E464C4">
            <w:pPr>
              <w:jc w:val="right"/>
              <w:rPr>
                <w:rFonts w:asciiTheme="minorHAnsi" w:hAnsiTheme="minorHAnsi"/>
                <w:sz w:val="20"/>
                <w:szCs w:val="20"/>
              </w:rPr>
            </w:pPr>
            <w:r>
              <w:rPr>
                <w:rFonts w:asciiTheme="minorHAnsi" w:hAnsiTheme="minorHAnsi"/>
                <w:sz w:val="20"/>
                <w:szCs w:val="20"/>
              </w:rPr>
              <w:t>11,4</w:t>
            </w:r>
          </w:p>
        </w:tc>
        <w:tc>
          <w:tcPr>
            <w:tcW w:w="0" w:type="auto"/>
            <w:tcBorders>
              <w:top w:val="nil"/>
              <w:left w:val="nil"/>
              <w:bottom w:val="nil"/>
              <w:right w:val="nil"/>
            </w:tcBorders>
            <w:shd w:val="clear" w:color="auto" w:fill="auto"/>
            <w:noWrap/>
            <w:vAlign w:val="bottom"/>
          </w:tcPr>
          <w:p w14:paraId="035C7573" w14:textId="1AE3ECF1" w:rsidR="00E464C4" w:rsidRPr="004C1458" w:rsidRDefault="00EC5A31" w:rsidP="00E464C4">
            <w:pPr>
              <w:jc w:val="right"/>
              <w:rPr>
                <w:rFonts w:asciiTheme="minorHAnsi" w:hAnsiTheme="minorHAnsi"/>
                <w:sz w:val="20"/>
                <w:szCs w:val="20"/>
              </w:rPr>
            </w:pPr>
            <w:r>
              <w:rPr>
                <w:rFonts w:asciiTheme="minorHAnsi" w:hAnsiTheme="minorHAnsi"/>
                <w:sz w:val="20"/>
                <w:szCs w:val="20"/>
              </w:rPr>
              <w:t>12,0</w:t>
            </w:r>
          </w:p>
        </w:tc>
        <w:tc>
          <w:tcPr>
            <w:tcW w:w="0" w:type="auto"/>
            <w:tcBorders>
              <w:top w:val="nil"/>
              <w:left w:val="nil"/>
              <w:bottom w:val="nil"/>
              <w:right w:val="single" w:sz="4" w:space="0" w:color="auto"/>
            </w:tcBorders>
            <w:shd w:val="clear" w:color="auto" w:fill="auto"/>
            <w:noWrap/>
            <w:vAlign w:val="bottom"/>
          </w:tcPr>
          <w:p w14:paraId="0D126B3C" w14:textId="4E2A7702" w:rsidR="00E464C4" w:rsidRPr="004C1458" w:rsidRDefault="00EC5A31" w:rsidP="00E464C4">
            <w:pPr>
              <w:jc w:val="right"/>
              <w:rPr>
                <w:rFonts w:asciiTheme="minorHAnsi" w:hAnsiTheme="minorHAnsi"/>
                <w:sz w:val="20"/>
                <w:szCs w:val="20"/>
              </w:rPr>
            </w:pPr>
            <w:r>
              <w:rPr>
                <w:rFonts w:asciiTheme="minorHAnsi" w:hAnsiTheme="minorHAnsi"/>
                <w:sz w:val="20"/>
                <w:szCs w:val="20"/>
              </w:rPr>
              <w:t>11,4</w:t>
            </w:r>
          </w:p>
        </w:tc>
      </w:tr>
      <w:tr w:rsidR="00E464C4" w:rsidRPr="004C1458" w14:paraId="1CCA3891" w14:textId="77777777" w:rsidTr="00197EE0">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F3FF63C" w14:textId="77777777" w:rsidR="00E464C4" w:rsidRPr="004C1458" w:rsidRDefault="00E464C4" w:rsidP="00E464C4">
            <w:pPr>
              <w:rPr>
                <w:rFonts w:asciiTheme="minorHAnsi" w:hAnsiTheme="minorHAnsi"/>
                <w:sz w:val="20"/>
                <w:szCs w:val="20"/>
              </w:rPr>
            </w:pPr>
            <w:r w:rsidRPr="004C1458">
              <w:rPr>
                <w:rFonts w:asciiTheme="minorHAnsi" w:hAnsiTheme="minorHAnsi"/>
                <w:sz w:val="20"/>
                <w:szCs w:val="20"/>
              </w:rPr>
              <w:t>80+</w:t>
            </w:r>
          </w:p>
        </w:tc>
        <w:tc>
          <w:tcPr>
            <w:tcW w:w="0" w:type="auto"/>
            <w:tcBorders>
              <w:top w:val="nil"/>
              <w:left w:val="nil"/>
              <w:bottom w:val="single" w:sz="4" w:space="0" w:color="auto"/>
            </w:tcBorders>
            <w:shd w:val="clear" w:color="auto" w:fill="auto"/>
            <w:noWrap/>
            <w:vAlign w:val="bottom"/>
          </w:tcPr>
          <w:p w14:paraId="33D63749" w14:textId="6CE6BC2E" w:rsidR="00E464C4" w:rsidRPr="004C1458" w:rsidRDefault="00E464C4" w:rsidP="00E464C4">
            <w:pPr>
              <w:jc w:val="right"/>
              <w:rPr>
                <w:rFonts w:asciiTheme="minorHAnsi" w:hAnsiTheme="minorHAnsi"/>
                <w:sz w:val="20"/>
                <w:szCs w:val="20"/>
              </w:rPr>
            </w:pPr>
            <w:r w:rsidRPr="004C1458">
              <w:rPr>
                <w:rFonts w:asciiTheme="minorHAnsi" w:hAnsiTheme="minorHAnsi"/>
                <w:sz w:val="20"/>
                <w:szCs w:val="20"/>
              </w:rPr>
              <w:t>4,9</w:t>
            </w:r>
          </w:p>
        </w:tc>
        <w:tc>
          <w:tcPr>
            <w:tcW w:w="0" w:type="auto"/>
            <w:tcBorders>
              <w:top w:val="nil"/>
              <w:left w:val="nil"/>
              <w:bottom w:val="single" w:sz="4" w:space="0" w:color="auto"/>
              <w:right w:val="single" w:sz="4" w:space="0" w:color="auto"/>
            </w:tcBorders>
            <w:shd w:val="clear" w:color="auto" w:fill="auto"/>
            <w:noWrap/>
            <w:vAlign w:val="bottom"/>
          </w:tcPr>
          <w:p w14:paraId="3C13BD0B" w14:textId="63B1C097" w:rsidR="00E464C4" w:rsidRPr="004C1458" w:rsidRDefault="00E464C4" w:rsidP="00E464C4">
            <w:pPr>
              <w:jc w:val="right"/>
              <w:rPr>
                <w:rFonts w:asciiTheme="minorHAnsi" w:hAnsiTheme="minorHAnsi"/>
                <w:sz w:val="20"/>
                <w:szCs w:val="20"/>
              </w:rPr>
            </w:pPr>
            <w:r>
              <w:rPr>
                <w:rFonts w:asciiTheme="minorHAnsi" w:hAnsiTheme="minorHAnsi"/>
                <w:sz w:val="20"/>
                <w:szCs w:val="20"/>
              </w:rPr>
              <w:t>4,9</w:t>
            </w:r>
          </w:p>
        </w:tc>
        <w:tc>
          <w:tcPr>
            <w:tcW w:w="0" w:type="auto"/>
            <w:tcBorders>
              <w:top w:val="nil"/>
              <w:left w:val="single" w:sz="4" w:space="0" w:color="auto"/>
              <w:bottom w:val="single" w:sz="4" w:space="0" w:color="auto"/>
              <w:right w:val="nil"/>
            </w:tcBorders>
            <w:vAlign w:val="bottom"/>
          </w:tcPr>
          <w:p w14:paraId="5C481A73" w14:textId="6C66DB85" w:rsidR="00E464C4" w:rsidRPr="004C1458" w:rsidRDefault="00EC5A31" w:rsidP="00E464C4">
            <w:pPr>
              <w:jc w:val="right"/>
              <w:rPr>
                <w:rFonts w:asciiTheme="minorHAnsi" w:hAnsiTheme="minorHAnsi"/>
                <w:sz w:val="20"/>
                <w:szCs w:val="20"/>
              </w:rPr>
            </w:pPr>
            <w:r>
              <w:rPr>
                <w:rFonts w:asciiTheme="minorHAnsi" w:hAnsiTheme="minorHAnsi"/>
                <w:sz w:val="20"/>
                <w:szCs w:val="20"/>
              </w:rPr>
              <w:t>5,0</w:t>
            </w:r>
          </w:p>
        </w:tc>
        <w:tc>
          <w:tcPr>
            <w:tcW w:w="0" w:type="auto"/>
            <w:tcBorders>
              <w:top w:val="nil"/>
              <w:left w:val="nil"/>
              <w:bottom w:val="single" w:sz="4" w:space="0" w:color="auto"/>
              <w:right w:val="nil"/>
            </w:tcBorders>
            <w:shd w:val="clear" w:color="auto" w:fill="auto"/>
            <w:noWrap/>
            <w:vAlign w:val="bottom"/>
          </w:tcPr>
          <w:p w14:paraId="552B843E" w14:textId="128EECDC" w:rsidR="00E464C4" w:rsidRPr="004C1458" w:rsidRDefault="00EC5A31" w:rsidP="00E464C4">
            <w:pPr>
              <w:jc w:val="right"/>
              <w:rPr>
                <w:rFonts w:asciiTheme="minorHAnsi" w:hAnsiTheme="minorHAnsi"/>
                <w:sz w:val="20"/>
                <w:szCs w:val="20"/>
              </w:rPr>
            </w:pPr>
            <w:r>
              <w:rPr>
                <w:rFonts w:asciiTheme="minorHAnsi" w:hAnsiTheme="minorHAnsi"/>
                <w:sz w:val="20"/>
                <w:szCs w:val="20"/>
              </w:rPr>
              <w:t>4,3</w:t>
            </w:r>
          </w:p>
        </w:tc>
        <w:tc>
          <w:tcPr>
            <w:tcW w:w="0" w:type="auto"/>
            <w:tcBorders>
              <w:top w:val="nil"/>
              <w:left w:val="nil"/>
              <w:bottom w:val="single" w:sz="4" w:space="0" w:color="auto"/>
              <w:right w:val="nil"/>
            </w:tcBorders>
            <w:shd w:val="clear" w:color="auto" w:fill="auto"/>
            <w:noWrap/>
            <w:vAlign w:val="bottom"/>
          </w:tcPr>
          <w:p w14:paraId="017D2FE5" w14:textId="0DC44E05" w:rsidR="00E464C4" w:rsidRPr="004C1458" w:rsidRDefault="00EC5A31" w:rsidP="00E464C4">
            <w:pPr>
              <w:jc w:val="right"/>
              <w:rPr>
                <w:rFonts w:asciiTheme="minorHAnsi" w:hAnsiTheme="minorHAnsi"/>
                <w:sz w:val="20"/>
                <w:szCs w:val="20"/>
              </w:rPr>
            </w:pPr>
            <w:r>
              <w:rPr>
                <w:rFonts w:asciiTheme="minorHAnsi" w:hAnsiTheme="minorHAnsi"/>
                <w:sz w:val="20"/>
                <w:szCs w:val="20"/>
              </w:rPr>
              <w:t>4,4</w:t>
            </w:r>
          </w:p>
        </w:tc>
        <w:tc>
          <w:tcPr>
            <w:tcW w:w="0" w:type="auto"/>
            <w:tcBorders>
              <w:top w:val="nil"/>
              <w:left w:val="nil"/>
              <w:bottom w:val="single" w:sz="4" w:space="0" w:color="auto"/>
              <w:right w:val="single" w:sz="4" w:space="0" w:color="auto"/>
            </w:tcBorders>
            <w:shd w:val="clear" w:color="auto" w:fill="auto"/>
            <w:noWrap/>
            <w:vAlign w:val="bottom"/>
          </w:tcPr>
          <w:p w14:paraId="3AA310D9" w14:textId="538E2489" w:rsidR="00E464C4" w:rsidRPr="004C1458" w:rsidRDefault="00EC5A31" w:rsidP="00E464C4">
            <w:pPr>
              <w:jc w:val="right"/>
              <w:rPr>
                <w:rFonts w:asciiTheme="minorHAnsi" w:hAnsiTheme="minorHAnsi"/>
                <w:sz w:val="20"/>
                <w:szCs w:val="20"/>
              </w:rPr>
            </w:pPr>
            <w:r>
              <w:rPr>
                <w:rFonts w:asciiTheme="minorHAnsi" w:hAnsiTheme="minorHAnsi"/>
                <w:sz w:val="20"/>
                <w:szCs w:val="20"/>
              </w:rPr>
              <w:t>4,4</w:t>
            </w:r>
          </w:p>
        </w:tc>
      </w:tr>
    </w:tbl>
    <w:p w14:paraId="416293B4" w14:textId="68F239BC" w:rsidR="001B0B59" w:rsidRPr="002B21C1" w:rsidRDefault="007234ED" w:rsidP="007234ED">
      <w:pPr>
        <w:pStyle w:val="Sluttnotetekst"/>
        <w:rPr>
          <w:rFonts w:asciiTheme="minorHAnsi" w:hAnsiTheme="minorHAnsi"/>
        </w:rPr>
      </w:pPr>
      <w:r w:rsidRPr="002B21C1">
        <w:rPr>
          <w:rFonts w:asciiTheme="minorHAnsi" w:hAnsiTheme="minorHAnsi"/>
        </w:rPr>
        <w:lastRenderedPageBreak/>
        <w:t xml:space="preserve">Modum kommune har relativt få i de yngste aldersgruppene og mange i de eldste aldersgruppene. </w:t>
      </w:r>
      <w:r w:rsidR="006F1256" w:rsidRPr="002B21C1">
        <w:rPr>
          <w:rFonts w:asciiTheme="minorHAnsi" w:hAnsiTheme="minorHAnsi"/>
        </w:rPr>
        <w:t>I 20</w:t>
      </w:r>
      <w:r w:rsidR="00EC5A31">
        <w:rPr>
          <w:rFonts w:asciiTheme="minorHAnsi" w:hAnsiTheme="minorHAnsi"/>
        </w:rPr>
        <w:t>20</w:t>
      </w:r>
      <w:r w:rsidR="006F1256" w:rsidRPr="002B21C1">
        <w:rPr>
          <w:rFonts w:asciiTheme="minorHAnsi" w:hAnsiTheme="minorHAnsi"/>
        </w:rPr>
        <w:t xml:space="preserve"> har det vært en </w:t>
      </w:r>
      <w:r w:rsidR="00EC5A31">
        <w:rPr>
          <w:rFonts w:asciiTheme="minorHAnsi" w:hAnsiTheme="minorHAnsi"/>
        </w:rPr>
        <w:t xml:space="preserve">økning </w:t>
      </w:r>
      <w:r w:rsidR="00347B64" w:rsidRPr="002B21C1">
        <w:rPr>
          <w:rFonts w:asciiTheme="minorHAnsi" w:hAnsiTheme="minorHAnsi"/>
        </w:rPr>
        <w:t>på 0,</w:t>
      </w:r>
      <w:r w:rsidR="00EC5A31">
        <w:rPr>
          <w:rFonts w:asciiTheme="minorHAnsi" w:hAnsiTheme="minorHAnsi"/>
        </w:rPr>
        <w:t>6</w:t>
      </w:r>
      <w:r w:rsidR="00347B64" w:rsidRPr="002B21C1">
        <w:rPr>
          <w:rFonts w:asciiTheme="minorHAnsi" w:hAnsiTheme="minorHAnsi"/>
        </w:rPr>
        <w:t xml:space="preserve"> prosentpoeng i aldersgruppen </w:t>
      </w:r>
      <w:r w:rsidR="00EC5A31">
        <w:rPr>
          <w:rFonts w:asciiTheme="minorHAnsi" w:hAnsiTheme="minorHAnsi"/>
        </w:rPr>
        <w:t>67-79</w:t>
      </w:r>
      <w:r w:rsidR="000A0992" w:rsidRPr="002B21C1">
        <w:rPr>
          <w:rFonts w:asciiTheme="minorHAnsi" w:hAnsiTheme="minorHAnsi"/>
        </w:rPr>
        <w:t xml:space="preserve"> år</w:t>
      </w:r>
      <w:r w:rsidR="002B21C1" w:rsidRPr="002B21C1">
        <w:rPr>
          <w:rFonts w:asciiTheme="minorHAnsi" w:hAnsiTheme="minorHAnsi"/>
        </w:rPr>
        <w:t>.</w:t>
      </w:r>
      <w:r w:rsidR="000A0992" w:rsidRPr="002B21C1">
        <w:rPr>
          <w:rFonts w:asciiTheme="minorHAnsi" w:hAnsiTheme="minorHAnsi"/>
        </w:rPr>
        <w:t xml:space="preserve"> </w:t>
      </w:r>
      <w:r w:rsidR="00EC5A31">
        <w:rPr>
          <w:rFonts w:asciiTheme="minorHAnsi" w:hAnsiTheme="minorHAnsi"/>
        </w:rPr>
        <w:t>De yngste aldersgruppene fra 0 til 15 år har en nedgang på 0,4 prosentpoeng.</w:t>
      </w:r>
      <w:r w:rsidR="006F1256" w:rsidRPr="002B21C1">
        <w:rPr>
          <w:rFonts w:asciiTheme="minorHAnsi" w:hAnsiTheme="minorHAnsi"/>
        </w:rPr>
        <w:t xml:space="preserve"> </w:t>
      </w:r>
    </w:p>
    <w:p w14:paraId="7DC928FE" w14:textId="77777777" w:rsidR="00347B64" w:rsidRPr="00A064A6" w:rsidRDefault="00347B64" w:rsidP="007234ED">
      <w:pPr>
        <w:pStyle w:val="Sluttnotetekst"/>
        <w:rPr>
          <w:rFonts w:asciiTheme="minorHAnsi" w:hAnsiTheme="minorHAnsi"/>
          <w:color w:val="FF0000"/>
        </w:rPr>
      </w:pPr>
    </w:p>
    <w:p w14:paraId="293698DA" w14:textId="77777777" w:rsidR="007234ED" w:rsidRPr="006452CA" w:rsidRDefault="00CE7C50" w:rsidP="00A37310">
      <w:pPr>
        <w:pStyle w:val="Sluttnotetekst"/>
        <w:rPr>
          <w:rFonts w:asciiTheme="minorHAnsi" w:hAnsiTheme="minorHAnsi"/>
          <w:b/>
          <w:bCs/>
        </w:rPr>
      </w:pPr>
      <w:r w:rsidRPr="006452CA">
        <w:rPr>
          <w:rFonts w:asciiTheme="minorHAnsi" w:hAnsiTheme="minorHAnsi"/>
        </w:rPr>
        <w:t xml:space="preserve"> </w:t>
      </w:r>
      <w:r w:rsidR="007234ED" w:rsidRPr="006452CA">
        <w:rPr>
          <w:rFonts w:asciiTheme="minorHAnsi" w:hAnsiTheme="minorHAnsi"/>
          <w:b/>
          <w:bCs/>
        </w:rPr>
        <w:t>Netto driftsutgifter i prosent av totale netto driftsutgifter</w:t>
      </w:r>
    </w:p>
    <w:p w14:paraId="2E92B159" w14:textId="77777777" w:rsidR="00352012" w:rsidRPr="00A064A6" w:rsidRDefault="00352012" w:rsidP="00A37310">
      <w:pPr>
        <w:pStyle w:val="Sluttnotetekst"/>
        <w:rPr>
          <w:rFonts w:asciiTheme="minorHAnsi" w:hAnsiTheme="minorHAnsi"/>
          <w:b/>
          <w:bCs/>
          <w:color w:val="FF0000"/>
        </w:rPr>
      </w:pPr>
    </w:p>
    <w:tbl>
      <w:tblPr>
        <w:tblW w:w="8471" w:type="dxa"/>
        <w:tblInd w:w="55" w:type="dxa"/>
        <w:tblCellMar>
          <w:left w:w="70" w:type="dxa"/>
          <w:right w:w="70" w:type="dxa"/>
        </w:tblCellMar>
        <w:tblLook w:val="0000" w:firstRow="0" w:lastRow="0" w:firstColumn="0" w:lastColumn="0" w:noHBand="0" w:noVBand="0"/>
      </w:tblPr>
      <w:tblGrid>
        <w:gridCol w:w="3020"/>
        <w:gridCol w:w="900"/>
        <w:gridCol w:w="860"/>
        <w:gridCol w:w="939"/>
        <w:gridCol w:w="940"/>
        <w:gridCol w:w="1115"/>
        <w:gridCol w:w="697"/>
      </w:tblGrid>
      <w:tr w:rsidR="007234ED" w:rsidRPr="00FD2B7A" w14:paraId="7E58369F" w14:textId="77777777" w:rsidTr="00757456">
        <w:trPr>
          <w:trHeight w:val="225"/>
        </w:trPr>
        <w:tc>
          <w:tcPr>
            <w:tcW w:w="3020" w:type="dxa"/>
            <w:tcBorders>
              <w:top w:val="single" w:sz="8" w:space="0" w:color="auto"/>
              <w:left w:val="single" w:sz="8" w:space="0" w:color="auto"/>
              <w:bottom w:val="nil"/>
              <w:right w:val="single" w:sz="4" w:space="0" w:color="auto"/>
            </w:tcBorders>
            <w:shd w:val="clear" w:color="auto" w:fill="auto"/>
            <w:noWrap/>
            <w:vAlign w:val="bottom"/>
          </w:tcPr>
          <w:p w14:paraId="4CAA681E"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Kostra-nøkkeltall</w:t>
            </w:r>
          </w:p>
        </w:tc>
        <w:tc>
          <w:tcPr>
            <w:tcW w:w="900" w:type="dxa"/>
            <w:tcBorders>
              <w:top w:val="single" w:sz="8" w:space="0" w:color="auto"/>
              <w:left w:val="nil"/>
              <w:bottom w:val="nil"/>
            </w:tcBorders>
            <w:shd w:val="clear" w:color="auto" w:fill="auto"/>
            <w:noWrap/>
            <w:vAlign w:val="bottom"/>
          </w:tcPr>
          <w:p w14:paraId="406916FF" w14:textId="77777777" w:rsidR="007234ED" w:rsidRPr="00FD2B7A" w:rsidRDefault="007234ED" w:rsidP="00207BA8">
            <w:pPr>
              <w:keepNext/>
              <w:keepLines/>
              <w:jc w:val="right"/>
              <w:rPr>
                <w:rFonts w:asciiTheme="minorHAnsi" w:hAnsiTheme="minorHAnsi"/>
                <w:iCs/>
                <w:sz w:val="20"/>
                <w:szCs w:val="20"/>
              </w:rPr>
            </w:pPr>
            <w:r w:rsidRPr="00FD2B7A">
              <w:rPr>
                <w:rFonts w:asciiTheme="minorHAnsi" w:hAnsiTheme="minorHAnsi"/>
                <w:iCs/>
                <w:sz w:val="20"/>
                <w:szCs w:val="20"/>
              </w:rPr>
              <w:t xml:space="preserve">Modum </w:t>
            </w:r>
          </w:p>
        </w:tc>
        <w:tc>
          <w:tcPr>
            <w:tcW w:w="860" w:type="dxa"/>
            <w:tcBorders>
              <w:top w:val="single" w:sz="8" w:space="0" w:color="auto"/>
              <w:left w:val="nil"/>
              <w:bottom w:val="nil"/>
              <w:right w:val="single" w:sz="4" w:space="0" w:color="auto"/>
            </w:tcBorders>
            <w:shd w:val="clear" w:color="auto" w:fill="auto"/>
            <w:noWrap/>
            <w:vAlign w:val="bottom"/>
          </w:tcPr>
          <w:p w14:paraId="1AA41526" w14:textId="77777777" w:rsidR="007234ED" w:rsidRPr="00FD2B7A" w:rsidRDefault="007234ED" w:rsidP="00207BA8">
            <w:pPr>
              <w:keepNext/>
              <w:keepLines/>
              <w:jc w:val="right"/>
              <w:rPr>
                <w:rFonts w:asciiTheme="minorHAnsi" w:hAnsiTheme="minorHAnsi"/>
                <w:iCs/>
                <w:sz w:val="20"/>
                <w:szCs w:val="20"/>
              </w:rPr>
            </w:pPr>
            <w:r w:rsidRPr="00FD2B7A">
              <w:rPr>
                <w:rFonts w:asciiTheme="minorHAnsi" w:hAnsiTheme="minorHAnsi"/>
                <w:iCs/>
                <w:sz w:val="20"/>
                <w:szCs w:val="20"/>
              </w:rPr>
              <w:t xml:space="preserve">Modum </w:t>
            </w:r>
          </w:p>
        </w:tc>
        <w:tc>
          <w:tcPr>
            <w:tcW w:w="939" w:type="dxa"/>
            <w:tcBorders>
              <w:top w:val="single" w:sz="8" w:space="0" w:color="auto"/>
              <w:left w:val="single" w:sz="4" w:space="0" w:color="auto"/>
              <w:bottom w:val="nil"/>
              <w:right w:val="nil"/>
            </w:tcBorders>
          </w:tcPr>
          <w:p w14:paraId="23CC047C" w14:textId="77777777" w:rsidR="007234ED" w:rsidRPr="00FD2B7A" w:rsidRDefault="007234ED" w:rsidP="00207BA8">
            <w:pPr>
              <w:keepNext/>
              <w:keepLines/>
              <w:jc w:val="right"/>
              <w:rPr>
                <w:rFonts w:asciiTheme="minorHAnsi" w:hAnsiTheme="minorHAnsi"/>
                <w:iCs/>
                <w:sz w:val="20"/>
                <w:szCs w:val="20"/>
              </w:rPr>
            </w:pPr>
            <w:r w:rsidRPr="00FD2B7A">
              <w:rPr>
                <w:rFonts w:asciiTheme="minorHAnsi" w:hAnsiTheme="minorHAnsi"/>
                <w:iCs/>
                <w:sz w:val="20"/>
                <w:szCs w:val="20"/>
              </w:rPr>
              <w:t>Modum</w:t>
            </w:r>
          </w:p>
        </w:tc>
        <w:tc>
          <w:tcPr>
            <w:tcW w:w="940" w:type="dxa"/>
            <w:tcBorders>
              <w:top w:val="single" w:sz="8" w:space="0" w:color="auto"/>
              <w:left w:val="nil"/>
              <w:bottom w:val="nil"/>
              <w:right w:val="nil"/>
            </w:tcBorders>
            <w:shd w:val="clear" w:color="auto" w:fill="auto"/>
            <w:noWrap/>
            <w:vAlign w:val="bottom"/>
          </w:tcPr>
          <w:p w14:paraId="64D4CCEE" w14:textId="70954733" w:rsidR="007234ED" w:rsidRPr="00FD2B7A" w:rsidRDefault="00EC5A31" w:rsidP="00207BA8">
            <w:pPr>
              <w:keepNext/>
              <w:keepLines/>
              <w:rPr>
                <w:rFonts w:asciiTheme="minorHAnsi" w:hAnsiTheme="minorHAnsi"/>
                <w:iCs/>
                <w:sz w:val="20"/>
                <w:szCs w:val="20"/>
              </w:rPr>
            </w:pPr>
            <w:r>
              <w:rPr>
                <w:rFonts w:asciiTheme="minorHAnsi" w:hAnsiTheme="minorHAnsi"/>
                <w:iCs/>
                <w:sz w:val="20"/>
                <w:szCs w:val="20"/>
              </w:rPr>
              <w:t>Viken</w:t>
            </w:r>
          </w:p>
        </w:tc>
        <w:tc>
          <w:tcPr>
            <w:tcW w:w="1115" w:type="dxa"/>
            <w:tcBorders>
              <w:top w:val="single" w:sz="8" w:space="0" w:color="auto"/>
              <w:left w:val="nil"/>
              <w:bottom w:val="nil"/>
              <w:right w:val="nil"/>
            </w:tcBorders>
            <w:shd w:val="clear" w:color="auto" w:fill="auto"/>
            <w:noWrap/>
            <w:vAlign w:val="bottom"/>
          </w:tcPr>
          <w:p w14:paraId="52C6B607" w14:textId="4296ACAB" w:rsidR="007234ED" w:rsidRPr="00FD2B7A" w:rsidRDefault="007234ED" w:rsidP="00EC5A31">
            <w:pPr>
              <w:keepNext/>
              <w:keepLines/>
              <w:rPr>
                <w:rFonts w:asciiTheme="minorHAnsi" w:hAnsiTheme="minorHAnsi"/>
                <w:iCs/>
                <w:sz w:val="20"/>
                <w:szCs w:val="20"/>
              </w:rPr>
            </w:pPr>
            <w:r w:rsidRPr="00FD2B7A">
              <w:rPr>
                <w:rFonts w:asciiTheme="minorHAnsi" w:hAnsiTheme="minorHAnsi"/>
                <w:iCs/>
                <w:sz w:val="20"/>
                <w:szCs w:val="20"/>
              </w:rPr>
              <w:t xml:space="preserve">Gruppe </w:t>
            </w:r>
            <w:r w:rsidR="00EC5A31">
              <w:rPr>
                <w:rFonts w:asciiTheme="minorHAnsi" w:hAnsiTheme="minorHAnsi"/>
                <w:iCs/>
                <w:sz w:val="20"/>
                <w:szCs w:val="20"/>
              </w:rPr>
              <w:t>7</w:t>
            </w:r>
          </w:p>
        </w:tc>
        <w:tc>
          <w:tcPr>
            <w:tcW w:w="697" w:type="dxa"/>
            <w:tcBorders>
              <w:top w:val="single" w:sz="8" w:space="0" w:color="auto"/>
              <w:left w:val="nil"/>
              <w:bottom w:val="nil"/>
              <w:right w:val="single" w:sz="8" w:space="0" w:color="auto"/>
            </w:tcBorders>
            <w:shd w:val="clear" w:color="auto" w:fill="auto"/>
            <w:noWrap/>
            <w:vAlign w:val="bottom"/>
          </w:tcPr>
          <w:p w14:paraId="2C421624"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Landet</w:t>
            </w:r>
          </w:p>
        </w:tc>
      </w:tr>
      <w:tr w:rsidR="007234ED" w:rsidRPr="00FD2B7A" w14:paraId="71535560" w14:textId="77777777" w:rsidTr="00757456">
        <w:trPr>
          <w:trHeight w:val="240"/>
        </w:trPr>
        <w:tc>
          <w:tcPr>
            <w:tcW w:w="3020" w:type="dxa"/>
            <w:tcBorders>
              <w:top w:val="nil"/>
              <w:left w:val="single" w:sz="8" w:space="0" w:color="auto"/>
              <w:bottom w:val="single" w:sz="8" w:space="0" w:color="auto"/>
              <w:right w:val="single" w:sz="4" w:space="0" w:color="auto"/>
            </w:tcBorders>
            <w:shd w:val="clear" w:color="auto" w:fill="auto"/>
            <w:noWrap/>
            <w:vAlign w:val="bottom"/>
          </w:tcPr>
          <w:p w14:paraId="19345FE9"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 </w:t>
            </w:r>
          </w:p>
        </w:tc>
        <w:tc>
          <w:tcPr>
            <w:tcW w:w="900" w:type="dxa"/>
            <w:tcBorders>
              <w:top w:val="nil"/>
              <w:left w:val="nil"/>
              <w:bottom w:val="single" w:sz="8" w:space="0" w:color="auto"/>
            </w:tcBorders>
            <w:shd w:val="clear" w:color="auto" w:fill="auto"/>
            <w:noWrap/>
            <w:vAlign w:val="bottom"/>
          </w:tcPr>
          <w:p w14:paraId="095021B9" w14:textId="3D44A2F4" w:rsidR="007234ED" w:rsidRPr="00FD2B7A" w:rsidRDefault="00FA6BF0" w:rsidP="00EC5A31">
            <w:pPr>
              <w:keepNext/>
              <w:keepLines/>
              <w:jc w:val="right"/>
              <w:rPr>
                <w:rFonts w:asciiTheme="minorHAnsi" w:hAnsiTheme="minorHAnsi"/>
                <w:iCs/>
                <w:sz w:val="20"/>
                <w:szCs w:val="20"/>
              </w:rPr>
            </w:pPr>
            <w:r w:rsidRPr="00FD2B7A">
              <w:rPr>
                <w:rFonts w:asciiTheme="minorHAnsi" w:hAnsiTheme="minorHAnsi"/>
                <w:iCs/>
                <w:sz w:val="20"/>
                <w:szCs w:val="20"/>
              </w:rPr>
              <w:t>201</w:t>
            </w:r>
            <w:r w:rsidR="00EC5A31">
              <w:rPr>
                <w:rFonts w:asciiTheme="minorHAnsi" w:hAnsiTheme="minorHAnsi"/>
                <w:iCs/>
                <w:sz w:val="20"/>
                <w:szCs w:val="20"/>
              </w:rPr>
              <w:t>8</w:t>
            </w:r>
          </w:p>
        </w:tc>
        <w:tc>
          <w:tcPr>
            <w:tcW w:w="860" w:type="dxa"/>
            <w:tcBorders>
              <w:top w:val="nil"/>
              <w:left w:val="nil"/>
              <w:bottom w:val="single" w:sz="8" w:space="0" w:color="auto"/>
              <w:right w:val="single" w:sz="4" w:space="0" w:color="auto"/>
            </w:tcBorders>
            <w:shd w:val="clear" w:color="auto" w:fill="auto"/>
            <w:noWrap/>
            <w:vAlign w:val="bottom"/>
          </w:tcPr>
          <w:p w14:paraId="622A72E6" w14:textId="236C49E8" w:rsidR="007234ED" w:rsidRPr="00FD2B7A" w:rsidRDefault="00FA6BF0" w:rsidP="00EC5A31">
            <w:pPr>
              <w:keepNext/>
              <w:keepLines/>
              <w:jc w:val="right"/>
              <w:rPr>
                <w:rFonts w:asciiTheme="minorHAnsi" w:hAnsiTheme="minorHAnsi"/>
                <w:iCs/>
                <w:sz w:val="20"/>
                <w:szCs w:val="20"/>
              </w:rPr>
            </w:pPr>
            <w:r w:rsidRPr="00FD2B7A">
              <w:rPr>
                <w:rFonts w:asciiTheme="minorHAnsi" w:hAnsiTheme="minorHAnsi"/>
                <w:iCs/>
                <w:sz w:val="20"/>
                <w:szCs w:val="20"/>
              </w:rPr>
              <w:t>201</w:t>
            </w:r>
            <w:r w:rsidR="00EC5A31">
              <w:rPr>
                <w:rFonts w:asciiTheme="minorHAnsi" w:hAnsiTheme="minorHAnsi"/>
                <w:iCs/>
                <w:sz w:val="20"/>
                <w:szCs w:val="20"/>
              </w:rPr>
              <w:t>9</w:t>
            </w:r>
          </w:p>
        </w:tc>
        <w:tc>
          <w:tcPr>
            <w:tcW w:w="939" w:type="dxa"/>
            <w:tcBorders>
              <w:top w:val="nil"/>
              <w:left w:val="single" w:sz="4" w:space="0" w:color="auto"/>
              <w:bottom w:val="single" w:sz="8" w:space="0" w:color="auto"/>
              <w:right w:val="nil"/>
            </w:tcBorders>
          </w:tcPr>
          <w:p w14:paraId="1186C058" w14:textId="73A3C556" w:rsidR="007234ED" w:rsidRPr="00FD2B7A" w:rsidRDefault="007234ED" w:rsidP="00EC5A31">
            <w:pPr>
              <w:keepNext/>
              <w:keepLines/>
              <w:jc w:val="right"/>
              <w:rPr>
                <w:rFonts w:asciiTheme="minorHAnsi" w:hAnsiTheme="minorHAnsi"/>
                <w:iCs/>
                <w:sz w:val="20"/>
                <w:szCs w:val="20"/>
              </w:rPr>
            </w:pPr>
            <w:r w:rsidRPr="00FD2B7A">
              <w:rPr>
                <w:rFonts w:asciiTheme="minorHAnsi" w:hAnsiTheme="minorHAnsi"/>
                <w:iCs/>
                <w:sz w:val="20"/>
                <w:szCs w:val="20"/>
              </w:rPr>
              <w:t>20</w:t>
            </w:r>
            <w:r w:rsidR="00EC5A31">
              <w:rPr>
                <w:rFonts w:asciiTheme="minorHAnsi" w:hAnsiTheme="minorHAnsi"/>
                <w:iCs/>
                <w:sz w:val="20"/>
                <w:szCs w:val="20"/>
              </w:rPr>
              <w:t>20</w:t>
            </w:r>
          </w:p>
        </w:tc>
        <w:tc>
          <w:tcPr>
            <w:tcW w:w="940" w:type="dxa"/>
            <w:tcBorders>
              <w:top w:val="nil"/>
              <w:left w:val="nil"/>
              <w:bottom w:val="single" w:sz="8" w:space="0" w:color="auto"/>
              <w:right w:val="nil"/>
            </w:tcBorders>
            <w:shd w:val="clear" w:color="auto" w:fill="auto"/>
            <w:noWrap/>
            <w:vAlign w:val="bottom"/>
          </w:tcPr>
          <w:p w14:paraId="798D9AD3"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 </w:t>
            </w:r>
          </w:p>
        </w:tc>
        <w:tc>
          <w:tcPr>
            <w:tcW w:w="1115" w:type="dxa"/>
            <w:tcBorders>
              <w:top w:val="nil"/>
              <w:left w:val="nil"/>
              <w:bottom w:val="single" w:sz="8" w:space="0" w:color="auto"/>
              <w:right w:val="nil"/>
            </w:tcBorders>
            <w:shd w:val="clear" w:color="auto" w:fill="auto"/>
            <w:noWrap/>
            <w:vAlign w:val="bottom"/>
          </w:tcPr>
          <w:p w14:paraId="48798CF5"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 </w:t>
            </w:r>
          </w:p>
        </w:tc>
        <w:tc>
          <w:tcPr>
            <w:tcW w:w="697" w:type="dxa"/>
            <w:tcBorders>
              <w:top w:val="nil"/>
              <w:left w:val="nil"/>
              <w:bottom w:val="single" w:sz="8" w:space="0" w:color="auto"/>
              <w:right w:val="single" w:sz="8" w:space="0" w:color="auto"/>
            </w:tcBorders>
            <w:shd w:val="clear" w:color="auto" w:fill="auto"/>
            <w:noWrap/>
            <w:vAlign w:val="bottom"/>
          </w:tcPr>
          <w:p w14:paraId="7A217A07" w14:textId="77777777" w:rsidR="007234ED" w:rsidRPr="00FD2B7A" w:rsidRDefault="007234ED" w:rsidP="00207BA8">
            <w:pPr>
              <w:keepNext/>
              <w:keepLines/>
              <w:rPr>
                <w:rFonts w:asciiTheme="minorHAnsi" w:hAnsiTheme="minorHAnsi"/>
                <w:iCs/>
                <w:sz w:val="20"/>
                <w:szCs w:val="20"/>
              </w:rPr>
            </w:pPr>
            <w:r w:rsidRPr="00FD2B7A">
              <w:rPr>
                <w:rFonts w:asciiTheme="minorHAnsi" w:hAnsiTheme="minorHAnsi"/>
                <w:iCs/>
                <w:sz w:val="20"/>
                <w:szCs w:val="20"/>
              </w:rPr>
              <w:t> </w:t>
            </w:r>
          </w:p>
        </w:tc>
      </w:tr>
      <w:tr w:rsidR="00EC5A31" w:rsidRPr="00FD2B7A" w14:paraId="593766C2" w14:textId="77777777" w:rsidTr="00946431">
        <w:trPr>
          <w:trHeight w:val="225"/>
        </w:trPr>
        <w:tc>
          <w:tcPr>
            <w:tcW w:w="3020" w:type="dxa"/>
            <w:tcBorders>
              <w:top w:val="single" w:sz="8" w:space="0" w:color="auto"/>
              <w:left w:val="single" w:sz="8" w:space="0" w:color="auto"/>
              <w:bottom w:val="nil"/>
              <w:right w:val="single" w:sz="4" w:space="0" w:color="auto"/>
            </w:tcBorders>
            <w:shd w:val="clear" w:color="auto" w:fill="auto"/>
            <w:noWrap/>
            <w:vAlign w:val="bottom"/>
          </w:tcPr>
          <w:p w14:paraId="24FF4760"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Administrasjon</w:t>
            </w:r>
          </w:p>
        </w:tc>
        <w:tc>
          <w:tcPr>
            <w:tcW w:w="900" w:type="dxa"/>
            <w:tcBorders>
              <w:top w:val="nil"/>
              <w:left w:val="nil"/>
              <w:bottom w:val="nil"/>
            </w:tcBorders>
            <w:shd w:val="clear" w:color="auto" w:fill="auto"/>
            <w:noWrap/>
            <w:vAlign w:val="bottom"/>
          </w:tcPr>
          <w:p w14:paraId="7061FF52" w14:textId="6DA8C2BC"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6,9</w:t>
            </w:r>
          </w:p>
        </w:tc>
        <w:tc>
          <w:tcPr>
            <w:tcW w:w="860" w:type="dxa"/>
            <w:tcBorders>
              <w:top w:val="nil"/>
              <w:left w:val="nil"/>
              <w:bottom w:val="nil"/>
              <w:right w:val="single" w:sz="4" w:space="0" w:color="auto"/>
            </w:tcBorders>
            <w:shd w:val="clear" w:color="auto" w:fill="auto"/>
            <w:noWrap/>
          </w:tcPr>
          <w:p w14:paraId="7A8CD7A2" w14:textId="1B4962B7"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6,9</w:t>
            </w:r>
          </w:p>
        </w:tc>
        <w:tc>
          <w:tcPr>
            <w:tcW w:w="939" w:type="dxa"/>
            <w:tcBorders>
              <w:top w:val="nil"/>
              <w:left w:val="single" w:sz="4" w:space="0" w:color="auto"/>
              <w:bottom w:val="nil"/>
              <w:right w:val="nil"/>
            </w:tcBorders>
          </w:tcPr>
          <w:p w14:paraId="083962F5" w14:textId="2E339FAB"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6,9</w:t>
            </w:r>
          </w:p>
        </w:tc>
        <w:tc>
          <w:tcPr>
            <w:tcW w:w="940" w:type="dxa"/>
            <w:tcBorders>
              <w:top w:val="nil"/>
              <w:left w:val="nil"/>
              <w:bottom w:val="nil"/>
              <w:right w:val="nil"/>
            </w:tcBorders>
            <w:shd w:val="clear" w:color="auto" w:fill="auto"/>
            <w:noWrap/>
            <w:vAlign w:val="bottom"/>
          </w:tcPr>
          <w:p w14:paraId="1C960349" w14:textId="04823C11"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7,0</w:t>
            </w:r>
          </w:p>
        </w:tc>
        <w:tc>
          <w:tcPr>
            <w:tcW w:w="1115" w:type="dxa"/>
            <w:tcBorders>
              <w:top w:val="nil"/>
              <w:left w:val="nil"/>
              <w:bottom w:val="nil"/>
              <w:right w:val="nil"/>
            </w:tcBorders>
            <w:shd w:val="clear" w:color="auto" w:fill="auto"/>
            <w:noWrap/>
            <w:vAlign w:val="bottom"/>
          </w:tcPr>
          <w:p w14:paraId="4208B66D" w14:textId="0F0B9864"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6,0</w:t>
            </w:r>
          </w:p>
        </w:tc>
        <w:tc>
          <w:tcPr>
            <w:tcW w:w="697" w:type="dxa"/>
            <w:tcBorders>
              <w:top w:val="nil"/>
              <w:left w:val="nil"/>
              <w:bottom w:val="nil"/>
              <w:right w:val="single" w:sz="8" w:space="0" w:color="auto"/>
            </w:tcBorders>
            <w:shd w:val="clear" w:color="auto" w:fill="auto"/>
            <w:noWrap/>
            <w:vAlign w:val="bottom"/>
          </w:tcPr>
          <w:p w14:paraId="634B4232" w14:textId="7FB78AC7"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6,9</w:t>
            </w:r>
          </w:p>
        </w:tc>
      </w:tr>
      <w:tr w:rsidR="00EC5A31" w:rsidRPr="00FD2B7A" w14:paraId="1CF91E53"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3D6DFE36"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Barnehager</w:t>
            </w:r>
          </w:p>
        </w:tc>
        <w:tc>
          <w:tcPr>
            <w:tcW w:w="900" w:type="dxa"/>
            <w:tcBorders>
              <w:top w:val="nil"/>
              <w:left w:val="nil"/>
              <w:bottom w:val="nil"/>
            </w:tcBorders>
            <w:shd w:val="clear" w:color="auto" w:fill="auto"/>
            <w:noWrap/>
            <w:vAlign w:val="bottom"/>
          </w:tcPr>
          <w:p w14:paraId="3FBE405F" w14:textId="7E439962"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14,4</w:t>
            </w:r>
          </w:p>
        </w:tc>
        <w:tc>
          <w:tcPr>
            <w:tcW w:w="860" w:type="dxa"/>
            <w:tcBorders>
              <w:top w:val="nil"/>
              <w:left w:val="nil"/>
              <w:bottom w:val="nil"/>
              <w:right w:val="single" w:sz="4" w:space="0" w:color="auto"/>
            </w:tcBorders>
            <w:shd w:val="clear" w:color="auto" w:fill="auto"/>
            <w:noWrap/>
          </w:tcPr>
          <w:p w14:paraId="00B865CA" w14:textId="695CC39F"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14,8</w:t>
            </w:r>
          </w:p>
        </w:tc>
        <w:tc>
          <w:tcPr>
            <w:tcW w:w="939" w:type="dxa"/>
            <w:tcBorders>
              <w:top w:val="nil"/>
              <w:left w:val="single" w:sz="4" w:space="0" w:color="auto"/>
              <w:bottom w:val="nil"/>
              <w:right w:val="nil"/>
            </w:tcBorders>
          </w:tcPr>
          <w:p w14:paraId="3D25B1BA" w14:textId="6BEA1F81"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14,2</w:t>
            </w:r>
          </w:p>
        </w:tc>
        <w:tc>
          <w:tcPr>
            <w:tcW w:w="940" w:type="dxa"/>
            <w:tcBorders>
              <w:top w:val="nil"/>
              <w:left w:val="nil"/>
              <w:bottom w:val="nil"/>
              <w:right w:val="nil"/>
            </w:tcBorders>
            <w:shd w:val="clear" w:color="auto" w:fill="auto"/>
            <w:noWrap/>
            <w:vAlign w:val="bottom"/>
          </w:tcPr>
          <w:p w14:paraId="6A200103" w14:textId="46DDF5D5"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15,1</w:t>
            </w:r>
          </w:p>
        </w:tc>
        <w:tc>
          <w:tcPr>
            <w:tcW w:w="1115" w:type="dxa"/>
            <w:tcBorders>
              <w:top w:val="nil"/>
              <w:left w:val="nil"/>
              <w:bottom w:val="nil"/>
              <w:right w:val="nil"/>
            </w:tcBorders>
            <w:shd w:val="clear" w:color="auto" w:fill="auto"/>
            <w:noWrap/>
            <w:vAlign w:val="bottom"/>
          </w:tcPr>
          <w:p w14:paraId="68D3D097" w14:textId="7F6A4B84"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14,9</w:t>
            </w:r>
          </w:p>
        </w:tc>
        <w:tc>
          <w:tcPr>
            <w:tcW w:w="697" w:type="dxa"/>
            <w:tcBorders>
              <w:top w:val="nil"/>
              <w:left w:val="nil"/>
              <w:bottom w:val="nil"/>
              <w:right w:val="single" w:sz="8" w:space="0" w:color="auto"/>
            </w:tcBorders>
            <w:shd w:val="clear" w:color="auto" w:fill="auto"/>
            <w:noWrap/>
            <w:vAlign w:val="bottom"/>
          </w:tcPr>
          <w:p w14:paraId="20F61E67" w14:textId="7C8AD696"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14,2</w:t>
            </w:r>
          </w:p>
        </w:tc>
      </w:tr>
      <w:tr w:rsidR="00EC5A31" w:rsidRPr="00FD2B7A" w14:paraId="50904EC6"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1C0D25E1"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Grunnskole</w:t>
            </w:r>
          </w:p>
        </w:tc>
        <w:tc>
          <w:tcPr>
            <w:tcW w:w="900" w:type="dxa"/>
            <w:tcBorders>
              <w:top w:val="nil"/>
              <w:left w:val="nil"/>
              <w:bottom w:val="nil"/>
            </w:tcBorders>
            <w:shd w:val="clear" w:color="auto" w:fill="auto"/>
            <w:noWrap/>
            <w:vAlign w:val="bottom"/>
          </w:tcPr>
          <w:p w14:paraId="3F72E668" w14:textId="026044CF"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23,3</w:t>
            </w:r>
          </w:p>
        </w:tc>
        <w:tc>
          <w:tcPr>
            <w:tcW w:w="860" w:type="dxa"/>
            <w:tcBorders>
              <w:top w:val="nil"/>
              <w:left w:val="nil"/>
              <w:bottom w:val="nil"/>
              <w:right w:val="single" w:sz="4" w:space="0" w:color="auto"/>
            </w:tcBorders>
            <w:shd w:val="clear" w:color="auto" w:fill="auto"/>
            <w:noWrap/>
          </w:tcPr>
          <w:p w14:paraId="35FDEA11" w14:textId="26C98CFF"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22,4</w:t>
            </w:r>
          </w:p>
        </w:tc>
        <w:tc>
          <w:tcPr>
            <w:tcW w:w="939" w:type="dxa"/>
            <w:tcBorders>
              <w:top w:val="nil"/>
              <w:left w:val="single" w:sz="4" w:space="0" w:color="auto"/>
              <w:bottom w:val="nil"/>
              <w:right w:val="nil"/>
            </w:tcBorders>
          </w:tcPr>
          <w:p w14:paraId="6909502F" w14:textId="2C50520F"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22,9</w:t>
            </w:r>
          </w:p>
        </w:tc>
        <w:tc>
          <w:tcPr>
            <w:tcW w:w="940" w:type="dxa"/>
            <w:tcBorders>
              <w:top w:val="nil"/>
              <w:left w:val="nil"/>
              <w:bottom w:val="nil"/>
              <w:right w:val="nil"/>
            </w:tcBorders>
            <w:shd w:val="clear" w:color="auto" w:fill="auto"/>
            <w:noWrap/>
            <w:vAlign w:val="bottom"/>
          </w:tcPr>
          <w:p w14:paraId="25561C41" w14:textId="741F83B2"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23,3</w:t>
            </w:r>
          </w:p>
        </w:tc>
        <w:tc>
          <w:tcPr>
            <w:tcW w:w="1115" w:type="dxa"/>
            <w:tcBorders>
              <w:top w:val="nil"/>
              <w:left w:val="nil"/>
              <w:bottom w:val="nil"/>
              <w:right w:val="nil"/>
            </w:tcBorders>
            <w:shd w:val="clear" w:color="auto" w:fill="auto"/>
            <w:noWrap/>
            <w:vAlign w:val="bottom"/>
          </w:tcPr>
          <w:p w14:paraId="7386A2C8" w14:textId="399C58D5"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25,3</w:t>
            </w:r>
          </w:p>
        </w:tc>
        <w:tc>
          <w:tcPr>
            <w:tcW w:w="697" w:type="dxa"/>
            <w:tcBorders>
              <w:top w:val="nil"/>
              <w:left w:val="nil"/>
              <w:bottom w:val="nil"/>
              <w:right w:val="single" w:sz="8" w:space="0" w:color="auto"/>
            </w:tcBorders>
            <w:shd w:val="clear" w:color="auto" w:fill="auto"/>
            <w:noWrap/>
            <w:vAlign w:val="bottom"/>
          </w:tcPr>
          <w:p w14:paraId="0F1FC334" w14:textId="311952C5"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23,0</w:t>
            </w:r>
          </w:p>
        </w:tc>
      </w:tr>
      <w:tr w:rsidR="00EC5A31" w:rsidRPr="00FD2B7A" w14:paraId="1099A635"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4B2AD433"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Helse og omsorg</w:t>
            </w:r>
          </w:p>
        </w:tc>
        <w:tc>
          <w:tcPr>
            <w:tcW w:w="900" w:type="dxa"/>
            <w:tcBorders>
              <w:top w:val="nil"/>
              <w:left w:val="nil"/>
              <w:bottom w:val="nil"/>
            </w:tcBorders>
            <w:shd w:val="clear" w:color="auto" w:fill="auto"/>
            <w:noWrap/>
            <w:vAlign w:val="bottom"/>
          </w:tcPr>
          <w:p w14:paraId="451B934D" w14:textId="423C6495"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39,9</w:t>
            </w:r>
          </w:p>
        </w:tc>
        <w:tc>
          <w:tcPr>
            <w:tcW w:w="860" w:type="dxa"/>
            <w:tcBorders>
              <w:top w:val="nil"/>
              <w:left w:val="nil"/>
              <w:bottom w:val="nil"/>
              <w:right w:val="single" w:sz="4" w:space="0" w:color="auto"/>
            </w:tcBorders>
            <w:shd w:val="clear" w:color="auto" w:fill="auto"/>
            <w:noWrap/>
          </w:tcPr>
          <w:p w14:paraId="4DEEC498" w14:textId="1D32CB23" w:rsidR="00EC5A31" w:rsidRPr="00FD2B7A" w:rsidRDefault="00EC5A31" w:rsidP="00EC5A31">
            <w:pPr>
              <w:keepNext/>
              <w:keepLines/>
              <w:jc w:val="right"/>
              <w:rPr>
                <w:rFonts w:asciiTheme="minorHAnsi" w:hAnsiTheme="minorHAnsi"/>
                <w:sz w:val="16"/>
                <w:szCs w:val="16"/>
              </w:rPr>
            </w:pPr>
            <w:r>
              <w:rPr>
                <w:rFonts w:asciiTheme="minorHAnsi" w:hAnsiTheme="minorHAnsi"/>
                <w:sz w:val="20"/>
                <w:szCs w:val="20"/>
              </w:rPr>
              <w:t>41,7</w:t>
            </w:r>
          </w:p>
        </w:tc>
        <w:tc>
          <w:tcPr>
            <w:tcW w:w="939" w:type="dxa"/>
            <w:tcBorders>
              <w:top w:val="nil"/>
              <w:left w:val="single" w:sz="4" w:space="0" w:color="auto"/>
              <w:bottom w:val="nil"/>
              <w:right w:val="nil"/>
            </w:tcBorders>
          </w:tcPr>
          <w:p w14:paraId="5BF8C9F8" w14:textId="11F9C490"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40,4</w:t>
            </w:r>
          </w:p>
        </w:tc>
        <w:tc>
          <w:tcPr>
            <w:tcW w:w="940" w:type="dxa"/>
            <w:tcBorders>
              <w:top w:val="nil"/>
              <w:left w:val="nil"/>
              <w:bottom w:val="nil"/>
              <w:right w:val="nil"/>
            </w:tcBorders>
            <w:shd w:val="clear" w:color="auto" w:fill="auto"/>
            <w:noWrap/>
            <w:vAlign w:val="bottom"/>
          </w:tcPr>
          <w:p w14:paraId="72690542" w14:textId="7C8EC06A"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37,1</w:t>
            </w:r>
          </w:p>
        </w:tc>
        <w:tc>
          <w:tcPr>
            <w:tcW w:w="1115" w:type="dxa"/>
            <w:tcBorders>
              <w:top w:val="nil"/>
              <w:left w:val="nil"/>
              <w:bottom w:val="nil"/>
              <w:right w:val="nil"/>
            </w:tcBorders>
            <w:shd w:val="clear" w:color="auto" w:fill="auto"/>
            <w:noWrap/>
            <w:vAlign w:val="bottom"/>
          </w:tcPr>
          <w:p w14:paraId="41FBB0D5" w14:textId="66095A73"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36,2</w:t>
            </w:r>
          </w:p>
        </w:tc>
        <w:tc>
          <w:tcPr>
            <w:tcW w:w="697" w:type="dxa"/>
            <w:tcBorders>
              <w:top w:val="nil"/>
              <w:left w:val="nil"/>
              <w:bottom w:val="nil"/>
              <w:right w:val="single" w:sz="8" w:space="0" w:color="auto"/>
            </w:tcBorders>
            <w:shd w:val="clear" w:color="auto" w:fill="auto"/>
            <w:noWrap/>
            <w:vAlign w:val="bottom"/>
          </w:tcPr>
          <w:p w14:paraId="6FBBBEF5" w14:textId="0AE4CF43"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37,5</w:t>
            </w:r>
          </w:p>
        </w:tc>
      </w:tr>
      <w:tr w:rsidR="00EC5A31" w:rsidRPr="00FD2B7A" w14:paraId="22316CA3"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7189F3A0"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Sosialtjeneste</w:t>
            </w:r>
          </w:p>
        </w:tc>
        <w:tc>
          <w:tcPr>
            <w:tcW w:w="900" w:type="dxa"/>
            <w:tcBorders>
              <w:top w:val="nil"/>
              <w:left w:val="nil"/>
              <w:bottom w:val="nil"/>
            </w:tcBorders>
            <w:shd w:val="clear" w:color="auto" w:fill="auto"/>
            <w:noWrap/>
            <w:vAlign w:val="bottom"/>
          </w:tcPr>
          <w:p w14:paraId="5454400D" w14:textId="21EB887E"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5,6</w:t>
            </w:r>
          </w:p>
        </w:tc>
        <w:tc>
          <w:tcPr>
            <w:tcW w:w="860" w:type="dxa"/>
            <w:tcBorders>
              <w:top w:val="nil"/>
              <w:left w:val="nil"/>
              <w:bottom w:val="nil"/>
              <w:right w:val="single" w:sz="4" w:space="0" w:color="auto"/>
            </w:tcBorders>
            <w:shd w:val="clear" w:color="auto" w:fill="auto"/>
            <w:noWrap/>
          </w:tcPr>
          <w:p w14:paraId="3F2A2789" w14:textId="40A7AF8B" w:rsidR="00EC5A31" w:rsidRPr="00FD2B7A" w:rsidRDefault="00EC5A31" w:rsidP="00EC5A31">
            <w:pPr>
              <w:keepNext/>
              <w:keepLines/>
              <w:jc w:val="right"/>
              <w:rPr>
                <w:rFonts w:asciiTheme="minorHAnsi" w:hAnsiTheme="minorHAnsi"/>
                <w:sz w:val="16"/>
                <w:szCs w:val="16"/>
              </w:rPr>
            </w:pPr>
            <w:r>
              <w:rPr>
                <w:rFonts w:asciiTheme="minorHAnsi" w:hAnsiTheme="minorHAnsi"/>
                <w:sz w:val="20"/>
                <w:szCs w:val="20"/>
              </w:rPr>
              <w:t>5,3</w:t>
            </w:r>
          </w:p>
        </w:tc>
        <w:tc>
          <w:tcPr>
            <w:tcW w:w="939" w:type="dxa"/>
            <w:tcBorders>
              <w:top w:val="nil"/>
              <w:left w:val="single" w:sz="4" w:space="0" w:color="auto"/>
              <w:bottom w:val="nil"/>
              <w:right w:val="nil"/>
            </w:tcBorders>
          </w:tcPr>
          <w:p w14:paraId="4F3B936D" w14:textId="36C52947" w:rsidR="00EC5A31" w:rsidRPr="00FD2B7A" w:rsidRDefault="007078EB" w:rsidP="00EC5A31">
            <w:pPr>
              <w:keepNext/>
              <w:keepLines/>
              <w:jc w:val="right"/>
              <w:rPr>
                <w:rFonts w:asciiTheme="minorHAnsi" w:hAnsiTheme="minorHAnsi"/>
                <w:sz w:val="20"/>
                <w:szCs w:val="20"/>
              </w:rPr>
            </w:pPr>
            <w:r>
              <w:rPr>
                <w:rFonts w:asciiTheme="minorHAnsi" w:hAnsiTheme="minorHAnsi"/>
                <w:sz w:val="20"/>
                <w:szCs w:val="20"/>
              </w:rPr>
              <w:t>4,8</w:t>
            </w:r>
          </w:p>
        </w:tc>
        <w:tc>
          <w:tcPr>
            <w:tcW w:w="940" w:type="dxa"/>
            <w:tcBorders>
              <w:top w:val="nil"/>
              <w:left w:val="nil"/>
              <w:bottom w:val="nil"/>
              <w:right w:val="nil"/>
            </w:tcBorders>
            <w:shd w:val="clear" w:color="auto" w:fill="auto"/>
            <w:noWrap/>
            <w:vAlign w:val="bottom"/>
          </w:tcPr>
          <w:p w14:paraId="3B93A293" w14:textId="02466F5C" w:rsidR="00EC5A31" w:rsidRPr="00FD2B7A" w:rsidRDefault="007078EB" w:rsidP="00EC5A31">
            <w:pPr>
              <w:keepNext/>
              <w:keepLines/>
              <w:jc w:val="right"/>
              <w:rPr>
                <w:rFonts w:asciiTheme="minorHAnsi" w:hAnsiTheme="minorHAnsi"/>
                <w:sz w:val="20"/>
                <w:szCs w:val="20"/>
              </w:rPr>
            </w:pPr>
            <w:r>
              <w:rPr>
                <w:rFonts w:asciiTheme="minorHAnsi" w:hAnsiTheme="minorHAnsi"/>
                <w:sz w:val="20"/>
                <w:szCs w:val="20"/>
              </w:rPr>
              <w:t>5,1</w:t>
            </w:r>
          </w:p>
        </w:tc>
        <w:tc>
          <w:tcPr>
            <w:tcW w:w="1115" w:type="dxa"/>
            <w:tcBorders>
              <w:top w:val="nil"/>
              <w:left w:val="nil"/>
              <w:bottom w:val="nil"/>
              <w:right w:val="nil"/>
            </w:tcBorders>
            <w:shd w:val="clear" w:color="auto" w:fill="auto"/>
            <w:noWrap/>
            <w:vAlign w:val="bottom"/>
          </w:tcPr>
          <w:p w14:paraId="29D0C369" w14:textId="0ACE75E3" w:rsidR="00EC5A31" w:rsidRPr="00FD2B7A" w:rsidRDefault="007078EB" w:rsidP="00EC5A31">
            <w:pPr>
              <w:keepNext/>
              <w:keepLines/>
              <w:jc w:val="right"/>
              <w:rPr>
                <w:rFonts w:asciiTheme="minorHAnsi" w:hAnsiTheme="minorHAnsi"/>
                <w:sz w:val="20"/>
                <w:szCs w:val="20"/>
              </w:rPr>
            </w:pPr>
            <w:r>
              <w:rPr>
                <w:rFonts w:asciiTheme="minorHAnsi" w:hAnsiTheme="minorHAnsi"/>
                <w:sz w:val="20"/>
                <w:szCs w:val="20"/>
              </w:rPr>
              <w:t>4,4</w:t>
            </w:r>
          </w:p>
        </w:tc>
        <w:tc>
          <w:tcPr>
            <w:tcW w:w="697" w:type="dxa"/>
            <w:tcBorders>
              <w:top w:val="nil"/>
              <w:left w:val="nil"/>
              <w:bottom w:val="nil"/>
              <w:right w:val="single" w:sz="8" w:space="0" w:color="auto"/>
            </w:tcBorders>
            <w:shd w:val="clear" w:color="auto" w:fill="auto"/>
            <w:noWrap/>
            <w:vAlign w:val="bottom"/>
          </w:tcPr>
          <w:p w14:paraId="48E55D19" w14:textId="2B1B7170" w:rsidR="00EC5A31" w:rsidRPr="00FD2B7A" w:rsidRDefault="007078EB" w:rsidP="00EC5A31">
            <w:pPr>
              <w:keepNext/>
              <w:keepLines/>
              <w:jc w:val="right"/>
              <w:rPr>
                <w:rFonts w:asciiTheme="minorHAnsi" w:hAnsiTheme="minorHAnsi"/>
                <w:sz w:val="20"/>
                <w:szCs w:val="20"/>
              </w:rPr>
            </w:pPr>
            <w:r>
              <w:rPr>
                <w:rFonts w:asciiTheme="minorHAnsi" w:hAnsiTheme="minorHAnsi"/>
                <w:sz w:val="20"/>
                <w:szCs w:val="20"/>
              </w:rPr>
              <w:t>5,1</w:t>
            </w:r>
          </w:p>
        </w:tc>
      </w:tr>
      <w:tr w:rsidR="00EC5A31" w:rsidRPr="00FD2B7A" w14:paraId="42EF40D4"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5D2179E9"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Barnevern</w:t>
            </w:r>
          </w:p>
        </w:tc>
        <w:tc>
          <w:tcPr>
            <w:tcW w:w="900" w:type="dxa"/>
            <w:tcBorders>
              <w:top w:val="nil"/>
              <w:left w:val="nil"/>
              <w:bottom w:val="nil"/>
            </w:tcBorders>
            <w:shd w:val="clear" w:color="auto" w:fill="auto"/>
            <w:noWrap/>
            <w:vAlign w:val="bottom"/>
          </w:tcPr>
          <w:p w14:paraId="684ED189" w14:textId="63E00484"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4,2</w:t>
            </w:r>
          </w:p>
        </w:tc>
        <w:tc>
          <w:tcPr>
            <w:tcW w:w="860" w:type="dxa"/>
            <w:tcBorders>
              <w:top w:val="nil"/>
              <w:left w:val="nil"/>
              <w:bottom w:val="nil"/>
              <w:right w:val="single" w:sz="4" w:space="0" w:color="auto"/>
            </w:tcBorders>
            <w:shd w:val="clear" w:color="auto" w:fill="auto"/>
            <w:noWrap/>
          </w:tcPr>
          <w:p w14:paraId="32C95235" w14:textId="7C063950"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3,7</w:t>
            </w:r>
          </w:p>
        </w:tc>
        <w:tc>
          <w:tcPr>
            <w:tcW w:w="939" w:type="dxa"/>
            <w:tcBorders>
              <w:top w:val="nil"/>
              <w:left w:val="single" w:sz="4" w:space="0" w:color="auto"/>
              <w:bottom w:val="nil"/>
              <w:right w:val="nil"/>
            </w:tcBorders>
          </w:tcPr>
          <w:p w14:paraId="70638222" w14:textId="301A651F"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3,2</w:t>
            </w:r>
          </w:p>
        </w:tc>
        <w:tc>
          <w:tcPr>
            <w:tcW w:w="940" w:type="dxa"/>
            <w:tcBorders>
              <w:top w:val="nil"/>
              <w:left w:val="nil"/>
              <w:bottom w:val="nil"/>
              <w:right w:val="nil"/>
            </w:tcBorders>
            <w:shd w:val="clear" w:color="auto" w:fill="auto"/>
            <w:noWrap/>
            <w:vAlign w:val="bottom"/>
          </w:tcPr>
          <w:p w14:paraId="34844C1C" w14:textId="0654D4B1"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3,7</w:t>
            </w:r>
          </w:p>
        </w:tc>
        <w:tc>
          <w:tcPr>
            <w:tcW w:w="1115" w:type="dxa"/>
            <w:tcBorders>
              <w:top w:val="nil"/>
              <w:left w:val="nil"/>
              <w:bottom w:val="nil"/>
              <w:right w:val="nil"/>
            </w:tcBorders>
            <w:shd w:val="clear" w:color="auto" w:fill="auto"/>
            <w:noWrap/>
            <w:vAlign w:val="bottom"/>
          </w:tcPr>
          <w:p w14:paraId="5268AE74" w14:textId="2D17623F"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3,7</w:t>
            </w:r>
          </w:p>
        </w:tc>
        <w:tc>
          <w:tcPr>
            <w:tcW w:w="697" w:type="dxa"/>
            <w:tcBorders>
              <w:top w:val="nil"/>
              <w:left w:val="nil"/>
              <w:bottom w:val="nil"/>
              <w:right w:val="single" w:sz="8" w:space="0" w:color="auto"/>
            </w:tcBorders>
            <w:shd w:val="clear" w:color="auto" w:fill="auto"/>
            <w:noWrap/>
            <w:vAlign w:val="bottom"/>
          </w:tcPr>
          <w:p w14:paraId="14F981A5" w14:textId="12B96554"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3,4</w:t>
            </w:r>
          </w:p>
        </w:tc>
      </w:tr>
      <w:tr w:rsidR="00EC5A31" w:rsidRPr="00FD2B7A" w14:paraId="5B793680"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6F96CD18" w14:textId="145B97E2"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Vann</w:t>
            </w:r>
            <w:r w:rsidR="00D21DF5">
              <w:rPr>
                <w:rFonts w:asciiTheme="minorHAnsi" w:hAnsiTheme="minorHAnsi"/>
                <w:sz w:val="20"/>
                <w:szCs w:val="20"/>
              </w:rPr>
              <w:t xml:space="preserve">, </w:t>
            </w:r>
            <w:r w:rsidRPr="00FD2B7A">
              <w:rPr>
                <w:rFonts w:asciiTheme="minorHAnsi" w:hAnsiTheme="minorHAnsi"/>
                <w:sz w:val="20"/>
                <w:szCs w:val="20"/>
              </w:rPr>
              <w:t>avløp og renovasjon (VAR)</w:t>
            </w:r>
          </w:p>
        </w:tc>
        <w:tc>
          <w:tcPr>
            <w:tcW w:w="900" w:type="dxa"/>
            <w:tcBorders>
              <w:top w:val="nil"/>
              <w:left w:val="nil"/>
              <w:bottom w:val="nil"/>
            </w:tcBorders>
            <w:shd w:val="clear" w:color="auto" w:fill="auto"/>
            <w:noWrap/>
            <w:vAlign w:val="bottom"/>
          </w:tcPr>
          <w:p w14:paraId="074707E2" w14:textId="241A2561"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-1,2</w:t>
            </w:r>
          </w:p>
        </w:tc>
        <w:tc>
          <w:tcPr>
            <w:tcW w:w="860" w:type="dxa"/>
            <w:tcBorders>
              <w:top w:val="nil"/>
              <w:left w:val="nil"/>
              <w:bottom w:val="nil"/>
              <w:right w:val="single" w:sz="4" w:space="0" w:color="auto"/>
            </w:tcBorders>
            <w:shd w:val="clear" w:color="auto" w:fill="auto"/>
            <w:noWrap/>
          </w:tcPr>
          <w:p w14:paraId="4B062DCF" w14:textId="15D1BFC1"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-1,6</w:t>
            </w:r>
          </w:p>
        </w:tc>
        <w:tc>
          <w:tcPr>
            <w:tcW w:w="939" w:type="dxa"/>
            <w:tcBorders>
              <w:top w:val="nil"/>
              <w:left w:val="single" w:sz="4" w:space="0" w:color="auto"/>
              <w:bottom w:val="nil"/>
              <w:right w:val="nil"/>
            </w:tcBorders>
          </w:tcPr>
          <w:p w14:paraId="47184DB1" w14:textId="414F4071"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w:t>
            </w:r>
          </w:p>
        </w:tc>
        <w:tc>
          <w:tcPr>
            <w:tcW w:w="940" w:type="dxa"/>
            <w:tcBorders>
              <w:top w:val="nil"/>
              <w:left w:val="nil"/>
              <w:bottom w:val="nil"/>
              <w:right w:val="nil"/>
            </w:tcBorders>
            <w:shd w:val="clear" w:color="auto" w:fill="auto"/>
            <w:noWrap/>
            <w:vAlign w:val="bottom"/>
          </w:tcPr>
          <w:p w14:paraId="0A6963EF" w14:textId="03B2F1AB"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-0,9</w:t>
            </w:r>
          </w:p>
        </w:tc>
        <w:tc>
          <w:tcPr>
            <w:tcW w:w="1115" w:type="dxa"/>
            <w:tcBorders>
              <w:top w:val="nil"/>
              <w:left w:val="nil"/>
              <w:bottom w:val="nil"/>
              <w:right w:val="nil"/>
            </w:tcBorders>
            <w:shd w:val="clear" w:color="auto" w:fill="auto"/>
            <w:noWrap/>
            <w:vAlign w:val="bottom"/>
          </w:tcPr>
          <w:p w14:paraId="082B7921" w14:textId="60279893"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-0,6</w:t>
            </w:r>
          </w:p>
        </w:tc>
        <w:tc>
          <w:tcPr>
            <w:tcW w:w="697" w:type="dxa"/>
            <w:tcBorders>
              <w:top w:val="nil"/>
              <w:left w:val="nil"/>
              <w:bottom w:val="nil"/>
              <w:right w:val="single" w:sz="8" w:space="0" w:color="auto"/>
            </w:tcBorders>
            <w:shd w:val="clear" w:color="auto" w:fill="auto"/>
            <w:noWrap/>
            <w:vAlign w:val="bottom"/>
          </w:tcPr>
          <w:p w14:paraId="06D2AE66" w14:textId="0E6F6525"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-0,7</w:t>
            </w:r>
          </w:p>
        </w:tc>
      </w:tr>
      <w:tr w:rsidR="00EC5A31" w:rsidRPr="00FD2B7A" w14:paraId="7132EA0F"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542CB639" w14:textId="380E1D59"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Fysisk planlegging</w:t>
            </w:r>
            <w:r w:rsidR="00D21DF5">
              <w:rPr>
                <w:rFonts w:asciiTheme="minorHAnsi" w:hAnsiTheme="minorHAnsi"/>
                <w:sz w:val="20"/>
                <w:szCs w:val="20"/>
              </w:rPr>
              <w:t xml:space="preserve">, </w:t>
            </w:r>
            <w:r w:rsidRPr="00FD2B7A">
              <w:rPr>
                <w:rFonts w:asciiTheme="minorHAnsi" w:hAnsiTheme="minorHAnsi"/>
                <w:sz w:val="20"/>
                <w:szCs w:val="20"/>
              </w:rPr>
              <w:t>kulturminne, natur og nærmiljø</w:t>
            </w:r>
          </w:p>
        </w:tc>
        <w:tc>
          <w:tcPr>
            <w:tcW w:w="900" w:type="dxa"/>
            <w:tcBorders>
              <w:top w:val="nil"/>
              <w:left w:val="nil"/>
              <w:bottom w:val="nil"/>
            </w:tcBorders>
            <w:shd w:val="clear" w:color="auto" w:fill="auto"/>
            <w:noWrap/>
            <w:vAlign w:val="bottom"/>
          </w:tcPr>
          <w:p w14:paraId="52578DDC" w14:textId="1A18C385"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0,4</w:t>
            </w:r>
          </w:p>
        </w:tc>
        <w:tc>
          <w:tcPr>
            <w:tcW w:w="860" w:type="dxa"/>
            <w:tcBorders>
              <w:top w:val="nil"/>
              <w:left w:val="nil"/>
              <w:bottom w:val="nil"/>
              <w:right w:val="single" w:sz="4" w:space="0" w:color="auto"/>
            </w:tcBorders>
            <w:shd w:val="clear" w:color="auto" w:fill="auto"/>
            <w:noWrap/>
          </w:tcPr>
          <w:p w14:paraId="2AB6152C" w14:textId="77777777" w:rsidR="00EC5A31" w:rsidRDefault="00EC5A31" w:rsidP="00EC5A31">
            <w:pPr>
              <w:keepNext/>
              <w:keepLines/>
              <w:jc w:val="right"/>
              <w:rPr>
                <w:rFonts w:asciiTheme="minorHAnsi" w:hAnsiTheme="minorHAnsi"/>
                <w:sz w:val="20"/>
                <w:szCs w:val="20"/>
              </w:rPr>
            </w:pPr>
            <w:r>
              <w:rPr>
                <w:rFonts w:asciiTheme="minorHAnsi" w:hAnsiTheme="minorHAnsi"/>
                <w:sz w:val="20"/>
                <w:szCs w:val="20"/>
              </w:rPr>
              <w:t xml:space="preserve">       </w:t>
            </w:r>
          </w:p>
          <w:p w14:paraId="03EA1302" w14:textId="26570C75"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0,6</w:t>
            </w:r>
          </w:p>
        </w:tc>
        <w:tc>
          <w:tcPr>
            <w:tcW w:w="939" w:type="dxa"/>
            <w:tcBorders>
              <w:top w:val="nil"/>
              <w:left w:val="single" w:sz="4" w:space="0" w:color="auto"/>
              <w:bottom w:val="nil"/>
              <w:right w:val="nil"/>
            </w:tcBorders>
          </w:tcPr>
          <w:p w14:paraId="6B4776F3" w14:textId="71688C33" w:rsidR="00EC5A31" w:rsidRPr="006452CA" w:rsidRDefault="00EF4F79" w:rsidP="00EC5A31">
            <w:pPr>
              <w:jc w:val="right"/>
              <w:rPr>
                <w:rFonts w:asciiTheme="minorHAnsi" w:hAnsiTheme="minorHAnsi"/>
                <w:sz w:val="20"/>
                <w:szCs w:val="20"/>
              </w:rPr>
            </w:pPr>
            <w:r>
              <w:rPr>
                <w:rFonts w:asciiTheme="minorHAnsi" w:hAnsiTheme="minorHAnsi"/>
                <w:sz w:val="20"/>
                <w:szCs w:val="20"/>
              </w:rPr>
              <w:t xml:space="preserve">       </w:t>
            </w:r>
            <w:r w:rsidR="00D840FD">
              <w:rPr>
                <w:rFonts w:asciiTheme="minorHAnsi" w:hAnsiTheme="minorHAnsi"/>
                <w:sz w:val="20"/>
                <w:szCs w:val="20"/>
              </w:rPr>
              <w:t xml:space="preserve">  </w:t>
            </w:r>
            <w:r>
              <w:rPr>
                <w:rFonts w:asciiTheme="minorHAnsi" w:hAnsiTheme="minorHAnsi"/>
                <w:sz w:val="20"/>
                <w:szCs w:val="20"/>
              </w:rPr>
              <w:t xml:space="preserve">    0,5  </w:t>
            </w:r>
          </w:p>
        </w:tc>
        <w:tc>
          <w:tcPr>
            <w:tcW w:w="940" w:type="dxa"/>
            <w:tcBorders>
              <w:top w:val="nil"/>
              <w:left w:val="nil"/>
              <w:bottom w:val="nil"/>
              <w:right w:val="nil"/>
            </w:tcBorders>
            <w:shd w:val="clear" w:color="auto" w:fill="auto"/>
            <w:noWrap/>
            <w:vAlign w:val="bottom"/>
          </w:tcPr>
          <w:p w14:paraId="2FAB3FB7" w14:textId="1E9E7E30"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1,2</w:t>
            </w:r>
          </w:p>
        </w:tc>
        <w:tc>
          <w:tcPr>
            <w:tcW w:w="1115" w:type="dxa"/>
            <w:tcBorders>
              <w:top w:val="nil"/>
              <w:left w:val="nil"/>
              <w:bottom w:val="nil"/>
              <w:right w:val="nil"/>
            </w:tcBorders>
            <w:shd w:val="clear" w:color="auto" w:fill="auto"/>
            <w:noWrap/>
            <w:vAlign w:val="bottom"/>
          </w:tcPr>
          <w:p w14:paraId="57B817A3" w14:textId="55BCBC20"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1,1</w:t>
            </w:r>
          </w:p>
        </w:tc>
        <w:tc>
          <w:tcPr>
            <w:tcW w:w="697" w:type="dxa"/>
            <w:tcBorders>
              <w:top w:val="nil"/>
              <w:left w:val="nil"/>
              <w:bottom w:val="nil"/>
              <w:right w:val="single" w:sz="8" w:space="0" w:color="auto"/>
            </w:tcBorders>
            <w:shd w:val="clear" w:color="auto" w:fill="auto"/>
            <w:noWrap/>
            <w:vAlign w:val="bottom"/>
          </w:tcPr>
          <w:p w14:paraId="4C6F9EFB" w14:textId="0D109A06"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1,3</w:t>
            </w:r>
          </w:p>
        </w:tc>
      </w:tr>
      <w:tr w:rsidR="00EC5A31" w:rsidRPr="00FD2B7A" w14:paraId="2D0B5639"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494A2A59"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Kultur</w:t>
            </w:r>
          </w:p>
        </w:tc>
        <w:tc>
          <w:tcPr>
            <w:tcW w:w="900" w:type="dxa"/>
            <w:tcBorders>
              <w:top w:val="nil"/>
              <w:left w:val="nil"/>
              <w:bottom w:val="nil"/>
            </w:tcBorders>
            <w:shd w:val="clear" w:color="auto" w:fill="auto"/>
            <w:noWrap/>
            <w:vAlign w:val="bottom"/>
          </w:tcPr>
          <w:p w14:paraId="3D477D90" w14:textId="43119185"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3,9</w:t>
            </w:r>
          </w:p>
        </w:tc>
        <w:tc>
          <w:tcPr>
            <w:tcW w:w="860" w:type="dxa"/>
            <w:tcBorders>
              <w:top w:val="nil"/>
              <w:left w:val="nil"/>
              <w:bottom w:val="nil"/>
              <w:right w:val="single" w:sz="4" w:space="0" w:color="auto"/>
            </w:tcBorders>
            <w:shd w:val="clear" w:color="auto" w:fill="auto"/>
            <w:noWrap/>
          </w:tcPr>
          <w:p w14:paraId="7AA8BFFF" w14:textId="7485A550"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3,8</w:t>
            </w:r>
          </w:p>
        </w:tc>
        <w:tc>
          <w:tcPr>
            <w:tcW w:w="939" w:type="dxa"/>
            <w:tcBorders>
              <w:top w:val="nil"/>
              <w:left w:val="single" w:sz="4" w:space="0" w:color="auto"/>
              <w:bottom w:val="nil"/>
              <w:right w:val="nil"/>
            </w:tcBorders>
          </w:tcPr>
          <w:p w14:paraId="36DA8CCD" w14:textId="787CBA5B"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3,5</w:t>
            </w:r>
          </w:p>
        </w:tc>
        <w:tc>
          <w:tcPr>
            <w:tcW w:w="940" w:type="dxa"/>
            <w:tcBorders>
              <w:top w:val="nil"/>
              <w:left w:val="nil"/>
              <w:bottom w:val="nil"/>
              <w:right w:val="nil"/>
            </w:tcBorders>
            <w:shd w:val="clear" w:color="auto" w:fill="auto"/>
            <w:noWrap/>
            <w:vAlign w:val="bottom"/>
          </w:tcPr>
          <w:p w14:paraId="7958755A" w14:textId="5CEFBF26"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3,8</w:t>
            </w:r>
          </w:p>
        </w:tc>
        <w:tc>
          <w:tcPr>
            <w:tcW w:w="1115" w:type="dxa"/>
            <w:tcBorders>
              <w:top w:val="nil"/>
              <w:left w:val="nil"/>
              <w:bottom w:val="nil"/>
              <w:right w:val="nil"/>
            </w:tcBorders>
            <w:shd w:val="clear" w:color="auto" w:fill="auto"/>
            <w:noWrap/>
            <w:vAlign w:val="bottom"/>
          </w:tcPr>
          <w:p w14:paraId="519AF894" w14:textId="39D57E42"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3,5</w:t>
            </w:r>
          </w:p>
        </w:tc>
        <w:tc>
          <w:tcPr>
            <w:tcW w:w="697" w:type="dxa"/>
            <w:tcBorders>
              <w:top w:val="nil"/>
              <w:left w:val="nil"/>
              <w:bottom w:val="nil"/>
              <w:right w:val="single" w:sz="8" w:space="0" w:color="auto"/>
            </w:tcBorders>
            <w:shd w:val="clear" w:color="auto" w:fill="auto"/>
            <w:noWrap/>
            <w:vAlign w:val="bottom"/>
          </w:tcPr>
          <w:p w14:paraId="413F1B69" w14:textId="2EAB6A53" w:rsidR="00EC5A31" w:rsidRPr="00FD2B7A" w:rsidRDefault="002C0A2F" w:rsidP="00EC5A31">
            <w:pPr>
              <w:keepNext/>
              <w:keepLines/>
              <w:jc w:val="right"/>
              <w:rPr>
                <w:rFonts w:asciiTheme="minorHAnsi" w:hAnsiTheme="minorHAnsi"/>
                <w:sz w:val="20"/>
                <w:szCs w:val="20"/>
              </w:rPr>
            </w:pPr>
            <w:r>
              <w:rPr>
                <w:rFonts w:asciiTheme="minorHAnsi" w:hAnsiTheme="minorHAnsi"/>
                <w:sz w:val="20"/>
                <w:szCs w:val="20"/>
              </w:rPr>
              <w:t>4,0</w:t>
            </w:r>
          </w:p>
        </w:tc>
      </w:tr>
      <w:tr w:rsidR="00EC5A31" w:rsidRPr="00FD2B7A" w14:paraId="3F8910BD"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26F7A2B3"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Kirke</w:t>
            </w:r>
          </w:p>
        </w:tc>
        <w:tc>
          <w:tcPr>
            <w:tcW w:w="900" w:type="dxa"/>
            <w:tcBorders>
              <w:top w:val="nil"/>
              <w:left w:val="nil"/>
              <w:bottom w:val="nil"/>
            </w:tcBorders>
            <w:shd w:val="clear" w:color="auto" w:fill="auto"/>
            <w:noWrap/>
            <w:vAlign w:val="bottom"/>
          </w:tcPr>
          <w:p w14:paraId="05296647" w14:textId="14086ABE"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1,2</w:t>
            </w:r>
          </w:p>
        </w:tc>
        <w:tc>
          <w:tcPr>
            <w:tcW w:w="860" w:type="dxa"/>
            <w:tcBorders>
              <w:top w:val="nil"/>
              <w:left w:val="nil"/>
              <w:bottom w:val="nil"/>
              <w:right w:val="single" w:sz="4" w:space="0" w:color="auto"/>
            </w:tcBorders>
            <w:shd w:val="clear" w:color="auto" w:fill="auto"/>
            <w:noWrap/>
          </w:tcPr>
          <w:p w14:paraId="20455C94" w14:textId="4623F2D6"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1,3</w:t>
            </w:r>
          </w:p>
        </w:tc>
        <w:tc>
          <w:tcPr>
            <w:tcW w:w="939" w:type="dxa"/>
            <w:tcBorders>
              <w:top w:val="nil"/>
              <w:left w:val="single" w:sz="4" w:space="0" w:color="auto"/>
              <w:bottom w:val="nil"/>
              <w:right w:val="nil"/>
            </w:tcBorders>
          </w:tcPr>
          <w:p w14:paraId="1FFD68BE" w14:textId="698EB75E" w:rsidR="00EC5A31" w:rsidRPr="00FD2B7A" w:rsidRDefault="00EF4F79" w:rsidP="00EC5A31">
            <w:pPr>
              <w:keepNext/>
              <w:keepLines/>
              <w:tabs>
                <w:tab w:val="center" w:pos="399"/>
                <w:tab w:val="right" w:pos="799"/>
              </w:tabs>
              <w:jc w:val="right"/>
              <w:rPr>
                <w:rFonts w:asciiTheme="minorHAnsi" w:hAnsiTheme="minorHAnsi"/>
                <w:sz w:val="20"/>
                <w:szCs w:val="20"/>
              </w:rPr>
            </w:pPr>
            <w:r>
              <w:rPr>
                <w:rFonts w:asciiTheme="minorHAnsi" w:hAnsiTheme="minorHAnsi"/>
                <w:sz w:val="20"/>
                <w:szCs w:val="20"/>
              </w:rPr>
              <w:t>1,1</w:t>
            </w:r>
          </w:p>
        </w:tc>
        <w:tc>
          <w:tcPr>
            <w:tcW w:w="940" w:type="dxa"/>
            <w:tcBorders>
              <w:top w:val="nil"/>
              <w:left w:val="nil"/>
              <w:bottom w:val="nil"/>
              <w:right w:val="nil"/>
            </w:tcBorders>
            <w:shd w:val="clear" w:color="auto" w:fill="auto"/>
            <w:noWrap/>
            <w:vAlign w:val="bottom"/>
          </w:tcPr>
          <w:p w14:paraId="57A805BB" w14:textId="5303EC0D"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1,0</w:t>
            </w:r>
          </w:p>
        </w:tc>
        <w:tc>
          <w:tcPr>
            <w:tcW w:w="1115" w:type="dxa"/>
            <w:tcBorders>
              <w:top w:val="nil"/>
              <w:left w:val="nil"/>
              <w:bottom w:val="nil"/>
              <w:right w:val="nil"/>
            </w:tcBorders>
            <w:shd w:val="clear" w:color="auto" w:fill="auto"/>
            <w:noWrap/>
            <w:vAlign w:val="bottom"/>
          </w:tcPr>
          <w:p w14:paraId="63F0C66D" w14:textId="613B5022"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1,1</w:t>
            </w:r>
          </w:p>
        </w:tc>
        <w:tc>
          <w:tcPr>
            <w:tcW w:w="697" w:type="dxa"/>
            <w:tcBorders>
              <w:top w:val="nil"/>
              <w:left w:val="nil"/>
              <w:bottom w:val="nil"/>
              <w:right w:val="single" w:sz="8" w:space="0" w:color="auto"/>
            </w:tcBorders>
            <w:shd w:val="clear" w:color="auto" w:fill="auto"/>
            <w:noWrap/>
            <w:vAlign w:val="bottom"/>
          </w:tcPr>
          <w:p w14:paraId="26F9283A" w14:textId="030D7040"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1,2</w:t>
            </w:r>
          </w:p>
        </w:tc>
      </w:tr>
      <w:tr w:rsidR="00EC5A31" w:rsidRPr="00FD2B7A" w14:paraId="12AF38D3"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0853EA12"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Eiendomsforvaltning</w:t>
            </w:r>
          </w:p>
        </w:tc>
        <w:tc>
          <w:tcPr>
            <w:tcW w:w="900" w:type="dxa"/>
            <w:tcBorders>
              <w:top w:val="nil"/>
              <w:left w:val="nil"/>
              <w:bottom w:val="nil"/>
            </w:tcBorders>
            <w:shd w:val="clear" w:color="auto" w:fill="auto"/>
            <w:noWrap/>
            <w:vAlign w:val="bottom"/>
          </w:tcPr>
          <w:p w14:paraId="16476BFD" w14:textId="21F3C32E"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6,8</w:t>
            </w:r>
          </w:p>
        </w:tc>
        <w:tc>
          <w:tcPr>
            <w:tcW w:w="860" w:type="dxa"/>
            <w:tcBorders>
              <w:top w:val="nil"/>
              <w:left w:val="nil"/>
              <w:bottom w:val="nil"/>
              <w:right w:val="single" w:sz="4" w:space="0" w:color="auto"/>
            </w:tcBorders>
            <w:shd w:val="clear" w:color="auto" w:fill="auto"/>
            <w:noWrap/>
          </w:tcPr>
          <w:p w14:paraId="4D068C45" w14:textId="6C27D07C"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7,1</w:t>
            </w:r>
          </w:p>
        </w:tc>
        <w:tc>
          <w:tcPr>
            <w:tcW w:w="939" w:type="dxa"/>
            <w:tcBorders>
              <w:top w:val="nil"/>
              <w:left w:val="single" w:sz="4" w:space="0" w:color="auto"/>
              <w:bottom w:val="nil"/>
              <w:right w:val="nil"/>
            </w:tcBorders>
          </w:tcPr>
          <w:p w14:paraId="0F401839" w14:textId="17E67ACF"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8,8</w:t>
            </w:r>
          </w:p>
        </w:tc>
        <w:tc>
          <w:tcPr>
            <w:tcW w:w="940" w:type="dxa"/>
            <w:tcBorders>
              <w:top w:val="nil"/>
              <w:left w:val="nil"/>
              <w:bottom w:val="nil"/>
              <w:right w:val="nil"/>
            </w:tcBorders>
            <w:shd w:val="clear" w:color="auto" w:fill="auto"/>
            <w:noWrap/>
            <w:vAlign w:val="bottom"/>
          </w:tcPr>
          <w:p w14:paraId="28EDFE6D" w14:textId="3FE0648C"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9,4</w:t>
            </w:r>
          </w:p>
        </w:tc>
        <w:tc>
          <w:tcPr>
            <w:tcW w:w="1115" w:type="dxa"/>
            <w:tcBorders>
              <w:top w:val="nil"/>
              <w:left w:val="nil"/>
              <w:bottom w:val="nil"/>
              <w:right w:val="nil"/>
            </w:tcBorders>
            <w:shd w:val="clear" w:color="auto" w:fill="auto"/>
            <w:noWrap/>
            <w:vAlign w:val="bottom"/>
          </w:tcPr>
          <w:p w14:paraId="4D466C85" w14:textId="48DD25E7"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8,6</w:t>
            </w:r>
          </w:p>
        </w:tc>
        <w:tc>
          <w:tcPr>
            <w:tcW w:w="697" w:type="dxa"/>
            <w:tcBorders>
              <w:top w:val="nil"/>
              <w:left w:val="nil"/>
              <w:bottom w:val="nil"/>
              <w:right w:val="single" w:sz="8" w:space="0" w:color="auto"/>
            </w:tcBorders>
            <w:shd w:val="clear" w:color="auto" w:fill="auto"/>
            <w:noWrap/>
            <w:vAlign w:val="bottom"/>
          </w:tcPr>
          <w:p w14:paraId="21BE0AC0" w14:textId="32590C69"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8,9</w:t>
            </w:r>
          </w:p>
        </w:tc>
      </w:tr>
      <w:tr w:rsidR="00EC5A31" w:rsidRPr="00FD2B7A" w14:paraId="01A4660C"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6723BEA8"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Samferdsel</w:t>
            </w:r>
          </w:p>
        </w:tc>
        <w:tc>
          <w:tcPr>
            <w:tcW w:w="900" w:type="dxa"/>
            <w:tcBorders>
              <w:top w:val="nil"/>
              <w:left w:val="nil"/>
              <w:bottom w:val="nil"/>
            </w:tcBorders>
            <w:shd w:val="clear" w:color="auto" w:fill="auto"/>
            <w:noWrap/>
            <w:vAlign w:val="bottom"/>
          </w:tcPr>
          <w:p w14:paraId="61562239" w14:textId="1F93927B"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2,1</w:t>
            </w:r>
          </w:p>
        </w:tc>
        <w:tc>
          <w:tcPr>
            <w:tcW w:w="860" w:type="dxa"/>
            <w:tcBorders>
              <w:top w:val="nil"/>
              <w:left w:val="nil"/>
              <w:bottom w:val="nil"/>
              <w:right w:val="single" w:sz="4" w:space="0" w:color="auto"/>
            </w:tcBorders>
            <w:shd w:val="clear" w:color="auto" w:fill="auto"/>
            <w:noWrap/>
          </w:tcPr>
          <w:p w14:paraId="406BD3D3" w14:textId="4E760F98"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2,3</w:t>
            </w:r>
          </w:p>
        </w:tc>
        <w:tc>
          <w:tcPr>
            <w:tcW w:w="939" w:type="dxa"/>
            <w:tcBorders>
              <w:top w:val="nil"/>
              <w:left w:val="single" w:sz="4" w:space="0" w:color="auto"/>
              <w:bottom w:val="nil"/>
              <w:right w:val="nil"/>
            </w:tcBorders>
          </w:tcPr>
          <w:p w14:paraId="03AA2DCF" w14:textId="18C773B8"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2,2</w:t>
            </w:r>
          </w:p>
        </w:tc>
        <w:tc>
          <w:tcPr>
            <w:tcW w:w="940" w:type="dxa"/>
            <w:tcBorders>
              <w:top w:val="nil"/>
              <w:left w:val="nil"/>
              <w:bottom w:val="nil"/>
              <w:right w:val="nil"/>
            </w:tcBorders>
            <w:shd w:val="clear" w:color="auto" w:fill="auto"/>
            <w:noWrap/>
            <w:vAlign w:val="bottom"/>
          </w:tcPr>
          <w:p w14:paraId="32ABFDBF" w14:textId="43CFF08C"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1,7</w:t>
            </w:r>
          </w:p>
        </w:tc>
        <w:tc>
          <w:tcPr>
            <w:tcW w:w="1115" w:type="dxa"/>
            <w:tcBorders>
              <w:top w:val="nil"/>
              <w:left w:val="nil"/>
              <w:bottom w:val="nil"/>
              <w:right w:val="nil"/>
            </w:tcBorders>
            <w:shd w:val="clear" w:color="auto" w:fill="auto"/>
            <w:noWrap/>
            <w:vAlign w:val="bottom"/>
          </w:tcPr>
          <w:p w14:paraId="0B324DEC" w14:textId="3291771C"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1,9</w:t>
            </w:r>
          </w:p>
        </w:tc>
        <w:tc>
          <w:tcPr>
            <w:tcW w:w="697" w:type="dxa"/>
            <w:tcBorders>
              <w:top w:val="nil"/>
              <w:left w:val="nil"/>
              <w:bottom w:val="nil"/>
              <w:right w:val="single" w:sz="8" w:space="0" w:color="auto"/>
            </w:tcBorders>
            <w:shd w:val="clear" w:color="auto" w:fill="auto"/>
            <w:noWrap/>
            <w:vAlign w:val="bottom"/>
          </w:tcPr>
          <w:p w14:paraId="23E41FCB" w14:textId="002F66B7"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1,8</w:t>
            </w:r>
          </w:p>
        </w:tc>
      </w:tr>
      <w:tr w:rsidR="00EC5A31" w:rsidRPr="00FD2B7A" w14:paraId="7D40F3C8"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1AEB8FC9"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Bolig</w:t>
            </w:r>
          </w:p>
        </w:tc>
        <w:tc>
          <w:tcPr>
            <w:tcW w:w="900" w:type="dxa"/>
            <w:tcBorders>
              <w:top w:val="nil"/>
              <w:left w:val="nil"/>
              <w:bottom w:val="nil"/>
            </w:tcBorders>
            <w:shd w:val="clear" w:color="auto" w:fill="auto"/>
            <w:noWrap/>
            <w:vAlign w:val="bottom"/>
          </w:tcPr>
          <w:p w14:paraId="59F7D90D" w14:textId="7B673932"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-0,4</w:t>
            </w:r>
          </w:p>
        </w:tc>
        <w:tc>
          <w:tcPr>
            <w:tcW w:w="860" w:type="dxa"/>
            <w:tcBorders>
              <w:top w:val="nil"/>
              <w:left w:val="nil"/>
              <w:bottom w:val="nil"/>
              <w:right w:val="single" w:sz="4" w:space="0" w:color="auto"/>
            </w:tcBorders>
            <w:shd w:val="clear" w:color="auto" w:fill="auto"/>
            <w:noWrap/>
          </w:tcPr>
          <w:p w14:paraId="144EB48F" w14:textId="22411F73"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-0,5</w:t>
            </w:r>
          </w:p>
        </w:tc>
        <w:tc>
          <w:tcPr>
            <w:tcW w:w="939" w:type="dxa"/>
            <w:tcBorders>
              <w:top w:val="nil"/>
              <w:left w:val="single" w:sz="4" w:space="0" w:color="auto"/>
              <w:bottom w:val="nil"/>
              <w:right w:val="nil"/>
            </w:tcBorders>
          </w:tcPr>
          <w:p w14:paraId="2A71923D" w14:textId="63339B39"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0,1</w:t>
            </w:r>
          </w:p>
        </w:tc>
        <w:tc>
          <w:tcPr>
            <w:tcW w:w="940" w:type="dxa"/>
            <w:tcBorders>
              <w:top w:val="nil"/>
              <w:left w:val="nil"/>
              <w:bottom w:val="nil"/>
              <w:right w:val="nil"/>
            </w:tcBorders>
            <w:shd w:val="clear" w:color="auto" w:fill="auto"/>
            <w:noWrap/>
            <w:vAlign w:val="bottom"/>
          </w:tcPr>
          <w:p w14:paraId="62040227" w14:textId="05A90B57"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0,0</w:t>
            </w:r>
          </w:p>
        </w:tc>
        <w:tc>
          <w:tcPr>
            <w:tcW w:w="1115" w:type="dxa"/>
            <w:tcBorders>
              <w:top w:val="nil"/>
              <w:left w:val="nil"/>
              <w:bottom w:val="nil"/>
              <w:right w:val="nil"/>
            </w:tcBorders>
            <w:shd w:val="clear" w:color="auto" w:fill="auto"/>
            <w:noWrap/>
            <w:vAlign w:val="bottom"/>
          </w:tcPr>
          <w:p w14:paraId="4ED383C2" w14:textId="1AEE0B5E"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0,2</w:t>
            </w:r>
          </w:p>
        </w:tc>
        <w:tc>
          <w:tcPr>
            <w:tcW w:w="697" w:type="dxa"/>
            <w:tcBorders>
              <w:top w:val="nil"/>
              <w:left w:val="nil"/>
              <w:bottom w:val="nil"/>
              <w:right w:val="single" w:sz="8" w:space="0" w:color="auto"/>
            </w:tcBorders>
            <w:shd w:val="clear" w:color="auto" w:fill="auto"/>
            <w:noWrap/>
            <w:vAlign w:val="bottom"/>
          </w:tcPr>
          <w:p w14:paraId="23729167" w14:textId="7D2E0257"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0,1</w:t>
            </w:r>
          </w:p>
        </w:tc>
      </w:tr>
      <w:tr w:rsidR="00EC5A31" w:rsidRPr="00FD2B7A" w14:paraId="75BA74C1"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3FD537EB"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Næring</w:t>
            </w:r>
          </w:p>
        </w:tc>
        <w:tc>
          <w:tcPr>
            <w:tcW w:w="900" w:type="dxa"/>
            <w:tcBorders>
              <w:top w:val="nil"/>
              <w:left w:val="nil"/>
              <w:bottom w:val="nil"/>
            </w:tcBorders>
            <w:shd w:val="clear" w:color="auto" w:fill="auto"/>
            <w:noWrap/>
            <w:vAlign w:val="bottom"/>
          </w:tcPr>
          <w:p w14:paraId="71CEFA60" w14:textId="420A1C10"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0,2</w:t>
            </w:r>
          </w:p>
        </w:tc>
        <w:tc>
          <w:tcPr>
            <w:tcW w:w="860" w:type="dxa"/>
            <w:tcBorders>
              <w:top w:val="nil"/>
              <w:left w:val="nil"/>
              <w:bottom w:val="nil"/>
              <w:right w:val="single" w:sz="4" w:space="0" w:color="auto"/>
            </w:tcBorders>
            <w:shd w:val="clear" w:color="auto" w:fill="auto"/>
            <w:noWrap/>
          </w:tcPr>
          <w:p w14:paraId="2C682412" w14:textId="37604177"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0,2</w:t>
            </w:r>
          </w:p>
        </w:tc>
        <w:tc>
          <w:tcPr>
            <w:tcW w:w="939" w:type="dxa"/>
            <w:tcBorders>
              <w:top w:val="nil"/>
              <w:left w:val="single" w:sz="4" w:space="0" w:color="auto"/>
              <w:bottom w:val="nil"/>
              <w:right w:val="nil"/>
            </w:tcBorders>
          </w:tcPr>
          <w:p w14:paraId="323C8F4C" w14:textId="39A23FF4"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0,1</w:t>
            </w:r>
          </w:p>
        </w:tc>
        <w:tc>
          <w:tcPr>
            <w:tcW w:w="940" w:type="dxa"/>
            <w:tcBorders>
              <w:top w:val="nil"/>
              <w:left w:val="nil"/>
              <w:bottom w:val="nil"/>
              <w:right w:val="nil"/>
            </w:tcBorders>
            <w:shd w:val="clear" w:color="auto" w:fill="auto"/>
            <w:noWrap/>
            <w:vAlign w:val="bottom"/>
          </w:tcPr>
          <w:p w14:paraId="58521865" w14:textId="6C63468C"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-0,1</w:t>
            </w:r>
          </w:p>
        </w:tc>
        <w:tc>
          <w:tcPr>
            <w:tcW w:w="1115" w:type="dxa"/>
            <w:tcBorders>
              <w:top w:val="nil"/>
              <w:left w:val="nil"/>
              <w:bottom w:val="nil"/>
              <w:right w:val="nil"/>
            </w:tcBorders>
            <w:shd w:val="clear" w:color="auto" w:fill="auto"/>
            <w:noWrap/>
            <w:vAlign w:val="bottom"/>
          </w:tcPr>
          <w:p w14:paraId="607EC6F6" w14:textId="1BA6B210"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0,2</w:t>
            </w:r>
          </w:p>
        </w:tc>
        <w:tc>
          <w:tcPr>
            <w:tcW w:w="697" w:type="dxa"/>
            <w:tcBorders>
              <w:top w:val="nil"/>
              <w:left w:val="nil"/>
              <w:bottom w:val="nil"/>
              <w:right w:val="single" w:sz="8" w:space="0" w:color="auto"/>
            </w:tcBorders>
            <w:shd w:val="clear" w:color="auto" w:fill="auto"/>
            <w:noWrap/>
            <w:vAlign w:val="bottom"/>
          </w:tcPr>
          <w:p w14:paraId="7AA3B743" w14:textId="2008CC48"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-0,1</w:t>
            </w:r>
          </w:p>
        </w:tc>
      </w:tr>
      <w:tr w:rsidR="00EC5A31" w:rsidRPr="00FD2B7A" w14:paraId="01C71D4E" w14:textId="77777777" w:rsidTr="00946431">
        <w:trPr>
          <w:trHeight w:val="225"/>
        </w:trPr>
        <w:tc>
          <w:tcPr>
            <w:tcW w:w="3020" w:type="dxa"/>
            <w:tcBorders>
              <w:top w:val="nil"/>
              <w:left w:val="single" w:sz="8" w:space="0" w:color="auto"/>
              <w:bottom w:val="single" w:sz="8" w:space="0" w:color="auto"/>
              <w:right w:val="single" w:sz="4" w:space="0" w:color="auto"/>
            </w:tcBorders>
            <w:shd w:val="clear" w:color="auto" w:fill="auto"/>
            <w:noWrap/>
            <w:vAlign w:val="bottom"/>
          </w:tcPr>
          <w:p w14:paraId="0D1E1437" w14:textId="77777777" w:rsidR="00EC5A31" w:rsidRPr="00FD2B7A" w:rsidRDefault="00EC5A31" w:rsidP="00EC5A31">
            <w:pPr>
              <w:keepNext/>
              <w:keepLines/>
              <w:rPr>
                <w:rFonts w:asciiTheme="minorHAnsi" w:hAnsiTheme="minorHAnsi"/>
                <w:sz w:val="20"/>
                <w:szCs w:val="20"/>
              </w:rPr>
            </w:pPr>
            <w:r w:rsidRPr="00FD2B7A">
              <w:rPr>
                <w:rFonts w:asciiTheme="minorHAnsi" w:hAnsiTheme="minorHAnsi"/>
                <w:sz w:val="20"/>
                <w:szCs w:val="20"/>
              </w:rPr>
              <w:t>Brann og ulykkesvern</w:t>
            </w:r>
          </w:p>
        </w:tc>
        <w:tc>
          <w:tcPr>
            <w:tcW w:w="900" w:type="dxa"/>
            <w:tcBorders>
              <w:top w:val="nil"/>
              <w:left w:val="nil"/>
              <w:bottom w:val="single" w:sz="8" w:space="0" w:color="auto"/>
            </w:tcBorders>
            <w:shd w:val="clear" w:color="auto" w:fill="auto"/>
            <w:noWrap/>
            <w:vAlign w:val="bottom"/>
          </w:tcPr>
          <w:p w14:paraId="55FA3E72" w14:textId="18E3770B" w:rsidR="00EC5A31" w:rsidRPr="00FD2B7A" w:rsidRDefault="00EC5A31" w:rsidP="00EC5A31">
            <w:pPr>
              <w:keepNext/>
              <w:keepLines/>
              <w:jc w:val="right"/>
              <w:rPr>
                <w:rFonts w:asciiTheme="minorHAnsi" w:hAnsiTheme="minorHAnsi"/>
                <w:sz w:val="20"/>
                <w:szCs w:val="20"/>
              </w:rPr>
            </w:pPr>
            <w:r w:rsidRPr="00FD2B7A">
              <w:rPr>
                <w:rFonts w:asciiTheme="minorHAnsi" w:hAnsiTheme="minorHAnsi"/>
                <w:sz w:val="20"/>
                <w:szCs w:val="20"/>
              </w:rPr>
              <w:t>0,9</w:t>
            </w:r>
          </w:p>
        </w:tc>
        <w:tc>
          <w:tcPr>
            <w:tcW w:w="860" w:type="dxa"/>
            <w:tcBorders>
              <w:top w:val="nil"/>
              <w:left w:val="nil"/>
              <w:bottom w:val="single" w:sz="8" w:space="0" w:color="auto"/>
              <w:right w:val="single" w:sz="4" w:space="0" w:color="auto"/>
            </w:tcBorders>
            <w:shd w:val="clear" w:color="auto" w:fill="auto"/>
            <w:noWrap/>
          </w:tcPr>
          <w:p w14:paraId="7C3A8BA7" w14:textId="02BC3F09" w:rsidR="00EC5A31" w:rsidRPr="00FD2B7A" w:rsidRDefault="00EC5A31" w:rsidP="00EC5A31">
            <w:pPr>
              <w:keepNext/>
              <w:keepLines/>
              <w:jc w:val="right"/>
              <w:rPr>
                <w:rFonts w:asciiTheme="minorHAnsi" w:hAnsiTheme="minorHAnsi"/>
                <w:sz w:val="20"/>
                <w:szCs w:val="20"/>
              </w:rPr>
            </w:pPr>
            <w:r>
              <w:rPr>
                <w:rFonts w:asciiTheme="minorHAnsi" w:hAnsiTheme="minorHAnsi"/>
                <w:sz w:val="20"/>
                <w:szCs w:val="20"/>
              </w:rPr>
              <w:t>1,0</w:t>
            </w:r>
          </w:p>
        </w:tc>
        <w:tc>
          <w:tcPr>
            <w:tcW w:w="939" w:type="dxa"/>
            <w:tcBorders>
              <w:top w:val="nil"/>
              <w:left w:val="single" w:sz="4" w:space="0" w:color="auto"/>
              <w:bottom w:val="single" w:sz="8" w:space="0" w:color="auto"/>
              <w:right w:val="nil"/>
            </w:tcBorders>
          </w:tcPr>
          <w:p w14:paraId="6D0C899D" w14:textId="616C105E"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0,9</w:t>
            </w:r>
          </w:p>
        </w:tc>
        <w:tc>
          <w:tcPr>
            <w:tcW w:w="940" w:type="dxa"/>
            <w:tcBorders>
              <w:top w:val="nil"/>
              <w:left w:val="nil"/>
              <w:bottom w:val="single" w:sz="8" w:space="0" w:color="auto"/>
              <w:right w:val="nil"/>
            </w:tcBorders>
            <w:shd w:val="clear" w:color="auto" w:fill="auto"/>
            <w:noWrap/>
            <w:vAlign w:val="bottom"/>
          </w:tcPr>
          <w:p w14:paraId="1508474C" w14:textId="30A4AD32"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1,3</w:t>
            </w:r>
          </w:p>
        </w:tc>
        <w:tc>
          <w:tcPr>
            <w:tcW w:w="1115" w:type="dxa"/>
            <w:tcBorders>
              <w:top w:val="nil"/>
              <w:left w:val="nil"/>
              <w:bottom w:val="single" w:sz="8" w:space="0" w:color="auto"/>
              <w:right w:val="nil"/>
            </w:tcBorders>
            <w:shd w:val="clear" w:color="auto" w:fill="auto"/>
            <w:noWrap/>
            <w:vAlign w:val="bottom"/>
          </w:tcPr>
          <w:p w14:paraId="79A3DA70" w14:textId="284916F9"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w:t>
            </w:r>
          </w:p>
        </w:tc>
        <w:tc>
          <w:tcPr>
            <w:tcW w:w="697" w:type="dxa"/>
            <w:tcBorders>
              <w:top w:val="nil"/>
              <w:left w:val="nil"/>
              <w:bottom w:val="single" w:sz="8" w:space="0" w:color="auto"/>
              <w:right w:val="single" w:sz="8" w:space="0" w:color="auto"/>
            </w:tcBorders>
            <w:shd w:val="clear" w:color="auto" w:fill="auto"/>
            <w:noWrap/>
            <w:vAlign w:val="bottom"/>
          </w:tcPr>
          <w:p w14:paraId="1E0004DC" w14:textId="06441269" w:rsidR="00EC5A31" w:rsidRPr="00FD2B7A" w:rsidRDefault="00EF4F79" w:rsidP="00EC5A31">
            <w:pPr>
              <w:keepNext/>
              <w:keepLines/>
              <w:jc w:val="right"/>
              <w:rPr>
                <w:rFonts w:asciiTheme="minorHAnsi" w:hAnsiTheme="minorHAnsi"/>
                <w:sz w:val="20"/>
                <w:szCs w:val="20"/>
              </w:rPr>
            </w:pPr>
            <w:r>
              <w:rPr>
                <w:rFonts w:asciiTheme="minorHAnsi" w:hAnsiTheme="minorHAnsi"/>
                <w:sz w:val="20"/>
                <w:szCs w:val="20"/>
              </w:rPr>
              <w:t>1,4</w:t>
            </w:r>
          </w:p>
        </w:tc>
      </w:tr>
    </w:tbl>
    <w:p w14:paraId="4EBBE159" w14:textId="77777777" w:rsidR="000974EA" w:rsidRPr="00A064A6" w:rsidRDefault="000974EA" w:rsidP="007234ED">
      <w:pPr>
        <w:rPr>
          <w:rFonts w:asciiTheme="minorHAnsi" w:hAnsiTheme="minorHAnsi"/>
          <w:color w:val="FF0000"/>
        </w:rPr>
      </w:pPr>
    </w:p>
    <w:p w14:paraId="18C0ED07" w14:textId="77777777" w:rsidR="007234ED" w:rsidRPr="00CB10B8" w:rsidRDefault="007234ED" w:rsidP="007234ED">
      <w:pPr>
        <w:rPr>
          <w:rFonts w:asciiTheme="minorHAnsi" w:hAnsiTheme="minorHAnsi"/>
        </w:rPr>
      </w:pPr>
      <w:r w:rsidRPr="00CB10B8">
        <w:rPr>
          <w:rFonts w:asciiTheme="minorHAnsi" w:hAnsiTheme="minorHAnsi"/>
        </w:rPr>
        <w:t>Andel av netto driftsutgifter på tjenesteområdene må sees i sammenheng med befolkningssammensetningen. Modum kommune har mange</w:t>
      </w:r>
      <w:r w:rsidR="006C5670" w:rsidRPr="00CB10B8">
        <w:rPr>
          <w:rFonts w:asciiTheme="minorHAnsi" w:hAnsiTheme="minorHAnsi"/>
        </w:rPr>
        <w:t xml:space="preserve"> i de eldste aldersgruppene. D</w:t>
      </w:r>
      <w:r w:rsidRPr="00CB10B8">
        <w:rPr>
          <w:rFonts w:asciiTheme="minorHAnsi" w:hAnsiTheme="minorHAnsi"/>
        </w:rPr>
        <w:t>et er dermed naturlig at en høyere andel av netto driftsutgifter går til helse og omsorg enn i andre kommuner.</w:t>
      </w:r>
    </w:p>
    <w:p w14:paraId="3C51D9EB" w14:textId="77777777" w:rsidR="00D16363" w:rsidRPr="00CB10B8" w:rsidRDefault="00D16363" w:rsidP="007234ED">
      <w:pPr>
        <w:rPr>
          <w:rFonts w:asciiTheme="minorHAnsi" w:hAnsiTheme="minorHAnsi"/>
        </w:rPr>
      </w:pPr>
    </w:p>
    <w:p w14:paraId="2B21E4F0" w14:textId="13D4A03C" w:rsidR="007234ED" w:rsidRPr="00CB10B8" w:rsidRDefault="00480312" w:rsidP="007234ED">
      <w:pPr>
        <w:rPr>
          <w:rFonts w:asciiTheme="minorHAnsi" w:hAnsiTheme="minorHAnsi"/>
        </w:rPr>
      </w:pPr>
      <w:r w:rsidRPr="00CB10B8">
        <w:rPr>
          <w:rFonts w:asciiTheme="minorHAnsi" w:hAnsiTheme="minorHAnsi"/>
        </w:rPr>
        <w:t xml:space="preserve">Størst økning i andel er på </w:t>
      </w:r>
      <w:r w:rsidR="00CB10B8" w:rsidRPr="00CB10B8">
        <w:rPr>
          <w:rFonts w:asciiTheme="minorHAnsi" w:hAnsiTheme="minorHAnsi"/>
        </w:rPr>
        <w:t>eiendomsforvaltning</w:t>
      </w:r>
      <w:r w:rsidR="00FC259E" w:rsidRPr="00CB10B8">
        <w:rPr>
          <w:rFonts w:asciiTheme="minorHAnsi" w:hAnsiTheme="minorHAnsi"/>
        </w:rPr>
        <w:t>.</w:t>
      </w:r>
      <w:r w:rsidR="00CB10B8" w:rsidRPr="00CB10B8">
        <w:rPr>
          <w:rFonts w:asciiTheme="minorHAnsi" w:hAnsiTheme="minorHAnsi"/>
        </w:rPr>
        <w:t xml:space="preserve"> Eiendomsforvaltningen ble omorganisert i 2020.</w:t>
      </w:r>
      <w:r w:rsidR="00FC259E" w:rsidRPr="00CB10B8">
        <w:rPr>
          <w:rFonts w:asciiTheme="minorHAnsi" w:hAnsiTheme="minorHAnsi"/>
        </w:rPr>
        <w:t xml:space="preserve"> </w:t>
      </w:r>
      <w:r w:rsidR="00CB10B8" w:rsidRPr="00CB10B8">
        <w:rPr>
          <w:rFonts w:asciiTheme="minorHAnsi" w:hAnsiTheme="minorHAnsi"/>
        </w:rPr>
        <w:t xml:space="preserve">Helse og omsorg har størst reduksjon. </w:t>
      </w:r>
    </w:p>
    <w:p w14:paraId="4E58997D" w14:textId="77777777" w:rsidR="00FC259E" w:rsidRPr="00EC5A31" w:rsidRDefault="00FC259E" w:rsidP="007234ED">
      <w:pPr>
        <w:rPr>
          <w:rFonts w:asciiTheme="minorHAnsi" w:hAnsiTheme="minorHAnsi"/>
          <w:color w:val="FF0000"/>
        </w:rPr>
      </w:pPr>
    </w:p>
    <w:p w14:paraId="62DBA0F7" w14:textId="77777777" w:rsidR="007234ED" w:rsidRPr="00C76B38" w:rsidRDefault="007234ED" w:rsidP="007234ED">
      <w:pPr>
        <w:rPr>
          <w:rFonts w:asciiTheme="minorHAnsi" w:hAnsiTheme="minorHAnsi"/>
          <w:b/>
          <w:bCs/>
        </w:rPr>
      </w:pPr>
      <w:r w:rsidRPr="00C76B38">
        <w:rPr>
          <w:rFonts w:asciiTheme="minorHAnsi" w:hAnsiTheme="minorHAnsi"/>
          <w:b/>
          <w:bCs/>
        </w:rPr>
        <w:t>Administrasjon, styring og fellesutgifter i kr pr. innbygger</w:t>
      </w:r>
    </w:p>
    <w:p w14:paraId="1EBB1E04" w14:textId="77777777" w:rsidR="00352012" w:rsidRPr="00A064A6" w:rsidRDefault="00352012" w:rsidP="007234ED">
      <w:pPr>
        <w:rPr>
          <w:rFonts w:asciiTheme="minorHAnsi" w:hAnsiTheme="minorHAnsi"/>
          <w:b/>
          <w:bCs/>
          <w:color w:val="FF0000"/>
        </w:rPr>
      </w:pPr>
    </w:p>
    <w:tbl>
      <w:tblPr>
        <w:tblW w:w="8516" w:type="dxa"/>
        <w:tblInd w:w="55" w:type="dxa"/>
        <w:tblCellMar>
          <w:left w:w="70" w:type="dxa"/>
          <w:right w:w="70" w:type="dxa"/>
        </w:tblCellMar>
        <w:tblLook w:val="0000" w:firstRow="0" w:lastRow="0" w:firstColumn="0" w:lastColumn="0" w:noHBand="0" w:noVBand="0"/>
      </w:tblPr>
      <w:tblGrid>
        <w:gridCol w:w="3020"/>
        <w:gridCol w:w="900"/>
        <w:gridCol w:w="860"/>
        <w:gridCol w:w="984"/>
        <w:gridCol w:w="985"/>
        <w:gridCol w:w="1070"/>
        <w:gridCol w:w="697"/>
      </w:tblGrid>
      <w:tr w:rsidR="007234ED" w:rsidRPr="00C07719" w14:paraId="127A32B6" w14:textId="77777777" w:rsidTr="00E44C1A">
        <w:trPr>
          <w:trHeight w:val="225"/>
        </w:trPr>
        <w:tc>
          <w:tcPr>
            <w:tcW w:w="3020" w:type="dxa"/>
            <w:tcBorders>
              <w:top w:val="single" w:sz="4" w:space="0" w:color="auto"/>
              <w:left w:val="single" w:sz="4" w:space="0" w:color="auto"/>
              <w:bottom w:val="nil"/>
              <w:right w:val="single" w:sz="4" w:space="0" w:color="auto"/>
            </w:tcBorders>
            <w:shd w:val="clear" w:color="auto" w:fill="auto"/>
            <w:noWrap/>
            <w:vAlign w:val="bottom"/>
          </w:tcPr>
          <w:p w14:paraId="0B7B43B7"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Kostra-nøkkeltall</w:t>
            </w:r>
          </w:p>
        </w:tc>
        <w:tc>
          <w:tcPr>
            <w:tcW w:w="900" w:type="dxa"/>
            <w:tcBorders>
              <w:top w:val="single" w:sz="4" w:space="0" w:color="auto"/>
              <w:bottom w:val="nil"/>
            </w:tcBorders>
            <w:shd w:val="clear" w:color="auto" w:fill="auto"/>
            <w:noWrap/>
            <w:vAlign w:val="bottom"/>
          </w:tcPr>
          <w:p w14:paraId="12E1892B" w14:textId="77777777" w:rsidR="007234ED" w:rsidRPr="00C07719" w:rsidRDefault="007234ED" w:rsidP="007B60D9">
            <w:pPr>
              <w:jc w:val="right"/>
              <w:rPr>
                <w:rFonts w:asciiTheme="minorHAnsi" w:hAnsiTheme="minorHAnsi"/>
                <w:i/>
                <w:iCs/>
                <w:sz w:val="20"/>
                <w:szCs w:val="20"/>
              </w:rPr>
            </w:pPr>
            <w:r w:rsidRPr="00C07719">
              <w:rPr>
                <w:rFonts w:asciiTheme="minorHAnsi" w:hAnsiTheme="minorHAnsi"/>
                <w:i/>
                <w:iCs/>
                <w:sz w:val="20"/>
                <w:szCs w:val="20"/>
              </w:rPr>
              <w:t xml:space="preserve">Modum </w:t>
            </w:r>
          </w:p>
        </w:tc>
        <w:tc>
          <w:tcPr>
            <w:tcW w:w="860" w:type="dxa"/>
            <w:tcBorders>
              <w:top w:val="single" w:sz="4" w:space="0" w:color="auto"/>
              <w:left w:val="nil"/>
              <w:bottom w:val="nil"/>
              <w:right w:val="single" w:sz="4" w:space="0" w:color="auto"/>
            </w:tcBorders>
            <w:shd w:val="clear" w:color="auto" w:fill="auto"/>
            <w:noWrap/>
            <w:vAlign w:val="bottom"/>
          </w:tcPr>
          <w:p w14:paraId="7157E73F" w14:textId="77777777" w:rsidR="007234ED" w:rsidRPr="00C07719" w:rsidRDefault="007234ED" w:rsidP="007B60D9">
            <w:pPr>
              <w:jc w:val="right"/>
              <w:rPr>
                <w:rFonts w:asciiTheme="minorHAnsi" w:hAnsiTheme="minorHAnsi"/>
                <w:i/>
                <w:iCs/>
                <w:sz w:val="20"/>
                <w:szCs w:val="20"/>
              </w:rPr>
            </w:pPr>
            <w:r w:rsidRPr="00C07719">
              <w:rPr>
                <w:rFonts w:asciiTheme="minorHAnsi" w:hAnsiTheme="minorHAnsi"/>
                <w:i/>
                <w:iCs/>
                <w:sz w:val="20"/>
                <w:szCs w:val="20"/>
              </w:rPr>
              <w:t xml:space="preserve">Modum </w:t>
            </w:r>
          </w:p>
        </w:tc>
        <w:tc>
          <w:tcPr>
            <w:tcW w:w="984" w:type="dxa"/>
            <w:tcBorders>
              <w:top w:val="single" w:sz="4" w:space="0" w:color="auto"/>
              <w:left w:val="single" w:sz="4" w:space="0" w:color="auto"/>
              <w:bottom w:val="nil"/>
            </w:tcBorders>
          </w:tcPr>
          <w:p w14:paraId="544F57AB" w14:textId="77777777" w:rsidR="007234ED" w:rsidRPr="00C07719" w:rsidRDefault="007234ED" w:rsidP="007B60D9">
            <w:pPr>
              <w:jc w:val="right"/>
              <w:rPr>
                <w:rFonts w:asciiTheme="minorHAnsi" w:hAnsiTheme="minorHAnsi"/>
                <w:i/>
                <w:iCs/>
                <w:sz w:val="20"/>
                <w:szCs w:val="20"/>
              </w:rPr>
            </w:pPr>
            <w:r w:rsidRPr="00C07719">
              <w:rPr>
                <w:rFonts w:asciiTheme="minorHAnsi" w:hAnsiTheme="minorHAnsi"/>
                <w:i/>
                <w:iCs/>
                <w:sz w:val="20"/>
                <w:szCs w:val="20"/>
              </w:rPr>
              <w:t>Modum</w:t>
            </w:r>
          </w:p>
        </w:tc>
        <w:tc>
          <w:tcPr>
            <w:tcW w:w="985" w:type="dxa"/>
            <w:tcBorders>
              <w:top w:val="single" w:sz="4" w:space="0" w:color="auto"/>
              <w:bottom w:val="nil"/>
            </w:tcBorders>
            <w:shd w:val="clear" w:color="auto" w:fill="auto"/>
            <w:noWrap/>
            <w:vAlign w:val="bottom"/>
          </w:tcPr>
          <w:p w14:paraId="02E317A9" w14:textId="0A45BF63" w:rsidR="007234ED" w:rsidRPr="00C07719" w:rsidRDefault="00CB10B8" w:rsidP="007B60D9">
            <w:pPr>
              <w:rPr>
                <w:rFonts w:asciiTheme="minorHAnsi" w:hAnsiTheme="minorHAnsi"/>
                <w:i/>
                <w:iCs/>
                <w:sz w:val="20"/>
                <w:szCs w:val="20"/>
              </w:rPr>
            </w:pPr>
            <w:r>
              <w:rPr>
                <w:rFonts w:asciiTheme="minorHAnsi" w:hAnsiTheme="minorHAnsi"/>
                <w:i/>
                <w:iCs/>
                <w:sz w:val="20"/>
                <w:szCs w:val="20"/>
              </w:rPr>
              <w:t>Viken</w:t>
            </w:r>
          </w:p>
        </w:tc>
        <w:tc>
          <w:tcPr>
            <w:tcW w:w="1070" w:type="dxa"/>
            <w:tcBorders>
              <w:top w:val="single" w:sz="4" w:space="0" w:color="auto"/>
              <w:bottom w:val="nil"/>
            </w:tcBorders>
            <w:shd w:val="clear" w:color="auto" w:fill="auto"/>
            <w:noWrap/>
            <w:vAlign w:val="bottom"/>
          </w:tcPr>
          <w:p w14:paraId="5D0F6E62" w14:textId="75562729" w:rsidR="007234ED" w:rsidRPr="00C07719" w:rsidRDefault="007234ED" w:rsidP="00CB10B8">
            <w:pPr>
              <w:rPr>
                <w:rFonts w:asciiTheme="minorHAnsi" w:hAnsiTheme="minorHAnsi"/>
                <w:i/>
                <w:iCs/>
                <w:sz w:val="20"/>
                <w:szCs w:val="20"/>
              </w:rPr>
            </w:pPr>
            <w:r w:rsidRPr="00C07719">
              <w:rPr>
                <w:rFonts w:asciiTheme="minorHAnsi" w:hAnsiTheme="minorHAnsi"/>
                <w:i/>
                <w:iCs/>
                <w:sz w:val="20"/>
                <w:szCs w:val="20"/>
              </w:rPr>
              <w:t xml:space="preserve">Gruppe </w:t>
            </w:r>
            <w:r w:rsidR="00CB10B8">
              <w:rPr>
                <w:rFonts w:asciiTheme="minorHAnsi" w:hAnsiTheme="minorHAnsi"/>
                <w:i/>
                <w:iCs/>
                <w:sz w:val="20"/>
                <w:szCs w:val="20"/>
              </w:rPr>
              <w:t>7</w:t>
            </w:r>
          </w:p>
        </w:tc>
        <w:tc>
          <w:tcPr>
            <w:tcW w:w="697" w:type="dxa"/>
            <w:tcBorders>
              <w:top w:val="single" w:sz="4" w:space="0" w:color="auto"/>
              <w:bottom w:val="nil"/>
              <w:right w:val="single" w:sz="4" w:space="0" w:color="auto"/>
            </w:tcBorders>
            <w:shd w:val="clear" w:color="auto" w:fill="auto"/>
            <w:noWrap/>
            <w:vAlign w:val="bottom"/>
          </w:tcPr>
          <w:p w14:paraId="340A8417"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Landet</w:t>
            </w:r>
          </w:p>
        </w:tc>
      </w:tr>
      <w:tr w:rsidR="007234ED" w:rsidRPr="00C07719" w14:paraId="402EDA89" w14:textId="77777777" w:rsidTr="00E44C1A">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14:paraId="74F8271D"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 </w:t>
            </w:r>
          </w:p>
        </w:tc>
        <w:tc>
          <w:tcPr>
            <w:tcW w:w="900" w:type="dxa"/>
            <w:tcBorders>
              <w:top w:val="nil"/>
              <w:bottom w:val="single" w:sz="4" w:space="0" w:color="auto"/>
            </w:tcBorders>
            <w:shd w:val="clear" w:color="auto" w:fill="auto"/>
            <w:noWrap/>
            <w:vAlign w:val="bottom"/>
          </w:tcPr>
          <w:p w14:paraId="6F0169CF" w14:textId="56829763" w:rsidR="007234ED" w:rsidRPr="00C07719" w:rsidRDefault="007234ED" w:rsidP="00CB10B8">
            <w:pPr>
              <w:jc w:val="right"/>
              <w:rPr>
                <w:rFonts w:asciiTheme="minorHAnsi" w:hAnsiTheme="minorHAnsi"/>
                <w:i/>
                <w:iCs/>
                <w:sz w:val="20"/>
                <w:szCs w:val="20"/>
              </w:rPr>
            </w:pPr>
            <w:r w:rsidRPr="00C07719">
              <w:rPr>
                <w:rFonts w:asciiTheme="minorHAnsi" w:hAnsiTheme="minorHAnsi"/>
                <w:i/>
                <w:iCs/>
                <w:sz w:val="20"/>
                <w:szCs w:val="20"/>
              </w:rPr>
              <w:t>201</w:t>
            </w:r>
            <w:r w:rsidR="00CB10B8">
              <w:rPr>
                <w:rFonts w:asciiTheme="minorHAnsi" w:hAnsiTheme="minorHAnsi"/>
                <w:i/>
                <w:iCs/>
                <w:sz w:val="20"/>
                <w:szCs w:val="20"/>
              </w:rPr>
              <w:t>8</w:t>
            </w:r>
          </w:p>
        </w:tc>
        <w:tc>
          <w:tcPr>
            <w:tcW w:w="860" w:type="dxa"/>
            <w:tcBorders>
              <w:top w:val="nil"/>
              <w:left w:val="nil"/>
              <w:bottom w:val="single" w:sz="4" w:space="0" w:color="auto"/>
              <w:right w:val="single" w:sz="4" w:space="0" w:color="auto"/>
            </w:tcBorders>
            <w:shd w:val="clear" w:color="auto" w:fill="auto"/>
            <w:noWrap/>
            <w:vAlign w:val="bottom"/>
          </w:tcPr>
          <w:p w14:paraId="24452828" w14:textId="5589F3A3" w:rsidR="007234ED" w:rsidRPr="00C07719" w:rsidRDefault="007234ED" w:rsidP="00CB10B8">
            <w:pPr>
              <w:jc w:val="right"/>
              <w:rPr>
                <w:rFonts w:asciiTheme="minorHAnsi" w:hAnsiTheme="minorHAnsi"/>
                <w:i/>
                <w:iCs/>
                <w:sz w:val="20"/>
                <w:szCs w:val="20"/>
              </w:rPr>
            </w:pPr>
            <w:r w:rsidRPr="00C07719">
              <w:rPr>
                <w:rFonts w:asciiTheme="minorHAnsi" w:hAnsiTheme="minorHAnsi"/>
                <w:i/>
                <w:iCs/>
                <w:sz w:val="20"/>
                <w:szCs w:val="20"/>
              </w:rPr>
              <w:t>201</w:t>
            </w:r>
            <w:r w:rsidR="00CB10B8">
              <w:rPr>
                <w:rFonts w:asciiTheme="minorHAnsi" w:hAnsiTheme="minorHAnsi"/>
                <w:i/>
                <w:iCs/>
                <w:sz w:val="20"/>
                <w:szCs w:val="20"/>
              </w:rPr>
              <w:t>9</w:t>
            </w:r>
          </w:p>
        </w:tc>
        <w:tc>
          <w:tcPr>
            <w:tcW w:w="984" w:type="dxa"/>
            <w:tcBorders>
              <w:top w:val="nil"/>
              <w:left w:val="single" w:sz="4" w:space="0" w:color="auto"/>
              <w:bottom w:val="single" w:sz="4" w:space="0" w:color="auto"/>
            </w:tcBorders>
          </w:tcPr>
          <w:p w14:paraId="0C22470C" w14:textId="7A5B26C6" w:rsidR="007234ED" w:rsidRPr="00C07719" w:rsidRDefault="007234ED" w:rsidP="00CB10B8">
            <w:pPr>
              <w:jc w:val="right"/>
              <w:rPr>
                <w:rFonts w:asciiTheme="minorHAnsi" w:hAnsiTheme="minorHAnsi"/>
                <w:i/>
                <w:iCs/>
                <w:sz w:val="20"/>
                <w:szCs w:val="20"/>
              </w:rPr>
            </w:pPr>
            <w:r w:rsidRPr="00C07719">
              <w:rPr>
                <w:rFonts w:asciiTheme="minorHAnsi" w:hAnsiTheme="minorHAnsi"/>
                <w:i/>
                <w:iCs/>
                <w:sz w:val="20"/>
                <w:szCs w:val="20"/>
              </w:rPr>
              <w:t>20</w:t>
            </w:r>
            <w:r w:rsidR="00CB10B8">
              <w:rPr>
                <w:rFonts w:asciiTheme="minorHAnsi" w:hAnsiTheme="minorHAnsi"/>
                <w:i/>
                <w:iCs/>
                <w:sz w:val="20"/>
                <w:szCs w:val="20"/>
              </w:rPr>
              <w:t>20</w:t>
            </w:r>
          </w:p>
        </w:tc>
        <w:tc>
          <w:tcPr>
            <w:tcW w:w="985" w:type="dxa"/>
            <w:tcBorders>
              <w:top w:val="nil"/>
              <w:bottom w:val="single" w:sz="4" w:space="0" w:color="auto"/>
            </w:tcBorders>
            <w:shd w:val="clear" w:color="auto" w:fill="auto"/>
            <w:noWrap/>
            <w:vAlign w:val="bottom"/>
          </w:tcPr>
          <w:p w14:paraId="1A0C59E6"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 </w:t>
            </w:r>
          </w:p>
        </w:tc>
        <w:tc>
          <w:tcPr>
            <w:tcW w:w="1070" w:type="dxa"/>
            <w:tcBorders>
              <w:top w:val="nil"/>
              <w:bottom w:val="single" w:sz="4" w:space="0" w:color="auto"/>
            </w:tcBorders>
            <w:shd w:val="clear" w:color="auto" w:fill="auto"/>
            <w:noWrap/>
            <w:vAlign w:val="bottom"/>
          </w:tcPr>
          <w:p w14:paraId="66E18B6B"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 </w:t>
            </w:r>
          </w:p>
        </w:tc>
        <w:tc>
          <w:tcPr>
            <w:tcW w:w="697" w:type="dxa"/>
            <w:tcBorders>
              <w:top w:val="nil"/>
              <w:bottom w:val="single" w:sz="4" w:space="0" w:color="auto"/>
              <w:right w:val="single" w:sz="4" w:space="0" w:color="auto"/>
            </w:tcBorders>
            <w:shd w:val="clear" w:color="auto" w:fill="auto"/>
            <w:noWrap/>
            <w:vAlign w:val="bottom"/>
          </w:tcPr>
          <w:p w14:paraId="75AE70EB" w14:textId="77777777" w:rsidR="007234ED" w:rsidRPr="00C07719" w:rsidRDefault="007234ED" w:rsidP="007B60D9">
            <w:pPr>
              <w:rPr>
                <w:rFonts w:asciiTheme="minorHAnsi" w:hAnsiTheme="minorHAnsi"/>
                <w:i/>
                <w:iCs/>
                <w:sz w:val="20"/>
                <w:szCs w:val="20"/>
              </w:rPr>
            </w:pPr>
            <w:r w:rsidRPr="00C07719">
              <w:rPr>
                <w:rFonts w:asciiTheme="minorHAnsi" w:hAnsiTheme="minorHAnsi"/>
                <w:i/>
                <w:iCs/>
                <w:sz w:val="20"/>
                <w:szCs w:val="20"/>
              </w:rPr>
              <w:t> </w:t>
            </w:r>
          </w:p>
        </w:tc>
      </w:tr>
      <w:tr w:rsidR="00CB10B8" w:rsidRPr="00A064A6" w14:paraId="583B55DD" w14:textId="77777777" w:rsidTr="00946431">
        <w:trPr>
          <w:trHeight w:val="225"/>
        </w:trPr>
        <w:tc>
          <w:tcPr>
            <w:tcW w:w="3020" w:type="dxa"/>
            <w:tcBorders>
              <w:top w:val="single" w:sz="4" w:space="0" w:color="auto"/>
              <w:left w:val="single" w:sz="8" w:space="0" w:color="auto"/>
              <w:bottom w:val="nil"/>
              <w:right w:val="single" w:sz="4" w:space="0" w:color="auto"/>
            </w:tcBorders>
            <w:shd w:val="clear" w:color="auto" w:fill="auto"/>
            <w:noWrap/>
            <w:vAlign w:val="bottom"/>
          </w:tcPr>
          <w:p w14:paraId="60829AA6" w14:textId="77777777" w:rsidR="00CB10B8" w:rsidRPr="00A064A6" w:rsidRDefault="00CB10B8" w:rsidP="00CB10B8">
            <w:pPr>
              <w:rPr>
                <w:rFonts w:asciiTheme="minorHAnsi" w:hAnsiTheme="minorHAnsi"/>
                <w:sz w:val="20"/>
                <w:szCs w:val="20"/>
              </w:rPr>
            </w:pPr>
            <w:r w:rsidRPr="00A064A6">
              <w:rPr>
                <w:rFonts w:asciiTheme="minorHAnsi" w:hAnsiTheme="minorHAnsi"/>
                <w:sz w:val="20"/>
                <w:szCs w:val="20"/>
              </w:rPr>
              <w:t>Netto driftsutgifter</w:t>
            </w:r>
          </w:p>
        </w:tc>
        <w:tc>
          <w:tcPr>
            <w:tcW w:w="900" w:type="dxa"/>
            <w:tcBorders>
              <w:top w:val="single" w:sz="4" w:space="0" w:color="auto"/>
              <w:left w:val="nil"/>
              <w:bottom w:val="nil"/>
            </w:tcBorders>
            <w:shd w:val="clear" w:color="auto" w:fill="auto"/>
            <w:noWrap/>
            <w:vAlign w:val="bottom"/>
          </w:tcPr>
          <w:p w14:paraId="0D73CD31" w14:textId="6F8BD5EB" w:rsidR="00CB10B8" w:rsidRPr="00A064A6" w:rsidRDefault="00CB10B8" w:rsidP="00CB10B8">
            <w:pPr>
              <w:jc w:val="right"/>
              <w:rPr>
                <w:rFonts w:asciiTheme="minorHAnsi" w:hAnsiTheme="minorHAnsi"/>
                <w:sz w:val="20"/>
                <w:szCs w:val="20"/>
              </w:rPr>
            </w:pPr>
            <w:r w:rsidRPr="00A064A6">
              <w:rPr>
                <w:rFonts w:asciiTheme="minorHAnsi" w:hAnsiTheme="minorHAnsi"/>
                <w:sz w:val="20"/>
                <w:szCs w:val="20"/>
              </w:rPr>
              <w:t>4266</w:t>
            </w:r>
          </w:p>
        </w:tc>
        <w:tc>
          <w:tcPr>
            <w:tcW w:w="860" w:type="dxa"/>
            <w:tcBorders>
              <w:top w:val="single" w:sz="4" w:space="0" w:color="auto"/>
              <w:left w:val="nil"/>
              <w:bottom w:val="nil"/>
              <w:right w:val="single" w:sz="4" w:space="0" w:color="auto"/>
            </w:tcBorders>
            <w:shd w:val="clear" w:color="auto" w:fill="auto"/>
            <w:noWrap/>
          </w:tcPr>
          <w:p w14:paraId="2E938015" w14:textId="781C1D90" w:rsidR="00CB10B8" w:rsidRPr="00A064A6" w:rsidRDefault="00CB10B8" w:rsidP="00CB10B8">
            <w:pPr>
              <w:jc w:val="right"/>
              <w:rPr>
                <w:rFonts w:asciiTheme="minorHAnsi" w:hAnsiTheme="minorHAnsi"/>
                <w:sz w:val="20"/>
                <w:szCs w:val="20"/>
              </w:rPr>
            </w:pPr>
            <w:r>
              <w:rPr>
                <w:rFonts w:asciiTheme="minorHAnsi" w:hAnsiTheme="minorHAnsi"/>
                <w:sz w:val="20"/>
                <w:szCs w:val="20"/>
              </w:rPr>
              <w:t>4180</w:t>
            </w:r>
          </w:p>
        </w:tc>
        <w:tc>
          <w:tcPr>
            <w:tcW w:w="984" w:type="dxa"/>
            <w:tcBorders>
              <w:top w:val="single" w:sz="4" w:space="0" w:color="auto"/>
              <w:left w:val="single" w:sz="4" w:space="0" w:color="auto"/>
              <w:bottom w:val="nil"/>
              <w:right w:val="nil"/>
            </w:tcBorders>
          </w:tcPr>
          <w:p w14:paraId="6BA570B4" w14:textId="06989607" w:rsidR="00CB10B8" w:rsidRPr="00A064A6" w:rsidRDefault="00D6519A" w:rsidP="00CB10B8">
            <w:pPr>
              <w:jc w:val="right"/>
              <w:rPr>
                <w:rFonts w:asciiTheme="minorHAnsi" w:hAnsiTheme="minorHAnsi"/>
                <w:sz w:val="20"/>
                <w:szCs w:val="20"/>
              </w:rPr>
            </w:pPr>
            <w:r>
              <w:rPr>
                <w:rFonts w:asciiTheme="minorHAnsi" w:hAnsiTheme="minorHAnsi"/>
                <w:sz w:val="20"/>
                <w:szCs w:val="20"/>
              </w:rPr>
              <w:t>4125</w:t>
            </w:r>
          </w:p>
        </w:tc>
        <w:tc>
          <w:tcPr>
            <w:tcW w:w="985" w:type="dxa"/>
            <w:tcBorders>
              <w:top w:val="single" w:sz="4" w:space="0" w:color="auto"/>
              <w:left w:val="nil"/>
              <w:bottom w:val="nil"/>
              <w:right w:val="nil"/>
            </w:tcBorders>
            <w:shd w:val="clear" w:color="auto" w:fill="auto"/>
            <w:noWrap/>
            <w:vAlign w:val="bottom"/>
          </w:tcPr>
          <w:p w14:paraId="44E1A9BE" w14:textId="34B4918F" w:rsidR="00CB10B8" w:rsidRPr="00A064A6" w:rsidRDefault="00D6519A" w:rsidP="00CB10B8">
            <w:pPr>
              <w:jc w:val="right"/>
              <w:rPr>
                <w:rFonts w:asciiTheme="minorHAnsi" w:hAnsiTheme="minorHAnsi"/>
                <w:sz w:val="20"/>
                <w:szCs w:val="20"/>
              </w:rPr>
            </w:pPr>
            <w:r>
              <w:rPr>
                <w:rFonts w:asciiTheme="minorHAnsi" w:hAnsiTheme="minorHAnsi"/>
                <w:sz w:val="20"/>
                <w:szCs w:val="20"/>
              </w:rPr>
              <w:t>3884</w:t>
            </w:r>
          </w:p>
        </w:tc>
        <w:tc>
          <w:tcPr>
            <w:tcW w:w="1070" w:type="dxa"/>
            <w:tcBorders>
              <w:top w:val="single" w:sz="4" w:space="0" w:color="auto"/>
              <w:left w:val="nil"/>
              <w:bottom w:val="nil"/>
              <w:right w:val="nil"/>
            </w:tcBorders>
            <w:shd w:val="clear" w:color="auto" w:fill="auto"/>
            <w:noWrap/>
            <w:vAlign w:val="bottom"/>
          </w:tcPr>
          <w:p w14:paraId="2039BDB6" w14:textId="265BAF39" w:rsidR="00CB10B8" w:rsidRPr="00A064A6" w:rsidRDefault="00D6519A" w:rsidP="00CB10B8">
            <w:pPr>
              <w:jc w:val="right"/>
              <w:rPr>
                <w:rFonts w:asciiTheme="minorHAnsi" w:hAnsiTheme="minorHAnsi"/>
                <w:sz w:val="20"/>
                <w:szCs w:val="20"/>
              </w:rPr>
            </w:pPr>
            <w:r>
              <w:rPr>
                <w:rFonts w:asciiTheme="minorHAnsi" w:hAnsiTheme="minorHAnsi"/>
                <w:sz w:val="20"/>
                <w:szCs w:val="20"/>
              </w:rPr>
              <w:t>3850</w:t>
            </w:r>
          </w:p>
        </w:tc>
        <w:tc>
          <w:tcPr>
            <w:tcW w:w="697" w:type="dxa"/>
            <w:tcBorders>
              <w:top w:val="single" w:sz="4" w:space="0" w:color="auto"/>
              <w:left w:val="nil"/>
              <w:bottom w:val="nil"/>
              <w:right w:val="single" w:sz="8" w:space="0" w:color="auto"/>
            </w:tcBorders>
            <w:shd w:val="clear" w:color="auto" w:fill="auto"/>
            <w:noWrap/>
            <w:vAlign w:val="bottom"/>
          </w:tcPr>
          <w:p w14:paraId="622FA0DE" w14:textId="3513F623" w:rsidR="00CB10B8" w:rsidRPr="00A064A6" w:rsidRDefault="00D6519A" w:rsidP="00CB10B8">
            <w:pPr>
              <w:jc w:val="right"/>
              <w:rPr>
                <w:rFonts w:asciiTheme="minorHAnsi" w:hAnsiTheme="minorHAnsi"/>
                <w:sz w:val="20"/>
                <w:szCs w:val="20"/>
              </w:rPr>
            </w:pPr>
            <w:r>
              <w:rPr>
                <w:rFonts w:asciiTheme="minorHAnsi" w:hAnsiTheme="minorHAnsi"/>
                <w:sz w:val="20"/>
                <w:szCs w:val="20"/>
              </w:rPr>
              <w:t>4282</w:t>
            </w:r>
          </w:p>
        </w:tc>
      </w:tr>
      <w:tr w:rsidR="00CB10B8" w:rsidRPr="00A064A6" w14:paraId="3E1F9C9C" w14:textId="77777777" w:rsidTr="00946431">
        <w:trPr>
          <w:trHeight w:val="225"/>
        </w:trPr>
        <w:tc>
          <w:tcPr>
            <w:tcW w:w="3020" w:type="dxa"/>
            <w:tcBorders>
              <w:top w:val="nil"/>
              <w:left w:val="single" w:sz="8" w:space="0" w:color="auto"/>
              <w:bottom w:val="nil"/>
              <w:right w:val="single" w:sz="4" w:space="0" w:color="auto"/>
            </w:tcBorders>
            <w:shd w:val="clear" w:color="auto" w:fill="auto"/>
            <w:noWrap/>
            <w:vAlign w:val="bottom"/>
          </w:tcPr>
          <w:p w14:paraId="7759EABB" w14:textId="77777777" w:rsidR="00CB10B8" w:rsidRPr="00A064A6" w:rsidRDefault="00CB10B8" w:rsidP="00CB10B8">
            <w:pPr>
              <w:rPr>
                <w:rFonts w:asciiTheme="minorHAnsi" w:hAnsiTheme="minorHAnsi"/>
                <w:sz w:val="20"/>
                <w:szCs w:val="20"/>
              </w:rPr>
            </w:pPr>
            <w:r w:rsidRPr="00A064A6">
              <w:rPr>
                <w:rFonts w:asciiTheme="minorHAnsi" w:hAnsiTheme="minorHAnsi"/>
                <w:sz w:val="20"/>
                <w:szCs w:val="20"/>
              </w:rPr>
              <w:t>Brutto driftsutgifter</w:t>
            </w:r>
          </w:p>
        </w:tc>
        <w:tc>
          <w:tcPr>
            <w:tcW w:w="900" w:type="dxa"/>
            <w:tcBorders>
              <w:top w:val="nil"/>
              <w:left w:val="nil"/>
              <w:bottom w:val="nil"/>
            </w:tcBorders>
            <w:shd w:val="clear" w:color="auto" w:fill="auto"/>
            <w:noWrap/>
            <w:vAlign w:val="bottom"/>
          </w:tcPr>
          <w:p w14:paraId="4F8EF3E8" w14:textId="629A9713" w:rsidR="00CB10B8" w:rsidRPr="00A064A6" w:rsidRDefault="00CB10B8" w:rsidP="00CB10B8">
            <w:pPr>
              <w:jc w:val="right"/>
              <w:rPr>
                <w:rFonts w:asciiTheme="minorHAnsi" w:hAnsiTheme="minorHAnsi"/>
                <w:sz w:val="20"/>
                <w:szCs w:val="20"/>
              </w:rPr>
            </w:pPr>
            <w:r w:rsidRPr="00A064A6">
              <w:rPr>
                <w:rFonts w:asciiTheme="minorHAnsi" w:hAnsiTheme="minorHAnsi"/>
                <w:sz w:val="20"/>
                <w:szCs w:val="20"/>
              </w:rPr>
              <w:t>4639</w:t>
            </w:r>
          </w:p>
        </w:tc>
        <w:tc>
          <w:tcPr>
            <w:tcW w:w="860" w:type="dxa"/>
            <w:tcBorders>
              <w:top w:val="nil"/>
              <w:left w:val="nil"/>
              <w:bottom w:val="nil"/>
              <w:right w:val="single" w:sz="4" w:space="0" w:color="auto"/>
            </w:tcBorders>
            <w:shd w:val="clear" w:color="auto" w:fill="auto"/>
            <w:noWrap/>
          </w:tcPr>
          <w:p w14:paraId="3A2FDB61" w14:textId="69A724EE" w:rsidR="00CB10B8" w:rsidRPr="00A064A6" w:rsidRDefault="00CB10B8" w:rsidP="00CB10B8">
            <w:pPr>
              <w:jc w:val="right"/>
              <w:rPr>
                <w:rFonts w:asciiTheme="minorHAnsi" w:hAnsiTheme="minorHAnsi"/>
                <w:sz w:val="20"/>
                <w:szCs w:val="20"/>
              </w:rPr>
            </w:pPr>
            <w:r>
              <w:rPr>
                <w:rFonts w:asciiTheme="minorHAnsi" w:hAnsiTheme="minorHAnsi"/>
                <w:sz w:val="20"/>
                <w:szCs w:val="20"/>
              </w:rPr>
              <w:t>4640</w:t>
            </w:r>
          </w:p>
        </w:tc>
        <w:tc>
          <w:tcPr>
            <w:tcW w:w="984" w:type="dxa"/>
            <w:tcBorders>
              <w:top w:val="nil"/>
              <w:left w:val="single" w:sz="4" w:space="0" w:color="auto"/>
              <w:bottom w:val="nil"/>
              <w:right w:val="nil"/>
            </w:tcBorders>
          </w:tcPr>
          <w:p w14:paraId="58FFF8BF" w14:textId="52D93EE6" w:rsidR="00CB10B8" w:rsidRPr="00A064A6" w:rsidRDefault="00D6519A" w:rsidP="00CB10B8">
            <w:pPr>
              <w:jc w:val="right"/>
              <w:rPr>
                <w:rFonts w:asciiTheme="minorHAnsi" w:hAnsiTheme="minorHAnsi"/>
                <w:sz w:val="20"/>
                <w:szCs w:val="20"/>
              </w:rPr>
            </w:pPr>
            <w:r>
              <w:rPr>
                <w:rFonts w:asciiTheme="minorHAnsi" w:hAnsiTheme="minorHAnsi"/>
                <w:sz w:val="20"/>
                <w:szCs w:val="20"/>
              </w:rPr>
              <w:t>4449</w:t>
            </w:r>
          </w:p>
        </w:tc>
        <w:tc>
          <w:tcPr>
            <w:tcW w:w="985" w:type="dxa"/>
            <w:tcBorders>
              <w:top w:val="nil"/>
              <w:left w:val="nil"/>
              <w:bottom w:val="nil"/>
              <w:right w:val="nil"/>
            </w:tcBorders>
            <w:shd w:val="clear" w:color="auto" w:fill="auto"/>
            <w:noWrap/>
            <w:vAlign w:val="bottom"/>
          </w:tcPr>
          <w:p w14:paraId="6EF68F6D" w14:textId="2B3D3C96" w:rsidR="00CB10B8" w:rsidRPr="00A064A6" w:rsidRDefault="00D6519A" w:rsidP="00CB10B8">
            <w:pPr>
              <w:jc w:val="right"/>
              <w:rPr>
                <w:rFonts w:asciiTheme="minorHAnsi" w:hAnsiTheme="minorHAnsi"/>
                <w:sz w:val="20"/>
                <w:szCs w:val="20"/>
              </w:rPr>
            </w:pPr>
            <w:r>
              <w:rPr>
                <w:rFonts w:asciiTheme="minorHAnsi" w:hAnsiTheme="minorHAnsi"/>
                <w:sz w:val="20"/>
                <w:szCs w:val="20"/>
              </w:rPr>
              <w:t>4450</w:t>
            </w:r>
          </w:p>
        </w:tc>
        <w:tc>
          <w:tcPr>
            <w:tcW w:w="1070" w:type="dxa"/>
            <w:tcBorders>
              <w:top w:val="nil"/>
              <w:left w:val="nil"/>
              <w:bottom w:val="nil"/>
              <w:right w:val="nil"/>
            </w:tcBorders>
            <w:shd w:val="clear" w:color="auto" w:fill="auto"/>
            <w:noWrap/>
            <w:vAlign w:val="bottom"/>
          </w:tcPr>
          <w:p w14:paraId="03E932DA" w14:textId="1C7542CE" w:rsidR="00CB10B8" w:rsidRPr="00A064A6" w:rsidRDefault="00D6519A" w:rsidP="00CB10B8">
            <w:pPr>
              <w:jc w:val="right"/>
              <w:rPr>
                <w:rFonts w:asciiTheme="minorHAnsi" w:hAnsiTheme="minorHAnsi"/>
                <w:sz w:val="20"/>
                <w:szCs w:val="20"/>
              </w:rPr>
            </w:pPr>
            <w:r>
              <w:rPr>
                <w:rFonts w:asciiTheme="minorHAnsi" w:hAnsiTheme="minorHAnsi"/>
                <w:sz w:val="20"/>
                <w:szCs w:val="20"/>
              </w:rPr>
              <w:t>4492</w:t>
            </w:r>
          </w:p>
        </w:tc>
        <w:tc>
          <w:tcPr>
            <w:tcW w:w="697" w:type="dxa"/>
            <w:tcBorders>
              <w:top w:val="nil"/>
              <w:left w:val="nil"/>
              <w:bottom w:val="nil"/>
              <w:right w:val="single" w:sz="8" w:space="0" w:color="auto"/>
            </w:tcBorders>
            <w:shd w:val="clear" w:color="auto" w:fill="auto"/>
            <w:noWrap/>
            <w:vAlign w:val="bottom"/>
          </w:tcPr>
          <w:p w14:paraId="24507830" w14:textId="720653A9" w:rsidR="00CB10B8" w:rsidRPr="00A064A6" w:rsidRDefault="00D6519A" w:rsidP="00CB10B8">
            <w:pPr>
              <w:jc w:val="right"/>
              <w:rPr>
                <w:rFonts w:asciiTheme="minorHAnsi" w:hAnsiTheme="minorHAnsi"/>
                <w:sz w:val="20"/>
                <w:szCs w:val="20"/>
              </w:rPr>
            </w:pPr>
            <w:r>
              <w:rPr>
                <w:rFonts w:asciiTheme="minorHAnsi" w:hAnsiTheme="minorHAnsi"/>
                <w:sz w:val="20"/>
                <w:szCs w:val="20"/>
              </w:rPr>
              <w:t>4848</w:t>
            </w:r>
          </w:p>
        </w:tc>
      </w:tr>
      <w:tr w:rsidR="00CB10B8" w:rsidRPr="00A064A6" w14:paraId="0460C1D6" w14:textId="77777777" w:rsidTr="00946431">
        <w:trPr>
          <w:trHeight w:val="240"/>
        </w:trPr>
        <w:tc>
          <w:tcPr>
            <w:tcW w:w="3020" w:type="dxa"/>
            <w:tcBorders>
              <w:top w:val="nil"/>
              <w:left w:val="single" w:sz="8" w:space="0" w:color="auto"/>
              <w:bottom w:val="single" w:sz="8" w:space="0" w:color="auto"/>
              <w:right w:val="single" w:sz="4" w:space="0" w:color="auto"/>
            </w:tcBorders>
            <w:shd w:val="clear" w:color="auto" w:fill="auto"/>
            <w:noWrap/>
            <w:vAlign w:val="bottom"/>
          </w:tcPr>
          <w:p w14:paraId="5DC7D7F9" w14:textId="77777777" w:rsidR="00CB10B8" w:rsidRPr="00A064A6" w:rsidRDefault="00CB10B8" w:rsidP="00CB10B8">
            <w:pPr>
              <w:rPr>
                <w:rFonts w:asciiTheme="minorHAnsi" w:hAnsiTheme="minorHAnsi"/>
                <w:sz w:val="20"/>
                <w:szCs w:val="20"/>
              </w:rPr>
            </w:pPr>
            <w:r w:rsidRPr="00A064A6">
              <w:rPr>
                <w:rFonts w:asciiTheme="minorHAnsi" w:hAnsiTheme="minorHAnsi"/>
                <w:sz w:val="20"/>
                <w:szCs w:val="20"/>
              </w:rPr>
              <w:t>av dette politisk styring, kontroll</w:t>
            </w:r>
          </w:p>
        </w:tc>
        <w:tc>
          <w:tcPr>
            <w:tcW w:w="900" w:type="dxa"/>
            <w:tcBorders>
              <w:top w:val="nil"/>
              <w:left w:val="nil"/>
              <w:bottom w:val="single" w:sz="8" w:space="0" w:color="auto"/>
            </w:tcBorders>
            <w:shd w:val="clear" w:color="auto" w:fill="auto"/>
            <w:noWrap/>
            <w:vAlign w:val="bottom"/>
          </w:tcPr>
          <w:p w14:paraId="56B55A5A" w14:textId="5FA293BC" w:rsidR="00CB10B8" w:rsidRPr="00A064A6" w:rsidRDefault="00CB10B8" w:rsidP="00CB10B8">
            <w:pPr>
              <w:jc w:val="right"/>
              <w:rPr>
                <w:rFonts w:asciiTheme="minorHAnsi" w:hAnsiTheme="minorHAnsi"/>
                <w:sz w:val="20"/>
                <w:szCs w:val="20"/>
              </w:rPr>
            </w:pPr>
            <w:r w:rsidRPr="00A064A6">
              <w:rPr>
                <w:rFonts w:asciiTheme="minorHAnsi" w:hAnsiTheme="minorHAnsi"/>
                <w:sz w:val="20"/>
                <w:szCs w:val="20"/>
              </w:rPr>
              <w:t>340</w:t>
            </w:r>
          </w:p>
        </w:tc>
        <w:tc>
          <w:tcPr>
            <w:tcW w:w="860" w:type="dxa"/>
            <w:tcBorders>
              <w:top w:val="nil"/>
              <w:left w:val="nil"/>
              <w:bottom w:val="single" w:sz="8" w:space="0" w:color="auto"/>
              <w:right w:val="single" w:sz="4" w:space="0" w:color="auto"/>
            </w:tcBorders>
            <w:shd w:val="clear" w:color="auto" w:fill="auto"/>
            <w:noWrap/>
          </w:tcPr>
          <w:p w14:paraId="065801F2" w14:textId="4C40B5F9" w:rsidR="00CB10B8" w:rsidRPr="00A064A6" w:rsidRDefault="00CB10B8" w:rsidP="00CB10B8">
            <w:pPr>
              <w:jc w:val="right"/>
              <w:rPr>
                <w:rFonts w:asciiTheme="minorHAnsi" w:hAnsiTheme="minorHAnsi"/>
                <w:sz w:val="20"/>
                <w:szCs w:val="20"/>
              </w:rPr>
            </w:pPr>
            <w:r>
              <w:rPr>
                <w:rFonts w:asciiTheme="minorHAnsi" w:hAnsiTheme="minorHAnsi"/>
                <w:sz w:val="20"/>
                <w:szCs w:val="20"/>
              </w:rPr>
              <w:t>460</w:t>
            </w:r>
          </w:p>
        </w:tc>
        <w:tc>
          <w:tcPr>
            <w:tcW w:w="984" w:type="dxa"/>
            <w:tcBorders>
              <w:top w:val="nil"/>
              <w:left w:val="single" w:sz="4" w:space="0" w:color="auto"/>
              <w:bottom w:val="single" w:sz="8" w:space="0" w:color="auto"/>
              <w:right w:val="nil"/>
            </w:tcBorders>
          </w:tcPr>
          <w:p w14:paraId="794F4CD2" w14:textId="0DE88570" w:rsidR="00CB10B8" w:rsidRPr="00A064A6" w:rsidRDefault="00D6519A" w:rsidP="00CB10B8">
            <w:pPr>
              <w:jc w:val="right"/>
              <w:rPr>
                <w:rFonts w:asciiTheme="minorHAnsi" w:hAnsiTheme="minorHAnsi"/>
                <w:sz w:val="20"/>
                <w:szCs w:val="20"/>
              </w:rPr>
            </w:pPr>
            <w:r>
              <w:rPr>
                <w:rFonts w:asciiTheme="minorHAnsi" w:hAnsiTheme="minorHAnsi"/>
                <w:sz w:val="20"/>
                <w:szCs w:val="20"/>
              </w:rPr>
              <w:t>509</w:t>
            </w:r>
          </w:p>
        </w:tc>
        <w:tc>
          <w:tcPr>
            <w:tcW w:w="985" w:type="dxa"/>
            <w:tcBorders>
              <w:top w:val="nil"/>
              <w:left w:val="nil"/>
              <w:bottom w:val="single" w:sz="8" w:space="0" w:color="auto"/>
              <w:right w:val="nil"/>
            </w:tcBorders>
            <w:shd w:val="clear" w:color="auto" w:fill="auto"/>
            <w:noWrap/>
            <w:vAlign w:val="bottom"/>
          </w:tcPr>
          <w:p w14:paraId="7242FF0F" w14:textId="6209BFC1" w:rsidR="00CB10B8" w:rsidRPr="00A064A6" w:rsidRDefault="00D6519A" w:rsidP="00CB10B8">
            <w:pPr>
              <w:jc w:val="right"/>
              <w:rPr>
                <w:rFonts w:asciiTheme="minorHAnsi" w:hAnsiTheme="minorHAnsi"/>
                <w:sz w:val="20"/>
                <w:szCs w:val="20"/>
              </w:rPr>
            </w:pPr>
            <w:r>
              <w:rPr>
                <w:rFonts w:asciiTheme="minorHAnsi" w:hAnsiTheme="minorHAnsi"/>
                <w:sz w:val="20"/>
                <w:szCs w:val="20"/>
              </w:rPr>
              <w:t>404</w:t>
            </w:r>
          </w:p>
        </w:tc>
        <w:tc>
          <w:tcPr>
            <w:tcW w:w="1070" w:type="dxa"/>
            <w:tcBorders>
              <w:top w:val="nil"/>
              <w:left w:val="nil"/>
              <w:bottom w:val="single" w:sz="8" w:space="0" w:color="auto"/>
              <w:right w:val="nil"/>
            </w:tcBorders>
            <w:shd w:val="clear" w:color="auto" w:fill="auto"/>
            <w:noWrap/>
            <w:vAlign w:val="bottom"/>
          </w:tcPr>
          <w:p w14:paraId="0F3FDC83" w14:textId="5A8FF3E4" w:rsidR="00CB10B8" w:rsidRPr="00A064A6" w:rsidRDefault="00D6519A" w:rsidP="00CB10B8">
            <w:pPr>
              <w:jc w:val="right"/>
              <w:rPr>
                <w:rFonts w:asciiTheme="minorHAnsi" w:hAnsiTheme="minorHAnsi"/>
                <w:sz w:val="20"/>
                <w:szCs w:val="20"/>
              </w:rPr>
            </w:pPr>
            <w:r>
              <w:rPr>
                <w:rFonts w:asciiTheme="minorHAnsi" w:hAnsiTheme="minorHAnsi"/>
                <w:sz w:val="20"/>
                <w:szCs w:val="20"/>
              </w:rPr>
              <w:t>509</w:t>
            </w:r>
          </w:p>
        </w:tc>
        <w:tc>
          <w:tcPr>
            <w:tcW w:w="697" w:type="dxa"/>
            <w:tcBorders>
              <w:top w:val="nil"/>
              <w:left w:val="nil"/>
              <w:bottom w:val="single" w:sz="8" w:space="0" w:color="auto"/>
              <w:right w:val="single" w:sz="8" w:space="0" w:color="auto"/>
            </w:tcBorders>
            <w:shd w:val="clear" w:color="auto" w:fill="auto"/>
            <w:noWrap/>
            <w:vAlign w:val="bottom"/>
          </w:tcPr>
          <w:p w14:paraId="1FFB3D06" w14:textId="592740D1" w:rsidR="00CB10B8" w:rsidRPr="00A064A6" w:rsidRDefault="00D6519A" w:rsidP="00CB10B8">
            <w:pPr>
              <w:jc w:val="right"/>
              <w:rPr>
                <w:rFonts w:asciiTheme="minorHAnsi" w:hAnsiTheme="minorHAnsi"/>
                <w:sz w:val="20"/>
                <w:szCs w:val="20"/>
              </w:rPr>
            </w:pPr>
            <w:r>
              <w:rPr>
                <w:rFonts w:asciiTheme="minorHAnsi" w:hAnsiTheme="minorHAnsi"/>
                <w:sz w:val="20"/>
                <w:szCs w:val="20"/>
              </w:rPr>
              <w:t>514</w:t>
            </w:r>
          </w:p>
        </w:tc>
      </w:tr>
    </w:tbl>
    <w:p w14:paraId="4087FC6C" w14:textId="77777777" w:rsidR="00D6519A" w:rsidRDefault="007234ED" w:rsidP="00D6519A">
      <w:pPr>
        <w:rPr>
          <w:rFonts w:asciiTheme="minorHAnsi" w:hAnsiTheme="minorHAnsi"/>
          <w:sz w:val="16"/>
        </w:rPr>
      </w:pPr>
      <w:r w:rsidRPr="00C76B38">
        <w:rPr>
          <w:rFonts w:asciiTheme="minorHAnsi" w:hAnsiTheme="minorHAnsi"/>
          <w:sz w:val="16"/>
        </w:rPr>
        <w:t>Tallene inneholder driftsutgifter for administrasjon, styring og fellesutgifter, ekskl. funksjonene 170 (Premieavvik)</w:t>
      </w:r>
      <w:r w:rsidR="00D6519A">
        <w:rPr>
          <w:rFonts w:asciiTheme="minorHAnsi" w:hAnsiTheme="minorHAnsi"/>
          <w:sz w:val="16"/>
        </w:rPr>
        <w:t xml:space="preserve"> og</w:t>
      </w:r>
      <w:r w:rsidRPr="00C76B38">
        <w:rPr>
          <w:rFonts w:asciiTheme="minorHAnsi" w:hAnsiTheme="minorHAnsi"/>
          <w:sz w:val="16"/>
        </w:rPr>
        <w:t xml:space="preserve"> 180 (Diverse fellestjenest</w:t>
      </w:r>
      <w:bookmarkStart w:id="120" w:name="_Toc352829504"/>
      <w:r w:rsidR="00D6519A">
        <w:rPr>
          <w:rFonts w:asciiTheme="minorHAnsi" w:hAnsiTheme="minorHAnsi"/>
          <w:sz w:val="16"/>
        </w:rPr>
        <w:t>er).</w:t>
      </w:r>
    </w:p>
    <w:p w14:paraId="3CF893B4" w14:textId="77777777" w:rsidR="00D6519A" w:rsidRDefault="00D6519A" w:rsidP="00D6519A">
      <w:pPr>
        <w:rPr>
          <w:rFonts w:asciiTheme="minorHAnsi" w:hAnsiTheme="minorHAnsi"/>
          <w:sz w:val="16"/>
        </w:rPr>
      </w:pPr>
    </w:p>
    <w:p w14:paraId="3054D6A7" w14:textId="29C1CC6F" w:rsidR="00A1195D" w:rsidRPr="00946431" w:rsidRDefault="00D6519A" w:rsidP="00D6519A">
      <w:pPr>
        <w:rPr>
          <w:rStyle w:val="Overskrift1Tegn"/>
          <w:rFonts w:asciiTheme="minorHAnsi" w:hAnsiTheme="minorHAnsi" w:cstheme="minorHAnsi"/>
        </w:rPr>
      </w:pPr>
      <w:r>
        <w:rPr>
          <w:rFonts w:asciiTheme="minorHAnsi" w:hAnsiTheme="minorHAnsi"/>
        </w:rPr>
        <w:t>Modums netto driftsutgifter til administrasjon ligger lavere enn landet, men høyere enn i Viken og gruppe 7. Brutto utgifter ligger på nivå med kommunene i Viken.</w:t>
      </w:r>
      <w:r w:rsidR="0011504D" w:rsidRPr="00CB10B8">
        <w:rPr>
          <w:rFonts w:asciiTheme="minorHAnsi" w:hAnsiTheme="minorHAnsi"/>
          <w:color w:val="FF0000"/>
        </w:rPr>
        <w:t xml:space="preserve"> </w:t>
      </w:r>
      <w:r w:rsidR="00A1195D" w:rsidRPr="00C76B38">
        <w:rPr>
          <w:rFonts w:asciiTheme="minorHAnsi" w:hAnsiTheme="minorHAnsi"/>
        </w:rPr>
        <w:br w:type="page"/>
      </w:r>
      <w:bookmarkStart w:id="121" w:name="_Toc387061665"/>
      <w:r w:rsidR="00723008" w:rsidRPr="00946431">
        <w:rPr>
          <w:rStyle w:val="Overskrift1Tegn"/>
          <w:rFonts w:asciiTheme="minorHAnsi" w:hAnsiTheme="minorHAnsi" w:cstheme="minorHAnsi"/>
        </w:rPr>
        <w:lastRenderedPageBreak/>
        <w:t>4</w:t>
      </w:r>
      <w:r w:rsidR="00723008" w:rsidRPr="00946431">
        <w:rPr>
          <w:rStyle w:val="Overskrift1Tegn"/>
          <w:rFonts w:asciiTheme="minorHAnsi" w:hAnsiTheme="minorHAnsi" w:cstheme="minorHAnsi"/>
        </w:rPr>
        <w:tab/>
      </w:r>
      <w:r w:rsidR="00A1195D" w:rsidRPr="00C42008">
        <w:rPr>
          <w:rStyle w:val="Overskrift1Tegn"/>
          <w:rFonts w:asciiTheme="minorHAnsi" w:hAnsiTheme="minorHAnsi" w:cstheme="minorHAnsi"/>
        </w:rPr>
        <w:t>SENTRALADMINISTRASJON</w:t>
      </w:r>
      <w:bookmarkEnd w:id="120"/>
      <w:bookmarkEnd w:id="121"/>
    </w:p>
    <w:p w14:paraId="41BB90DF" w14:textId="77777777" w:rsidR="0023317A" w:rsidRDefault="0023317A" w:rsidP="0023317A"/>
    <w:tbl>
      <w:tblPr>
        <w:tblW w:w="0" w:type="auto"/>
        <w:tblCellMar>
          <w:left w:w="0" w:type="dxa"/>
          <w:right w:w="0" w:type="dxa"/>
        </w:tblCellMar>
        <w:tblLook w:val="04A0" w:firstRow="1" w:lastRow="0" w:firstColumn="1" w:lastColumn="0" w:noHBand="0" w:noVBand="1"/>
      </w:tblPr>
      <w:tblGrid>
        <w:gridCol w:w="9039"/>
      </w:tblGrid>
      <w:tr w:rsidR="00F5274B" w:rsidRPr="005419BC" w14:paraId="5D18B2D8" w14:textId="77777777" w:rsidTr="3FD11AA6">
        <w:trPr>
          <w:trHeight w:val="557"/>
        </w:trPr>
        <w:tc>
          <w:tcPr>
            <w:tcW w:w="9039" w:type="dxa"/>
            <w:tcBorders>
              <w:top w:val="single" w:sz="8" w:space="0" w:color="4F81BD" w:themeColor="accent1"/>
              <w:left w:val="single" w:sz="8" w:space="0" w:color="4F81BD" w:themeColor="accent1"/>
              <w:bottom w:val="nil"/>
              <w:right w:val="single" w:sz="8" w:space="0" w:color="4F81BD" w:themeColor="accent1"/>
            </w:tcBorders>
            <w:shd w:val="clear" w:color="auto" w:fill="4F81BD" w:themeFill="accent1"/>
            <w:tcMar>
              <w:top w:w="0" w:type="dxa"/>
              <w:left w:w="108" w:type="dxa"/>
              <w:bottom w:w="0" w:type="dxa"/>
              <w:right w:w="108" w:type="dxa"/>
            </w:tcMar>
            <w:vAlign w:val="bottom"/>
            <w:hideMark/>
          </w:tcPr>
          <w:p w14:paraId="53B18A6F" w14:textId="77777777" w:rsidR="00F5274B" w:rsidRPr="005419BC" w:rsidRDefault="00F5274B" w:rsidP="005E13D6">
            <w:pPr>
              <w:contextualSpacing/>
              <w:rPr>
                <w:b/>
                <w:bCs/>
                <w:color w:val="FFFFFF"/>
              </w:rPr>
            </w:pPr>
            <w:r w:rsidRPr="00705E16">
              <w:rPr>
                <w:rFonts w:ascii="Calibri" w:hAnsi="Calibri" w:cs="Calibri"/>
                <w:b/>
                <w:bCs/>
                <w:color w:val="FFFFFF"/>
                <w:sz w:val="28"/>
                <w:szCs w:val="28"/>
              </w:rPr>
              <w:t xml:space="preserve">Mål for </w:t>
            </w:r>
            <w:r>
              <w:rPr>
                <w:rFonts w:ascii="Calibri" w:hAnsi="Calibri" w:cs="Calibri"/>
                <w:b/>
                <w:bCs/>
                <w:color w:val="FFFFFF"/>
                <w:sz w:val="28"/>
                <w:szCs w:val="28"/>
              </w:rPr>
              <w:t>sentraladministrasjonen</w:t>
            </w:r>
          </w:p>
        </w:tc>
      </w:tr>
      <w:tr w:rsidR="00F5274B" w:rsidRPr="00FD4289" w14:paraId="11F970FB" w14:textId="77777777" w:rsidTr="3FD11AA6">
        <w:trPr>
          <w:trHeight w:val="3018"/>
        </w:trPr>
        <w:tc>
          <w:tcPr>
            <w:tcW w:w="9039" w:type="dxa"/>
            <w:tcBorders>
              <w:top w:val="nil"/>
              <w:left w:val="single" w:sz="8" w:space="0" w:color="4F81BD" w:themeColor="accent1"/>
              <w:bottom w:val="nil"/>
              <w:right w:val="single" w:sz="8" w:space="0" w:color="4F81BD" w:themeColor="accent1"/>
            </w:tcBorders>
            <w:tcMar>
              <w:top w:w="0" w:type="dxa"/>
              <w:left w:w="108" w:type="dxa"/>
              <w:bottom w:w="0" w:type="dxa"/>
              <w:right w:w="108" w:type="dxa"/>
            </w:tcMar>
          </w:tcPr>
          <w:p w14:paraId="1791DF3D" w14:textId="77777777" w:rsidR="00F5274B" w:rsidRDefault="00F5274B" w:rsidP="005E13D6">
            <w:pPr>
              <w:contextualSpacing/>
              <w:rPr>
                <w:rFonts w:asciiTheme="minorHAnsi" w:hAnsiTheme="minorHAnsi"/>
                <w:b/>
                <w:bCs/>
              </w:rPr>
            </w:pPr>
            <w:r w:rsidRPr="00F5274B">
              <w:rPr>
                <w:rFonts w:asciiTheme="minorHAnsi" w:hAnsiTheme="minorHAnsi"/>
                <w:b/>
                <w:bCs/>
              </w:rPr>
              <w:t>Tilpasning av tjenestetilbudet</w:t>
            </w:r>
          </w:p>
          <w:p w14:paraId="522DE7AC" w14:textId="77777777" w:rsidR="00F5274B" w:rsidRPr="00F5274B" w:rsidRDefault="00F5274B" w:rsidP="005E13D6">
            <w:pPr>
              <w:contextualSpacing/>
              <w:rPr>
                <w:rFonts w:asciiTheme="minorHAnsi" w:hAnsiTheme="minorHAnsi"/>
                <w:b/>
                <w:bCs/>
              </w:rPr>
            </w:pPr>
          </w:p>
          <w:p w14:paraId="461D9A62" w14:textId="77777777" w:rsidR="00F5274B" w:rsidRDefault="00F5274B" w:rsidP="00F5274B">
            <w:pPr>
              <w:contextualSpacing/>
              <w:rPr>
                <w:rFonts w:asciiTheme="minorHAnsi" w:hAnsiTheme="minorHAnsi"/>
                <w:i/>
                <w:iCs/>
                <w:sz w:val="22"/>
                <w:szCs w:val="22"/>
              </w:rPr>
            </w:pPr>
            <w:r w:rsidRPr="00F5274B">
              <w:rPr>
                <w:rFonts w:asciiTheme="minorHAnsi" w:hAnsiTheme="minorHAnsi"/>
                <w:i/>
                <w:iCs/>
                <w:sz w:val="22"/>
                <w:szCs w:val="22"/>
              </w:rPr>
              <w:t>Måleindikator: Antall elektroniske forsendelser skal økes fra 0,5 til 0,7 pr. innbygger i økonomiplanperioden 2019-2022</w:t>
            </w:r>
          </w:p>
          <w:p w14:paraId="78B886D4" w14:textId="77777777" w:rsidR="00F5274B" w:rsidRPr="00F5274B" w:rsidRDefault="00F5274B" w:rsidP="00F5274B">
            <w:pPr>
              <w:contextualSpacing/>
              <w:rPr>
                <w:rFonts w:asciiTheme="minorHAnsi" w:hAnsiTheme="minorHAnsi"/>
                <w:b/>
                <w:bCs/>
                <w:i/>
                <w:iCs/>
                <w:sz w:val="22"/>
                <w:szCs w:val="22"/>
              </w:rPr>
            </w:pPr>
          </w:p>
          <w:p w14:paraId="5A195C10" w14:textId="77777777" w:rsidR="00F5274B" w:rsidRPr="00F5274B" w:rsidRDefault="00F5274B" w:rsidP="005E13D6">
            <w:pPr>
              <w:rPr>
                <w:rFonts w:asciiTheme="minorHAnsi" w:hAnsiTheme="minorHAnsi"/>
                <w:bCs/>
                <w:i/>
                <w:iCs/>
                <w:sz w:val="22"/>
                <w:szCs w:val="22"/>
              </w:rPr>
            </w:pPr>
            <w:r w:rsidRPr="00F5274B">
              <w:rPr>
                <w:rFonts w:asciiTheme="minorHAnsi" w:hAnsiTheme="minorHAnsi"/>
                <w:bCs/>
                <w:i/>
                <w:iCs/>
                <w:sz w:val="22"/>
                <w:szCs w:val="22"/>
              </w:rPr>
              <w:t>Måloppnåelse:</w:t>
            </w:r>
          </w:p>
          <w:p w14:paraId="19EDC521" w14:textId="77777777" w:rsidR="00F5274B" w:rsidRPr="00F5274B" w:rsidRDefault="00F5274B" w:rsidP="005E13D6">
            <w:pPr>
              <w:rPr>
                <w:rFonts w:asciiTheme="minorHAnsi" w:hAnsiTheme="minorHAnsi"/>
                <w:bCs/>
                <w:iCs/>
              </w:rPr>
            </w:pPr>
          </w:p>
          <w:tbl>
            <w:tblPr>
              <w:tblStyle w:val="Tabellrutenett"/>
              <w:tblW w:w="0" w:type="auto"/>
              <w:tblLook w:val="04A0" w:firstRow="1" w:lastRow="0" w:firstColumn="1" w:lastColumn="0" w:noHBand="0" w:noVBand="1"/>
            </w:tblPr>
            <w:tblGrid>
              <w:gridCol w:w="2122"/>
              <w:gridCol w:w="850"/>
              <w:gridCol w:w="851"/>
              <w:gridCol w:w="851"/>
            </w:tblGrid>
            <w:tr w:rsidR="00811A5C" w:rsidRPr="00F5274B" w14:paraId="296BAC7F" w14:textId="12E1BC79" w:rsidTr="00811A5C">
              <w:tc>
                <w:tcPr>
                  <w:tcW w:w="2122" w:type="dxa"/>
                </w:tcPr>
                <w:p w14:paraId="51B04B5E" w14:textId="77777777" w:rsidR="00811A5C" w:rsidRPr="00F5274B" w:rsidRDefault="00811A5C" w:rsidP="005E13D6">
                  <w:pPr>
                    <w:rPr>
                      <w:rFonts w:asciiTheme="minorHAnsi" w:hAnsiTheme="minorHAnsi"/>
                      <w:bCs/>
                      <w:iCs/>
                      <w:sz w:val="22"/>
                    </w:rPr>
                  </w:pPr>
                  <w:r w:rsidRPr="00F5274B">
                    <w:rPr>
                      <w:rFonts w:asciiTheme="minorHAnsi" w:hAnsiTheme="minorHAnsi"/>
                      <w:bCs/>
                      <w:iCs/>
                      <w:sz w:val="22"/>
                    </w:rPr>
                    <w:t>Digitale forsendelser</w:t>
                  </w:r>
                </w:p>
              </w:tc>
              <w:tc>
                <w:tcPr>
                  <w:tcW w:w="850" w:type="dxa"/>
                </w:tcPr>
                <w:p w14:paraId="734840D1" w14:textId="77777777" w:rsidR="00811A5C" w:rsidRPr="00F5274B" w:rsidRDefault="00811A5C" w:rsidP="005E13D6">
                  <w:pPr>
                    <w:jc w:val="right"/>
                    <w:rPr>
                      <w:rFonts w:asciiTheme="minorHAnsi" w:hAnsiTheme="minorHAnsi"/>
                      <w:bCs/>
                      <w:iCs/>
                      <w:sz w:val="22"/>
                    </w:rPr>
                  </w:pPr>
                  <w:r w:rsidRPr="00F5274B">
                    <w:rPr>
                      <w:rFonts w:asciiTheme="minorHAnsi" w:hAnsiTheme="minorHAnsi"/>
                      <w:bCs/>
                      <w:iCs/>
                      <w:sz w:val="22"/>
                    </w:rPr>
                    <w:t>2018</w:t>
                  </w:r>
                </w:p>
              </w:tc>
              <w:tc>
                <w:tcPr>
                  <w:tcW w:w="851" w:type="dxa"/>
                </w:tcPr>
                <w:p w14:paraId="35EB92CE" w14:textId="77777777" w:rsidR="00811A5C" w:rsidRPr="00F5274B" w:rsidRDefault="00811A5C" w:rsidP="005E13D6">
                  <w:pPr>
                    <w:jc w:val="right"/>
                    <w:rPr>
                      <w:rFonts w:asciiTheme="minorHAnsi" w:hAnsiTheme="minorHAnsi"/>
                      <w:bCs/>
                      <w:iCs/>
                      <w:sz w:val="22"/>
                    </w:rPr>
                  </w:pPr>
                  <w:r w:rsidRPr="00F5274B">
                    <w:rPr>
                      <w:rFonts w:asciiTheme="minorHAnsi" w:hAnsiTheme="minorHAnsi"/>
                      <w:bCs/>
                      <w:iCs/>
                      <w:sz w:val="22"/>
                    </w:rPr>
                    <w:t>2019</w:t>
                  </w:r>
                </w:p>
              </w:tc>
              <w:tc>
                <w:tcPr>
                  <w:tcW w:w="851" w:type="dxa"/>
                </w:tcPr>
                <w:p w14:paraId="790824F4" w14:textId="7063B416" w:rsidR="00811A5C" w:rsidRPr="00F5274B" w:rsidRDefault="00811A5C" w:rsidP="005E13D6">
                  <w:pPr>
                    <w:jc w:val="right"/>
                    <w:rPr>
                      <w:rFonts w:asciiTheme="minorHAnsi" w:hAnsiTheme="minorHAnsi"/>
                      <w:bCs/>
                      <w:iCs/>
                      <w:sz w:val="22"/>
                    </w:rPr>
                  </w:pPr>
                  <w:r>
                    <w:rPr>
                      <w:rFonts w:asciiTheme="minorHAnsi" w:hAnsiTheme="minorHAnsi"/>
                      <w:bCs/>
                      <w:iCs/>
                      <w:sz w:val="22"/>
                    </w:rPr>
                    <w:t>2020</w:t>
                  </w:r>
                </w:p>
              </w:tc>
            </w:tr>
            <w:tr w:rsidR="00811A5C" w:rsidRPr="00F5274B" w14:paraId="06C8D3B8" w14:textId="487E8AEB" w:rsidTr="00811A5C">
              <w:tc>
                <w:tcPr>
                  <w:tcW w:w="2122" w:type="dxa"/>
                </w:tcPr>
                <w:p w14:paraId="22C55ECD" w14:textId="2A6D877F" w:rsidR="00811A5C" w:rsidRPr="00F5274B" w:rsidRDefault="00924AC4" w:rsidP="00C07719">
                  <w:pPr>
                    <w:rPr>
                      <w:rFonts w:asciiTheme="minorHAnsi" w:hAnsiTheme="minorHAnsi"/>
                      <w:bCs/>
                      <w:iCs/>
                      <w:sz w:val="22"/>
                    </w:rPr>
                  </w:pPr>
                  <w:r>
                    <w:rPr>
                      <w:rFonts w:asciiTheme="minorHAnsi" w:hAnsiTheme="minorHAnsi"/>
                      <w:bCs/>
                      <w:iCs/>
                      <w:sz w:val="22"/>
                    </w:rPr>
                    <w:t>Ulike fagsystem</w:t>
                  </w:r>
                </w:p>
              </w:tc>
              <w:tc>
                <w:tcPr>
                  <w:tcW w:w="850" w:type="dxa"/>
                </w:tcPr>
                <w:p w14:paraId="08D2B013" w14:textId="77777777" w:rsidR="00811A5C" w:rsidRPr="00F5274B" w:rsidRDefault="00811A5C" w:rsidP="005E13D6">
                  <w:pPr>
                    <w:jc w:val="right"/>
                    <w:rPr>
                      <w:rFonts w:asciiTheme="minorHAnsi" w:hAnsiTheme="minorHAnsi"/>
                      <w:bCs/>
                      <w:iCs/>
                      <w:sz w:val="22"/>
                    </w:rPr>
                  </w:pPr>
                  <w:r w:rsidRPr="00F5274B">
                    <w:rPr>
                      <w:rFonts w:asciiTheme="minorHAnsi" w:hAnsiTheme="minorHAnsi"/>
                      <w:bCs/>
                      <w:iCs/>
                      <w:sz w:val="22"/>
                    </w:rPr>
                    <w:t>0,7</w:t>
                  </w:r>
                </w:p>
              </w:tc>
              <w:tc>
                <w:tcPr>
                  <w:tcW w:w="851" w:type="dxa"/>
                </w:tcPr>
                <w:p w14:paraId="15B974F7" w14:textId="7F023F1E" w:rsidR="00811A5C" w:rsidRPr="00F5274B" w:rsidRDefault="00924AC4" w:rsidP="005E13D6">
                  <w:pPr>
                    <w:jc w:val="right"/>
                    <w:rPr>
                      <w:rFonts w:asciiTheme="minorHAnsi" w:hAnsiTheme="minorHAnsi"/>
                      <w:bCs/>
                      <w:iCs/>
                      <w:sz w:val="22"/>
                    </w:rPr>
                  </w:pPr>
                  <w:r>
                    <w:rPr>
                      <w:rFonts w:asciiTheme="minorHAnsi" w:hAnsiTheme="minorHAnsi"/>
                      <w:bCs/>
                      <w:iCs/>
                      <w:sz w:val="22"/>
                    </w:rPr>
                    <w:t>1,0</w:t>
                  </w:r>
                </w:p>
              </w:tc>
              <w:tc>
                <w:tcPr>
                  <w:tcW w:w="851" w:type="dxa"/>
                </w:tcPr>
                <w:p w14:paraId="39A430F7" w14:textId="3A724602" w:rsidR="00811A5C" w:rsidRPr="00F5274B" w:rsidRDefault="00924AC4" w:rsidP="005E13D6">
                  <w:pPr>
                    <w:jc w:val="right"/>
                    <w:rPr>
                      <w:rFonts w:asciiTheme="minorHAnsi" w:hAnsiTheme="minorHAnsi"/>
                      <w:bCs/>
                      <w:iCs/>
                      <w:sz w:val="22"/>
                    </w:rPr>
                  </w:pPr>
                  <w:r w:rsidRPr="00924AC4">
                    <w:rPr>
                      <w:rFonts w:asciiTheme="minorHAnsi" w:hAnsiTheme="minorHAnsi"/>
                      <w:bCs/>
                      <w:iCs/>
                      <w:sz w:val="22"/>
                    </w:rPr>
                    <w:t>1,4</w:t>
                  </w:r>
                </w:p>
              </w:tc>
            </w:tr>
            <w:tr w:rsidR="00811A5C" w:rsidRPr="00F5274B" w14:paraId="5CCD7711" w14:textId="6AF7342B" w:rsidTr="00811A5C">
              <w:tc>
                <w:tcPr>
                  <w:tcW w:w="2122" w:type="dxa"/>
                </w:tcPr>
                <w:p w14:paraId="616EDEDB" w14:textId="77777777" w:rsidR="00811A5C" w:rsidRPr="00F5274B" w:rsidRDefault="00811A5C" w:rsidP="005E13D6">
                  <w:pPr>
                    <w:rPr>
                      <w:rFonts w:asciiTheme="minorHAnsi" w:hAnsiTheme="minorHAnsi"/>
                      <w:bCs/>
                      <w:iCs/>
                      <w:sz w:val="22"/>
                    </w:rPr>
                  </w:pPr>
                  <w:r w:rsidRPr="00F5274B">
                    <w:rPr>
                      <w:rFonts w:asciiTheme="minorHAnsi" w:hAnsiTheme="minorHAnsi"/>
                      <w:bCs/>
                      <w:iCs/>
                      <w:sz w:val="22"/>
                    </w:rPr>
                    <w:t>Faktura</w:t>
                  </w:r>
                </w:p>
              </w:tc>
              <w:tc>
                <w:tcPr>
                  <w:tcW w:w="850" w:type="dxa"/>
                </w:tcPr>
                <w:p w14:paraId="75686D6B" w14:textId="77777777" w:rsidR="00811A5C" w:rsidRPr="00F5274B" w:rsidRDefault="00811A5C" w:rsidP="005E13D6">
                  <w:pPr>
                    <w:jc w:val="right"/>
                    <w:rPr>
                      <w:rFonts w:asciiTheme="minorHAnsi" w:hAnsiTheme="minorHAnsi"/>
                      <w:bCs/>
                      <w:iCs/>
                      <w:sz w:val="22"/>
                    </w:rPr>
                  </w:pPr>
                  <w:r w:rsidRPr="00F5274B">
                    <w:rPr>
                      <w:rFonts w:asciiTheme="minorHAnsi" w:hAnsiTheme="minorHAnsi"/>
                      <w:bCs/>
                      <w:iCs/>
                      <w:sz w:val="22"/>
                    </w:rPr>
                    <w:t>0,6</w:t>
                  </w:r>
                </w:p>
              </w:tc>
              <w:tc>
                <w:tcPr>
                  <w:tcW w:w="851" w:type="dxa"/>
                </w:tcPr>
                <w:p w14:paraId="423A975C" w14:textId="77777777" w:rsidR="00811A5C" w:rsidRPr="00F5274B" w:rsidRDefault="00811A5C" w:rsidP="005E13D6">
                  <w:pPr>
                    <w:jc w:val="right"/>
                    <w:rPr>
                      <w:rFonts w:asciiTheme="minorHAnsi" w:hAnsiTheme="minorHAnsi"/>
                      <w:bCs/>
                      <w:iCs/>
                      <w:sz w:val="22"/>
                    </w:rPr>
                  </w:pPr>
                  <w:r w:rsidRPr="00F5274B">
                    <w:rPr>
                      <w:rFonts w:asciiTheme="minorHAnsi" w:hAnsiTheme="minorHAnsi"/>
                      <w:bCs/>
                      <w:iCs/>
                      <w:sz w:val="22"/>
                    </w:rPr>
                    <w:t>1,1</w:t>
                  </w:r>
                </w:p>
              </w:tc>
              <w:tc>
                <w:tcPr>
                  <w:tcW w:w="851" w:type="dxa"/>
                </w:tcPr>
                <w:p w14:paraId="2899378E" w14:textId="00FA36C5" w:rsidR="00811A5C" w:rsidRPr="00F5274B" w:rsidRDefault="00811A5C" w:rsidP="005E13D6">
                  <w:pPr>
                    <w:jc w:val="right"/>
                    <w:rPr>
                      <w:rFonts w:asciiTheme="minorHAnsi" w:hAnsiTheme="minorHAnsi"/>
                      <w:bCs/>
                      <w:iCs/>
                      <w:sz w:val="22"/>
                    </w:rPr>
                  </w:pPr>
                  <w:r>
                    <w:rPr>
                      <w:rFonts w:asciiTheme="minorHAnsi" w:hAnsiTheme="minorHAnsi"/>
                      <w:bCs/>
                      <w:iCs/>
                      <w:sz w:val="22"/>
                    </w:rPr>
                    <w:t>1,2</w:t>
                  </w:r>
                </w:p>
              </w:tc>
            </w:tr>
          </w:tbl>
          <w:p w14:paraId="515DAE6D" w14:textId="77777777" w:rsidR="00F5274B" w:rsidRPr="007468B5" w:rsidRDefault="00F5274B" w:rsidP="005E13D6">
            <w:pPr>
              <w:rPr>
                <w:bCs/>
                <w:iCs/>
              </w:rPr>
            </w:pPr>
          </w:p>
        </w:tc>
      </w:tr>
      <w:tr w:rsidR="00F5274B" w:rsidRPr="00FD4289" w14:paraId="0D4487F9" w14:textId="77777777" w:rsidTr="3FD11AA6">
        <w:trPr>
          <w:trHeight w:val="1606"/>
        </w:trPr>
        <w:tc>
          <w:tcPr>
            <w:tcW w:w="903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Mar>
              <w:top w:w="0" w:type="dxa"/>
              <w:left w:w="108" w:type="dxa"/>
              <w:bottom w:w="0" w:type="dxa"/>
              <w:right w:w="108" w:type="dxa"/>
            </w:tcMar>
          </w:tcPr>
          <w:p w14:paraId="296FF772" w14:textId="77777777" w:rsidR="00F5274B" w:rsidRPr="00FD4289" w:rsidRDefault="00F5274B" w:rsidP="005E13D6">
            <w:pPr>
              <w:ind w:left="360"/>
              <w:contextualSpacing/>
              <w:rPr>
                <w:b/>
                <w:bCs/>
              </w:rPr>
            </w:pPr>
          </w:p>
          <w:p w14:paraId="477494F9" w14:textId="77777777" w:rsidR="00F5274B" w:rsidRPr="00F5274B" w:rsidRDefault="00F5274B" w:rsidP="005E13D6">
            <w:pPr>
              <w:rPr>
                <w:rFonts w:asciiTheme="minorHAnsi" w:hAnsiTheme="minorHAnsi"/>
                <w:b/>
              </w:rPr>
            </w:pPr>
            <w:r w:rsidRPr="00F5274B">
              <w:rPr>
                <w:rFonts w:asciiTheme="minorHAnsi" w:hAnsiTheme="minorHAnsi"/>
                <w:b/>
              </w:rPr>
              <w:t>Attraktivitet og omdømme</w:t>
            </w:r>
          </w:p>
          <w:p w14:paraId="5E83F603" w14:textId="77777777" w:rsidR="00F5274B" w:rsidRDefault="00F5274B" w:rsidP="00F5274B">
            <w:pPr>
              <w:rPr>
                <w:rFonts w:asciiTheme="minorHAnsi" w:hAnsiTheme="minorHAnsi"/>
                <w:i/>
                <w:sz w:val="22"/>
                <w:szCs w:val="22"/>
              </w:rPr>
            </w:pPr>
            <w:r w:rsidRPr="00F5274B">
              <w:rPr>
                <w:rFonts w:asciiTheme="minorHAnsi" w:hAnsiTheme="minorHAnsi"/>
                <w:i/>
                <w:sz w:val="22"/>
                <w:szCs w:val="22"/>
              </w:rPr>
              <w:t>Måleindikator:</w:t>
            </w:r>
            <w:r>
              <w:rPr>
                <w:rFonts w:asciiTheme="minorHAnsi" w:hAnsiTheme="minorHAnsi"/>
                <w:i/>
                <w:sz w:val="22"/>
                <w:szCs w:val="22"/>
              </w:rPr>
              <w:t xml:space="preserve"> </w:t>
            </w:r>
            <w:r w:rsidRPr="00F5274B">
              <w:rPr>
                <w:rFonts w:asciiTheme="minorHAnsi" w:hAnsiTheme="minorHAnsi"/>
                <w:i/>
                <w:sz w:val="22"/>
                <w:szCs w:val="22"/>
              </w:rPr>
              <w:t>Antall ledige salgsklare næringstomter</w:t>
            </w:r>
          </w:p>
          <w:p w14:paraId="0781BDF7" w14:textId="77777777" w:rsidR="00F5274B" w:rsidRDefault="00F5274B" w:rsidP="00F5274B">
            <w:pPr>
              <w:rPr>
                <w:rFonts w:asciiTheme="minorHAnsi" w:hAnsiTheme="minorHAnsi"/>
                <w:i/>
                <w:sz w:val="22"/>
                <w:szCs w:val="22"/>
              </w:rPr>
            </w:pPr>
          </w:p>
          <w:p w14:paraId="17615D49" w14:textId="4B169D0A" w:rsidR="00F5274B" w:rsidRPr="00FD4289" w:rsidRDefault="248E561A" w:rsidP="002B3284">
            <w:r w:rsidRPr="3FD11AA6">
              <w:rPr>
                <w:rFonts w:asciiTheme="minorHAnsi" w:hAnsiTheme="minorHAnsi"/>
                <w:i/>
                <w:iCs/>
                <w:sz w:val="22"/>
                <w:szCs w:val="22"/>
              </w:rPr>
              <w:t xml:space="preserve">Måloppnåelse: </w:t>
            </w:r>
            <w:r w:rsidRPr="3FD11AA6">
              <w:rPr>
                <w:rFonts w:asciiTheme="minorHAnsi" w:hAnsiTheme="minorHAnsi"/>
                <w:sz w:val="22"/>
                <w:szCs w:val="22"/>
              </w:rPr>
              <w:t>Det er i dag 2 ledige</w:t>
            </w:r>
            <w:r w:rsidR="4685E9EB" w:rsidRPr="3FD11AA6">
              <w:rPr>
                <w:rFonts w:asciiTheme="minorHAnsi" w:hAnsiTheme="minorHAnsi"/>
                <w:sz w:val="22"/>
                <w:szCs w:val="22"/>
              </w:rPr>
              <w:t xml:space="preserve"> kommunale</w:t>
            </w:r>
            <w:r w:rsidRPr="3FD11AA6">
              <w:rPr>
                <w:rFonts w:asciiTheme="minorHAnsi" w:hAnsiTheme="minorHAnsi"/>
                <w:sz w:val="22"/>
                <w:szCs w:val="22"/>
              </w:rPr>
              <w:t xml:space="preserve"> tomter på Nedmarken industriområde. </w:t>
            </w:r>
            <w:r w:rsidR="167AF045" w:rsidRPr="3FD11AA6">
              <w:rPr>
                <w:rFonts w:asciiTheme="minorHAnsi" w:hAnsiTheme="minorHAnsi"/>
                <w:sz w:val="22"/>
                <w:szCs w:val="22"/>
              </w:rPr>
              <w:t>Private tomter kommer i tillegg.</w:t>
            </w:r>
            <w:r>
              <w:t xml:space="preserve"> </w:t>
            </w:r>
          </w:p>
        </w:tc>
      </w:tr>
      <w:tr w:rsidR="00F5274B" w:rsidRPr="005419BC" w14:paraId="36705CAA" w14:textId="77777777" w:rsidTr="3FD11AA6">
        <w:trPr>
          <w:trHeight w:val="3185"/>
        </w:trPr>
        <w:tc>
          <w:tcPr>
            <w:tcW w:w="903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Mar>
              <w:top w:w="0" w:type="dxa"/>
              <w:left w:w="108" w:type="dxa"/>
              <w:bottom w:w="0" w:type="dxa"/>
              <w:right w:w="108" w:type="dxa"/>
            </w:tcMar>
          </w:tcPr>
          <w:p w14:paraId="192115C1" w14:textId="77777777" w:rsidR="00F5274B" w:rsidRDefault="00F5274B" w:rsidP="005E13D6">
            <w:pPr>
              <w:contextualSpacing/>
              <w:rPr>
                <w:b/>
                <w:bCs/>
              </w:rPr>
            </w:pPr>
          </w:p>
          <w:p w14:paraId="254C4CBB" w14:textId="77777777" w:rsidR="00F5274B" w:rsidRDefault="00F5274B" w:rsidP="005E13D6">
            <w:pPr>
              <w:contextualSpacing/>
              <w:rPr>
                <w:rFonts w:asciiTheme="minorHAnsi" w:hAnsiTheme="minorHAnsi"/>
                <w:b/>
                <w:bCs/>
              </w:rPr>
            </w:pPr>
            <w:r w:rsidRPr="00F5274B">
              <w:rPr>
                <w:rFonts w:asciiTheme="minorHAnsi" w:hAnsiTheme="minorHAnsi"/>
                <w:b/>
                <w:bCs/>
              </w:rPr>
              <w:t xml:space="preserve">Andre områder: </w:t>
            </w:r>
          </w:p>
          <w:p w14:paraId="7B285D93" w14:textId="77777777" w:rsidR="00F5274B" w:rsidRPr="00F5274B" w:rsidRDefault="00F5274B" w:rsidP="005E13D6">
            <w:pPr>
              <w:contextualSpacing/>
              <w:rPr>
                <w:rFonts w:asciiTheme="minorHAnsi" w:hAnsiTheme="minorHAnsi"/>
                <w:b/>
                <w:bCs/>
              </w:rPr>
            </w:pPr>
          </w:p>
          <w:p w14:paraId="569AC0B8" w14:textId="750E3915" w:rsidR="00F5274B" w:rsidRDefault="00F5274B" w:rsidP="005E13D6">
            <w:pPr>
              <w:contextualSpacing/>
              <w:rPr>
                <w:rFonts w:asciiTheme="minorHAnsi" w:hAnsiTheme="minorHAnsi"/>
                <w:bCs/>
                <w:i/>
                <w:sz w:val="22"/>
                <w:szCs w:val="22"/>
              </w:rPr>
            </w:pPr>
            <w:r w:rsidRPr="00F5274B">
              <w:rPr>
                <w:rFonts w:asciiTheme="minorHAnsi" w:hAnsiTheme="minorHAnsi"/>
                <w:bCs/>
                <w:i/>
                <w:sz w:val="22"/>
                <w:szCs w:val="22"/>
              </w:rPr>
              <w:t>Måleindikator:</w:t>
            </w:r>
            <w:r>
              <w:rPr>
                <w:rFonts w:asciiTheme="minorHAnsi" w:hAnsiTheme="minorHAnsi"/>
                <w:bCs/>
                <w:i/>
                <w:sz w:val="22"/>
                <w:szCs w:val="22"/>
              </w:rPr>
              <w:t xml:space="preserve"> </w:t>
            </w:r>
            <w:r w:rsidRPr="00F5274B">
              <w:rPr>
                <w:rFonts w:asciiTheme="minorHAnsi" w:hAnsiTheme="minorHAnsi"/>
                <w:bCs/>
                <w:i/>
                <w:sz w:val="22"/>
                <w:szCs w:val="22"/>
              </w:rPr>
              <w:t>Nedgang i etatens totale sykefravær til 4 % i løpet av økonomiplanperioden 20</w:t>
            </w:r>
            <w:r w:rsidR="00811A5C">
              <w:rPr>
                <w:rFonts w:asciiTheme="minorHAnsi" w:hAnsiTheme="minorHAnsi"/>
                <w:bCs/>
                <w:i/>
                <w:sz w:val="22"/>
                <w:szCs w:val="22"/>
              </w:rPr>
              <w:t>20</w:t>
            </w:r>
            <w:r w:rsidRPr="00F5274B">
              <w:rPr>
                <w:rFonts w:asciiTheme="minorHAnsi" w:hAnsiTheme="minorHAnsi"/>
                <w:bCs/>
                <w:i/>
                <w:sz w:val="22"/>
                <w:szCs w:val="22"/>
              </w:rPr>
              <w:t>-202</w:t>
            </w:r>
            <w:r w:rsidR="00811A5C">
              <w:rPr>
                <w:rFonts w:asciiTheme="minorHAnsi" w:hAnsiTheme="minorHAnsi"/>
                <w:bCs/>
                <w:i/>
                <w:sz w:val="22"/>
                <w:szCs w:val="22"/>
              </w:rPr>
              <w:t>3</w:t>
            </w:r>
            <w:r>
              <w:rPr>
                <w:rFonts w:asciiTheme="minorHAnsi" w:hAnsiTheme="minorHAnsi"/>
                <w:bCs/>
                <w:i/>
                <w:sz w:val="22"/>
                <w:szCs w:val="22"/>
              </w:rPr>
              <w:t>.</w:t>
            </w:r>
          </w:p>
          <w:p w14:paraId="09E0377A" w14:textId="77777777" w:rsidR="00F5274B" w:rsidRDefault="00F5274B" w:rsidP="005E13D6">
            <w:pPr>
              <w:contextualSpacing/>
              <w:rPr>
                <w:rFonts w:asciiTheme="minorHAnsi" w:hAnsiTheme="minorHAnsi"/>
                <w:bCs/>
                <w:i/>
                <w:sz w:val="22"/>
                <w:szCs w:val="22"/>
              </w:rPr>
            </w:pPr>
          </w:p>
          <w:p w14:paraId="79BCF49F" w14:textId="77777777" w:rsidR="00F5274B" w:rsidRPr="00F5274B" w:rsidRDefault="00F5274B" w:rsidP="005E13D6">
            <w:pPr>
              <w:contextualSpacing/>
              <w:rPr>
                <w:rFonts w:asciiTheme="minorHAnsi" w:hAnsiTheme="minorHAnsi"/>
                <w:bCs/>
                <w:i/>
                <w:sz w:val="22"/>
                <w:szCs w:val="22"/>
              </w:rPr>
            </w:pPr>
            <w:r w:rsidRPr="00F5274B">
              <w:rPr>
                <w:rFonts w:asciiTheme="minorHAnsi" w:hAnsiTheme="minorHAnsi"/>
                <w:bCs/>
                <w:i/>
                <w:iCs/>
                <w:sz w:val="22"/>
                <w:szCs w:val="22"/>
              </w:rPr>
              <w:t>Måloppnåelse:</w:t>
            </w:r>
          </w:p>
          <w:p w14:paraId="61016588" w14:textId="77777777" w:rsidR="00F5274B" w:rsidRPr="007468B5" w:rsidRDefault="00F5274B" w:rsidP="005E13D6">
            <w:pPr>
              <w:rPr>
                <w:bCs/>
              </w:rPr>
            </w:pPr>
          </w:p>
          <w:tbl>
            <w:tblPr>
              <w:tblW w:w="5320" w:type="dxa"/>
              <w:tblCellMar>
                <w:left w:w="70" w:type="dxa"/>
                <w:right w:w="70" w:type="dxa"/>
              </w:tblCellMar>
              <w:tblLook w:val="04A0" w:firstRow="1" w:lastRow="0" w:firstColumn="1" w:lastColumn="0" w:noHBand="0" w:noVBand="1"/>
            </w:tblPr>
            <w:tblGrid>
              <w:gridCol w:w="1720"/>
              <w:gridCol w:w="1200"/>
              <w:gridCol w:w="1200"/>
              <w:gridCol w:w="1200"/>
            </w:tblGrid>
            <w:tr w:rsidR="00F5274B" w:rsidRPr="007468B5" w14:paraId="7512D4ED" w14:textId="77777777" w:rsidTr="005E13D6">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0F04B" w14:textId="77777777" w:rsidR="00F5274B" w:rsidRPr="007468B5" w:rsidRDefault="00F5274B" w:rsidP="005E13D6">
                  <w:pPr>
                    <w:rPr>
                      <w:rFonts w:ascii="Calibri" w:hAnsi="Calibri" w:cs="Calibri"/>
                      <w:color w:val="000000"/>
                      <w:sz w:val="22"/>
                      <w:szCs w:val="22"/>
                    </w:rPr>
                  </w:pPr>
                  <w:r w:rsidRPr="007468B5">
                    <w:rPr>
                      <w:rFonts w:ascii="Calibri" w:hAnsi="Calibri" w:cs="Calibri"/>
                      <w:color w:val="000000"/>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2F3792" w14:textId="45A8250A" w:rsidR="00F5274B" w:rsidRPr="007468B5" w:rsidRDefault="00F5274B" w:rsidP="005E13D6">
                  <w:pPr>
                    <w:jc w:val="right"/>
                    <w:rPr>
                      <w:rFonts w:ascii="Calibri" w:hAnsi="Calibri" w:cs="Calibri"/>
                      <w:b/>
                      <w:bCs/>
                      <w:color w:val="000000"/>
                      <w:sz w:val="22"/>
                      <w:szCs w:val="22"/>
                    </w:rPr>
                  </w:pPr>
                  <w:r w:rsidRPr="007468B5">
                    <w:rPr>
                      <w:rFonts w:ascii="Calibri" w:hAnsi="Calibri" w:cs="Calibri"/>
                      <w:b/>
                      <w:bCs/>
                      <w:color w:val="000000"/>
                      <w:sz w:val="22"/>
                      <w:szCs w:val="22"/>
                    </w:rPr>
                    <w:t>201</w:t>
                  </w:r>
                  <w:r w:rsidR="00811A5C">
                    <w:rPr>
                      <w:rFonts w:ascii="Calibri" w:hAnsi="Calibri" w:cs="Calibri"/>
                      <w:b/>
                      <w:bCs/>
                      <w:color w:val="000000"/>
                      <w:sz w:val="22"/>
                      <w:szCs w:val="22"/>
                    </w:rPr>
                    <w:t>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873E370" w14:textId="7E31D7D4" w:rsidR="00F5274B" w:rsidRPr="007468B5" w:rsidRDefault="00F5274B" w:rsidP="005E13D6">
                  <w:pPr>
                    <w:jc w:val="right"/>
                    <w:rPr>
                      <w:rFonts w:ascii="Calibri" w:hAnsi="Calibri" w:cs="Calibri"/>
                      <w:b/>
                      <w:bCs/>
                      <w:color w:val="000000"/>
                      <w:sz w:val="22"/>
                      <w:szCs w:val="22"/>
                    </w:rPr>
                  </w:pPr>
                  <w:r w:rsidRPr="007468B5">
                    <w:rPr>
                      <w:rFonts w:ascii="Calibri" w:hAnsi="Calibri" w:cs="Calibri"/>
                      <w:b/>
                      <w:bCs/>
                      <w:color w:val="000000"/>
                      <w:sz w:val="22"/>
                      <w:szCs w:val="22"/>
                    </w:rPr>
                    <w:t>201</w:t>
                  </w:r>
                  <w:r w:rsidR="00811A5C">
                    <w:rPr>
                      <w:rFonts w:ascii="Calibri" w:hAnsi="Calibri" w:cs="Calibri"/>
                      <w:b/>
                      <w:bCs/>
                      <w:color w:val="000000"/>
                      <w:sz w:val="22"/>
                      <w:szCs w:val="22"/>
                    </w:rPr>
                    <w:t>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E8FBDB" w14:textId="7F9E1DCD" w:rsidR="00F5274B" w:rsidRPr="007468B5" w:rsidRDefault="00F5274B" w:rsidP="005E13D6">
                  <w:pPr>
                    <w:jc w:val="right"/>
                    <w:rPr>
                      <w:rFonts w:ascii="Calibri" w:hAnsi="Calibri" w:cs="Calibri"/>
                      <w:b/>
                      <w:bCs/>
                      <w:color w:val="000000"/>
                      <w:sz w:val="22"/>
                      <w:szCs w:val="22"/>
                    </w:rPr>
                  </w:pPr>
                  <w:r w:rsidRPr="007468B5">
                    <w:rPr>
                      <w:rFonts w:ascii="Calibri" w:hAnsi="Calibri" w:cs="Calibri"/>
                      <w:b/>
                      <w:bCs/>
                      <w:color w:val="000000"/>
                      <w:sz w:val="22"/>
                      <w:szCs w:val="22"/>
                    </w:rPr>
                    <w:t>20</w:t>
                  </w:r>
                  <w:r w:rsidR="00811A5C">
                    <w:rPr>
                      <w:rFonts w:ascii="Calibri" w:hAnsi="Calibri" w:cs="Calibri"/>
                      <w:b/>
                      <w:bCs/>
                      <w:color w:val="000000"/>
                      <w:sz w:val="22"/>
                      <w:szCs w:val="22"/>
                    </w:rPr>
                    <w:t>20</w:t>
                  </w:r>
                </w:p>
              </w:tc>
            </w:tr>
            <w:tr w:rsidR="00F5274B" w:rsidRPr="007468B5" w14:paraId="3BF0B35C" w14:textId="77777777" w:rsidTr="005E13D6">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E7F762A" w14:textId="77777777" w:rsidR="00F5274B" w:rsidRPr="007468B5" w:rsidRDefault="00F5274B" w:rsidP="005E13D6">
                  <w:pPr>
                    <w:rPr>
                      <w:rFonts w:ascii="Calibri" w:hAnsi="Calibri" w:cs="Calibri"/>
                      <w:color w:val="000000"/>
                      <w:sz w:val="22"/>
                      <w:szCs w:val="22"/>
                    </w:rPr>
                  </w:pPr>
                  <w:r w:rsidRPr="007468B5">
                    <w:rPr>
                      <w:rFonts w:ascii="Calibri" w:hAnsi="Calibri" w:cs="Calibri"/>
                      <w:color w:val="000000"/>
                      <w:sz w:val="22"/>
                      <w:szCs w:val="22"/>
                    </w:rPr>
                    <w:t>Totalt sykefravær</w:t>
                  </w:r>
                </w:p>
              </w:tc>
              <w:tc>
                <w:tcPr>
                  <w:tcW w:w="1200" w:type="dxa"/>
                  <w:tcBorders>
                    <w:top w:val="nil"/>
                    <w:left w:val="nil"/>
                    <w:bottom w:val="single" w:sz="4" w:space="0" w:color="auto"/>
                    <w:right w:val="single" w:sz="4" w:space="0" w:color="auto"/>
                  </w:tcBorders>
                  <w:shd w:val="clear" w:color="auto" w:fill="auto"/>
                  <w:noWrap/>
                  <w:vAlign w:val="bottom"/>
                  <w:hideMark/>
                </w:tcPr>
                <w:p w14:paraId="2AE52305" w14:textId="194D05D2" w:rsidR="00F5274B" w:rsidRPr="007468B5" w:rsidRDefault="00811A5C" w:rsidP="005E13D6">
                  <w:pPr>
                    <w:jc w:val="right"/>
                    <w:rPr>
                      <w:rFonts w:ascii="Calibri" w:hAnsi="Calibri" w:cs="Calibri"/>
                      <w:color w:val="000000"/>
                      <w:sz w:val="22"/>
                      <w:szCs w:val="22"/>
                    </w:rPr>
                  </w:pPr>
                  <w:r>
                    <w:rPr>
                      <w:rFonts w:ascii="Calibri" w:hAnsi="Calibri" w:cs="Calibri"/>
                      <w:color w:val="000000"/>
                      <w:sz w:val="22"/>
                      <w:szCs w:val="22"/>
                    </w:rPr>
                    <w:t>10,5</w:t>
                  </w:r>
                  <w:r w:rsidR="00F5274B" w:rsidRPr="007468B5">
                    <w:rPr>
                      <w:rFonts w:ascii="Calibri" w:hAnsi="Calibri" w:cs="Calibri"/>
                      <w:color w:val="000000"/>
                      <w:sz w:val="22"/>
                      <w:szCs w:val="22"/>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337D30BD" w14:textId="25C617D0" w:rsidR="00F5274B" w:rsidRPr="007468B5" w:rsidRDefault="00811A5C" w:rsidP="005E13D6">
                  <w:pPr>
                    <w:jc w:val="right"/>
                    <w:rPr>
                      <w:rFonts w:ascii="Calibri" w:hAnsi="Calibri" w:cs="Calibri"/>
                      <w:color w:val="000000"/>
                      <w:sz w:val="22"/>
                      <w:szCs w:val="22"/>
                    </w:rPr>
                  </w:pPr>
                  <w:r>
                    <w:rPr>
                      <w:rFonts w:ascii="Calibri" w:hAnsi="Calibri" w:cs="Calibri"/>
                      <w:color w:val="000000"/>
                      <w:sz w:val="22"/>
                      <w:szCs w:val="22"/>
                    </w:rPr>
                    <w:t>5,8</w:t>
                  </w:r>
                  <w:r w:rsidR="00F5274B" w:rsidRPr="007468B5">
                    <w:rPr>
                      <w:rFonts w:ascii="Calibri" w:hAnsi="Calibri" w:cs="Calibri"/>
                      <w:color w:val="000000"/>
                      <w:sz w:val="22"/>
                      <w:szCs w:val="22"/>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64C385CB" w14:textId="1BCDE3F0" w:rsidR="00F5274B" w:rsidRPr="007468B5" w:rsidRDefault="00811A5C" w:rsidP="005E13D6">
                  <w:pPr>
                    <w:jc w:val="right"/>
                    <w:rPr>
                      <w:rFonts w:ascii="Calibri" w:hAnsi="Calibri" w:cs="Calibri"/>
                      <w:color w:val="000000"/>
                      <w:sz w:val="22"/>
                      <w:szCs w:val="22"/>
                    </w:rPr>
                  </w:pPr>
                  <w:r>
                    <w:rPr>
                      <w:rFonts w:ascii="Calibri" w:hAnsi="Calibri" w:cs="Calibri"/>
                      <w:color w:val="000000"/>
                      <w:sz w:val="22"/>
                      <w:szCs w:val="22"/>
                    </w:rPr>
                    <w:t>3,6</w:t>
                  </w:r>
                  <w:r w:rsidR="00F5274B" w:rsidRPr="007468B5">
                    <w:rPr>
                      <w:rFonts w:ascii="Calibri" w:hAnsi="Calibri" w:cs="Calibri"/>
                      <w:color w:val="000000"/>
                      <w:sz w:val="22"/>
                      <w:szCs w:val="22"/>
                    </w:rPr>
                    <w:t xml:space="preserve"> %</w:t>
                  </w:r>
                </w:p>
              </w:tc>
            </w:tr>
          </w:tbl>
          <w:p w14:paraId="1C1D9881" w14:textId="77777777" w:rsidR="00F5274B" w:rsidRPr="005708B7" w:rsidRDefault="00F5274B" w:rsidP="005E13D6">
            <w:pPr>
              <w:rPr>
                <w:b/>
                <w:bCs/>
              </w:rPr>
            </w:pPr>
          </w:p>
        </w:tc>
      </w:tr>
    </w:tbl>
    <w:p w14:paraId="0F9FAA65" w14:textId="77777777" w:rsidR="00F5274B" w:rsidRDefault="00F5274B" w:rsidP="0023317A">
      <w:pPr>
        <w:rPr>
          <w:rFonts w:asciiTheme="minorHAnsi" w:hAnsiTheme="minorHAnsi"/>
          <w:color w:val="FF0000"/>
        </w:rPr>
      </w:pPr>
    </w:p>
    <w:p w14:paraId="7B58A6DA" w14:textId="77777777" w:rsidR="00C53BE0" w:rsidRDefault="00C53BE0" w:rsidP="0023317A"/>
    <w:p w14:paraId="1305E1F3" w14:textId="77777777" w:rsidR="00F5274B" w:rsidRDefault="00F5274B" w:rsidP="0023317A"/>
    <w:p w14:paraId="63B9D85B" w14:textId="77777777" w:rsidR="00F5274B" w:rsidRDefault="00F5274B" w:rsidP="0023317A"/>
    <w:p w14:paraId="6BADF3EC" w14:textId="77777777" w:rsidR="00F5274B" w:rsidRDefault="00F5274B" w:rsidP="0023317A"/>
    <w:p w14:paraId="0B738EE9" w14:textId="77777777" w:rsidR="00F5274B" w:rsidRDefault="00F5274B" w:rsidP="0023317A"/>
    <w:p w14:paraId="6B3E42F4" w14:textId="77777777" w:rsidR="00F5274B" w:rsidRDefault="00F5274B" w:rsidP="0023317A"/>
    <w:p w14:paraId="4E9B8154" w14:textId="77777777" w:rsidR="00F5274B" w:rsidRDefault="00F5274B" w:rsidP="0023317A"/>
    <w:p w14:paraId="3EBD4291" w14:textId="77777777" w:rsidR="00F5274B" w:rsidRDefault="00F5274B" w:rsidP="0023317A"/>
    <w:p w14:paraId="7DAF805A" w14:textId="77777777" w:rsidR="00F5274B" w:rsidRDefault="00F5274B" w:rsidP="0023317A"/>
    <w:p w14:paraId="50DBE811" w14:textId="77777777" w:rsidR="00F5274B" w:rsidRDefault="00F5274B" w:rsidP="0023317A"/>
    <w:p w14:paraId="1F62B942" w14:textId="77777777" w:rsidR="00F5274B" w:rsidRDefault="00F5274B" w:rsidP="0023317A"/>
    <w:p w14:paraId="2969CDBA" w14:textId="77777777" w:rsidR="00F5274B" w:rsidRDefault="00F5274B" w:rsidP="0023317A"/>
    <w:p w14:paraId="5B062D9D" w14:textId="77777777" w:rsidR="00F5274B" w:rsidRDefault="00F5274B" w:rsidP="0023317A"/>
    <w:p w14:paraId="1710C019" w14:textId="77777777" w:rsidR="00F5274B" w:rsidRDefault="00F5274B" w:rsidP="0023317A"/>
    <w:p w14:paraId="78A62D4F" w14:textId="77777777" w:rsidR="00F5274B" w:rsidRDefault="00F5274B" w:rsidP="0023317A"/>
    <w:p w14:paraId="1A2532AD" w14:textId="77777777" w:rsidR="00F5274B" w:rsidRDefault="00F5274B" w:rsidP="0023317A"/>
    <w:p w14:paraId="2015DDCF" w14:textId="159FA250" w:rsidR="009769D2" w:rsidRDefault="009769D2" w:rsidP="009769D2">
      <w:pPr>
        <w:pStyle w:val="Mtepersonale"/>
        <w:rPr>
          <w:rFonts w:asciiTheme="minorHAnsi" w:hAnsiTheme="minorHAnsi"/>
          <w:b/>
          <w:bCs/>
          <w:color w:val="000000"/>
          <w:sz w:val="24"/>
          <w:u w:color="000000"/>
        </w:rPr>
      </w:pPr>
      <w:r w:rsidRPr="00486508">
        <w:rPr>
          <w:rFonts w:asciiTheme="minorHAnsi" w:hAnsiTheme="minorHAnsi"/>
          <w:b/>
          <w:bCs/>
          <w:color w:val="000000"/>
          <w:sz w:val="24"/>
          <w:u w:color="000000"/>
        </w:rPr>
        <w:lastRenderedPageBreak/>
        <w:t>Økonomi</w:t>
      </w:r>
    </w:p>
    <w:p w14:paraId="28229A5A" w14:textId="77777777" w:rsidR="00C42008" w:rsidRPr="00486508" w:rsidRDefault="00C42008" w:rsidP="009769D2">
      <w:pPr>
        <w:pStyle w:val="Mtepersonale"/>
        <w:rPr>
          <w:rFonts w:asciiTheme="minorHAnsi" w:hAnsiTheme="minorHAnsi"/>
          <w:b/>
          <w:bCs/>
          <w:sz w:val="24"/>
        </w:rPr>
      </w:pPr>
    </w:p>
    <w:p w14:paraId="01EB0234" w14:textId="77777777" w:rsidR="009769D2" w:rsidRPr="00486508" w:rsidRDefault="009769D2" w:rsidP="00A1195D">
      <w:pPr>
        <w:rPr>
          <w:rFonts w:asciiTheme="minorHAnsi" w:hAnsiTheme="minorHAnsi"/>
          <w:color w:val="FF0000"/>
        </w:rPr>
      </w:pPr>
    </w:p>
    <w:bookmarkStart w:id="122" w:name="_MON_1392794883"/>
    <w:bookmarkStart w:id="123" w:name="_MON_1422955424"/>
    <w:bookmarkStart w:id="124" w:name="_MON_1422956261"/>
    <w:bookmarkStart w:id="125" w:name="_MON_1360516803"/>
    <w:bookmarkStart w:id="126" w:name="_MON_1360516841"/>
    <w:bookmarkStart w:id="127" w:name="_MON_1360517810"/>
    <w:bookmarkStart w:id="128" w:name="_MON_1360522551"/>
    <w:bookmarkStart w:id="129" w:name="_MON_1360523627"/>
    <w:bookmarkStart w:id="130" w:name="_MON_1360558883"/>
    <w:bookmarkStart w:id="131" w:name="_MON_1361338623"/>
    <w:bookmarkStart w:id="132" w:name="_MON_1361338736"/>
    <w:bookmarkStart w:id="133" w:name="_MON_1361341290"/>
    <w:bookmarkStart w:id="134" w:name="_MON_1361343609"/>
    <w:bookmarkStart w:id="135" w:name="_MON_139279151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Start w:id="136" w:name="_MON_1392792715"/>
    <w:bookmarkEnd w:id="136"/>
    <w:p w14:paraId="2FC03A9E" w14:textId="35C052E1" w:rsidR="00A1195D" w:rsidRPr="00486508" w:rsidRDefault="00A278F5" w:rsidP="00A1195D">
      <w:pPr>
        <w:rPr>
          <w:rFonts w:asciiTheme="minorHAnsi" w:hAnsiTheme="minorHAnsi"/>
          <w:color w:val="FF0000"/>
        </w:rPr>
      </w:pPr>
      <w:r w:rsidRPr="00486508">
        <w:rPr>
          <w:rFonts w:asciiTheme="minorHAnsi" w:hAnsiTheme="minorHAnsi"/>
          <w:color w:val="FF0000"/>
        </w:rPr>
        <w:object w:dxaOrig="9653" w:dyaOrig="5212" w14:anchorId="29958B14">
          <v:shape id="_x0000_i1033" type="#_x0000_t75" style="width:481.8pt;height:295.2pt" o:ole="">
            <v:imagedata r:id="rId43" o:title=""/>
          </v:shape>
          <o:OLEObject Type="Embed" ProgID="Excel.Sheet.8" ShapeID="_x0000_i1033" DrawAspect="Content" ObjectID="_1684743621" r:id="rId44"/>
        </w:object>
      </w:r>
    </w:p>
    <w:p w14:paraId="7C957BF1" w14:textId="67EF412F" w:rsidR="00C53BE0" w:rsidRPr="00431593" w:rsidRDefault="00C53BE0" w:rsidP="00C53BE0">
      <w:pPr>
        <w:rPr>
          <w:rFonts w:asciiTheme="minorHAnsi" w:hAnsiTheme="minorHAnsi"/>
        </w:rPr>
      </w:pPr>
      <w:r w:rsidRPr="00431593">
        <w:rPr>
          <w:rFonts w:asciiTheme="minorHAnsi" w:hAnsiTheme="minorHAnsi"/>
        </w:rPr>
        <w:t>Regnskapet for sentraladministrasjonen viser et mindreforbruk på om lag 1</w:t>
      </w:r>
      <w:r w:rsidR="00811A5C">
        <w:rPr>
          <w:rFonts w:asciiTheme="minorHAnsi" w:hAnsiTheme="minorHAnsi"/>
        </w:rPr>
        <w:t>,2</w:t>
      </w:r>
      <w:r w:rsidRPr="00431593">
        <w:rPr>
          <w:rFonts w:asciiTheme="minorHAnsi" w:hAnsiTheme="minorHAnsi"/>
        </w:rPr>
        <w:t xml:space="preserve"> mill. kr.  </w:t>
      </w:r>
    </w:p>
    <w:p w14:paraId="0DC0B468" w14:textId="2F16348B" w:rsidR="00C53BE0" w:rsidRPr="00431593" w:rsidRDefault="000064CF" w:rsidP="000064CF">
      <w:pPr>
        <w:tabs>
          <w:tab w:val="left" w:pos="6300"/>
        </w:tabs>
        <w:rPr>
          <w:rFonts w:asciiTheme="minorHAnsi" w:hAnsiTheme="minorHAnsi"/>
        </w:rPr>
      </w:pPr>
      <w:r>
        <w:rPr>
          <w:rFonts w:asciiTheme="minorHAnsi" w:hAnsiTheme="minorHAnsi"/>
        </w:rPr>
        <w:tab/>
      </w:r>
    </w:p>
    <w:p w14:paraId="1FA4104D" w14:textId="0E7044D2" w:rsidR="00811A5C" w:rsidRPr="00DE2147" w:rsidRDefault="00811A5C" w:rsidP="3FD11AA6">
      <w:pPr>
        <w:rPr>
          <w:rFonts w:asciiTheme="minorHAnsi" w:hAnsiTheme="minorHAnsi"/>
        </w:rPr>
      </w:pPr>
      <w:r w:rsidRPr="3FD11AA6">
        <w:rPr>
          <w:rFonts w:asciiTheme="minorHAnsi" w:hAnsiTheme="minorHAnsi"/>
        </w:rPr>
        <w:t xml:space="preserve">Merforbruket innen funksjon 100 politisk styring og 180 diverse fellesutgifter skyldes økte utgifter til tapt arbeidsfortjeneste og godtgjørelse til politikere. </w:t>
      </w:r>
    </w:p>
    <w:p w14:paraId="67398A5E" w14:textId="458192E3" w:rsidR="00811A5C" w:rsidRPr="00DE2147" w:rsidRDefault="00811A5C" w:rsidP="3FD11AA6">
      <w:pPr>
        <w:rPr>
          <w:rFonts w:asciiTheme="minorHAnsi" w:hAnsiTheme="minorHAnsi"/>
        </w:rPr>
      </w:pPr>
    </w:p>
    <w:p w14:paraId="0756BB4F" w14:textId="79356852" w:rsidR="00811A5C" w:rsidRPr="00DE2147" w:rsidRDefault="00811A5C" w:rsidP="3FD11AA6">
      <w:pPr>
        <w:rPr>
          <w:rFonts w:asciiTheme="minorHAnsi" w:hAnsiTheme="minorHAnsi"/>
        </w:rPr>
      </w:pPr>
      <w:r w:rsidRPr="3FD11AA6">
        <w:rPr>
          <w:rFonts w:asciiTheme="minorHAnsi" w:hAnsiTheme="minorHAnsi"/>
        </w:rPr>
        <w:t>Mindreforbruket innen funksjon 120 administrasjon skyldes flere forhold. Ledighet i stillinger og 1 færre lærling enn budsjettert. En stilling ble også holdt vakant ved servicetorget for å finansiere rammereduksjon som følge av overføring av skatteoppkreveren til staten. Det har ikke vært avholdt hedersmerkeutdeling slik forutsatt. Det har vært lavere utgifter til lisenser og dette skyldes for det meste at det har vært budsjettert med helårseffekt.</w:t>
      </w:r>
    </w:p>
    <w:p w14:paraId="255C8757" w14:textId="77777777" w:rsidR="00811A5C" w:rsidRPr="00DE2147" w:rsidRDefault="00811A5C" w:rsidP="00811A5C">
      <w:pPr>
        <w:rPr>
          <w:rFonts w:asciiTheme="minorHAnsi" w:hAnsiTheme="minorHAnsi"/>
        </w:rPr>
      </w:pPr>
    </w:p>
    <w:p w14:paraId="69C0CC93" w14:textId="77777777" w:rsidR="00811A5C" w:rsidRPr="00DE2147" w:rsidRDefault="00811A5C" w:rsidP="00811A5C">
      <w:pPr>
        <w:rPr>
          <w:rFonts w:asciiTheme="minorHAnsi" w:hAnsiTheme="minorHAnsi"/>
        </w:rPr>
      </w:pPr>
      <w:r w:rsidRPr="3FD11AA6">
        <w:rPr>
          <w:rFonts w:asciiTheme="minorHAnsi" w:hAnsiTheme="minorHAnsi"/>
        </w:rPr>
        <w:t>Mindreforbruket innen 254 helse- og omsorgstjeneste skyldes at overføringen til lokallaget av pensjonistforbundet for 2. halvår ikke ble overført som følge av kansellert aktivitet grunnet pandemien.</w:t>
      </w:r>
    </w:p>
    <w:p w14:paraId="23024AD6" w14:textId="77777777" w:rsidR="00811A5C" w:rsidRPr="00DE2147" w:rsidRDefault="00811A5C" w:rsidP="00811A5C">
      <w:pPr>
        <w:rPr>
          <w:rFonts w:asciiTheme="minorHAnsi" w:hAnsiTheme="minorHAnsi"/>
        </w:rPr>
      </w:pPr>
    </w:p>
    <w:p w14:paraId="29FDAB91" w14:textId="3EA0D44C" w:rsidR="00811A5C" w:rsidRDefault="00811A5C" w:rsidP="00811A5C">
      <w:pPr>
        <w:rPr>
          <w:rFonts w:asciiTheme="minorHAnsi" w:hAnsiTheme="minorHAnsi"/>
        </w:rPr>
      </w:pPr>
      <w:r w:rsidRPr="00DE2147">
        <w:rPr>
          <w:rFonts w:asciiTheme="minorHAnsi" w:hAnsiTheme="minorHAnsi"/>
        </w:rPr>
        <w:t xml:space="preserve">Innenfor funksjon 392 tilskudd til tros- og livssynssamfunn er det et merforbruk på 131 000 kr. Dette skyldes endringer i medlemstall i øvrige tros- og livssynssamfunn og økt overføring til kirken. Dette gir direkte innvirkning på størrelsen på utbetalingene av tilskuddene. </w:t>
      </w:r>
    </w:p>
    <w:p w14:paraId="3AFD35E9" w14:textId="77777777" w:rsidR="00C42008" w:rsidRPr="00DE2147" w:rsidRDefault="00C42008" w:rsidP="00811A5C">
      <w:pPr>
        <w:rPr>
          <w:rFonts w:asciiTheme="minorHAnsi" w:hAnsiTheme="minorHAnsi"/>
        </w:rPr>
      </w:pPr>
    </w:p>
    <w:p w14:paraId="4F43D538" w14:textId="77777777" w:rsidR="00811A5C" w:rsidRPr="00DE2147" w:rsidRDefault="00811A5C" w:rsidP="00811A5C">
      <w:pPr>
        <w:rPr>
          <w:rFonts w:asciiTheme="minorHAnsi" w:hAnsiTheme="minorHAnsi"/>
          <w:b/>
        </w:rPr>
      </w:pPr>
      <w:r w:rsidRPr="00DE2147">
        <w:rPr>
          <w:rFonts w:asciiTheme="minorHAnsi" w:hAnsiTheme="minorHAnsi"/>
          <w:b/>
        </w:rPr>
        <w:t>Korona-pandemien</w:t>
      </w:r>
    </w:p>
    <w:p w14:paraId="7857A9F8" w14:textId="77777777" w:rsidR="00811A5C" w:rsidRPr="00DE2147" w:rsidRDefault="00811A5C" w:rsidP="00811A5C">
      <w:pPr>
        <w:rPr>
          <w:rFonts w:asciiTheme="minorHAnsi" w:hAnsiTheme="minorHAnsi"/>
        </w:rPr>
      </w:pPr>
      <w:r w:rsidRPr="3FD11AA6">
        <w:rPr>
          <w:rFonts w:asciiTheme="minorHAnsi" w:hAnsiTheme="minorHAnsi"/>
        </w:rPr>
        <w:t xml:space="preserve">Pandemien har preget hele organisasjonen. Mange av etatens ansatte har hatt hjemmekontor og digitale møter og etatssamlinger har blitt gjennomført oftere. </w:t>
      </w:r>
    </w:p>
    <w:p w14:paraId="551AB87B" w14:textId="10D6387C" w:rsidR="3FD11AA6" w:rsidRDefault="3FD11AA6" w:rsidP="3FD11AA6">
      <w:pPr>
        <w:rPr>
          <w:rFonts w:asciiTheme="minorHAnsi" w:hAnsiTheme="minorHAnsi"/>
        </w:rPr>
      </w:pPr>
    </w:p>
    <w:p w14:paraId="0DD7E39F" w14:textId="67E87BE6" w:rsidR="225FF0F9" w:rsidRDefault="225FF0F9" w:rsidP="3FD11AA6">
      <w:pPr>
        <w:rPr>
          <w:rFonts w:asciiTheme="minorHAnsi" w:hAnsiTheme="minorHAnsi"/>
        </w:rPr>
      </w:pPr>
      <w:r w:rsidRPr="3FD11AA6">
        <w:rPr>
          <w:rFonts w:asciiTheme="minorHAnsi" w:hAnsiTheme="minorHAnsi"/>
        </w:rPr>
        <w:lastRenderedPageBreak/>
        <w:t xml:space="preserve">Politiske møter har i store deler av 2020 blitt gjennomført digitalt. </w:t>
      </w:r>
      <w:r w:rsidR="6274D2BA" w:rsidRPr="3FD11AA6">
        <w:rPr>
          <w:rFonts w:asciiTheme="minorHAnsi" w:hAnsiTheme="minorHAnsi"/>
        </w:rPr>
        <w:t xml:space="preserve">Møtene har blitt filmet slik at innbyggere kunne følge med på møter i ulike utvalg. </w:t>
      </w:r>
    </w:p>
    <w:p w14:paraId="018AEF1D" w14:textId="3814AF60" w:rsidR="225FF0F9" w:rsidRDefault="225FF0F9" w:rsidP="3FD11AA6">
      <w:pPr>
        <w:rPr>
          <w:rFonts w:asciiTheme="minorHAnsi" w:hAnsiTheme="minorHAnsi"/>
        </w:rPr>
      </w:pPr>
      <w:r w:rsidRPr="3FD11AA6">
        <w:rPr>
          <w:rFonts w:asciiTheme="minorHAnsi" w:hAnsiTheme="minorHAnsi"/>
        </w:rPr>
        <w:t xml:space="preserve"> </w:t>
      </w:r>
    </w:p>
    <w:p w14:paraId="644C0BCF" w14:textId="3BB44C03" w:rsidR="7E40F428" w:rsidRDefault="7E40F428" w:rsidP="3FD11AA6">
      <w:pPr>
        <w:rPr>
          <w:rFonts w:asciiTheme="minorHAnsi" w:hAnsiTheme="minorHAnsi"/>
        </w:rPr>
      </w:pPr>
      <w:r w:rsidRPr="3FD11AA6">
        <w:rPr>
          <w:rFonts w:asciiTheme="minorHAnsi" w:hAnsiTheme="minorHAnsi"/>
        </w:rPr>
        <w:t>I november ble det vedtatt en lokal forskrift om smitteverntiltak for å korona</w:t>
      </w:r>
      <w:r w:rsidR="6C159540" w:rsidRPr="3FD11AA6">
        <w:rPr>
          <w:rFonts w:asciiTheme="minorHAnsi" w:hAnsiTheme="minorHAnsi"/>
        </w:rPr>
        <w:t xml:space="preserve">smitte. Forskriften ble senere opphevet. </w:t>
      </w:r>
    </w:p>
    <w:p w14:paraId="56208D1F" w14:textId="77777777" w:rsidR="00811A5C" w:rsidRPr="00DE2147" w:rsidRDefault="00811A5C" w:rsidP="00811A5C">
      <w:pPr>
        <w:rPr>
          <w:rFonts w:asciiTheme="minorHAnsi" w:hAnsiTheme="minorHAnsi"/>
        </w:rPr>
      </w:pPr>
    </w:p>
    <w:p w14:paraId="39D2CC2F" w14:textId="00711A74" w:rsidR="00811A5C" w:rsidRPr="00DE2147" w:rsidRDefault="00811A5C" w:rsidP="00811A5C">
      <w:pPr>
        <w:rPr>
          <w:rFonts w:asciiTheme="minorHAnsi" w:hAnsiTheme="minorHAnsi"/>
        </w:rPr>
      </w:pPr>
      <w:r w:rsidRPr="00DE2147">
        <w:rPr>
          <w:rFonts w:asciiTheme="minorHAnsi" w:hAnsiTheme="minorHAnsi"/>
        </w:rPr>
        <w:t>Til tross for at mange har fått flere og andre oppgaver i løpet av pandemien, har produksjonen i hovedsak gått som normalt. Heder</w:t>
      </w:r>
      <w:r>
        <w:rPr>
          <w:rFonts w:asciiTheme="minorHAnsi" w:hAnsiTheme="minorHAnsi"/>
        </w:rPr>
        <w:t>s</w:t>
      </w:r>
      <w:r w:rsidRPr="00DE2147">
        <w:rPr>
          <w:rFonts w:asciiTheme="minorHAnsi" w:hAnsiTheme="minorHAnsi"/>
        </w:rPr>
        <w:t xml:space="preserve">merkeutdelingen til personer som har arbeidet i Modum kommune i 25 år måtte imidlertid utsettes på ubestemt tid. Årlig velkomstlunsj og oppstart av lederutviklingsprogrammet ble også utsatt. </w:t>
      </w:r>
    </w:p>
    <w:p w14:paraId="03AB9985" w14:textId="77777777" w:rsidR="00811A5C" w:rsidRPr="00DE2147" w:rsidRDefault="00811A5C" w:rsidP="00811A5C">
      <w:pPr>
        <w:rPr>
          <w:rFonts w:asciiTheme="minorHAnsi" w:hAnsiTheme="minorHAnsi"/>
        </w:rPr>
      </w:pPr>
    </w:p>
    <w:p w14:paraId="6BDE0D79" w14:textId="77777777" w:rsidR="002462A8" w:rsidRPr="005E7CA4" w:rsidRDefault="002462A8" w:rsidP="002462A8">
      <w:pPr>
        <w:rPr>
          <w:rFonts w:asciiTheme="minorHAnsi" w:hAnsiTheme="minorHAnsi"/>
          <w:color w:val="FF0000"/>
          <w:u w:val="single"/>
        </w:rPr>
      </w:pPr>
    </w:p>
    <w:p w14:paraId="40B7CC2D" w14:textId="77777777" w:rsidR="002462A8" w:rsidRPr="00C53BE0" w:rsidRDefault="002462A8" w:rsidP="002462A8">
      <w:pPr>
        <w:rPr>
          <w:rFonts w:asciiTheme="minorHAnsi" w:hAnsiTheme="minorHAnsi"/>
          <w:b/>
        </w:rPr>
      </w:pPr>
      <w:r w:rsidRPr="00C53BE0">
        <w:rPr>
          <w:rFonts w:asciiTheme="minorHAnsi" w:hAnsiTheme="minorHAnsi"/>
          <w:b/>
        </w:rPr>
        <w:t>Inkluderende arbeidsliv</w:t>
      </w:r>
    </w:p>
    <w:p w14:paraId="10CAD42D" w14:textId="093E6A31" w:rsidR="00811A5C" w:rsidRPr="00DE2147" w:rsidRDefault="00811A5C" w:rsidP="3FD11AA6">
      <w:pPr>
        <w:rPr>
          <w:rFonts w:asciiTheme="minorHAnsi" w:hAnsiTheme="minorHAnsi"/>
        </w:rPr>
      </w:pPr>
      <w:r w:rsidRPr="3FD11AA6">
        <w:rPr>
          <w:rFonts w:asciiTheme="minorHAnsi" w:hAnsiTheme="minorHAnsi"/>
        </w:rPr>
        <w:t xml:space="preserve">Sykefraværet for 2020 var på 3,6 %, noe som er </w:t>
      </w:r>
      <w:r w:rsidR="2AF386FA" w:rsidRPr="3FD11AA6">
        <w:rPr>
          <w:rFonts w:asciiTheme="minorHAnsi" w:hAnsiTheme="minorHAnsi"/>
        </w:rPr>
        <w:t>bedre enn</w:t>
      </w:r>
      <w:r w:rsidRPr="3FD11AA6">
        <w:rPr>
          <w:rFonts w:asciiTheme="minorHAnsi" w:hAnsiTheme="minorHAnsi"/>
        </w:rPr>
        <w:t xml:space="preserve"> målet for etaten. Korona-året 2020 har trolig gitt et lavere fraværstall enn i et normalår. Korttidsfraværet er på et lavt nivå, og det tilrettelegges så langt det er mulig.</w:t>
      </w:r>
    </w:p>
    <w:p w14:paraId="1B54DEA2" w14:textId="77777777" w:rsidR="00811A5C" w:rsidRPr="00DE2147" w:rsidRDefault="00811A5C" w:rsidP="00811A5C">
      <w:pPr>
        <w:rPr>
          <w:rFonts w:asciiTheme="minorHAnsi" w:hAnsiTheme="minorHAnsi"/>
        </w:rPr>
      </w:pPr>
    </w:p>
    <w:p w14:paraId="21EDA0EE" w14:textId="4BD1E192" w:rsidR="00811A5C" w:rsidRPr="00DE2147" w:rsidRDefault="00811A5C" w:rsidP="00811A5C">
      <w:pPr>
        <w:rPr>
          <w:rFonts w:asciiTheme="minorHAnsi" w:hAnsiTheme="minorHAnsi"/>
        </w:rPr>
      </w:pPr>
      <w:r w:rsidRPr="00DE2147">
        <w:rPr>
          <w:rFonts w:asciiTheme="minorHAnsi" w:hAnsiTheme="minorHAnsi"/>
        </w:rPr>
        <w:t>Medarbeiderundersøkelsen 10</w:t>
      </w:r>
      <w:r w:rsidR="00646FDD">
        <w:rPr>
          <w:rFonts w:asciiTheme="minorHAnsi" w:hAnsiTheme="minorHAnsi"/>
        </w:rPr>
        <w:t>-</w:t>
      </w:r>
      <w:r w:rsidRPr="00DE2147">
        <w:rPr>
          <w:rFonts w:asciiTheme="minorHAnsi" w:hAnsiTheme="minorHAnsi"/>
        </w:rPr>
        <w:t xml:space="preserve">Faktor ble gjennomført høsten 2020. Svarprosenten for etaten var høy og det vil de neste to årene bli arbeidet med tiltak. </w:t>
      </w:r>
    </w:p>
    <w:p w14:paraId="34438727" w14:textId="77777777" w:rsidR="00811A5C" w:rsidRPr="00DE2147" w:rsidRDefault="00811A5C" w:rsidP="00811A5C">
      <w:pPr>
        <w:rPr>
          <w:rFonts w:asciiTheme="minorHAnsi" w:hAnsiTheme="minorHAnsi"/>
        </w:rPr>
      </w:pPr>
    </w:p>
    <w:p w14:paraId="1DA4C1F4" w14:textId="7751CFCA" w:rsidR="00811A5C" w:rsidRPr="00DE2147" w:rsidRDefault="00811A5C" w:rsidP="00811A5C">
      <w:pPr>
        <w:rPr>
          <w:rFonts w:asciiTheme="minorHAnsi" w:hAnsiTheme="minorHAnsi"/>
        </w:rPr>
      </w:pPr>
      <w:r w:rsidRPr="00DE2147">
        <w:rPr>
          <w:rFonts w:asciiTheme="minorHAnsi" w:hAnsiTheme="minorHAnsi"/>
        </w:rPr>
        <w:t xml:space="preserve">Pr. 31.12.2020 er det to lærlinger ved sentraladministrasjonen. Dette er innen IKT-servicefag og kontor- og servicefag. Det er en ledig lærlingestilling ved IT-avdelingen.  </w:t>
      </w:r>
    </w:p>
    <w:p w14:paraId="61FC764D" w14:textId="77777777" w:rsidR="002462A8" w:rsidRPr="005E7CA4" w:rsidRDefault="002462A8" w:rsidP="002462A8">
      <w:pPr>
        <w:rPr>
          <w:rFonts w:asciiTheme="minorHAnsi" w:hAnsiTheme="minorHAnsi"/>
          <w:color w:val="FF0000"/>
          <w:u w:val="single"/>
        </w:rPr>
      </w:pPr>
    </w:p>
    <w:p w14:paraId="2D535691" w14:textId="77777777" w:rsidR="009B119F" w:rsidRPr="00C53BE0" w:rsidRDefault="009B119F" w:rsidP="002462A8">
      <w:pPr>
        <w:rPr>
          <w:rFonts w:asciiTheme="minorHAnsi" w:hAnsiTheme="minorHAnsi"/>
        </w:rPr>
      </w:pPr>
    </w:p>
    <w:p w14:paraId="712CD669" w14:textId="4104EE79" w:rsidR="002462A8" w:rsidRDefault="002462A8" w:rsidP="002462A8">
      <w:pPr>
        <w:rPr>
          <w:rFonts w:asciiTheme="minorHAnsi" w:hAnsiTheme="minorHAnsi"/>
          <w:b/>
        </w:rPr>
      </w:pPr>
      <w:r w:rsidRPr="00C53BE0">
        <w:rPr>
          <w:rFonts w:asciiTheme="minorHAnsi" w:hAnsiTheme="minorHAnsi"/>
          <w:b/>
        </w:rPr>
        <w:t>Administrasjon</w:t>
      </w:r>
    </w:p>
    <w:p w14:paraId="753D6462" w14:textId="4F40E7EE" w:rsidR="00646FDD" w:rsidRDefault="00646FDD" w:rsidP="002462A8">
      <w:pPr>
        <w:rPr>
          <w:rFonts w:asciiTheme="minorHAnsi" w:hAnsiTheme="minorHAnsi"/>
          <w:b/>
        </w:rPr>
      </w:pPr>
    </w:p>
    <w:p w14:paraId="237526F7" w14:textId="77777777" w:rsidR="00646FDD" w:rsidRPr="00DE2147" w:rsidRDefault="00646FDD" w:rsidP="00646FDD">
      <w:pPr>
        <w:rPr>
          <w:rFonts w:asciiTheme="minorHAnsi" w:hAnsiTheme="minorHAnsi"/>
        </w:rPr>
      </w:pPr>
      <w:r w:rsidRPr="00DE2147">
        <w:rPr>
          <w:rFonts w:asciiTheme="minorHAnsi" w:hAnsiTheme="minorHAnsi"/>
        </w:rPr>
        <w:t xml:space="preserve">Ett av etatsmålene for 2020 har vært knyttet til å øke utsendelsen av elektroniske brev og faktura. Det har vært tatt i bruk flere digitale kanaler og det gir økt andel brev og faktura som sendes digitalt. </w:t>
      </w:r>
    </w:p>
    <w:p w14:paraId="6064A234" w14:textId="77777777" w:rsidR="00646FDD" w:rsidRPr="00DE2147" w:rsidRDefault="00646FDD" w:rsidP="00646FDD">
      <w:pPr>
        <w:rPr>
          <w:rFonts w:asciiTheme="minorHAnsi" w:hAnsiTheme="minorHAnsi"/>
        </w:rPr>
      </w:pPr>
    </w:p>
    <w:p w14:paraId="0FAF81E1" w14:textId="77777777" w:rsidR="00646FDD" w:rsidRPr="00DE2147" w:rsidRDefault="00646FDD" w:rsidP="00646FDD">
      <w:pPr>
        <w:rPr>
          <w:rFonts w:asciiTheme="minorHAnsi" w:hAnsiTheme="minorHAnsi"/>
        </w:rPr>
      </w:pPr>
      <w:r w:rsidRPr="00DE2147">
        <w:rPr>
          <w:rFonts w:asciiTheme="minorHAnsi" w:hAnsiTheme="minorHAnsi"/>
        </w:rPr>
        <w:t xml:space="preserve">Arbeidet med overordnet planstrategi for inneværende kommunestyreperiode ble vedtatt høsten 2020 og det ble her vedtatt å revidere kommuneplanens samfunnsdel. </w:t>
      </w:r>
    </w:p>
    <w:p w14:paraId="5B16582C" w14:textId="77777777" w:rsidR="00646FDD" w:rsidRPr="00DE2147" w:rsidRDefault="00646FDD" w:rsidP="00646FDD">
      <w:pPr>
        <w:rPr>
          <w:rFonts w:asciiTheme="minorHAnsi" w:hAnsiTheme="minorHAnsi"/>
          <w:u w:val="single"/>
        </w:rPr>
      </w:pPr>
    </w:p>
    <w:p w14:paraId="03417C1C" w14:textId="77777777" w:rsidR="00646FDD" w:rsidRPr="00DE2147" w:rsidRDefault="00646FDD" w:rsidP="00646FDD">
      <w:pPr>
        <w:rPr>
          <w:rFonts w:asciiTheme="minorHAnsi" w:hAnsiTheme="minorHAnsi"/>
          <w:u w:val="single"/>
        </w:rPr>
      </w:pPr>
      <w:r w:rsidRPr="00DE2147">
        <w:rPr>
          <w:rFonts w:asciiTheme="minorHAnsi" w:hAnsiTheme="minorHAnsi"/>
          <w:u w:val="single"/>
        </w:rPr>
        <w:t>Økonomiavdeling</w:t>
      </w:r>
    </w:p>
    <w:p w14:paraId="0242F5C6" w14:textId="77777777" w:rsidR="00646FDD" w:rsidRPr="00DE2147" w:rsidRDefault="00646FDD" w:rsidP="00646FDD">
      <w:pPr>
        <w:rPr>
          <w:rFonts w:asciiTheme="minorHAnsi" w:hAnsiTheme="minorHAnsi"/>
        </w:rPr>
      </w:pPr>
      <w:r w:rsidRPr="00DE2147">
        <w:rPr>
          <w:rFonts w:asciiTheme="minorHAnsi" w:hAnsiTheme="minorHAnsi"/>
        </w:rPr>
        <w:t xml:space="preserve">I 2020 ble det sendt ut 28 126 fakturaer fra Modum kommune. Andelen papirfaktura fortsatte å gå ned også i 2020 og er nå redusert til 16 %. I 2017 var andelen papirfaktura 54 %. </w:t>
      </w:r>
    </w:p>
    <w:p w14:paraId="5DDB57DD" w14:textId="77777777" w:rsidR="00646FDD" w:rsidRPr="00DE2147" w:rsidRDefault="00646FDD" w:rsidP="00646FDD">
      <w:pPr>
        <w:rPr>
          <w:rFonts w:asciiTheme="minorHAnsi" w:hAnsiTheme="minorHAnsi"/>
        </w:rPr>
      </w:pPr>
    </w:p>
    <w:tbl>
      <w:tblPr>
        <w:tblStyle w:val="Tabellrutenett"/>
        <w:tblW w:w="0" w:type="auto"/>
        <w:tblLayout w:type="fixed"/>
        <w:tblLook w:val="04A0" w:firstRow="1" w:lastRow="0" w:firstColumn="1" w:lastColumn="0" w:noHBand="0" w:noVBand="1"/>
      </w:tblPr>
      <w:tblGrid>
        <w:gridCol w:w="3828"/>
        <w:gridCol w:w="992"/>
        <w:gridCol w:w="1021"/>
        <w:gridCol w:w="1100"/>
        <w:gridCol w:w="1418"/>
      </w:tblGrid>
      <w:tr w:rsidR="00646FDD" w:rsidRPr="00646FDD" w14:paraId="23522392" w14:textId="77777777" w:rsidTr="00663C06">
        <w:tc>
          <w:tcPr>
            <w:tcW w:w="3828" w:type="dxa"/>
          </w:tcPr>
          <w:p w14:paraId="42C6AD32" w14:textId="77777777" w:rsidR="00646FDD" w:rsidRPr="00646FDD" w:rsidRDefault="00646FDD" w:rsidP="00663C06">
            <w:pPr>
              <w:rPr>
                <w:rFonts w:asciiTheme="minorHAnsi" w:hAnsiTheme="minorHAnsi" w:cstheme="minorHAnsi"/>
                <w:b/>
                <w:sz w:val="22"/>
                <w:szCs w:val="22"/>
              </w:rPr>
            </w:pPr>
            <w:r w:rsidRPr="00646FDD">
              <w:rPr>
                <w:rFonts w:asciiTheme="minorHAnsi" w:hAnsiTheme="minorHAnsi" w:cstheme="minorHAnsi"/>
                <w:b/>
                <w:sz w:val="22"/>
                <w:szCs w:val="22"/>
              </w:rPr>
              <w:t>Type faktura</w:t>
            </w:r>
          </w:p>
        </w:tc>
        <w:tc>
          <w:tcPr>
            <w:tcW w:w="992" w:type="dxa"/>
          </w:tcPr>
          <w:p w14:paraId="5AEF2949" w14:textId="77777777" w:rsidR="00646FDD" w:rsidRPr="00646FDD" w:rsidRDefault="00646FDD" w:rsidP="00663C06">
            <w:pPr>
              <w:jc w:val="right"/>
              <w:rPr>
                <w:rFonts w:asciiTheme="minorHAnsi" w:hAnsiTheme="minorHAnsi" w:cstheme="minorHAnsi"/>
                <w:b/>
                <w:sz w:val="22"/>
                <w:szCs w:val="22"/>
              </w:rPr>
            </w:pPr>
            <w:r w:rsidRPr="00646FDD">
              <w:rPr>
                <w:rFonts w:asciiTheme="minorHAnsi" w:hAnsiTheme="minorHAnsi" w:cstheme="minorHAnsi"/>
                <w:b/>
                <w:sz w:val="22"/>
                <w:szCs w:val="22"/>
              </w:rPr>
              <w:t>2018</w:t>
            </w:r>
          </w:p>
        </w:tc>
        <w:tc>
          <w:tcPr>
            <w:tcW w:w="1021" w:type="dxa"/>
          </w:tcPr>
          <w:p w14:paraId="240FB25C" w14:textId="77777777" w:rsidR="00646FDD" w:rsidRPr="00646FDD" w:rsidRDefault="00646FDD" w:rsidP="00663C06">
            <w:pPr>
              <w:jc w:val="right"/>
              <w:rPr>
                <w:rFonts w:asciiTheme="minorHAnsi" w:hAnsiTheme="minorHAnsi" w:cstheme="minorHAnsi"/>
                <w:b/>
                <w:sz w:val="22"/>
                <w:szCs w:val="22"/>
              </w:rPr>
            </w:pPr>
            <w:r w:rsidRPr="00646FDD">
              <w:rPr>
                <w:rFonts w:asciiTheme="minorHAnsi" w:hAnsiTheme="minorHAnsi" w:cstheme="minorHAnsi"/>
                <w:b/>
                <w:sz w:val="22"/>
                <w:szCs w:val="22"/>
              </w:rPr>
              <w:t>2019</w:t>
            </w:r>
          </w:p>
        </w:tc>
        <w:tc>
          <w:tcPr>
            <w:tcW w:w="1100" w:type="dxa"/>
          </w:tcPr>
          <w:p w14:paraId="093A28ED" w14:textId="77777777" w:rsidR="00646FDD" w:rsidRPr="00646FDD" w:rsidRDefault="00646FDD" w:rsidP="00663C06">
            <w:pPr>
              <w:jc w:val="right"/>
              <w:rPr>
                <w:rFonts w:asciiTheme="minorHAnsi" w:hAnsiTheme="minorHAnsi" w:cstheme="minorHAnsi"/>
                <w:b/>
                <w:sz w:val="22"/>
                <w:szCs w:val="22"/>
              </w:rPr>
            </w:pPr>
            <w:r w:rsidRPr="00646FDD">
              <w:rPr>
                <w:rFonts w:asciiTheme="minorHAnsi" w:hAnsiTheme="minorHAnsi" w:cstheme="minorHAnsi"/>
                <w:b/>
                <w:sz w:val="22"/>
                <w:szCs w:val="22"/>
              </w:rPr>
              <w:t>2020</w:t>
            </w:r>
          </w:p>
        </w:tc>
        <w:tc>
          <w:tcPr>
            <w:tcW w:w="1418" w:type="dxa"/>
          </w:tcPr>
          <w:p w14:paraId="1740B3BD" w14:textId="77777777" w:rsidR="00646FDD" w:rsidRPr="00646FDD" w:rsidRDefault="00646FDD" w:rsidP="00663C06">
            <w:pPr>
              <w:jc w:val="right"/>
              <w:rPr>
                <w:rFonts w:asciiTheme="minorHAnsi" w:hAnsiTheme="minorHAnsi" w:cstheme="minorHAnsi"/>
                <w:b/>
                <w:sz w:val="22"/>
                <w:szCs w:val="22"/>
              </w:rPr>
            </w:pPr>
            <w:r w:rsidRPr="00646FDD">
              <w:rPr>
                <w:rFonts w:asciiTheme="minorHAnsi" w:hAnsiTheme="minorHAnsi" w:cstheme="minorHAnsi"/>
                <w:b/>
                <w:sz w:val="22"/>
                <w:szCs w:val="22"/>
              </w:rPr>
              <w:t xml:space="preserve">Endring </w:t>
            </w:r>
          </w:p>
          <w:p w14:paraId="283C1082" w14:textId="77777777" w:rsidR="00646FDD" w:rsidRPr="00646FDD" w:rsidRDefault="00646FDD" w:rsidP="00663C06">
            <w:pPr>
              <w:jc w:val="right"/>
              <w:rPr>
                <w:rFonts w:asciiTheme="minorHAnsi" w:hAnsiTheme="minorHAnsi" w:cstheme="minorHAnsi"/>
                <w:b/>
                <w:sz w:val="22"/>
                <w:szCs w:val="22"/>
              </w:rPr>
            </w:pPr>
            <w:r w:rsidRPr="00646FDD">
              <w:rPr>
                <w:rFonts w:asciiTheme="minorHAnsi" w:hAnsiTheme="minorHAnsi" w:cstheme="minorHAnsi"/>
                <w:b/>
                <w:sz w:val="22"/>
                <w:szCs w:val="22"/>
              </w:rPr>
              <w:t xml:space="preserve">2019 - 2020 </w:t>
            </w:r>
          </w:p>
        </w:tc>
      </w:tr>
      <w:tr w:rsidR="00646FDD" w:rsidRPr="00646FDD" w14:paraId="0D2C73D2" w14:textId="77777777" w:rsidTr="00663C06">
        <w:tc>
          <w:tcPr>
            <w:tcW w:w="3828" w:type="dxa"/>
          </w:tcPr>
          <w:p w14:paraId="212B5170" w14:textId="77777777" w:rsidR="00646FDD" w:rsidRPr="00646FDD" w:rsidRDefault="00646FDD" w:rsidP="00663C06">
            <w:pPr>
              <w:rPr>
                <w:rFonts w:asciiTheme="minorHAnsi" w:hAnsiTheme="minorHAnsi" w:cstheme="minorHAnsi"/>
                <w:sz w:val="22"/>
                <w:szCs w:val="22"/>
              </w:rPr>
            </w:pPr>
            <w:r w:rsidRPr="00646FDD">
              <w:rPr>
                <w:rFonts w:asciiTheme="minorHAnsi" w:hAnsiTheme="minorHAnsi" w:cstheme="minorHAnsi"/>
                <w:sz w:val="22"/>
                <w:szCs w:val="22"/>
              </w:rPr>
              <w:t>Avtalegiro</w:t>
            </w:r>
          </w:p>
        </w:tc>
        <w:tc>
          <w:tcPr>
            <w:tcW w:w="992" w:type="dxa"/>
          </w:tcPr>
          <w:p w14:paraId="15DFEE69"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6 561</w:t>
            </w:r>
          </w:p>
        </w:tc>
        <w:tc>
          <w:tcPr>
            <w:tcW w:w="1021" w:type="dxa"/>
          </w:tcPr>
          <w:p w14:paraId="4AC9F8E0"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6 295</w:t>
            </w:r>
          </w:p>
        </w:tc>
        <w:tc>
          <w:tcPr>
            <w:tcW w:w="1100" w:type="dxa"/>
          </w:tcPr>
          <w:p w14:paraId="415D9532"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6 569</w:t>
            </w:r>
          </w:p>
        </w:tc>
        <w:tc>
          <w:tcPr>
            <w:tcW w:w="1418" w:type="dxa"/>
          </w:tcPr>
          <w:p w14:paraId="3E31879D"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 xml:space="preserve"> 4,4 %</w:t>
            </w:r>
          </w:p>
        </w:tc>
      </w:tr>
      <w:tr w:rsidR="00646FDD" w:rsidRPr="00646FDD" w14:paraId="0059DBBE" w14:textId="77777777" w:rsidTr="00663C06">
        <w:tc>
          <w:tcPr>
            <w:tcW w:w="3828" w:type="dxa"/>
          </w:tcPr>
          <w:p w14:paraId="7D63F456" w14:textId="77777777" w:rsidR="00646FDD" w:rsidRPr="00646FDD" w:rsidRDefault="00646FDD" w:rsidP="00663C06">
            <w:pPr>
              <w:rPr>
                <w:rFonts w:asciiTheme="minorHAnsi" w:hAnsiTheme="minorHAnsi" w:cstheme="minorHAnsi"/>
                <w:sz w:val="22"/>
                <w:szCs w:val="22"/>
              </w:rPr>
            </w:pPr>
            <w:r w:rsidRPr="00646FDD">
              <w:rPr>
                <w:rFonts w:asciiTheme="minorHAnsi" w:hAnsiTheme="minorHAnsi" w:cstheme="minorHAnsi"/>
                <w:sz w:val="22"/>
                <w:szCs w:val="22"/>
              </w:rPr>
              <w:t>E-faktura/interne elektroniske faktura</w:t>
            </w:r>
          </w:p>
        </w:tc>
        <w:tc>
          <w:tcPr>
            <w:tcW w:w="992" w:type="dxa"/>
          </w:tcPr>
          <w:p w14:paraId="7EA17828"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8 435</w:t>
            </w:r>
          </w:p>
        </w:tc>
        <w:tc>
          <w:tcPr>
            <w:tcW w:w="1021" w:type="dxa"/>
          </w:tcPr>
          <w:p w14:paraId="138B8C8C"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14 154</w:t>
            </w:r>
          </w:p>
        </w:tc>
        <w:tc>
          <w:tcPr>
            <w:tcW w:w="1100" w:type="dxa"/>
          </w:tcPr>
          <w:p w14:paraId="6B9B8DA1"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15 994</w:t>
            </w:r>
          </w:p>
        </w:tc>
        <w:tc>
          <w:tcPr>
            <w:tcW w:w="1418" w:type="dxa"/>
          </w:tcPr>
          <w:p w14:paraId="49955139"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13,0 %</w:t>
            </w:r>
          </w:p>
        </w:tc>
      </w:tr>
      <w:tr w:rsidR="00646FDD" w:rsidRPr="00646FDD" w14:paraId="580566D2" w14:textId="77777777" w:rsidTr="00663C06">
        <w:tc>
          <w:tcPr>
            <w:tcW w:w="3828" w:type="dxa"/>
          </w:tcPr>
          <w:p w14:paraId="124FA7F2" w14:textId="77777777" w:rsidR="00646FDD" w:rsidRPr="00646FDD" w:rsidRDefault="00646FDD" w:rsidP="00663C06">
            <w:pPr>
              <w:rPr>
                <w:rFonts w:asciiTheme="minorHAnsi" w:hAnsiTheme="minorHAnsi" w:cstheme="minorHAnsi"/>
                <w:sz w:val="22"/>
                <w:szCs w:val="22"/>
              </w:rPr>
            </w:pPr>
            <w:r w:rsidRPr="00646FDD">
              <w:rPr>
                <w:rFonts w:asciiTheme="minorHAnsi" w:hAnsiTheme="minorHAnsi" w:cstheme="minorHAnsi"/>
                <w:sz w:val="22"/>
                <w:szCs w:val="22"/>
              </w:rPr>
              <w:t>Papirfaktura</w:t>
            </w:r>
          </w:p>
        </w:tc>
        <w:tc>
          <w:tcPr>
            <w:tcW w:w="992" w:type="dxa"/>
          </w:tcPr>
          <w:p w14:paraId="14EAB0EE"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14 021</w:t>
            </w:r>
          </w:p>
        </w:tc>
        <w:tc>
          <w:tcPr>
            <w:tcW w:w="1021" w:type="dxa"/>
          </w:tcPr>
          <w:p w14:paraId="0A925D48"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5 497</w:t>
            </w:r>
          </w:p>
        </w:tc>
        <w:tc>
          <w:tcPr>
            <w:tcW w:w="1100" w:type="dxa"/>
          </w:tcPr>
          <w:p w14:paraId="2C114F62"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4 581</w:t>
            </w:r>
          </w:p>
        </w:tc>
        <w:tc>
          <w:tcPr>
            <w:tcW w:w="1418" w:type="dxa"/>
          </w:tcPr>
          <w:p w14:paraId="2F1F1F6D"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- 16,7 %</w:t>
            </w:r>
          </w:p>
        </w:tc>
      </w:tr>
      <w:tr w:rsidR="00646FDD" w:rsidRPr="00646FDD" w14:paraId="5FF5DD3E" w14:textId="77777777" w:rsidTr="00663C06">
        <w:tc>
          <w:tcPr>
            <w:tcW w:w="3828" w:type="dxa"/>
          </w:tcPr>
          <w:p w14:paraId="62467867" w14:textId="77777777" w:rsidR="00646FDD" w:rsidRPr="00646FDD" w:rsidRDefault="00646FDD" w:rsidP="00663C06">
            <w:pPr>
              <w:rPr>
                <w:rFonts w:asciiTheme="minorHAnsi" w:hAnsiTheme="minorHAnsi" w:cstheme="minorHAnsi"/>
                <w:sz w:val="22"/>
                <w:szCs w:val="22"/>
              </w:rPr>
            </w:pPr>
            <w:r w:rsidRPr="00646FDD">
              <w:rPr>
                <w:rFonts w:asciiTheme="minorHAnsi" w:hAnsiTheme="minorHAnsi" w:cstheme="minorHAnsi"/>
                <w:sz w:val="22"/>
                <w:szCs w:val="22"/>
              </w:rPr>
              <w:t>Digital postkasse/vipps</w:t>
            </w:r>
          </w:p>
        </w:tc>
        <w:tc>
          <w:tcPr>
            <w:tcW w:w="992" w:type="dxa"/>
          </w:tcPr>
          <w:p w14:paraId="4485F9C2"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214</w:t>
            </w:r>
          </w:p>
        </w:tc>
        <w:tc>
          <w:tcPr>
            <w:tcW w:w="1021" w:type="dxa"/>
          </w:tcPr>
          <w:p w14:paraId="62CB685B"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1 865</w:t>
            </w:r>
          </w:p>
        </w:tc>
        <w:tc>
          <w:tcPr>
            <w:tcW w:w="1100" w:type="dxa"/>
          </w:tcPr>
          <w:p w14:paraId="306F65F1"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982</w:t>
            </w:r>
          </w:p>
        </w:tc>
        <w:tc>
          <w:tcPr>
            <w:tcW w:w="1418" w:type="dxa"/>
          </w:tcPr>
          <w:p w14:paraId="3CA6A432" w14:textId="77777777" w:rsidR="00646FDD" w:rsidRPr="00646FDD" w:rsidRDefault="00646FDD" w:rsidP="00663C06">
            <w:pPr>
              <w:jc w:val="right"/>
              <w:rPr>
                <w:rFonts w:asciiTheme="minorHAnsi" w:hAnsiTheme="minorHAnsi" w:cstheme="minorHAnsi"/>
                <w:sz w:val="22"/>
                <w:szCs w:val="22"/>
              </w:rPr>
            </w:pPr>
            <w:r w:rsidRPr="00646FDD">
              <w:rPr>
                <w:rFonts w:asciiTheme="minorHAnsi" w:hAnsiTheme="minorHAnsi" w:cstheme="minorHAnsi"/>
                <w:sz w:val="22"/>
                <w:szCs w:val="22"/>
              </w:rPr>
              <w:t xml:space="preserve"> - 47,3 %</w:t>
            </w:r>
          </w:p>
        </w:tc>
      </w:tr>
    </w:tbl>
    <w:p w14:paraId="76356D82" w14:textId="77777777" w:rsidR="00646FDD" w:rsidRPr="00DE2147" w:rsidRDefault="00646FDD" w:rsidP="00646FDD">
      <w:pPr>
        <w:rPr>
          <w:rFonts w:asciiTheme="minorHAnsi" w:hAnsiTheme="minorHAnsi"/>
        </w:rPr>
      </w:pPr>
    </w:p>
    <w:p w14:paraId="7AB71A32" w14:textId="77777777" w:rsidR="00646FDD" w:rsidRPr="00DE2147" w:rsidRDefault="00646FDD" w:rsidP="00646FDD">
      <w:pPr>
        <w:rPr>
          <w:rFonts w:asciiTheme="minorHAnsi" w:hAnsiTheme="minorHAnsi"/>
        </w:rPr>
      </w:pPr>
      <w:r w:rsidRPr="00DE2147">
        <w:rPr>
          <w:rFonts w:asciiTheme="minorHAnsi" w:hAnsiTheme="minorHAnsi"/>
        </w:rPr>
        <w:t xml:space="preserve">Det er færre som vil ha fakturaen på vipps og få som bruker digital postkasse. </w:t>
      </w:r>
    </w:p>
    <w:p w14:paraId="5D74E7AC" w14:textId="77777777" w:rsidR="00646FDD" w:rsidRPr="00DE2147" w:rsidRDefault="00646FDD" w:rsidP="00646FDD">
      <w:pPr>
        <w:rPr>
          <w:rFonts w:asciiTheme="minorHAnsi" w:hAnsiTheme="minorHAnsi"/>
        </w:rPr>
      </w:pPr>
      <w:r w:rsidRPr="00DE2147">
        <w:rPr>
          <w:rFonts w:asciiTheme="minorHAnsi" w:hAnsiTheme="minorHAnsi"/>
        </w:rPr>
        <w:t xml:space="preserve">Alle purringer distribueres på samme måte som faktura. </w:t>
      </w:r>
    </w:p>
    <w:p w14:paraId="68E8A6E5" w14:textId="77777777" w:rsidR="00646FDD" w:rsidRPr="00DE2147" w:rsidRDefault="00646FDD" w:rsidP="00646FDD">
      <w:pPr>
        <w:rPr>
          <w:rFonts w:asciiTheme="minorHAnsi" w:hAnsiTheme="minorHAnsi"/>
        </w:rPr>
      </w:pPr>
    </w:p>
    <w:p w14:paraId="4057913C" w14:textId="66A3B8EE" w:rsidR="00646FDD" w:rsidRPr="00DE2147" w:rsidRDefault="00646FDD" w:rsidP="00646FDD">
      <w:pPr>
        <w:rPr>
          <w:rFonts w:asciiTheme="minorHAnsi" w:hAnsiTheme="minorHAnsi"/>
        </w:rPr>
      </w:pPr>
      <w:r w:rsidRPr="00DE2147">
        <w:rPr>
          <w:rFonts w:asciiTheme="minorHAnsi" w:hAnsiTheme="minorHAnsi"/>
        </w:rPr>
        <w:lastRenderedPageBreak/>
        <w:t>I 2020 har 92 % av alle inngående faktura</w:t>
      </w:r>
      <w:r>
        <w:rPr>
          <w:rFonts w:asciiTheme="minorHAnsi" w:hAnsiTheme="minorHAnsi"/>
        </w:rPr>
        <w:t>er</w:t>
      </w:r>
      <w:r w:rsidRPr="00DE2147">
        <w:rPr>
          <w:rFonts w:asciiTheme="minorHAnsi" w:hAnsiTheme="minorHAnsi"/>
        </w:rPr>
        <w:t xml:space="preserve"> </w:t>
      </w:r>
      <w:r w:rsidR="00F82C8F">
        <w:rPr>
          <w:rFonts w:asciiTheme="minorHAnsi" w:hAnsiTheme="minorHAnsi"/>
        </w:rPr>
        <w:t xml:space="preserve">kommet inn </w:t>
      </w:r>
      <w:r w:rsidRPr="00DE2147">
        <w:rPr>
          <w:rFonts w:asciiTheme="minorHAnsi" w:hAnsiTheme="minorHAnsi"/>
        </w:rPr>
        <w:t xml:space="preserve">elektronisk. Tilsvarende tall for 2017 var på 83 %. 42 % av inngående faktura er i tillegg knyttet opp mot referanser i kommunen. Det bidrar til mer automatisk behandling av faktura. Det er et mål å holde dette høye nivået også fremover. </w:t>
      </w:r>
    </w:p>
    <w:p w14:paraId="7A6B6FCD" w14:textId="77777777" w:rsidR="00646FDD" w:rsidRPr="00DE2147" w:rsidRDefault="00646FDD" w:rsidP="00646FDD">
      <w:pPr>
        <w:rPr>
          <w:rFonts w:asciiTheme="minorHAnsi" w:hAnsiTheme="minorHAnsi"/>
        </w:rPr>
      </w:pPr>
    </w:p>
    <w:p w14:paraId="06AD16D8" w14:textId="77777777" w:rsidR="00646FDD" w:rsidRPr="00DE2147" w:rsidRDefault="00646FDD" w:rsidP="00646FDD">
      <w:pPr>
        <w:pStyle w:val="Default"/>
        <w:rPr>
          <w:rFonts w:asciiTheme="minorHAnsi" w:hAnsiTheme="minorHAnsi"/>
          <w:bCs/>
          <w:color w:val="auto"/>
          <w:u w:val="single"/>
        </w:rPr>
      </w:pPr>
      <w:r w:rsidRPr="00DE2147">
        <w:rPr>
          <w:rFonts w:asciiTheme="minorHAnsi" w:hAnsiTheme="minorHAnsi"/>
          <w:bCs/>
          <w:color w:val="auto"/>
          <w:u w:val="single"/>
        </w:rPr>
        <w:t>Servicetorg, dokumentsenter, Husbankens tjenester og politisk sekretariat</w:t>
      </w:r>
    </w:p>
    <w:p w14:paraId="39520A40" w14:textId="77777777" w:rsidR="00646FDD" w:rsidRPr="00DE2147" w:rsidRDefault="00646FDD" w:rsidP="00646FDD">
      <w:pPr>
        <w:rPr>
          <w:rFonts w:asciiTheme="minorHAnsi" w:hAnsiTheme="minorHAnsi"/>
        </w:rPr>
      </w:pPr>
      <w:r w:rsidRPr="00DE2147">
        <w:rPr>
          <w:rFonts w:asciiTheme="minorHAnsi" w:hAnsiTheme="minorHAnsi"/>
        </w:rPr>
        <w:t xml:space="preserve">Den digitale TV-aksjonen, tildelt WWF, ga et innsamlingsresultat på 412 000 kroner. </w:t>
      </w:r>
    </w:p>
    <w:p w14:paraId="1B60126B" w14:textId="77777777" w:rsidR="00646FDD" w:rsidRPr="00DE2147" w:rsidRDefault="00646FDD" w:rsidP="00646FDD">
      <w:pPr>
        <w:rPr>
          <w:rFonts w:asciiTheme="minorHAnsi" w:hAnsiTheme="minorHAnsi"/>
        </w:rPr>
      </w:pPr>
    </w:p>
    <w:p w14:paraId="4FAF4C31" w14:textId="77777777" w:rsidR="00646FDD" w:rsidRPr="00DE2147" w:rsidRDefault="00646FDD" w:rsidP="00646FDD">
      <w:pPr>
        <w:rPr>
          <w:rFonts w:asciiTheme="minorHAnsi" w:hAnsiTheme="minorHAnsi"/>
        </w:rPr>
      </w:pPr>
      <w:r w:rsidRPr="00DE2147">
        <w:rPr>
          <w:rFonts w:asciiTheme="minorHAnsi" w:hAnsiTheme="minorHAnsi"/>
        </w:rPr>
        <w:t xml:space="preserve">Andelen digitale forsendelser gjennom SvarUt har økt med om lag de siste årene, men antallet forsendelser som må skrives ut da mottaker ikke har, eller åpner, digital postkasse, har vært relativt stabilt det siste året. 48 % av innbyggerne over 15 år i Modum har digital postkasse. </w:t>
      </w:r>
    </w:p>
    <w:p w14:paraId="130ACBEB" w14:textId="77777777" w:rsidR="00646FDD" w:rsidRPr="00DE2147" w:rsidRDefault="00646FDD" w:rsidP="00646FDD">
      <w:pPr>
        <w:rPr>
          <w:rFonts w:asciiTheme="minorHAnsi" w:hAnsiTheme="minorHAnsi"/>
        </w:rPr>
      </w:pPr>
    </w:p>
    <w:p w14:paraId="203DC13A" w14:textId="3073B935" w:rsidR="00646FDD" w:rsidRPr="00DE2147" w:rsidRDefault="00646FDD" w:rsidP="00646FDD">
      <w:pPr>
        <w:rPr>
          <w:rFonts w:asciiTheme="minorHAnsi" w:hAnsiTheme="minorHAnsi"/>
        </w:rPr>
      </w:pPr>
      <w:r w:rsidRPr="00DE2147">
        <w:rPr>
          <w:rFonts w:asciiTheme="minorHAnsi" w:hAnsiTheme="minorHAnsi"/>
        </w:rPr>
        <w:t xml:space="preserve">Det kom i 2020 inn </w:t>
      </w:r>
      <w:r w:rsidR="004E1076">
        <w:rPr>
          <w:rFonts w:asciiTheme="minorHAnsi" w:hAnsiTheme="minorHAnsi"/>
        </w:rPr>
        <w:t>124</w:t>
      </w:r>
      <w:r w:rsidRPr="00DE2147">
        <w:rPr>
          <w:rFonts w:asciiTheme="minorHAnsi" w:hAnsiTheme="minorHAnsi"/>
        </w:rPr>
        <w:t xml:space="preserve"> søknader om startlån. Det har vært en betydelig økning i saker </w:t>
      </w:r>
      <w:r w:rsidRPr="00DE2147">
        <w:rPr>
          <w:rFonts w:ascii="Calibri" w:hAnsi="Calibri" w:cs="Calibri"/>
          <w:color w:val="000000"/>
          <w:shd w:val="clear" w:color="auto" w:fill="FFFFFF"/>
        </w:rPr>
        <w:t>ettersom bankene er strenge med lån til både familier uten egenkapital og enslige med barn.</w:t>
      </w:r>
      <w:r w:rsidRPr="00DE2147">
        <w:rPr>
          <w:rFonts w:asciiTheme="minorHAnsi" w:hAnsiTheme="minorHAnsi"/>
          <w:b/>
        </w:rPr>
        <w:t xml:space="preserve"> </w:t>
      </w:r>
      <w:r w:rsidRPr="00DE2147">
        <w:rPr>
          <w:rFonts w:asciiTheme="minorHAnsi" w:hAnsiTheme="minorHAnsi"/>
        </w:rPr>
        <w:t>Kommunen gir nå flere tilsagn med fullfinansiering enn tidligere.</w:t>
      </w:r>
      <w:r w:rsidRPr="00DE2147">
        <w:rPr>
          <w:rFonts w:asciiTheme="minorHAnsi" w:hAnsiTheme="minorHAnsi"/>
          <w:b/>
        </w:rPr>
        <w:t xml:space="preserve"> </w:t>
      </w:r>
      <w:r w:rsidRPr="00DE2147">
        <w:rPr>
          <w:rFonts w:asciiTheme="minorHAnsi" w:hAnsiTheme="minorHAnsi"/>
        </w:rPr>
        <w:t xml:space="preserve">17 personer/familier har fått innvilget fullfinansiering gjennom startlån-ordningen. Av disse er om lag 71 % barnefamilier. </w:t>
      </w:r>
    </w:p>
    <w:p w14:paraId="7C2A9327" w14:textId="77777777" w:rsidR="00646FDD" w:rsidRPr="00DE2147" w:rsidRDefault="00646FDD" w:rsidP="00646FDD">
      <w:pPr>
        <w:rPr>
          <w:rFonts w:asciiTheme="minorHAnsi" w:hAnsiTheme="minorHAnsi"/>
        </w:rPr>
      </w:pPr>
    </w:p>
    <w:tbl>
      <w:tblPr>
        <w:tblW w:w="9598" w:type="dxa"/>
        <w:tblInd w:w="55" w:type="dxa"/>
        <w:tblCellMar>
          <w:left w:w="70" w:type="dxa"/>
          <w:right w:w="70" w:type="dxa"/>
        </w:tblCellMar>
        <w:tblLook w:val="04A0" w:firstRow="1" w:lastRow="0" w:firstColumn="1" w:lastColumn="0" w:noHBand="0" w:noVBand="1"/>
      </w:tblPr>
      <w:tblGrid>
        <w:gridCol w:w="3701"/>
        <w:gridCol w:w="992"/>
        <w:gridCol w:w="1020"/>
        <w:gridCol w:w="965"/>
        <w:gridCol w:w="1020"/>
        <w:gridCol w:w="1100"/>
        <w:gridCol w:w="800"/>
      </w:tblGrid>
      <w:tr w:rsidR="00646FDD" w:rsidRPr="00646FDD" w14:paraId="381C101E" w14:textId="77777777" w:rsidTr="3FD11AA6">
        <w:trPr>
          <w:trHeight w:val="600"/>
        </w:trPr>
        <w:tc>
          <w:tcPr>
            <w:tcW w:w="3701" w:type="dxa"/>
            <w:tcBorders>
              <w:top w:val="single" w:sz="4" w:space="0" w:color="auto"/>
              <w:left w:val="single" w:sz="4" w:space="0" w:color="auto"/>
              <w:bottom w:val="nil"/>
              <w:right w:val="single" w:sz="4" w:space="0" w:color="auto"/>
            </w:tcBorders>
            <w:shd w:val="clear" w:color="auto" w:fill="auto"/>
            <w:noWrap/>
            <w:vAlign w:val="bottom"/>
            <w:hideMark/>
          </w:tcPr>
          <w:p w14:paraId="085C2B25" w14:textId="77777777" w:rsidR="00646FDD" w:rsidRPr="00646FDD" w:rsidRDefault="00646FDD" w:rsidP="00663C06">
            <w:pPr>
              <w:rPr>
                <w:rFonts w:ascii="Calibri" w:hAnsi="Calibri"/>
                <w:i/>
                <w:iCs/>
                <w:color w:val="000000"/>
                <w:sz w:val="20"/>
                <w:szCs w:val="20"/>
              </w:rPr>
            </w:pPr>
            <w:r w:rsidRPr="00646FDD">
              <w:rPr>
                <w:rFonts w:ascii="Calibri" w:hAnsi="Calibri"/>
                <w:i/>
                <w:iCs/>
                <w:color w:val="000000"/>
                <w:sz w:val="20"/>
                <w:szCs w:val="20"/>
              </w:rPr>
              <w:t>Kostra-nøkkeltall</w:t>
            </w:r>
          </w:p>
        </w:tc>
        <w:tc>
          <w:tcPr>
            <w:tcW w:w="992" w:type="dxa"/>
            <w:tcBorders>
              <w:top w:val="single" w:sz="4" w:space="0" w:color="auto"/>
              <w:left w:val="single" w:sz="4" w:space="0" w:color="auto"/>
              <w:bottom w:val="single" w:sz="4" w:space="0" w:color="auto"/>
              <w:right w:val="nil"/>
            </w:tcBorders>
            <w:shd w:val="clear" w:color="auto" w:fill="auto"/>
            <w:vAlign w:val="bottom"/>
            <w:hideMark/>
          </w:tcPr>
          <w:p w14:paraId="52EFD42D"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Modum 2018</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55ABA2DB"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Modum 2019</w:t>
            </w:r>
          </w:p>
        </w:tc>
        <w:tc>
          <w:tcPr>
            <w:tcW w:w="965" w:type="dxa"/>
            <w:tcBorders>
              <w:top w:val="single" w:sz="4" w:space="0" w:color="auto"/>
              <w:left w:val="single" w:sz="4" w:space="0" w:color="auto"/>
              <w:bottom w:val="single" w:sz="4" w:space="0" w:color="auto"/>
            </w:tcBorders>
            <w:shd w:val="clear" w:color="auto" w:fill="auto"/>
            <w:vAlign w:val="bottom"/>
            <w:hideMark/>
          </w:tcPr>
          <w:p w14:paraId="3493839A"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Modum 2020</w:t>
            </w:r>
          </w:p>
        </w:tc>
        <w:tc>
          <w:tcPr>
            <w:tcW w:w="1020" w:type="dxa"/>
            <w:tcBorders>
              <w:top w:val="single" w:sz="4" w:space="0" w:color="auto"/>
              <w:left w:val="nil"/>
              <w:bottom w:val="nil"/>
              <w:right w:val="nil"/>
            </w:tcBorders>
            <w:shd w:val="clear" w:color="auto" w:fill="auto"/>
            <w:noWrap/>
            <w:vAlign w:val="bottom"/>
            <w:hideMark/>
          </w:tcPr>
          <w:p w14:paraId="1A2C6ED5"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Viken</w:t>
            </w:r>
          </w:p>
        </w:tc>
        <w:tc>
          <w:tcPr>
            <w:tcW w:w="1100" w:type="dxa"/>
            <w:tcBorders>
              <w:top w:val="single" w:sz="4" w:space="0" w:color="auto"/>
              <w:left w:val="nil"/>
              <w:bottom w:val="nil"/>
              <w:right w:val="nil"/>
            </w:tcBorders>
            <w:shd w:val="clear" w:color="auto" w:fill="auto"/>
            <w:noWrap/>
            <w:vAlign w:val="bottom"/>
            <w:hideMark/>
          </w:tcPr>
          <w:p w14:paraId="35A4AA96"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Gruppe 7</w:t>
            </w:r>
          </w:p>
        </w:tc>
        <w:tc>
          <w:tcPr>
            <w:tcW w:w="800" w:type="dxa"/>
            <w:tcBorders>
              <w:top w:val="single" w:sz="4" w:space="0" w:color="auto"/>
              <w:left w:val="nil"/>
              <w:bottom w:val="nil"/>
              <w:right w:val="single" w:sz="4" w:space="0" w:color="auto"/>
            </w:tcBorders>
            <w:shd w:val="clear" w:color="auto" w:fill="auto"/>
            <w:vAlign w:val="bottom"/>
            <w:hideMark/>
          </w:tcPr>
          <w:p w14:paraId="093101BB" w14:textId="77777777" w:rsidR="00646FDD" w:rsidRPr="00646FDD" w:rsidRDefault="00646FDD" w:rsidP="00663C06">
            <w:pPr>
              <w:jc w:val="right"/>
              <w:rPr>
                <w:rFonts w:ascii="Calibri" w:hAnsi="Calibri"/>
                <w:i/>
                <w:iCs/>
                <w:color w:val="000000"/>
                <w:sz w:val="20"/>
                <w:szCs w:val="20"/>
              </w:rPr>
            </w:pPr>
            <w:r w:rsidRPr="00646FDD">
              <w:rPr>
                <w:rFonts w:ascii="Calibri" w:hAnsi="Calibri"/>
                <w:i/>
                <w:iCs/>
                <w:color w:val="000000"/>
                <w:sz w:val="20"/>
                <w:szCs w:val="20"/>
              </w:rPr>
              <w:t>Landet  u/Oslo</w:t>
            </w:r>
          </w:p>
        </w:tc>
      </w:tr>
      <w:tr w:rsidR="00646FDD" w:rsidRPr="00646FDD" w14:paraId="6DA30D70" w14:textId="77777777" w:rsidTr="3FD11AA6">
        <w:trPr>
          <w:trHeight w:val="6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316AE" w14:textId="77777777" w:rsidR="00646FDD" w:rsidRPr="00646FDD" w:rsidRDefault="00646FDD" w:rsidP="00663C06">
            <w:pPr>
              <w:rPr>
                <w:rFonts w:ascii="Calibri" w:hAnsi="Calibri"/>
                <w:color w:val="000000"/>
                <w:sz w:val="20"/>
                <w:szCs w:val="20"/>
              </w:rPr>
            </w:pPr>
            <w:r w:rsidRPr="00646FDD">
              <w:rPr>
                <w:rFonts w:ascii="Calibri" w:hAnsi="Calibri"/>
                <w:color w:val="000000"/>
                <w:sz w:val="20"/>
                <w:szCs w:val="20"/>
              </w:rPr>
              <w:t>Br. dr.utg. bistand til etablering og opprettholdelse av egen bolig, pr. innb.</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36A9EB80"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235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FBC629F"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264</w:t>
            </w:r>
          </w:p>
        </w:tc>
        <w:tc>
          <w:tcPr>
            <w:tcW w:w="965" w:type="dxa"/>
            <w:tcBorders>
              <w:top w:val="single" w:sz="4" w:space="0" w:color="auto"/>
              <w:left w:val="single" w:sz="4" w:space="0" w:color="auto"/>
              <w:bottom w:val="single" w:sz="4" w:space="0" w:color="auto"/>
            </w:tcBorders>
            <w:shd w:val="clear" w:color="auto" w:fill="auto"/>
            <w:noWrap/>
            <w:vAlign w:val="bottom"/>
            <w:hideMark/>
          </w:tcPr>
          <w:p w14:paraId="69202E6C"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146</w:t>
            </w:r>
          </w:p>
        </w:tc>
        <w:tc>
          <w:tcPr>
            <w:tcW w:w="1020" w:type="dxa"/>
            <w:tcBorders>
              <w:top w:val="single" w:sz="4" w:space="0" w:color="auto"/>
              <w:left w:val="nil"/>
              <w:bottom w:val="single" w:sz="4" w:space="0" w:color="auto"/>
              <w:right w:val="nil"/>
            </w:tcBorders>
            <w:shd w:val="clear" w:color="auto" w:fill="auto"/>
            <w:noWrap/>
            <w:vAlign w:val="bottom"/>
          </w:tcPr>
          <w:p w14:paraId="12A1DC13"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209</w:t>
            </w:r>
          </w:p>
        </w:tc>
        <w:tc>
          <w:tcPr>
            <w:tcW w:w="1100" w:type="dxa"/>
            <w:tcBorders>
              <w:top w:val="single" w:sz="4" w:space="0" w:color="auto"/>
              <w:left w:val="nil"/>
              <w:bottom w:val="single" w:sz="4" w:space="0" w:color="auto"/>
              <w:right w:val="nil"/>
            </w:tcBorders>
            <w:shd w:val="clear" w:color="auto" w:fill="auto"/>
            <w:noWrap/>
            <w:vAlign w:val="bottom"/>
          </w:tcPr>
          <w:p w14:paraId="66847B86"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139</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0383AD7C" w14:textId="77777777" w:rsidR="00646FDD" w:rsidRPr="00646FDD" w:rsidRDefault="00646FDD" w:rsidP="00663C06">
            <w:pPr>
              <w:jc w:val="right"/>
              <w:rPr>
                <w:rFonts w:ascii="Calibri" w:hAnsi="Calibri"/>
                <w:color w:val="000000"/>
                <w:sz w:val="20"/>
                <w:szCs w:val="20"/>
              </w:rPr>
            </w:pPr>
            <w:r w:rsidRPr="00646FDD">
              <w:rPr>
                <w:rFonts w:ascii="Calibri" w:hAnsi="Calibri"/>
                <w:color w:val="000000"/>
                <w:sz w:val="20"/>
                <w:szCs w:val="20"/>
              </w:rPr>
              <w:t>224</w:t>
            </w:r>
          </w:p>
        </w:tc>
      </w:tr>
    </w:tbl>
    <w:p w14:paraId="70A32FBC" w14:textId="44CFF9C6" w:rsidR="3FD11AA6" w:rsidRDefault="3FD11AA6"/>
    <w:p w14:paraId="23478603" w14:textId="77777777" w:rsidR="00646FDD" w:rsidRPr="00DE2147" w:rsidRDefault="00646FDD" w:rsidP="00646FDD">
      <w:pPr>
        <w:rPr>
          <w:rFonts w:asciiTheme="minorHAnsi" w:hAnsiTheme="minorHAnsi"/>
        </w:rPr>
      </w:pPr>
    </w:p>
    <w:p w14:paraId="09ECF28A" w14:textId="77777777" w:rsidR="00646FDD" w:rsidRPr="00DE2147" w:rsidRDefault="00646FDD" w:rsidP="00646FDD">
      <w:pPr>
        <w:rPr>
          <w:rFonts w:asciiTheme="minorHAnsi" w:hAnsiTheme="minorHAnsi"/>
        </w:rPr>
      </w:pPr>
      <w:r w:rsidRPr="00DE2147">
        <w:rPr>
          <w:rFonts w:asciiTheme="minorHAnsi" w:hAnsiTheme="minorHAnsi"/>
        </w:rPr>
        <w:t xml:space="preserve">Det har i 2020 blitt avlevert 200 hyllemeter med historisk arkiv. Totalt ble 640 esker flyttet til IKA Kongsberg. Dette er i hovedsak materiale fra formannskap, kommunestyre og administrativt arkiv. Arkivmaterialet vil nå i langt større grad bli tilgjengeliggjort for publikum. </w:t>
      </w:r>
    </w:p>
    <w:p w14:paraId="62215C9E" w14:textId="77777777" w:rsidR="00646FDD" w:rsidRPr="00DE2147" w:rsidRDefault="00646FDD" w:rsidP="00646FDD">
      <w:pPr>
        <w:rPr>
          <w:rFonts w:asciiTheme="minorHAnsi" w:hAnsiTheme="minorHAnsi"/>
        </w:rPr>
      </w:pPr>
    </w:p>
    <w:p w14:paraId="34EAF3FD" w14:textId="77777777" w:rsidR="00646FDD" w:rsidRPr="00DE2147" w:rsidRDefault="00646FDD" w:rsidP="00646FDD">
      <w:pPr>
        <w:rPr>
          <w:rFonts w:asciiTheme="minorHAnsi" w:hAnsiTheme="minorHAnsi"/>
        </w:rPr>
      </w:pPr>
      <w:r w:rsidRPr="00DE2147">
        <w:rPr>
          <w:rFonts w:asciiTheme="minorHAnsi" w:hAnsiTheme="minorHAnsi"/>
        </w:rPr>
        <w:t>Det har vært arbeidet med innføring av nytt sak-/arkivsystem. Dette innebærer planer for avslutning av dagens arkivsystem, implementering av nytt system, integrering mot andre systemer og opplæring for saksbehandlere. Fagsystemet tas i bruk i 2021.</w:t>
      </w:r>
    </w:p>
    <w:p w14:paraId="349EFB8A" w14:textId="77777777" w:rsidR="00646FDD" w:rsidRPr="00DE2147" w:rsidRDefault="00646FDD" w:rsidP="00646FDD">
      <w:pPr>
        <w:rPr>
          <w:rFonts w:asciiTheme="minorHAnsi" w:hAnsiTheme="minorHAnsi"/>
        </w:rPr>
      </w:pPr>
    </w:p>
    <w:p w14:paraId="5224B3AD" w14:textId="77777777" w:rsidR="00646FDD" w:rsidRPr="00DE2147" w:rsidRDefault="00646FDD" w:rsidP="00646FDD">
      <w:pPr>
        <w:rPr>
          <w:rFonts w:asciiTheme="minorHAnsi" w:hAnsiTheme="minorHAnsi"/>
        </w:rPr>
      </w:pPr>
    </w:p>
    <w:p w14:paraId="650DC5D1" w14:textId="77777777" w:rsidR="00646FDD" w:rsidRPr="00DE2147" w:rsidRDefault="00646FDD" w:rsidP="00646FDD">
      <w:pPr>
        <w:rPr>
          <w:rFonts w:asciiTheme="minorHAnsi" w:hAnsiTheme="minorHAnsi" w:cs="Calibri"/>
          <w:u w:val="single"/>
        </w:rPr>
      </w:pPr>
      <w:r w:rsidRPr="00DE2147">
        <w:rPr>
          <w:rFonts w:asciiTheme="minorHAnsi" w:hAnsiTheme="minorHAnsi" w:cs="Calibri"/>
          <w:u w:val="single"/>
        </w:rPr>
        <w:t xml:space="preserve">IKT </w:t>
      </w:r>
    </w:p>
    <w:p w14:paraId="5C6AD830" w14:textId="77777777" w:rsidR="00646FDD" w:rsidRPr="00DE2147" w:rsidRDefault="00646FDD" w:rsidP="00646FDD">
      <w:pPr>
        <w:autoSpaceDE w:val="0"/>
        <w:autoSpaceDN w:val="0"/>
        <w:adjustRightInd w:val="0"/>
        <w:rPr>
          <w:rFonts w:asciiTheme="minorHAnsi" w:hAnsiTheme="minorHAnsi" w:cs="Calibri"/>
        </w:rPr>
      </w:pPr>
      <w:r w:rsidRPr="00DE2147">
        <w:rPr>
          <w:rFonts w:asciiTheme="minorHAnsi" w:hAnsiTheme="minorHAnsi" w:cs="Calibri"/>
        </w:rPr>
        <w:t xml:space="preserve">Koronapandemien har gitt behov for økt lisensiering av programmer, både til sikkerhet ved bruk av hjemmekontor og til samhandlingsprogrammer. Dette har økt kostnadene på programlisenser og sikkerhetsløsninger. </w:t>
      </w:r>
    </w:p>
    <w:p w14:paraId="09F48D8C" w14:textId="77777777" w:rsidR="00646FDD" w:rsidRPr="00DE2147" w:rsidRDefault="00646FDD" w:rsidP="00646FDD">
      <w:pPr>
        <w:autoSpaceDE w:val="0"/>
        <w:autoSpaceDN w:val="0"/>
        <w:adjustRightInd w:val="0"/>
        <w:rPr>
          <w:rFonts w:asciiTheme="minorHAnsi" w:hAnsiTheme="minorHAnsi" w:cs="Calibri"/>
        </w:rPr>
      </w:pPr>
    </w:p>
    <w:p w14:paraId="05E6DAC0" w14:textId="20B7B75B" w:rsidR="00646FDD" w:rsidRPr="00DE2147" w:rsidRDefault="00646FDD" w:rsidP="00646FDD">
      <w:pPr>
        <w:autoSpaceDE w:val="0"/>
        <w:autoSpaceDN w:val="0"/>
        <w:adjustRightInd w:val="0"/>
        <w:rPr>
          <w:rFonts w:asciiTheme="minorHAnsi" w:hAnsiTheme="minorHAnsi" w:cs="Calibri"/>
        </w:rPr>
      </w:pPr>
      <w:r w:rsidRPr="00DE2147">
        <w:rPr>
          <w:rFonts w:asciiTheme="minorHAnsi" w:hAnsiTheme="minorHAnsi" w:cs="Calibri"/>
        </w:rPr>
        <w:t xml:space="preserve">Handlingsmålene ble i stor grad påvirket av pandemien. Dette har gitt forskyvning av enkelte mindre prosjekter, mens de store sektorovergripende prosjektene har blitt gjennomført. Blant annet ble det høsten 2020 innført en midlertidig vaktordning mot </w:t>
      </w:r>
      <w:r w:rsidR="00C67919">
        <w:rPr>
          <w:rFonts w:asciiTheme="minorHAnsi" w:hAnsiTheme="minorHAnsi" w:cs="Calibri"/>
        </w:rPr>
        <w:t>korona</w:t>
      </w:r>
      <w:r w:rsidRPr="00DE2147">
        <w:rPr>
          <w:rFonts w:asciiTheme="minorHAnsi" w:hAnsiTheme="minorHAnsi" w:cs="Calibri"/>
        </w:rPr>
        <w:t xml:space="preserve"> teststasjon. </w:t>
      </w:r>
    </w:p>
    <w:p w14:paraId="0462B5A5" w14:textId="77777777" w:rsidR="00646FDD" w:rsidRPr="00DE2147" w:rsidRDefault="00646FDD" w:rsidP="00646FDD">
      <w:pPr>
        <w:autoSpaceDE w:val="0"/>
        <w:autoSpaceDN w:val="0"/>
        <w:adjustRightInd w:val="0"/>
        <w:rPr>
          <w:rFonts w:asciiTheme="minorHAnsi" w:hAnsiTheme="minorHAnsi" w:cs="Calibri"/>
        </w:rPr>
      </w:pPr>
      <w:r w:rsidRPr="00DE2147">
        <w:rPr>
          <w:rFonts w:asciiTheme="minorHAnsi" w:hAnsiTheme="minorHAnsi" w:cs="Calibri"/>
        </w:rPr>
        <w:t xml:space="preserve">Det har i 2020 vært arbeidet med innføring av Office 365 og to-faktor-sikkerhet med overflytting av alle brukere til skyløsning. Det har videre blitt innført av administrasjonsløsning for styring av mobile enheter og operativsystemer i skole, og et nytt </w:t>
      </w:r>
      <w:r w:rsidRPr="00DE2147">
        <w:rPr>
          <w:rFonts w:asciiTheme="minorHAnsi" w:hAnsiTheme="minorHAnsi" w:cs="Calibri"/>
        </w:rPr>
        <w:lastRenderedPageBreak/>
        <w:t xml:space="preserve">saks-/arkivsystem for kommunen. Kommunen har tatt i bruk digital søknad om sosialhjelp og digitalt verktøy for smittesporing. </w:t>
      </w:r>
    </w:p>
    <w:p w14:paraId="59DF2FC4" w14:textId="77777777" w:rsidR="00646FDD" w:rsidRPr="00DE2147" w:rsidRDefault="00646FDD" w:rsidP="00646FDD">
      <w:pPr>
        <w:autoSpaceDE w:val="0"/>
        <w:autoSpaceDN w:val="0"/>
        <w:adjustRightInd w:val="0"/>
        <w:rPr>
          <w:rFonts w:asciiTheme="minorHAnsi" w:hAnsiTheme="minorHAnsi" w:cs="Calibri"/>
        </w:rPr>
      </w:pPr>
    </w:p>
    <w:p w14:paraId="62384E37" w14:textId="77777777" w:rsidR="00646FDD" w:rsidRPr="00DE2147" w:rsidRDefault="00646FDD" w:rsidP="00646FDD">
      <w:pPr>
        <w:autoSpaceDE w:val="0"/>
        <w:autoSpaceDN w:val="0"/>
        <w:adjustRightInd w:val="0"/>
        <w:rPr>
          <w:rFonts w:asciiTheme="minorHAnsi" w:hAnsiTheme="minorHAnsi" w:cs="Calibri"/>
        </w:rPr>
      </w:pPr>
      <w:r w:rsidRPr="00DE2147">
        <w:rPr>
          <w:rFonts w:asciiTheme="minorHAnsi" w:hAnsiTheme="minorHAnsi" w:cs="Calibri"/>
        </w:rPr>
        <w:t>Det ble også innført epostadresser til alle ansatte i Modum kommune, sikkerhetstest og ROS-analyse i datanettverket.</w:t>
      </w:r>
    </w:p>
    <w:p w14:paraId="251D6FEB" w14:textId="77777777" w:rsidR="00646FDD" w:rsidRPr="00DE2147" w:rsidRDefault="00646FDD" w:rsidP="00646FDD">
      <w:pPr>
        <w:autoSpaceDE w:val="0"/>
        <w:autoSpaceDN w:val="0"/>
        <w:adjustRightInd w:val="0"/>
        <w:rPr>
          <w:rFonts w:asciiTheme="minorHAnsi" w:hAnsiTheme="minorHAnsi" w:cs="Calibri"/>
        </w:rPr>
      </w:pPr>
    </w:p>
    <w:p w14:paraId="755B5F56" w14:textId="77777777" w:rsidR="00646FDD" w:rsidRPr="00DE2147" w:rsidRDefault="00646FDD" w:rsidP="00646FDD">
      <w:pPr>
        <w:autoSpaceDE w:val="0"/>
        <w:autoSpaceDN w:val="0"/>
        <w:adjustRightInd w:val="0"/>
        <w:rPr>
          <w:rFonts w:asciiTheme="minorHAnsi" w:hAnsiTheme="minorHAnsi" w:cs="Calibri"/>
        </w:rPr>
      </w:pPr>
      <w:r w:rsidRPr="00DE2147">
        <w:rPr>
          <w:rFonts w:asciiTheme="minorHAnsi" w:hAnsiTheme="minorHAnsi" w:cs="Calibri"/>
        </w:rPr>
        <w:t xml:space="preserve">Øvrige prosjekter har vært knyttet til ROS-analyse for IT-avdelingen og handlingsplan for og søknad til NKOM for videre bredbåndsutbygging.  </w:t>
      </w:r>
    </w:p>
    <w:p w14:paraId="4D6565B2" w14:textId="77777777" w:rsidR="00646FDD" w:rsidRPr="00DE2147" w:rsidRDefault="00646FDD" w:rsidP="00646FDD">
      <w:pPr>
        <w:autoSpaceDE w:val="0"/>
        <w:autoSpaceDN w:val="0"/>
        <w:adjustRightInd w:val="0"/>
        <w:rPr>
          <w:rFonts w:asciiTheme="minorHAnsi" w:hAnsiTheme="minorHAnsi" w:cs="Calibri"/>
        </w:rPr>
      </w:pPr>
    </w:p>
    <w:p w14:paraId="45FB3674" w14:textId="77777777" w:rsidR="00646FDD" w:rsidRPr="00DE2147" w:rsidRDefault="00646FDD" w:rsidP="00646FDD">
      <w:pPr>
        <w:rPr>
          <w:rFonts w:asciiTheme="minorHAnsi" w:hAnsiTheme="minorHAnsi"/>
          <w:bCs/>
          <w:u w:val="single"/>
        </w:rPr>
      </w:pPr>
      <w:r w:rsidRPr="00DE2147">
        <w:rPr>
          <w:rFonts w:asciiTheme="minorHAnsi" w:hAnsiTheme="minorHAnsi"/>
          <w:bCs/>
          <w:u w:val="single"/>
        </w:rPr>
        <w:t>Kommunikasjon</w:t>
      </w:r>
    </w:p>
    <w:p w14:paraId="5164E358" w14:textId="77777777" w:rsidR="00646FDD" w:rsidRPr="00DE2147" w:rsidRDefault="00646FDD" w:rsidP="00646FDD">
      <w:pPr>
        <w:rPr>
          <w:rFonts w:asciiTheme="minorHAnsi" w:hAnsiTheme="minorHAnsi"/>
          <w:bCs/>
        </w:rPr>
      </w:pPr>
      <w:r w:rsidRPr="00DE2147">
        <w:rPr>
          <w:rFonts w:asciiTheme="minorHAnsi" w:hAnsiTheme="minorHAnsi"/>
          <w:bCs/>
        </w:rPr>
        <w:t xml:space="preserve">Svært mye av arbeidet har vært knyttet til håndtering av pandemien. Dette gjelder både eksternt til innbyggere, men også informasjon mot ledere og ansatte. </w:t>
      </w:r>
    </w:p>
    <w:p w14:paraId="267293B1" w14:textId="77777777" w:rsidR="00646FDD" w:rsidRPr="00DE2147" w:rsidRDefault="00646FDD" w:rsidP="00646FDD">
      <w:pPr>
        <w:rPr>
          <w:rFonts w:asciiTheme="minorHAnsi" w:hAnsiTheme="minorHAnsi"/>
        </w:rPr>
      </w:pPr>
    </w:p>
    <w:p w14:paraId="1498B649" w14:textId="77777777" w:rsidR="00646FDD" w:rsidRDefault="00646FDD" w:rsidP="00646FDD">
      <w:pPr>
        <w:rPr>
          <w:rFonts w:asciiTheme="minorHAnsi" w:hAnsiTheme="minorHAnsi"/>
        </w:rPr>
      </w:pPr>
      <w:r w:rsidRPr="00DE2147">
        <w:rPr>
          <w:rFonts w:asciiTheme="minorHAnsi" w:hAnsiTheme="minorHAnsi"/>
        </w:rPr>
        <w:t xml:space="preserve">Saksbehandlere har gjennom året blitt fulgt opp med hensyn til godt språk. Innbyggere har også fått mulighet til å levere inn brev som de synes har vært vanskelig å forstå. </w:t>
      </w:r>
    </w:p>
    <w:p w14:paraId="4195BED9" w14:textId="77777777" w:rsidR="00646FDD" w:rsidRDefault="00646FDD" w:rsidP="00646FDD">
      <w:pPr>
        <w:rPr>
          <w:rFonts w:asciiTheme="minorHAnsi" w:hAnsiTheme="minorHAnsi"/>
        </w:rPr>
      </w:pPr>
    </w:p>
    <w:p w14:paraId="28C76ABE" w14:textId="77777777" w:rsidR="00646FDD" w:rsidRPr="00345FC5" w:rsidRDefault="00646FDD" w:rsidP="00646FDD">
      <w:pPr>
        <w:rPr>
          <w:rFonts w:asciiTheme="minorHAnsi" w:hAnsiTheme="minorHAnsi"/>
          <w:u w:val="single"/>
        </w:rPr>
      </w:pPr>
      <w:r w:rsidRPr="00345FC5">
        <w:rPr>
          <w:rFonts w:asciiTheme="minorHAnsi" w:hAnsiTheme="minorHAnsi"/>
          <w:u w:val="single"/>
        </w:rPr>
        <w:t>Innkjøp</w:t>
      </w:r>
    </w:p>
    <w:p w14:paraId="0556C1AF" w14:textId="77777777" w:rsidR="00646FDD" w:rsidRDefault="00646FDD" w:rsidP="00646FDD">
      <w:pPr>
        <w:rPr>
          <w:rFonts w:asciiTheme="minorHAnsi" w:hAnsiTheme="minorHAnsi"/>
        </w:rPr>
      </w:pPr>
      <w:r>
        <w:rPr>
          <w:rFonts w:asciiTheme="minorHAnsi" w:hAnsiTheme="minorHAnsi"/>
        </w:rPr>
        <w:t xml:space="preserve">Kommunen samarbeider med Øvre Eiker og Lier kommuner om felles anskaffelser. </w:t>
      </w:r>
    </w:p>
    <w:p w14:paraId="6C511510" w14:textId="77777777" w:rsidR="00646FDD" w:rsidRDefault="00646FDD" w:rsidP="00646FDD">
      <w:pPr>
        <w:rPr>
          <w:rFonts w:asciiTheme="minorHAnsi" w:hAnsiTheme="minorHAnsi"/>
        </w:rPr>
      </w:pPr>
    </w:p>
    <w:p w14:paraId="7DA1F361" w14:textId="77777777" w:rsidR="00646FDD" w:rsidRPr="00DE2147" w:rsidRDefault="00646FDD" w:rsidP="00646FDD">
      <w:pPr>
        <w:autoSpaceDE w:val="0"/>
        <w:autoSpaceDN w:val="0"/>
        <w:adjustRightInd w:val="0"/>
        <w:rPr>
          <w:rFonts w:asciiTheme="minorHAnsi" w:hAnsiTheme="minorHAnsi" w:cs="Calibri"/>
          <w:u w:val="single"/>
        </w:rPr>
      </w:pPr>
      <w:r w:rsidRPr="00DE2147">
        <w:rPr>
          <w:rFonts w:asciiTheme="minorHAnsi" w:hAnsiTheme="minorHAnsi" w:cs="Calibri"/>
          <w:u w:val="single"/>
        </w:rPr>
        <w:t xml:space="preserve">Beredskap </w:t>
      </w:r>
    </w:p>
    <w:p w14:paraId="4902D815" w14:textId="2318FE0B" w:rsidR="00646FDD" w:rsidRPr="00DE2147" w:rsidRDefault="00646FDD" w:rsidP="00646FDD">
      <w:pPr>
        <w:pStyle w:val="Default"/>
        <w:rPr>
          <w:rFonts w:asciiTheme="minorHAnsi" w:hAnsiTheme="minorHAnsi"/>
        </w:rPr>
      </w:pPr>
      <w:r w:rsidRPr="00DE2147">
        <w:rPr>
          <w:rFonts w:asciiTheme="minorHAnsi" w:hAnsiTheme="minorHAnsi"/>
        </w:rPr>
        <w:t xml:space="preserve">Arbeidet i kriseledelsen har i 2020 vært preget av håndtering av </w:t>
      </w:r>
      <w:r>
        <w:rPr>
          <w:rFonts w:asciiTheme="minorHAnsi" w:hAnsiTheme="minorHAnsi"/>
        </w:rPr>
        <w:t>koronapandemien</w:t>
      </w:r>
      <w:r w:rsidRPr="00DE2147">
        <w:rPr>
          <w:rFonts w:asciiTheme="minorHAnsi" w:hAnsiTheme="minorHAnsi"/>
        </w:rPr>
        <w:t xml:space="preserve">. Kriseledelsen ble noe utvidet og har hatt jevnlige møter. Øvelse med Statsforvalteren knyttet til atomberedskap </w:t>
      </w:r>
      <w:r>
        <w:rPr>
          <w:rFonts w:asciiTheme="minorHAnsi" w:hAnsiTheme="minorHAnsi"/>
        </w:rPr>
        <w:t>ble</w:t>
      </w:r>
      <w:r w:rsidRPr="00DE2147">
        <w:rPr>
          <w:rFonts w:asciiTheme="minorHAnsi" w:hAnsiTheme="minorHAnsi"/>
        </w:rPr>
        <w:t xml:space="preserve"> utsatt til 2021. </w:t>
      </w:r>
    </w:p>
    <w:p w14:paraId="0D28839C" w14:textId="77777777" w:rsidR="00646FDD" w:rsidRPr="00DE2147" w:rsidRDefault="00646FDD" w:rsidP="00646FDD">
      <w:pPr>
        <w:pStyle w:val="Default"/>
        <w:rPr>
          <w:rFonts w:asciiTheme="minorHAnsi" w:hAnsiTheme="minorHAnsi"/>
          <w:b/>
        </w:rPr>
      </w:pPr>
    </w:p>
    <w:p w14:paraId="664DB350" w14:textId="6172B0CB" w:rsidR="00646FDD" w:rsidRPr="00DE2147" w:rsidRDefault="00646FDD" w:rsidP="00646FDD">
      <w:pPr>
        <w:autoSpaceDE w:val="0"/>
        <w:autoSpaceDN w:val="0"/>
        <w:adjustRightInd w:val="0"/>
        <w:rPr>
          <w:rFonts w:asciiTheme="minorHAnsi" w:hAnsiTheme="minorHAnsi" w:cs="Calibri"/>
          <w:u w:val="single"/>
        </w:rPr>
      </w:pPr>
      <w:r>
        <w:rPr>
          <w:rFonts w:asciiTheme="minorHAnsi" w:hAnsiTheme="minorHAnsi" w:cs="Calibri"/>
          <w:u w:val="single"/>
        </w:rPr>
        <w:t>Folkehelse</w:t>
      </w:r>
    </w:p>
    <w:p w14:paraId="638011CA" w14:textId="12D75D11" w:rsidR="00646FDD" w:rsidRPr="00DE2147" w:rsidRDefault="00646FDD" w:rsidP="00646FDD">
      <w:pPr>
        <w:pStyle w:val="NormalWeb"/>
        <w:shd w:val="clear" w:color="auto" w:fill="FFFFFF"/>
        <w:spacing w:before="0" w:after="0"/>
        <w:rPr>
          <w:rFonts w:ascii="Calibri" w:hAnsi="Calibri" w:cs="Calibri"/>
        </w:rPr>
      </w:pPr>
      <w:r>
        <w:rPr>
          <w:rFonts w:ascii="Calibri" w:hAnsi="Calibri" w:cs="Calibri"/>
        </w:rPr>
        <w:t>Samarbeidsarena psykisk helse (</w:t>
      </w:r>
      <w:r w:rsidRPr="00DE2147">
        <w:rPr>
          <w:rFonts w:ascii="Calibri" w:hAnsi="Calibri" w:cs="Calibri"/>
        </w:rPr>
        <w:t>SAPH</w:t>
      </w:r>
      <w:r>
        <w:rPr>
          <w:rFonts w:ascii="Calibri" w:hAnsi="Calibri" w:cs="Calibri"/>
        </w:rPr>
        <w:t>)</w:t>
      </w:r>
      <w:r w:rsidRPr="00DE2147">
        <w:rPr>
          <w:rFonts w:ascii="Calibri" w:hAnsi="Calibri" w:cs="Calibri"/>
        </w:rPr>
        <w:t>, hvor Modum deltar sammen med kommunene Øvre Eiker, Sigdal og Krødsherad, Modum Bad og Viken fylkeskommune, har i 2020 fått 850 000 i tilskudd til folkehelseprogrammet Trygge og robuste barn.</w:t>
      </w:r>
      <w:r>
        <w:rPr>
          <w:rFonts w:ascii="Calibri" w:hAnsi="Calibri" w:cs="Calibri"/>
        </w:rPr>
        <w:t xml:space="preserve"> </w:t>
      </w:r>
      <w:r w:rsidRPr="00DE2147">
        <w:rPr>
          <w:rFonts w:ascii="Calibri" w:hAnsi="Calibri" w:cs="Calibri"/>
        </w:rPr>
        <w:t xml:space="preserve">Aktivitetsnivået har i 2020 vært påvirket av korona og det er </w:t>
      </w:r>
      <w:r>
        <w:rPr>
          <w:rFonts w:ascii="Calibri" w:hAnsi="Calibri" w:cs="Calibri"/>
        </w:rPr>
        <w:t xml:space="preserve">rest av </w:t>
      </w:r>
      <w:r w:rsidRPr="00DE2147">
        <w:rPr>
          <w:rFonts w:ascii="Calibri" w:hAnsi="Calibri" w:cs="Calibri"/>
        </w:rPr>
        <w:t>tilskuddsmidle</w:t>
      </w:r>
      <w:r>
        <w:rPr>
          <w:rFonts w:ascii="Calibri" w:hAnsi="Calibri" w:cs="Calibri"/>
        </w:rPr>
        <w:t>ne er overført til</w:t>
      </w:r>
      <w:r w:rsidRPr="00DE2147">
        <w:rPr>
          <w:rFonts w:ascii="Calibri" w:hAnsi="Calibri" w:cs="Calibri"/>
        </w:rPr>
        <w:t xml:space="preserve"> 2021. </w:t>
      </w:r>
    </w:p>
    <w:p w14:paraId="43376972" w14:textId="77777777" w:rsidR="00646FDD" w:rsidRPr="00DE2147" w:rsidRDefault="00646FDD" w:rsidP="00646FDD">
      <w:pPr>
        <w:pStyle w:val="Default"/>
        <w:rPr>
          <w:sz w:val="22"/>
          <w:szCs w:val="22"/>
        </w:rPr>
      </w:pPr>
    </w:p>
    <w:p w14:paraId="02776A11" w14:textId="77777777" w:rsidR="002462A8" w:rsidRPr="007D2037" w:rsidRDefault="002462A8" w:rsidP="002462A8">
      <w:pPr>
        <w:rPr>
          <w:rFonts w:asciiTheme="minorHAnsi" w:hAnsiTheme="minorHAnsi"/>
          <w:b/>
        </w:rPr>
      </w:pPr>
      <w:r w:rsidRPr="007D2037">
        <w:rPr>
          <w:rFonts w:asciiTheme="minorHAnsi" w:hAnsiTheme="minorHAnsi"/>
          <w:b/>
        </w:rPr>
        <w:t>Tilrettelegging og bistand for næringslivet</w:t>
      </w:r>
    </w:p>
    <w:p w14:paraId="625CED5E" w14:textId="77777777" w:rsidR="00DE1E3D" w:rsidRPr="00DE2147" w:rsidRDefault="00DE1E3D" w:rsidP="00DE1E3D">
      <w:pPr>
        <w:rPr>
          <w:rFonts w:ascii="Calibri" w:hAnsi="Calibri" w:cs="Calibri"/>
        </w:rPr>
      </w:pPr>
      <w:r w:rsidRPr="00DE2147">
        <w:rPr>
          <w:rFonts w:ascii="Calibri" w:hAnsi="Calibri" w:cs="Calibri"/>
        </w:rPr>
        <w:t xml:space="preserve">En ny samarbeidsavtale med Modum Næringsråd ble underskrevet i 2020. Den definerer hvilke oppgaver næringsrådet skal utføre for kommunen. Det vises til egen årsmelding fra næringsrådet. </w:t>
      </w:r>
    </w:p>
    <w:p w14:paraId="220B09AA" w14:textId="77777777" w:rsidR="00DE1E3D" w:rsidRPr="00DE2147" w:rsidRDefault="00DE1E3D" w:rsidP="00DE1E3D">
      <w:pPr>
        <w:rPr>
          <w:rFonts w:ascii="Calibri" w:hAnsi="Calibri" w:cs="Calibri"/>
        </w:rPr>
      </w:pPr>
    </w:p>
    <w:p w14:paraId="1C7E826C" w14:textId="77777777" w:rsidR="00DE1E3D" w:rsidRPr="00DE2147" w:rsidRDefault="00DE1E3D" w:rsidP="00DE1E3D">
      <w:pPr>
        <w:rPr>
          <w:rFonts w:ascii="Calibri" w:hAnsi="Calibri" w:cs="Calibri"/>
        </w:rPr>
      </w:pPr>
      <w:r w:rsidRPr="00DE2147">
        <w:rPr>
          <w:rFonts w:ascii="Calibri" w:hAnsi="Calibri" w:cs="Calibri"/>
        </w:rPr>
        <w:t xml:space="preserve">Kommunen som grunneier har også i år ivaretatt naboforhold og deltatt på en rekke oppmålingsforretninger. Kjøp og salg av eiendom er nærmere beskrevet under Investering. </w:t>
      </w:r>
    </w:p>
    <w:p w14:paraId="0902AEE9" w14:textId="41B0219F" w:rsidR="002462A8" w:rsidRDefault="002462A8" w:rsidP="00A1195D">
      <w:pPr>
        <w:rPr>
          <w:rFonts w:asciiTheme="minorHAnsi" w:hAnsiTheme="minorHAnsi"/>
          <w:b/>
          <w:color w:val="FF0000"/>
        </w:rPr>
      </w:pPr>
    </w:p>
    <w:p w14:paraId="05964AE0" w14:textId="77777777" w:rsidR="00FA056C" w:rsidRDefault="00FA056C" w:rsidP="00A1195D">
      <w:pPr>
        <w:rPr>
          <w:rFonts w:asciiTheme="minorHAnsi" w:hAnsiTheme="minorHAnsi"/>
          <w:b/>
          <w:color w:val="FF0000"/>
        </w:rPr>
      </w:pPr>
    </w:p>
    <w:p w14:paraId="46FCD3D2" w14:textId="77777777" w:rsidR="00A1195D" w:rsidRPr="007D2037" w:rsidRDefault="00A1195D" w:rsidP="00A1195D">
      <w:pPr>
        <w:keepNext/>
        <w:keepLines/>
        <w:rPr>
          <w:rFonts w:asciiTheme="minorHAnsi" w:hAnsiTheme="minorHAnsi"/>
          <w:b/>
        </w:rPr>
      </w:pPr>
      <w:r w:rsidRPr="007D2037">
        <w:rPr>
          <w:rFonts w:asciiTheme="minorHAnsi" w:hAnsiTheme="minorHAnsi"/>
          <w:b/>
        </w:rPr>
        <w:t xml:space="preserve">Den norske kirke </w:t>
      </w:r>
      <w:r w:rsidR="00DC3C46" w:rsidRPr="007D2037">
        <w:rPr>
          <w:rFonts w:asciiTheme="minorHAnsi" w:hAnsiTheme="minorHAnsi"/>
          <w:b/>
        </w:rPr>
        <w:t>og andre religiøse formål</w:t>
      </w:r>
    </w:p>
    <w:p w14:paraId="6C56FB73" w14:textId="77777777" w:rsidR="00DA7801" w:rsidRPr="007D1A45" w:rsidRDefault="00DA7801" w:rsidP="00A1195D">
      <w:pPr>
        <w:keepNext/>
        <w:keepLines/>
        <w:rPr>
          <w:rFonts w:asciiTheme="minorHAnsi" w:hAnsiTheme="minorHAnsi"/>
          <w:b/>
          <w:color w:val="FF0000"/>
        </w:rPr>
      </w:pPr>
    </w:p>
    <w:tbl>
      <w:tblPr>
        <w:tblW w:w="10023" w:type="dxa"/>
        <w:tblInd w:w="55" w:type="dxa"/>
        <w:tblCellMar>
          <w:left w:w="70" w:type="dxa"/>
          <w:right w:w="70" w:type="dxa"/>
        </w:tblCellMar>
        <w:tblLook w:val="04A0" w:firstRow="1" w:lastRow="0" w:firstColumn="1" w:lastColumn="0" w:noHBand="0" w:noVBand="1"/>
      </w:tblPr>
      <w:tblGrid>
        <w:gridCol w:w="4551"/>
        <w:gridCol w:w="851"/>
        <w:gridCol w:w="850"/>
        <w:gridCol w:w="851"/>
        <w:gridCol w:w="1020"/>
        <w:gridCol w:w="1100"/>
        <w:gridCol w:w="800"/>
      </w:tblGrid>
      <w:tr w:rsidR="00324FE2" w:rsidRPr="007D1A45" w14:paraId="7CBEDE10" w14:textId="77777777" w:rsidTr="00324FE2">
        <w:trPr>
          <w:trHeight w:val="600"/>
        </w:trPr>
        <w:tc>
          <w:tcPr>
            <w:tcW w:w="4551" w:type="dxa"/>
            <w:tcBorders>
              <w:top w:val="single" w:sz="4" w:space="0" w:color="auto"/>
              <w:left w:val="single" w:sz="4" w:space="0" w:color="auto"/>
              <w:bottom w:val="nil"/>
              <w:right w:val="single" w:sz="4" w:space="0" w:color="auto"/>
            </w:tcBorders>
            <w:shd w:val="clear" w:color="auto" w:fill="auto"/>
            <w:noWrap/>
            <w:vAlign w:val="bottom"/>
            <w:hideMark/>
          </w:tcPr>
          <w:p w14:paraId="5FF954A6" w14:textId="77777777" w:rsidR="00324FE2" w:rsidRPr="007D1A45" w:rsidRDefault="00324FE2" w:rsidP="00992E89">
            <w:pPr>
              <w:rPr>
                <w:rFonts w:ascii="Calibri" w:hAnsi="Calibri"/>
                <w:i/>
                <w:iCs/>
                <w:sz w:val="20"/>
                <w:szCs w:val="20"/>
              </w:rPr>
            </w:pPr>
            <w:r w:rsidRPr="007D1A45">
              <w:rPr>
                <w:rFonts w:ascii="Calibri" w:hAnsi="Calibri"/>
                <w:i/>
                <w:iCs/>
                <w:sz w:val="20"/>
                <w:szCs w:val="20"/>
              </w:rPr>
              <w:t>Kostra-nøkkeltall</w:t>
            </w:r>
          </w:p>
        </w:tc>
        <w:tc>
          <w:tcPr>
            <w:tcW w:w="851" w:type="dxa"/>
            <w:tcBorders>
              <w:top w:val="single" w:sz="4" w:space="0" w:color="auto"/>
              <w:left w:val="single" w:sz="4" w:space="0" w:color="auto"/>
              <w:bottom w:val="nil"/>
              <w:right w:val="nil"/>
            </w:tcBorders>
            <w:shd w:val="clear" w:color="auto" w:fill="auto"/>
            <w:vAlign w:val="bottom"/>
            <w:hideMark/>
          </w:tcPr>
          <w:p w14:paraId="7B315777" w14:textId="77D183FB" w:rsidR="00324FE2" w:rsidRPr="007D1A45" w:rsidRDefault="00324FE2" w:rsidP="00256B69">
            <w:pPr>
              <w:jc w:val="right"/>
              <w:rPr>
                <w:rFonts w:ascii="Calibri" w:hAnsi="Calibri"/>
                <w:i/>
                <w:iCs/>
                <w:sz w:val="20"/>
                <w:szCs w:val="20"/>
              </w:rPr>
            </w:pPr>
            <w:r w:rsidRPr="007D1A45">
              <w:rPr>
                <w:rFonts w:ascii="Calibri" w:hAnsi="Calibri"/>
                <w:i/>
                <w:iCs/>
                <w:sz w:val="20"/>
                <w:szCs w:val="20"/>
              </w:rPr>
              <w:t>Modum 201</w:t>
            </w:r>
            <w:r w:rsidR="00256B69">
              <w:rPr>
                <w:rFonts w:ascii="Calibri" w:hAnsi="Calibri"/>
                <w:i/>
                <w:iCs/>
                <w:sz w:val="20"/>
                <w:szCs w:val="20"/>
              </w:rPr>
              <w:t>8</w:t>
            </w:r>
          </w:p>
        </w:tc>
        <w:tc>
          <w:tcPr>
            <w:tcW w:w="850" w:type="dxa"/>
            <w:tcBorders>
              <w:top w:val="single" w:sz="4" w:space="0" w:color="auto"/>
              <w:left w:val="nil"/>
              <w:bottom w:val="nil"/>
              <w:right w:val="single" w:sz="4" w:space="0" w:color="auto"/>
            </w:tcBorders>
            <w:shd w:val="clear" w:color="auto" w:fill="auto"/>
            <w:vAlign w:val="bottom"/>
            <w:hideMark/>
          </w:tcPr>
          <w:p w14:paraId="2EF57767" w14:textId="232E1016" w:rsidR="00324FE2" w:rsidRPr="007D1A45" w:rsidRDefault="00324FE2" w:rsidP="00256B69">
            <w:pPr>
              <w:jc w:val="right"/>
              <w:rPr>
                <w:rFonts w:ascii="Calibri" w:hAnsi="Calibri"/>
                <w:i/>
                <w:iCs/>
                <w:sz w:val="20"/>
                <w:szCs w:val="20"/>
              </w:rPr>
            </w:pPr>
            <w:r w:rsidRPr="007D1A45">
              <w:rPr>
                <w:rFonts w:ascii="Calibri" w:hAnsi="Calibri"/>
                <w:i/>
                <w:iCs/>
                <w:sz w:val="20"/>
                <w:szCs w:val="20"/>
              </w:rPr>
              <w:t>Modum 201</w:t>
            </w:r>
            <w:r w:rsidR="00256B69">
              <w:rPr>
                <w:rFonts w:ascii="Calibri" w:hAnsi="Calibri"/>
                <w:i/>
                <w:iCs/>
                <w:sz w:val="20"/>
                <w:szCs w:val="20"/>
              </w:rPr>
              <w:t>9</w:t>
            </w:r>
          </w:p>
        </w:tc>
        <w:tc>
          <w:tcPr>
            <w:tcW w:w="851" w:type="dxa"/>
            <w:tcBorders>
              <w:top w:val="single" w:sz="4" w:space="0" w:color="auto"/>
              <w:left w:val="single" w:sz="4" w:space="0" w:color="auto"/>
              <w:bottom w:val="single" w:sz="4" w:space="0" w:color="auto"/>
            </w:tcBorders>
            <w:shd w:val="clear" w:color="auto" w:fill="auto"/>
            <w:vAlign w:val="bottom"/>
            <w:hideMark/>
          </w:tcPr>
          <w:p w14:paraId="19F277F9" w14:textId="04C4FDC0" w:rsidR="00324FE2" w:rsidRPr="007D1A45" w:rsidRDefault="00324FE2" w:rsidP="00256B69">
            <w:pPr>
              <w:jc w:val="right"/>
              <w:rPr>
                <w:rFonts w:ascii="Calibri" w:hAnsi="Calibri"/>
                <w:i/>
                <w:iCs/>
                <w:sz w:val="20"/>
                <w:szCs w:val="20"/>
              </w:rPr>
            </w:pPr>
            <w:r w:rsidRPr="007D1A45">
              <w:rPr>
                <w:rFonts w:ascii="Calibri" w:hAnsi="Calibri"/>
                <w:i/>
                <w:iCs/>
                <w:sz w:val="20"/>
                <w:szCs w:val="20"/>
              </w:rPr>
              <w:t>Modum 20</w:t>
            </w:r>
            <w:r w:rsidR="00256B69">
              <w:rPr>
                <w:rFonts w:ascii="Calibri" w:hAnsi="Calibri"/>
                <w:i/>
                <w:iCs/>
                <w:sz w:val="20"/>
                <w:szCs w:val="20"/>
              </w:rPr>
              <w:t>20</w:t>
            </w:r>
          </w:p>
        </w:tc>
        <w:tc>
          <w:tcPr>
            <w:tcW w:w="1020" w:type="dxa"/>
            <w:tcBorders>
              <w:top w:val="single" w:sz="4" w:space="0" w:color="auto"/>
              <w:left w:val="nil"/>
              <w:bottom w:val="nil"/>
              <w:right w:val="nil"/>
            </w:tcBorders>
            <w:shd w:val="clear" w:color="auto" w:fill="auto"/>
            <w:noWrap/>
            <w:vAlign w:val="bottom"/>
            <w:hideMark/>
          </w:tcPr>
          <w:p w14:paraId="05F13EDD" w14:textId="0EAECE26" w:rsidR="00324FE2" w:rsidRPr="007D1A45" w:rsidRDefault="00256B69" w:rsidP="00992E89">
            <w:pPr>
              <w:jc w:val="right"/>
              <w:rPr>
                <w:rFonts w:ascii="Calibri" w:hAnsi="Calibri"/>
                <w:i/>
                <w:iCs/>
                <w:sz w:val="20"/>
                <w:szCs w:val="20"/>
              </w:rPr>
            </w:pPr>
            <w:r>
              <w:rPr>
                <w:rFonts w:ascii="Calibri" w:hAnsi="Calibri"/>
                <w:i/>
                <w:iCs/>
                <w:sz w:val="20"/>
                <w:szCs w:val="20"/>
              </w:rPr>
              <w:t>Viken</w:t>
            </w:r>
          </w:p>
        </w:tc>
        <w:tc>
          <w:tcPr>
            <w:tcW w:w="1100" w:type="dxa"/>
            <w:tcBorders>
              <w:top w:val="single" w:sz="4" w:space="0" w:color="auto"/>
              <w:left w:val="nil"/>
              <w:bottom w:val="nil"/>
              <w:right w:val="nil"/>
            </w:tcBorders>
            <w:shd w:val="clear" w:color="auto" w:fill="auto"/>
            <w:noWrap/>
            <w:vAlign w:val="bottom"/>
            <w:hideMark/>
          </w:tcPr>
          <w:p w14:paraId="130548A1" w14:textId="11FAEFAC" w:rsidR="00324FE2" w:rsidRPr="007D1A45" w:rsidRDefault="00324FE2" w:rsidP="00256B69">
            <w:pPr>
              <w:jc w:val="right"/>
              <w:rPr>
                <w:rFonts w:ascii="Calibri" w:hAnsi="Calibri"/>
                <w:i/>
                <w:iCs/>
                <w:sz w:val="20"/>
                <w:szCs w:val="20"/>
              </w:rPr>
            </w:pPr>
            <w:r w:rsidRPr="007D1A45">
              <w:rPr>
                <w:rFonts w:ascii="Calibri" w:hAnsi="Calibri"/>
                <w:i/>
                <w:iCs/>
                <w:sz w:val="20"/>
                <w:szCs w:val="20"/>
              </w:rPr>
              <w:t xml:space="preserve">Gruppe </w:t>
            </w:r>
            <w:r w:rsidR="00256B69">
              <w:rPr>
                <w:rFonts w:ascii="Calibri" w:hAnsi="Calibri"/>
                <w:i/>
                <w:iCs/>
                <w:sz w:val="20"/>
                <w:szCs w:val="20"/>
              </w:rPr>
              <w:t>7</w:t>
            </w:r>
          </w:p>
        </w:tc>
        <w:tc>
          <w:tcPr>
            <w:tcW w:w="800" w:type="dxa"/>
            <w:tcBorders>
              <w:top w:val="single" w:sz="4" w:space="0" w:color="auto"/>
              <w:left w:val="nil"/>
              <w:bottom w:val="nil"/>
              <w:right w:val="single" w:sz="4" w:space="0" w:color="auto"/>
            </w:tcBorders>
            <w:shd w:val="clear" w:color="auto" w:fill="auto"/>
            <w:vAlign w:val="bottom"/>
            <w:hideMark/>
          </w:tcPr>
          <w:p w14:paraId="4CBFFFA3" w14:textId="77777777" w:rsidR="00324FE2" w:rsidRPr="007D1A45" w:rsidRDefault="00324FE2" w:rsidP="000A3A2F">
            <w:pPr>
              <w:jc w:val="right"/>
              <w:rPr>
                <w:rFonts w:ascii="Calibri" w:hAnsi="Calibri"/>
                <w:i/>
                <w:iCs/>
                <w:sz w:val="20"/>
                <w:szCs w:val="20"/>
              </w:rPr>
            </w:pPr>
            <w:r w:rsidRPr="007D1A45">
              <w:rPr>
                <w:rFonts w:ascii="Calibri" w:hAnsi="Calibri"/>
                <w:i/>
                <w:iCs/>
                <w:sz w:val="20"/>
                <w:szCs w:val="20"/>
              </w:rPr>
              <w:t xml:space="preserve">Landet </w:t>
            </w:r>
          </w:p>
        </w:tc>
      </w:tr>
      <w:tr w:rsidR="00256B69" w:rsidRPr="007D1A45" w14:paraId="47DBF817" w14:textId="77777777" w:rsidTr="00256B69">
        <w:trPr>
          <w:trHeight w:val="300"/>
        </w:trPr>
        <w:tc>
          <w:tcPr>
            <w:tcW w:w="4551" w:type="dxa"/>
            <w:tcBorders>
              <w:top w:val="single" w:sz="4" w:space="0" w:color="auto"/>
              <w:left w:val="single" w:sz="4" w:space="0" w:color="auto"/>
              <w:bottom w:val="nil"/>
              <w:right w:val="single" w:sz="4" w:space="0" w:color="auto"/>
            </w:tcBorders>
            <w:shd w:val="clear" w:color="auto" w:fill="auto"/>
            <w:noWrap/>
            <w:vAlign w:val="bottom"/>
            <w:hideMark/>
          </w:tcPr>
          <w:p w14:paraId="415A0173" w14:textId="77777777" w:rsidR="00256B69" w:rsidRPr="007D1A45" w:rsidRDefault="00256B69" w:rsidP="00256B69">
            <w:pPr>
              <w:rPr>
                <w:rFonts w:ascii="Calibri" w:hAnsi="Calibri"/>
                <w:sz w:val="20"/>
                <w:szCs w:val="20"/>
              </w:rPr>
            </w:pPr>
            <w:r w:rsidRPr="007D1A45">
              <w:rPr>
                <w:rFonts w:ascii="Calibri" w:hAnsi="Calibri"/>
                <w:sz w:val="20"/>
                <w:szCs w:val="20"/>
              </w:rPr>
              <w:t>Brutto dr.utg. til kirke, pr. innb.</w:t>
            </w:r>
          </w:p>
        </w:tc>
        <w:tc>
          <w:tcPr>
            <w:tcW w:w="851" w:type="dxa"/>
            <w:tcBorders>
              <w:top w:val="single" w:sz="4" w:space="0" w:color="auto"/>
              <w:left w:val="single" w:sz="4" w:space="0" w:color="auto"/>
              <w:bottom w:val="nil"/>
              <w:right w:val="nil"/>
            </w:tcBorders>
            <w:shd w:val="clear" w:color="auto" w:fill="auto"/>
            <w:noWrap/>
            <w:vAlign w:val="bottom"/>
          </w:tcPr>
          <w:p w14:paraId="34F67983" w14:textId="2D9AD58C" w:rsidR="00256B69" w:rsidRPr="007D1A45" w:rsidRDefault="00256B69" w:rsidP="00256B69">
            <w:pPr>
              <w:jc w:val="right"/>
              <w:rPr>
                <w:rFonts w:ascii="Calibri" w:hAnsi="Calibri"/>
                <w:sz w:val="20"/>
                <w:szCs w:val="20"/>
              </w:rPr>
            </w:pPr>
            <w:r w:rsidRPr="007D1A45">
              <w:rPr>
                <w:rFonts w:ascii="Calibri" w:hAnsi="Calibri"/>
                <w:sz w:val="20"/>
                <w:szCs w:val="20"/>
              </w:rPr>
              <w:t>479</w:t>
            </w:r>
          </w:p>
        </w:tc>
        <w:tc>
          <w:tcPr>
            <w:tcW w:w="850" w:type="dxa"/>
            <w:tcBorders>
              <w:top w:val="single" w:sz="4" w:space="0" w:color="auto"/>
              <w:left w:val="nil"/>
              <w:bottom w:val="nil"/>
              <w:right w:val="single" w:sz="4" w:space="0" w:color="auto"/>
            </w:tcBorders>
            <w:shd w:val="clear" w:color="auto" w:fill="auto"/>
            <w:vAlign w:val="bottom"/>
          </w:tcPr>
          <w:p w14:paraId="6EA05D2B" w14:textId="6006BAE6" w:rsidR="00256B69" w:rsidRPr="007D1A45" w:rsidRDefault="00256B69" w:rsidP="00256B69">
            <w:pPr>
              <w:jc w:val="right"/>
              <w:rPr>
                <w:rFonts w:ascii="Calibri" w:hAnsi="Calibri"/>
                <w:sz w:val="20"/>
                <w:szCs w:val="20"/>
              </w:rPr>
            </w:pPr>
            <w:r>
              <w:rPr>
                <w:rFonts w:ascii="Calibri" w:hAnsi="Calibri"/>
                <w:sz w:val="20"/>
                <w:szCs w:val="20"/>
              </w:rPr>
              <w:t>476</w:t>
            </w:r>
          </w:p>
        </w:tc>
        <w:tc>
          <w:tcPr>
            <w:tcW w:w="851" w:type="dxa"/>
            <w:tcBorders>
              <w:top w:val="single" w:sz="4" w:space="0" w:color="auto"/>
              <w:left w:val="single" w:sz="4" w:space="0" w:color="auto"/>
              <w:bottom w:val="nil"/>
            </w:tcBorders>
            <w:shd w:val="clear" w:color="auto" w:fill="auto"/>
            <w:noWrap/>
            <w:vAlign w:val="bottom"/>
          </w:tcPr>
          <w:p w14:paraId="19233EDF" w14:textId="116045F6" w:rsidR="00256B69" w:rsidRPr="007D1A45" w:rsidRDefault="00DE1E3D" w:rsidP="00256B69">
            <w:pPr>
              <w:jc w:val="right"/>
              <w:rPr>
                <w:rFonts w:ascii="Calibri" w:hAnsi="Calibri"/>
                <w:sz w:val="20"/>
                <w:szCs w:val="20"/>
              </w:rPr>
            </w:pPr>
            <w:r>
              <w:rPr>
                <w:rFonts w:ascii="Calibri" w:hAnsi="Calibri"/>
                <w:sz w:val="20"/>
                <w:szCs w:val="20"/>
              </w:rPr>
              <w:t>510</w:t>
            </w:r>
          </w:p>
        </w:tc>
        <w:tc>
          <w:tcPr>
            <w:tcW w:w="1020" w:type="dxa"/>
            <w:tcBorders>
              <w:top w:val="single" w:sz="4" w:space="0" w:color="auto"/>
              <w:left w:val="nil"/>
              <w:bottom w:val="nil"/>
              <w:right w:val="nil"/>
            </w:tcBorders>
            <w:shd w:val="clear" w:color="auto" w:fill="auto"/>
            <w:vAlign w:val="bottom"/>
          </w:tcPr>
          <w:p w14:paraId="782FBB6A" w14:textId="1265AFEC" w:rsidR="00256B69" w:rsidRPr="007D1A45" w:rsidRDefault="00DE1E3D" w:rsidP="00256B69">
            <w:pPr>
              <w:jc w:val="right"/>
              <w:rPr>
                <w:rFonts w:ascii="Calibri" w:hAnsi="Calibri"/>
                <w:sz w:val="20"/>
                <w:szCs w:val="20"/>
              </w:rPr>
            </w:pPr>
            <w:r>
              <w:rPr>
                <w:rFonts w:ascii="Calibri" w:hAnsi="Calibri"/>
                <w:sz w:val="20"/>
                <w:szCs w:val="20"/>
              </w:rPr>
              <w:t>483</w:t>
            </w:r>
          </w:p>
        </w:tc>
        <w:tc>
          <w:tcPr>
            <w:tcW w:w="1100" w:type="dxa"/>
            <w:tcBorders>
              <w:top w:val="single" w:sz="4" w:space="0" w:color="auto"/>
              <w:left w:val="nil"/>
              <w:bottom w:val="nil"/>
              <w:right w:val="nil"/>
            </w:tcBorders>
            <w:shd w:val="clear" w:color="auto" w:fill="auto"/>
            <w:noWrap/>
            <w:vAlign w:val="bottom"/>
          </w:tcPr>
          <w:p w14:paraId="5A35B982" w14:textId="4F52FE7E" w:rsidR="00256B69" w:rsidRPr="007D1A45" w:rsidRDefault="00DE1E3D" w:rsidP="00256B69">
            <w:pPr>
              <w:jc w:val="right"/>
              <w:rPr>
                <w:rFonts w:ascii="Calibri" w:hAnsi="Calibri"/>
                <w:sz w:val="20"/>
                <w:szCs w:val="20"/>
              </w:rPr>
            </w:pPr>
            <w:r>
              <w:rPr>
                <w:rFonts w:ascii="Calibri" w:hAnsi="Calibri"/>
                <w:sz w:val="20"/>
                <w:szCs w:val="20"/>
              </w:rPr>
              <w:t>511</w:t>
            </w:r>
          </w:p>
        </w:tc>
        <w:tc>
          <w:tcPr>
            <w:tcW w:w="800" w:type="dxa"/>
            <w:tcBorders>
              <w:top w:val="single" w:sz="4" w:space="0" w:color="auto"/>
              <w:left w:val="nil"/>
              <w:bottom w:val="nil"/>
              <w:right w:val="single" w:sz="4" w:space="0" w:color="auto"/>
            </w:tcBorders>
            <w:shd w:val="clear" w:color="auto" w:fill="auto"/>
            <w:vAlign w:val="bottom"/>
          </w:tcPr>
          <w:p w14:paraId="5A1A8E8F" w14:textId="1C15D733" w:rsidR="00256B69" w:rsidRPr="007D1A45" w:rsidRDefault="00DE1E3D" w:rsidP="00256B69">
            <w:pPr>
              <w:jc w:val="right"/>
              <w:rPr>
                <w:rFonts w:ascii="Calibri" w:hAnsi="Calibri"/>
                <w:sz w:val="20"/>
                <w:szCs w:val="20"/>
              </w:rPr>
            </w:pPr>
            <w:r>
              <w:rPr>
                <w:rFonts w:ascii="Calibri" w:hAnsi="Calibri"/>
                <w:sz w:val="20"/>
                <w:szCs w:val="20"/>
              </w:rPr>
              <w:t>571</w:t>
            </w:r>
          </w:p>
        </w:tc>
      </w:tr>
      <w:tr w:rsidR="00256B69" w:rsidRPr="007D1A45" w14:paraId="1B0CC381" w14:textId="77777777" w:rsidTr="00256B6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14:paraId="5CC952A9" w14:textId="77777777" w:rsidR="00256B69" w:rsidRPr="007D1A45" w:rsidRDefault="00256B69" w:rsidP="00256B69">
            <w:pPr>
              <w:rPr>
                <w:rFonts w:ascii="Calibri" w:hAnsi="Calibri"/>
                <w:sz w:val="20"/>
                <w:szCs w:val="20"/>
              </w:rPr>
            </w:pPr>
            <w:r w:rsidRPr="007D1A45">
              <w:rPr>
                <w:rFonts w:ascii="Calibri" w:hAnsi="Calibri"/>
                <w:sz w:val="20"/>
                <w:szCs w:val="20"/>
              </w:rPr>
              <w:t>Brutto dr.utg. til andre tros- og livssynssamf. pr. innb.</w:t>
            </w:r>
          </w:p>
        </w:tc>
        <w:tc>
          <w:tcPr>
            <w:tcW w:w="851" w:type="dxa"/>
            <w:tcBorders>
              <w:top w:val="nil"/>
              <w:left w:val="single" w:sz="4" w:space="0" w:color="auto"/>
              <w:bottom w:val="nil"/>
              <w:right w:val="nil"/>
            </w:tcBorders>
            <w:shd w:val="clear" w:color="auto" w:fill="auto"/>
            <w:noWrap/>
            <w:vAlign w:val="bottom"/>
          </w:tcPr>
          <w:p w14:paraId="32750219" w14:textId="27FF1914" w:rsidR="00256B69" w:rsidRPr="007D1A45" w:rsidRDefault="00256B69" w:rsidP="00256B69">
            <w:pPr>
              <w:jc w:val="right"/>
              <w:rPr>
                <w:rFonts w:ascii="Calibri" w:hAnsi="Calibri"/>
                <w:sz w:val="20"/>
                <w:szCs w:val="20"/>
              </w:rPr>
            </w:pPr>
            <w:r w:rsidRPr="007D1A45">
              <w:rPr>
                <w:rFonts w:ascii="Calibri" w:hAnsi="Calibri"/>
                <w:sz w:val="20"/>
                <w:szCs w:val="20"/>
              </w:rPr>
              <w:t>61</w:t>
            </w:r>
          </w:p>
        </w:tc>
        <w:tc>
          <w:tcPr>
            <w:tcW w:w="850" w:type="dxa"/>
            <w:tcBorders>
              <w:top w:val="nil"/>
              <w:left w:val="nil"/>
              <w:bottom w:val="nil"/>
              <w:right w:val="single" w:sz="4" w:space="0" w:color="auto"/>
            </w:tcBorders>
            <w:shd w:val="clear" w:color="auto" w:fill="auto"/>
            <w:noWrap/>
            <w:vAlign w:val="bottom"/>
          </w:tcPr>
          <w:p w14:paraId="4DDE57B7" w14:textId="7D3CF885" w:rsidR="00256B69" w:rsidRPr="007D1A45" w:rsidRDefault="00256B69" w:rsidP="00256B69">
            <w:pPr>
              <w:jc w:val="right"/>
              <w:rPr>
                <w:rFonts w:ascii="Calibri" w:hAnsi="Calibri"/>
                <w:sz w:val="20"/>
                <w:szCs w:val="20"/>
              </w:rPr>
            </w:pPr>
            <w:r>
              <w:rPr>
                <w:rFonts w:ascii="Calibri" w:hAnsi="Calibri"/>
                <w:sz w:val="20"/>
                <w:szCs w:val="20"/>
              </w:rPr>
              <w:t>60</w:t>
            </w:r>
          </w:p>
        </w:tc>
        <w:tc>
          <w:tcPr>
            <w:tcW w:w="851" w:type="dxa"/>
            <w:tcBorders>
              <w:top w:val="nil"/>
              <w:left w:val="single" w:sz="4" w:space="0" w:color="auto"/>
              <w:bottom w:val="nil"/>
            </w:tcBorders>
            <w:shd w:val="clear" w:color="auto" w:fill="auto"/>
            <w:noWrap/>
            <w:vAlign w:val="bottom"/>
          </w:tcPr>
          <w:p w14:paraId="65D7F121" w14:textId="0D983112" w:rsidR="00256B69" w:rsidRPr="007D1A45" w:rsidRDefault="00DE1E3D" w:rsidP="00256B69">
            <w:pPr>
              <w:jc w:val="right"/>
              <w:rPr>
                <w:rFonts w:ascii="Calibri" w:hAnsi="Calibri"/>
                <w:sz w:val="20"/>
                <w:szCs w:val="20"/>
              </w:rPr>
            </w:pPr>
            <w:r>
              <w:rPr>
                <w:rFonts w:ascii="Calibri" w:hAnsi="Calibri"/>
                <w:sz w:val="20"/>
                <w:szCs w:val="20"/>
              </w:rPr>
              <w:t>66</w:t>
            </w:r>
          </w:p>
        </w:tc>
        <w:tc>
          <w:tcPr>
            <w:tcW w:w="1020" w:type="dxa"/>
            <w:tcBorders>
              <w:top w:val="nil"/>
              <w:left w:val="nil"/>
              <w:bottom w:val="nil"/>
              <w:right w:val="nil"/>
            </w:tcBorders>
            <w:shd w:val="clear" w:color="auto" w:fill="auto"/>
            <w:noWrap/>
            <w:vAlign w:val="bottom"/>
          </w:tcPr>
          <w:p w14:paraId="284A5D2D" w14:textId="52AE1885" w:rsidR="00256B69" w:rsidRPr="007D1A45" w:rsidRDefault="00DE1E3D" w:rsidP="00256B69">
            <w:pPr>
              <w:jc w:val="right"/>
              <w:rPr>
                <w:rFonts w:ascii="Calibri" w:hAnsi="Calibri"/>
                <w:sz w:val="20"/>
                <w:szCs w:val="20"/>
              </w:rPr>
            </w:pPr>
            <w:r>
              <w:rPr>
                <w:rFonts w:ascii="Calibri" w:hAnsi="Calibri"/>
                <w:sz w:val="20"/>
                <w:szCs w:val="20"/>
              </w:rPr>
              <w:t>84</w:t>
            </w:r>
          </w:p>
        </w:tc>
        <w:tc>
          <w:tcPr>
            <w:tcW w:w="1100" w:type="dxa"/>
            <w:tcBorders>
              <w:top w:val="nil"/>
              <w:left w:val="nil"/>
              <w:bottom w:val="nil"/>
              <w:right w:val="nil"/>
            </w:tcBorders>
            <w:shd w:val="clear" w:color="auto" w:fill="auto"/>
            <w:noWrap/>
            <w:vAlign w:val="bottom"/>
          </w:tcPr>
          <w:p w14:paraId="47E54730" w14:textId="2C7662D4" w:rsidR="00256B69" w:rsidRPr="007D1A45" w:rsidRDefault="00DE1E3D" w:rsidP="00256B69">
            <w:pPr>
              <w:jc w:val="right"/>
              <w:rPr>
                <w:rFonts w:ascii="Calibri" w:hAnsi="Calibri"/>
                <w:sz w:val="20"/>
                <w:szCs w:val="20"/>
              </w:rPr>
            </w:pPr>
            <w:r>
              <w:rPr>
                <w:rFonts w:ascii="Calibri" w:hAnsi="Calibri"/>
                <w:sz w:val="20"/>
                <w:szCs w:val="20"/>
              </w:rPr>
              <w:t>67</w:t>
            </w:r>
          </w:p>
        </w:tc>
        <w:tc>
          <w:tcPr>
            <w:tcW w:w="800" w:type="dxa"/>
            <w:tcBorders>
              <w:top w:val="nil"/>
              <w:left w:val="nil"/>
              <w:bottom w:val="nil"/>
              <w:right w:val="single" w:sz="4" w:space="0" w:color="auto"/>
            </w:tcBorders>
            <w:shd w:val="clear" w:color="auto" w:fill="auto"/>
            <w:noWrap/>
            <w:vAlign w:val="bottom"/>
          </w:tcPr>
          <w:p w14:paraId="41E8CCFC" w14:textId="040A9EEE" w:rsidR="00256B69" w:rsidRPr="007D1A45" w:rsidRDefault="00DE1E3D" w:rsidP="00256B69">
            <w:pPr>
              <w:jc w:val="right"/>
              <w:rPr>
                <w:rFonts w:ascii="Calibri" w:hAnsi="Calibri"/>
                <w:sz w:val="20"/>
                <w:szCs w:val="20"/>
              </w:rPr>
            </w:pPr>
            <w:r>
              <w:rPr>
                <w:rFonts w:ascii="Calibri" w:hAnsi="Calibri"/>
                <w:sz w:val="20"/>
                <w:szCs w:val="20"/>
              </w:rPr>
              <w:t>76</w:t>
            </w:r>
          </w:p>
        </w:tc>
      </w:tr>
      <w:tr w:rsidR="00256B69" w:rsidRPr="007D1A45" w14:paraId="6BBE1CB0" w14:textId="77777777" w:rsidTr="00256B69">
        <w:trPr>
          <w:trHeight w:val="30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14:paraId="53B4EB2D" w14:textId="77777777" w:rsidR="00256B69" w:rsidRPr="007D1A45" w:rsidRDefault="00256B69" w:rsidP="00256B69">
            <w:pPr>
              <w:rPr>
                <w:rFonts w:ascii="Calibri" w:hAnsi="Calibri"/>
                <w:sz w:val="20"/>
                <w:szCs w:val="20"/>
              </w:rPr>
            </w:pPr>
            <w:r w:rsidRPr="007D1A45">
              <w:rPr>
                <w:rFonts w:ascii="Calibri" w:hAnsi="Calibri"/>
                <w:sz w:val="20"/>
                <w:szCs w:val="20"/>
              </w:rPr>
              <w:t xml:space="preserve">Brutto dr. utg. til kirkegårder, pr. innb. </w:t>
            </w:r>
          </w:p>
        </w:tc>
        <w:tc>
          <w:tcPr>
            <w:tcW w:w="851" w:type="dxa"/>
            <w:tcBorders>
              <w:top w:val="nil"/>
              <w:left w:val="single" w:sz="4" w:space="0" w:color="auto"/>
              <w:bottom w:val="single" w:sz="4" w:space="0" w:color="auto"/>
              <w:right w:val="nil"/>
            </w:tcBorders>
            <w:shd w:val="clear" w:color="auto" w:fill="auto"/>
            <w:noWrap/>
            <w:vAlign w:val="bottom"/>
          </w:tcPr>
          <w:p w14:paraId="5EAF09D8" w14:textId="0071D71B" w:rsidR="00256B69" w:rsidRPr="007D1A45" w:rsidRDefault="00256B69" w:rsidP="00256B69">
            <w:pPr>
              <w:jc w:val="right"/>
              <w:rPr>
                <w:rFonts w:ascii="Calibri" w:hAnsi="Calibri"/>
                <w:sz w:val="20"/>
                <w:szCs w:val="20"/>
              </w:rPr>
            </w:pPr>
            <w:r w:rsidRPr="007D1A45">
              <w:rPr>
                <w:rFonts w:ascii="Calibri" w:hAnsi="Calibri"/>
                <w:sz w:val="20"/>
                <w:szCs w:val="20"/>
              </w:rPr>
              <w:t>303</w:t>
            </w:r>
          </w:p>
        </w:tc>
        <w:tc>
          <w:tcPr>
            <w:tcW w:w="850" w:type="dxa"/>
            <w:tcBorders>
              <w:top w:val="nil"/>
              <w:left w:val="nil"/>
              <w:bottom w:val="single" w:sz="4" w:space="0" w:color="auto"/>
              <w:right w:val="single" w:sz="4" w:space="0" w:color="auto"/>
            </w:tcBorders>
            <w:shd w:val="clear" w:color="auto" w:fill="auto"/>
            <w:noWrap/>
            <w:vAlign w:val="bottom"/>
          </w:tcPr>
          <w:p w14:paraId="7C197DE7" w14:textId="271706E5" w:rsidR="00256B69" w:rsidRPr="007D1A45" w:rsidRDefault="00256B69" w:rsidP="00256B69">
            <w:pPr>
              <w:jc w:val="right"/>
              <w:rPr>
                <w:rFonts w:ascii="Calibri" w:hAnsi="Calibri"/>
                <w:sz w:val="20"/>
                <w:szCs w:val="20"/>
              </w:rPr>
            </w:pPr>
            <w:r>
              <w:rPr>
                <w:rFonts w:ascii="Calibri" w:hAnsi="Calibri"/>
                <w:sz w:val="20"/>
                <w:szCs w:val="20"/>
              </w:rPr>
              <w:t>304</w:t>
            </w:r>
          </w:p>
        </w:tc>
        <w:tc>
          <w:tcPr>
            <w:tcW w:w="851" w:type="dxa"/>
            <w:tcBorders>
              <w:top w:val="nil"/>
              <w:left w:val="single" w:sz="4" w:space="0" w:color="auto"/>
              <w:bottom w:val="single" w:sz="4" w:space="0" w:color="auto"/>
            </w:tcBorders>
            <w:shd w:val="clear" w:color="auto" w:fill="auto"/>
            <w:noWrap/>
            <w:vAlign w:val="bottom"/>
          </w:tcPr>
          <w:p w14:paraId="79001055" w14:textId="24B4A4A6" w:rsidR="00256B69" w:rsidRPr="007D1A45" w:rsidRDefault="00DE1E3D" w:rsidP="00256B69">
            <w:pPr>
              <w:jc w:val="right"/>
              <w:rPr>
                <w:rFonts w:ascii="Calibri" w:hAnsi="Calibri"/>
                <w:sz w:val="20"/>
                <w:szCs w:val="20"/>
              </w:rPr>
            </w:pPr>
            <w:r>
              <w:rPr>
                <w:rFonts w:ascii="Calibri" w:hAnsi="Calibri"/>
                <w:sz w:val="20"/>
                <w:szCs w:val="20"/>
              </w:rPr>
              <w:t>226</w:t>
            </w:r>
          </w:p>
        </w:tc>
        <w:tc>
          <w:tcPr>
            <w:tcW w:w="1020" w:type="dxa"/>
            <w:tcBorders>
              <w:top w:val="nil"/>
              <w:left w:val="nil"/>
              <w:bottom w:val="single" w:sz="4" w:space="0" w:color="auto"/>
              <w:right w:val="nil"/>
            </w:tcBorders>
            <w:shd w:val="clear" w:color="auto" w:fill="auto"/>
            <w:noWrap/>
            <w:vAlign w:val="bottom"/>
          </w:tcPr>
          <w:p w14:paraId="127F922E" w14:textId="1B9C5B01" w:rsidR="00256B69" w:rsidRPr="007D1A45" w:rsidRDefault="00DE1E3D" w:rsidP="00256B69">
            <w:pPr>
              <w:jc w:val="right"/>
              <w:rPr>
                <w:rFonts w:ascii="Calibri" w:hAnsi="Calibri"/>
                <w:sz w:val="20"/>
                <w:szCs w:val="20"/>
              </w:rPr>
            </w:pPr>
            <w:r>
              <w:rPr>
                <w:rFonts w:ascii="Calibri" w:hAnsi="Calibri"/>
                <w:sz w:val="20"/>
                <w:szCs w:val="20"/>
              </w:rPr>
              <w:t>91</w:t>
            </w:r>
          </w:p>
        </w:tc>
        <w:tc>
          <w:tcPr>
            <w:tcW w:w="1100" w:type="dxa"/>
            <w:tcBorders>
              <w:top w:val="nil"/>
              <w:left w:val="nil"/>
              <w:bottom w:val="single" w:sz="4" w:space="0" w:color="auto"/>
              <w:right w:val="nil"/>
            </w:tcBorders>
            <w:shd w:val="clear" w:color="auto" w:fill="auto"/>
            <w:noWrap/>
            <w:vAlign w:val="bottom"/>
          </w:tcPr>
          <w:p w14:paraId="4317A795" w14:textId="5C1C8DF4" w:rsidR="00256B69" w:rsidRPr="007D1A45" w:rsidRDefault="00DE1E3D" w:rsidP="00256B69">
            <w:pPr>
              <w:jc w:val="right"/>
              <w:rPr>
                <w:rFonts w:ascii="Calibri" w:hAnsi="Calibri"/>
                <w:sz w:val="20"/>
                <w:szCs w:val="20"/>
              </w:rPr>
            </w:pPr>
            <w:r>
              <w:rPr>
                <w:rFonts w:ascii="Calibri" w:hAnsi="Calibri"/>
                <w:sz w:val="20"/>
                <w:szCs w:val="20"/>
              </w:rPr>
              <w:t>98</w:t>
            </w:r>
          </w:p>
        </w:tc>
        <w:tc>
          <w:tcPr>
            <w:tcW w:w="800" w:type="dxa"/>
            <w:tcBorders>
              <w:top w:val="nil"/>
              <w:left w:val="nil"/>
              <w:bottom w:val="single" w:sz="4" w:space="0" w:color="auto"/>
              <w:right w:val="single" w:sz="4" w:space="0" w:color="auto"/>
            </w:tcBorders>
            <w:shd w:val="clear" w:color="auto" w:fill="auto"/>
            <w:noWrap/>
            <w:vAlign w:val="bottom"/>
          </w:tcPr>
          <w:p w14:paraId="7D84D3CB" w14:textId="1874F071" w:rsidR="00256B69" w:rsidRPr="007D1A45" w:rsidRDefault="00DE1E3D" w:rsidP="00256B69">
            <w:pPr>
              <w:jc w:val="right"/>
              <w:rPr>
                <w:rFonts w:ascii="Calibri" w:hAnsi="Calibri"/>
                <w:sz w:val="20"/>
                <w:szCs w:val="20"/>
              </w:rPr>
            </w:pPr>
            <w:r>
              <w:rPr>
                <w:rFonts w:ascii="Calibri" w:hAnsi="Calibri"/>
                <w:sz w:val="20"/>
                <w:szCs w:val="20"/>
              </w:rPr>
              <w:t>105</w:t>
            </w:r>
          </w:p>
        </w:tc>
      </w:tr>
    </w:tbl>
    <w:p w14:paraId="775F7535" w14:textId="77777777" w:rsidR="008A0C5F" w:rsidRDefault="008A0C5F" w:rsidP="00324FE2">
      <w:pPr>
        <w:rPr>
          <w:rFonts w:asciiTheme="minorHAnsi" w:hAnsiTheme="minorHAnsi" w:cs="Calibri"/>
          <w:color w:val="FF0000"/>
        </w:rPr>
      </w:pPr>
    </w:p>
    <w:p w14:paraId="649141B6" w14:textId="5A3E19A2" w:rsidR="00DE1E3D" w:rsidRPr="00DE2147" w:rsidRDefault="00DE1E3D" w:rsidP="3FD11AA6">
      <w:pPr>
        <w:rPr>
          <w:rFonts w:asciiTheme="minorHAnsi" w:hAnsiTheme="minorHAnsi" w:cs="Calibri"/>
        </w:rPr>
      </w:pPr>
      <w:r w:rsidRPr="3FD11AA6">
        <w:rPr>
          <w:rFonts w:asciiTheme="minorHAnsi" w:hAnsiTheme="minorHAnsi" w:cs="Calibri"/>
        </w:rPr>
        <w:lastRenderedPageBreak/>
        <w:t>Modum ligger om lag 21 prosent</w:t>
      </w:r>
      <w:r w:rsidR="35EE9DBB" w:rsidRPr="3FD11AA6">
        <w:rPr>
          <w:rFonts w:asciiTheme="minorHAnsi" w:hAnsiTheme="minorHAnsi" w:cs="Calibri"/>
        </w:rPr>
        <w:t xml:space="preserve"> </w:t>
      </w:r>
      <w:r w:rsidRPr="3FD11AA6">
        <w:rPr>
          <w:rFonts w:asciiTheme="minorHAnsi" w:hAnsiTheme="minorHAnsi" w:cs="Calibri"/>
        </w:rPr>
        <w:t>høyere enn sammenlignbare kommuner når det gjelder</w:t>
      </w:r>
      <w:r w:rsidR="27EF7AB7" w:rsidRPr="3FD11AA6">
        <w:rPr>
          <w:rFonts w:asciiTheme="minorHAnsi" w:hAnsiTheme="minorHAnsi" w:cs="Calibri"/>
        </w:rPr>
        <w:t xml:space="preserve"> totale</w:t>
      </w:r>
      <w:r w:rsidRPr="3FD11AA6">
        <w:rPr>
          <w:rFonts w:asciiTheme="minorHAnsi" w:hAnsiTheme="minorHAnsi" w:cs="Calibri"/>
        </w:rPr>
        <w:t xml:space="preserve"> utgifter til kirke og kirkegårder. </w:t>
      </w:r>
    </w:p>
    <w:p w14:paraId="3392CD37" w14:textId="77777777" w:rsidR="00DE1E3D" w:rsidRPr="00DE2147" w:rsidRDefault="00DE1E3D" w:rsidP="00DE1E3D">
      <w:pPr>
        <w:rPr>
          <w:rFonts w:asciiTheme="minorHAnsi" w:hAnsiTheme="minorHAnsi"/>
          <w:color w:val="FF0000"/>
        </w:rPr>
      </w:pPr>
      <w:r w:rsidRPr="00DE2147">
        <w:rPr>
          <w:rFonts w:asciiTheme="minorHAnsi" w:hAnsiTheme="minorHAnsi" w:cs="Calibri"/>
        </w:rPr>
        <w:t>Tilskudd til andre tros- og livssynssamfunn beregnes ut fra budsjetterte utgifter til kirken og antall medlemmer i kirken. Satsen i 2020 var har vært på 708 kr pr. medlem.</w:t>
      </w:r>
    </w:p>
    <w:p w14:paraId="02897F46" w14:textId="77777777" w:rsidR="008A0C5F" w:rsidRPr="007D1A45" w:rsidRDefault="008A0C5F" w:rsidP="00324FE2">
      <w:pPr>
        <w:rPr>
          <w:rFonts w:asciiTheme="minorHAnsi" w:hAnsiTheme="minorHAnsi" w:cs="Calibri"/>
          <w:color w:val="FF0000"/>
        </w:rPr>
      </w:pPr>
    </w:p>
    <w:p w14:paraId="6FE4509B" w14:textId="77777777" w:rsidR="00324FE2" w:rsidRPr="007D1A45" w:rsidRDefault="00324FE2" w:rsidP="00A1195D">
      <w:pPr>
        <w:keepNext/>
        <w:keepLines/>
        <w:rPr>
          <w:rFonts w:asciiTheme="minorHAnsi" w:hAnsiTheme="minorHAnsi"/>
          <w:b/>
          <w:color w:val="FF0000"/>
        </w:rPr>
      </w:pPr>
    </w:p>
    <w:p w14:paraId="24F542A6" w14:textId="77777777" w:rsidR="00324FE2" w:rsidRPr="007D1A45" w:rsidRDefault="00324FE2" w:rsidP="00A1195D">
      <w:pPr>
        <w:keepNext/>
        <w:keepLines/>
        <w:rPr>
          <w:rFonts w:asciiTheme="minorHAnsi" w:hAnsiTheme="minorHAnsi"/>
          <w:b/>
          <w:color w:val="FF0000"/>
        </w:rPr>
      </w:pPr>
    </w:p>
    <w:p w14:paraId="700A99EB" w14:textId="77777777" w:rsidR="00324FE2" w:rsidRPr="007D1A45" w:rsidRDefault="00324FE2" w:rsidP="00A1195D">
      <w:pPr>
        <w:keepNext/>
        <w:keepLines/>
        <w:rPr>
          <w:rFonts w:asciiTheme="minorHAnsi" w:hAnsiTheme="minorHAnsi"/>
          <w:b/>
          <w:color w:val="FF0000"/>
        </w:rPr>
      </w:pPr>
    </w:p>
    <w:p w14:paraId="61BFAE60" w14:textId="77777777" w:rsidR="00324FE2" w:rsidRPr="007D1A45" w:rsidRDefault="00324FE2" w:rsidP="00A1195D">
      <w:pPr>
        <w:keepNext/>
        <w:keepLines/>
        <w:rPr>
          <w:rFonts w:asciiTheme="minorHAnsi" w:hAnsiTheme="minorHAnsi"/>
          <w:b/>
          <w:color w:val="FF0000"/>
        </w:rPr>
      </w:pPr>
    </w:p>
    <w:p w14:paraId="11918932" w14:textId="77777777" w:rsidR="00324FE2" w:rsidRPr="007D1A45" w:rsidRDefault="00324FE2" w:rsidP="00A1195D">
      <w:pPr>
        <w:keepNext/>
        <w:keepLines/>
        <w:rPr>
          <w:rFonts w:asciiTheme="minorHAnsi" w:hAnsiTheme="minorHAnsi"/>
          <w:b/>
          <w:color w:val="FF0000"/>
        </w:rPr>
      </w:pPr>
    </w:p>
    <w:p w14:paraId="1749015B" w14:textId="77777777" w:rsidR="00A14FE8" w:rsidRPr="007D1A45" w:rsidRDefault="00A14FE8" w:rsidP="00A1195D">
      <w:pPr>
        <w:rPr>
          <w:rFonts w:asciiTheme="minorHAnsi" w:hAnsiTheme="minorHAnsi"/>
          <w:color w:val="FF0000"/>
        </w:rPr>
      </w:pPr>
    </w:p>
    <w:p w14:paraId="66C5D0C1" w14:textId="64796C6B" w:rsidR="00A1195D" w:rsidRPr="00CC7E4E" w:rsidRDefault="00A1195D" w:rsidP="00A1195D">
      <w:pPr>
        <w:tabs>
          <w:tab w:val="left" w:pos="900"/>
        </w:tabs>
        <w:jc w:val="center"/>
        <w:rPr>
          <w:rFonts w:asciiTheme="minorHAnsi" w:hAnsiTheme="minorHAnsi"/>
        </w:rPr>
      </w:pPr>
      <w:r w:rsidRPr="00CC7E4E">
        <w:rPr>
          <w:rFonts w:asciiTheme="minorHAnsi" w:hAnsiTheme="minorHAnsi"/>
        </w:rPr>
        <w:t>SENTRALADMINISTRASJON</w:t>
      </w:r>
      <w:r w:rsidRPr="00CC7E4E">
        <w:rPr>
          <w:rFonts w:asciiTheme="minorHAnsi" w:hAnsiTheme="minorHAnsi"/>
        </w:rPr>
        <w:br/>
      </w:r>
      <w:r w:rsidR="00DE1E3D">
        <w:rPr>
          <w:rFonts w:asciiTheme="minorHAnsi" w:hAnsiTheme="minorHAnsi"/>
        </w:rPr>
        <w:t>39,8</w:t>
      </w:r>
      <w:r w:rsidR="009C6DF6" w:rsidRPr="00CC7E4E">
        <w:rPr>
          <w:rFonts w:asciiTheme="minorHAnsi" w:hAnsiTheme="minorHAnsi"/>
        </w:rPr>
        <w:t xml:space="preserve"> </w:t>
      </w:r>
      <w:r w:rsidRPr="00CC7E4E">
        <w:rPr>
          <w:rFonts w:asciiTheme="minorHAnsi" w:hAnsiTheme="minorHAnsi"/>
        </w:rPr>
        <w:t>årsverk pr. 31.12.</w:t>
      </w:r>
      <w:r w:rsidR="00DE1E3D">
        <w:rPr>
          <w:rFonts w:asciiTheme="minorHAnsi" w:hAnsiTheme="minorHAnsi"/>
        </w:rPr>
        <w:t>2020</w:t>
      </w:r>
    </w:p>
    <w:p w14:paraId="4DE66E01" w14:textId="77777777" w:rsidR="00082D1C" w:rsidRPr="007D1A45" w:rsidRDefault="00CC7E4E" w:rsidP="00A1195D">
      <w:pPr>
        <w:rPr>
          <w:rFonts w:asciiTheme="minorHAnsi" w:hAnsiTheme="minorHAnsi"/>
          <w:noProof/>
          <w:color w:val="FF0000"/>
        </w:rPr>
      </w:pPr>
      <w:r w:rsidRPr="00901BCF">
        <w:rPr>
          <w:noProof/>
        </w:rPr>
        <w:drawing>
          <wp:inline distT="0" distB="0" distL="0" distR="0" wp14:anchorId="690536FC" wp14:editId="335D1014">
            <wp:extent cx="5274310" cy="2113105"/>
            <wp:effectExtent l="0" t="0" r="2159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C16F9CD" w14:textId="77777777" w:rsidR="00A1195D" w:rsidRPr="00CE6D33" w:rsidRDefault="00A1195D" w:rsidP="008A0C5F">
      <w:pPr>
        <w:pStyle w:val="Overskrift1"/>
        <w:numPr>
          <w:ilvl w:val="0"/>
          <w:numId w:val="0"/>
        </w:numPr>
        <w:ind w:left="360"/>
        <w:rPr>
          <w:rFonts w:asciiTheme="minorHAnsi" w:hAnsiTheme="minorHAnsi" w:cstheme="minorHAnsi"/>
        </w:rPr>
      </w:pPr>
      <w:r w:rsidRPr="007D1A45">
        <w:rPr>
          <w:color w:val="FF0000"/>
          <w:u w:color="000000"/>
        </w:rPr>
        <w:br w:type="page"/>
      </w:r>
      <w:r w:rsidR="008A0C5F" w:rsidRPr="00CE6D33">
        <w:rPr>
          <w:rFonts w:asciiTheme="minorHAnsi" w:hAnsiTheme="minorHAnsi" w:cstheme="minorHAnsi"/>
          <w:u w:color="000000"/>
        </w:rPr>
        <w:lastRenderedPageBreak/>
        <w:t>5</w:t>
      </w:r>
      <w:r w:rsidR="005456CC" w:rsidRPr="00CE6D33">
        <w:rPr>
          <w:rFonts w:asciiTheme="minorHAnsi" w:hAnsiTheme="minorHAnsi" w:cstheme="minorHAnsi"/>
          <w:color w:val="FF0000"/>
          <w:u w:color="000000"/>
        </w:rPr>
        <w:t xml:space="preserve">  </w:t>
      </w:r>
      <w:r w:rsidR="005456CC" w:rsidRPr="00CE6D33">
        <w:rPr>
          <w:rFonts w:asciiTheme="minorHAnsi" w:hAnsiTheme="minorHAnsi" w:cstheme="minorHAnsi"/>
          <w:u w:color="000000"/>
        </w:rPr>
        <w:t xml:space="preserve"> </w:t>
      </w:r>
      <w:bookmarkStart w:id="137" w:name="_Toc387061666"/>
      <w:r w:rsidRPr="00505134">
        <w:rPr>
          <w:rFonts w:asciiTheme="minorHAnsi" w:hAnsiTheme="minorHAnsi" w:cstheme="minorHAnsi"/>
        </w:rPr>
        <w:t>UNDERVISNINGSSEKTOR</w:t>
      </w:r>
      <w:bookmarkEnd w:id="137"/>
    </w:p>
    <w:p w14:paraId="3879F45B" w14:textId="77777777" w:rsidR="00A1195D" w:rsidRDefault="00A1195D" w:rsidP="00A1195D">
      <w:pPr>
        <w:pStyle w:val="Brdtekst"/>
        <w:rPr>
          <w:rFonts w:asciiTheme="minorHAnsi" w:hAnsiTheme="minorHAnsi"/>
        </w:rPr>
      </w:pPr>
    </w:p>
    <w:tbl>
      <w:tblPr>
        <w:tblW w:w="0" w:type="auto"/>
        <w:tblInd w:w="274"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8778"/>
      </w:tblGrid>
      <w:tr w:rsidR="00B768F2" w14:paraId="4E23B459" w14:textId="77777777" w:rsidTr="3FD11AA6">
        <w:trPr>
          <w:trHeight w:val="557"/>
        </w:trPr>
        <w:tc>
          <w:tcPr>
            <w:tcW w:w="8778" w:type="dxa"/>
            <w:tcBorders>
              <w:top w:val="single" w:sz="8" w:space="0" w:color="4F81BD" w:themeColor="accent1"/>
              <w:left w:val="single" w:sz="8" w:space="0" w:color="4F81BD" w:themeColor="accent1"/>
              <w:bottom w:val="nil"/>
              <w:right w:val="single" w:sz="8" w:space="0" w:color="4F81BD" w:themeColor="accent1"/>
            </w:tcBorders>
            <w:shd w:val="clear" w:color="auto" w:fill="4F81BD" w:themeFill="accent1"/>
            <w:vAlign w:val="bottom"/>
            <w:hideMark/>
          </w:tcPr>
          <w:p w14:paraId="39A01A74" w14:textId="77777777" w:rsidR="00B768F2" w:rsidRDefault="00B768F2" w:rsidP="00B768F2">
            <w:pPr>
              <w:pStyle w:val="Listeavsnitt2"/>
              <w:spacing w:after="0" w:line="240" w:lineRule="auto"/>
              <w:ind w:left="360"/>
              <w:rPr>
                <w:b/>
                <w:bCs/>
                <w:color w:val="FFFFFF"/>
                <w:sz w:val="28"/>
                <w:szCs w:val="28"/>
              </w:rPr>
            </w:pPr>
            <w:r w:rsidRPr="49414143">
              <w:rPr>
                <w:b/>
                <w:color w:val="FFFFFF" w:themeColor="background1"/>
                <w:sz w:val="28"/>
                <w:szCs w:val="28"/>
              </w:rPr>
              <w:t>Mål for undervisningssektoren</w:t>
            </w:r>
          </w:p>
        </w:tc>
      </w:tr>
      <w:tr w:rsidR="00B768F2" w14:paraId="75F8BCD9" w14:textId="77777777" w:rsidTr="3FD11AA6">
        <w:trPr>
          <w:trHeight w:val="7786"/>
        </w:trPr>
        <w:tc>
          <w:tcPr>
            <w:tcW w:w="87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ACA9CDD" w14:textId="77777777" w:rsidR="00B768F2" w:rsidRDefault="00B768F2" w:rsidP="00B768F2">
            <w:pPr>
              <w:spacing w:after="240"/>
              <w:contextualSpacing/>
              <w:rPr>
                <w:rFonts w:ascii="Calibri" w:eastAsia="Calibri" w:hAnsi="Calibri" w:cs="Calibri"/>
                <w:b/>
                <w:color w:val="000000" w:themeColor="text1"/>
              </w:rPr>
            </w:pPr>
            <w:r>
              <w:rPr>
                <w:rFonts w:ascii="Calibri" w:eastAsia="Calibri" w:hAnsi="Calibri" w:cs="Calibri"/>
                <w:b/>
                <w:color w:val="000000" w:themeColor="text1"/>
              </w:rPr>
              <w:t xml:space="preserve">Videreutvikle et godt læringsmiljø og fortsette positiv utvikling innen læringsutbytte. </w:t>
            </w:r>
          </w:p>
          <w:p w14:paraId="59F09EA7" w14:textId="77777777" w:rsidR="00B768F2" w:rsidRPr="00196E07" w:rsidRDefault="00B768F2" w:rsidP="00B768F2">
            <w:pPr>
              <w:contextualSpacing/>
              <w:rPr>
                <w:rFonts w:ascii="Calibri" w:eastAsia="Calibri" w:hAnsi="Calibri" w:cs="Calibri"/>
                <w:i/>
                <w:color w:val="000000" w:themeColor="text1"/>
                <w:sz w:val="22"/>
                <w:szCs w:val="22"/>
                <w:u w:val="single"/>
              </w:rPr>
            </w:pPr>
            <w:r w:rsidRPr="00CD5C5B">
              <w:rPr>
                <w:rFonts w:ascii="Calibri" w:eastAsia="Calibri" w:hAnsi="Calibri" w:cs="Calibri"/>
                <w:b/>
                <w:color w:val="000000" w:themeColor="text1"/>
                <w:sz w:val="22"/>
                <w:szCs w:val="22"/>
              </w:rPr>
              <w:t xml:space="preserve"> </w:t>
            </w:r>
            <w:r w:rsidRPr="00CD5C5B">
              <w:rPr>
                <w:rFonts w:ascii="Calibri" w:eastAsia="Calibri" w:hAnsi="Calibri" w:cs="Calibri"/>
                <w:i/>
                <w:color w:val="000000" w:themeColor="text1"/>
                <w:sz w:val="22"/>
                <w:szCs w:val="22"/>
              </w:rPr>
              <w:t xml:space="preserve">Måleindikator:  </w:t>
            </w:r>
          </w:p>
          <w:p w14:paraId="7F035ABC" w14:textId="77777777" w:rsidR="00B768F2" w:rsidRPr="00DE51AD" w:rsidRDefault="00B768F2" w:rsidP="00F731F7">
            <w:pPr>
              <w:pStyle w:val="Listeavsnitt"/>
              <w:numPr>
                <w:ilvl w:val="0"/>
                <w:numId w:val="21"/>
              </w:numPr>
              <w:spacing w:after="0" w:line="240" w:lineRule="auto"/>
              <w:ind w:left="714" w:hanging="357"/>
              <w:rPr>
                <w:rFonts w:cs="Calibri"/>
                <w:i/>
                <w:color w:val="000000" w:themeColor="text1"/>
              </w:rPr>
            </w:pPr>
            <w:r w:rsidRPr="00DE51AD">
              <w:rPr>
                <w:rFonts w:cs="Calibri"/>
                <w:i/>
                <w:color w:val="000000" w:themeColor="text1"/>
              </w:rPr>
              <w:t xml:space="preserve">Andelen elever som presterer på laveste nivå ved de nasjonale prøvene reduseres over tid. </w:t>
            </w:r>
          </w:p>
          <w:p w14:paraId="3EBCD7FB" w14:textId="77777777" w:rsidR="00B768F2" w:rsidRDefault="00B768F2" w:rsidP="00F731F7">
            <w:pPr>
              <w:pStyle w:val="Listeavsnitt"/>
              <w:numPr>
                <w:ilvl w:val="0"/>
                <w:numId w:val="21"/>
              </w:numPr>
              <w:spacing w:after="0" w:line="240" w:lineRule="auto"/>
              <w:ind w:left="714" w:hanging="357"/>
              <w:rPr>
                <w:rFonts w:cs="Calibri"/>
                <w:i/>
                <w:color w:val="000000" w:themeColor="text1"/>
              </w:rPr>
            </w:pPr>
            <w:r w:rsidRPr="00DE51AD">
              <w:rPr>
                <w:rFonts w:cs="Calibri"/>
                <w:i/>
                <w:color w:val="000000" w:themeColor="text1"/>
              </w:rPr>
              <w:t>Andelen elever som presterer på høyeste nivå ved de nasjonale prøvene økes over tid.</w:t>
            </w:r>
          </w:p>
          <w:p w14:paraId="6DB6916C" w14:textId="77777777" w:rsidR="00B768F2" w:rsidRPr="00B768F2" w:rsidRDefault="00B768F2" w:rsidP="00B768F2">
            <w:pPr>
              <w:ind w:left="357"/>
              <w:rPr>
                <w:rFonts w:cs="Calibri"/>
                <w:i/>
                <w:color w:val="000000" w:themeColor="text1"/>
              </w:rPr>
            </w:pPr>
          </w:p>
          <w:p w14:paraId="0FF5C2E4" w14:textId="3E2FCA9B" w:rsidR="00B768F2" w:rsidRDefault="00B768F2" w:rsidP="00B768F2">
            <w:pPr>
              <w:spacing w:after="240"/>
              <w:rPr>
                <w:rFonts w:ascii="Calibri" w:eastAsia="Calibri" w:hAnsi="Calibri" w:cs="Calibri"/>
                <w:color w:val="000000" w:themeColor="text1"/>
                <w:sz w:val="22"/>
                <w:szCs w:val="22"/>
              </w:rPr>
            </w:pPr>
            <w:r w:rsidRPr="00CD5C5B">
              <w:rPr>
                <w:rFonts w:ascii="Calibri" w:eastAsia="Calibri" w:hAnsi="Calibri" w:cs="Calibri"/>
                <w:i/>
                <w:color w:val="000000" w:themeColor="text1"/>
                <w:sz w:val="22"/>
                <w:szCs w:val="22"/>
              </w:rPr>
              <w:t>Måloppnåelse:</w:t>
            </w:r>
            <w:r w:rsidRPr="00DE51AD">
              <w:rPr>
                <w:rFonts w:ascii="Calibri" w:eastAsia="Calibri" w:hAnsi="Calibri" w:cs="Calibri"/>
                <w:color w:val="000000" w:themeColor="text1"/>
                <w:sz w:val="22"/>
                <w:szCs w:val="22"/>
              </w:rPr>
              <w:t> </w:t>
            </w:r>
            <w:r w:rsidRPr="00DE51AD">
              <w:rPr>
                <w:rFonts w:eastAsia="Calibri"/>
              </w:rPr>
              <w:br/>
            </w:r>
            <w:r w:rsidRPr="00DE51AD">
              <w:rPr>
                <w:rFonts w:ascii="Calibri" w:eastAsia="Calibri" w:hAnsi="Calibri" w:cs="Calibri"/>
                <w:color w:val="000000" w:themeColor="text1"/>
                <w:sz w:val="22"/>
                <w:szCs w:val="22"/>
              </w:rPr>
              <w:t xml:space="preserve">Tabellen viser prosentvis andel av elever på laveste og høyeste nivå på 5., 8. og 9.trinn de fire siste årene.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1380"/>
              <w:gridCol w:w="1380"/>
              <w:gridCol w:w="1380"/>
              <w:gridCol w:w="1380"/>
            </w:tblGrid>
            <w:tr w:rsidR="00DF12E1" w:rsidRPr="00DF12E1" w14:paraId="6F00EA83" w14:textId="77777777" w:rsidTr="00DF12E1">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99B9F0"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67EFE89"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22"/>
                      <w:szCs w:val="22"/>
                    </w:rPr>
                    <w:t>17/18</w:t>
                  </w:r>
                  <w:r w:rsidRPr="00DF12E1">
                    <w:rPr>
                      <w:rFonts w:ascii="Calibri" w:hAnsi="Calibri" w:cs="Calibri"/>
                      <w:sz w:val="22"/>
                      <w:szCs w:val="22"/>
                    </w:rPr>
                    <w:t> </w:t>
                  </w:r>
                </w:p>
              </w:tc>
              <w:tc>
                <w:tcPr>
                  <w:tcW w:w="1380" w:type="dxa"/>
                  <w:tcBorders>
                    <w:top w:val="single" w:sz="6" w:space="0" w:color="auto"/>
                    <w:left w:val="nil"/>
                    <w:bottom w:val="single" w:sz="6" w:space="0" w:color="auto"/>
                    <w:right w:val="single" w:sz="6" w:space="0" w:color="auto"/>
                  </w:tcBorders>
                  <w:shd w:val="clear" w:color="auto" w:fill="auto"/>
                  <w:hideMark/>
                </w:tcPr>
                <w:p w14:paraId="20F79926"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22"/>
                      <w:szCs w:val="22"/>
                    </w:rPr>
                    <w:t>18/19</w:t>
                  </w:r>
                  <w:r w:rsidRPr="00DF12E1">
                    <w:rPr>
                      <w:rFonts w:ascii="Calibri" w:hAnsi="Calibri" w:cs="Calibri"/>
                      <w:sz w:val="22"/>
                      <w:szCs w:val="22"/>
                    </w:rPr>
                    <w:t> </w:t>
                  </w:r>
                </w:p>
              </w:tc>
              <w:tc>
                <w:tcPr>
                  <w:tcW w:w="1380" w:type="dxa"/>
                  <w:tcBorders>
                    <w:top w:val="single" w:sz="6" w:space="0" w:color="auto"/>
                    <w:left w:val="nil"/>
                    <w:bottom w:val="single" w:sz="6" w:space="0" w:color="auto"/>
                    <w:right w:val="single" w:sz="6" w:space="0" w:color="auto"/>
                  </w:tcBorders>
                  <w:shd w:val="clear" w:color="auto" w:fill="auto"/>
                  <w:hideMark/>
                </w:tcPr>
                <w:p w14:paraId="55BB164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color w:val="000000"/>
                      <w:sz w:val="22"/>
                      <w:szCs w:val="22"/>
                    </w:rPr>
                    <w:t>19/20</w:t>
                  </w:r>
                  <w:r w:rsidRPr="00DF12E1">
                    <w:rPr>
                      <w:rFonts w:ascii="Calibri" w:hAnsi="Calibri" w:cs="Calibri"/>
                      <w:color w:val="000000"/>
                      <w:sz w:val="22"/>
                      <w:szCs w:val="22"/>
                    </w:rPr>
                    <w:t> </w:t>
                  </w:r>
                </w:p>
              </w:tc>
              <w:tc>
                <w:tcPr>
                  <w:tcW w:w="1380" w:type="dxa"/>
                  <w:tcBorders>
                    <w:top w:val="single" w:sz="6" w:space="0" w:color="auto"/>
                    <w:left w:val="nil"/>
                    <w:bottom w:val="single" w:sz="6" w:space="0" w:color="auto"/>
                    <w:right w:val="single" w:sz="6" w:space="0" w:color="auto"/>
                  </w:tcBorders>
                  <w:shd w:val="clear" w:color="auto" w:fill="auto"/>
                  <w:hideMark/>
                </w:tcPr>
                <w:p w14:paraId="05537D77"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color w:val="000000"/>
                      <w:sz w:val="22"/>
                      <w:szCs w:val="22"/>
                    </w:rPr>
                    <w:t>20/21</w:t>
                  </w:r>
                  <w:r w:rsidRPr="00DF12E1">
                    <w:rPr>
                      <w:rFonts w:ascii="Calibri" w:hAnsi="Calibri" w:cs="Calibri"/>
                      <w:color w:val="000000"/>
                      <w:sz w:val="22"/>
                      <w:szCs w:val="22"/>
                    </w:rPr>
                    <w:t> </w:t>
                  </w:r>
                </w:p>
              </w:tc>
            </w:tr>
            <w:tr w:rsidR="00DF12E1" w:rsidRPr="00DF12E1" w14:paraId="7BD052D4"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11318AD8"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5.trinn nivå 1</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34A83FA2"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359E0869"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0AB586D4"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71022EF5"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6561A2C2"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02068987"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Engelsk </w:t>
                  </w:r>
                </w:p>
              </w:tc>
              <w:tc>
                <w:tcPr>
                  <w:tcW w:w="1380" w:type="dxa"/>
                  <w:tcBorders>
                    <w:top w:val="nil"/>
                    <w:left w:val="single" w:sz="6" w:space="0" w:color="auto"/>
                    <w:bottom w:val="nil"/>
                    <w:right w:val="single" w:sz="6" w:space="0" w:color="auto"/>
                  </w:tcBorders>
                  <w:shd w:val="clear" w:color="auto" w:fill="auto"/>
                  <w:hideMark/>
                </w:tcPr>
                <w:p w14:paraId="4FD6B2E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23,4 </w:t>
                  </w:r>
                </w:p>
              </w:tc>
              <w:tc>
                <w:tcPr>
                  <w:tcW w:w="1380" w:type="dxa"/>
                  <w:tcBorders>
                    <w:top w:val="nil"/>
                    <w:left w:val="nil"/>
                    <w:bottom w:val="nil"/>
                    <w:right w:val="single" w:sz="6" w:space="0" w:color="auto"/>
                  </w:tcBorders>
                  <w:shd w:val="clear" w:color="auto" w:fill="auto"/>
                  <w:hideMark/>
                </w:tcPr>
                <w:p w14:paraId="7A9AC806"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28,8 </w:t>
                  </w:r>
                </w:p>
              </w:tc>
              <w:tc>
                <w:tcPr>
                  <w:tcW w:w="1380" w:type="dxa"/>
                  <w:tcBorders>
                    <w:top w:val="nil"/>
                    <w:left w:val="nil"/>
                    <w:bottom w:val="nil"/>
                    <w:right w:val="single" w:sz="6" w:space="0" w:color="auto"/>
                  </w:tcBorders>
                  <w:shd w:val="clear" w:color="auto" w:fill="auto"/>
                  <w:hideMark/>
                </w:tcPr>
                <w:p w14:paraId="1EF8792E"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31,9 </w:t>
                  </w:r>
                </w:p>
              </w:tc>
              <w:tc>
                <w:tcPr>
                  <w:tcW w:w="1380" w:type="dxa"/>
                  <w:tcBorders>
                    <w:top w:val="nil"/>
                    <w:left w:val="nil"/>
                    <w:bottom w:val="nil"/>
                    <w:right w:val="single" w:sz="6" w:space="0" w:color="auto"/>
                  </w:tcBorders>
                  <w:shd w:val="clear" w:color="auto" w:fill="auto"/>
                  <w:hideMark/>
                </w:tcPr>
                <w:p w14:paraId="3D4D9BE0"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35,1 </w:t>
                  </w:r>
                </w:p>
              </w:tc>
            </w:tr>
            <w:tr w:rsidR="00DF12E1" w:rsidRPr="00DF12E1" w14:paraId="0FDEF746"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6DADEA2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43FBE54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26,8 </w:t>
                  </w:r>
                </w:p>
              </w:tc>
              <w:tc>
                <w:tcPr>
                  <w:tcW w:w="1380" w:type="dxa"/>
                  <w:tcBorders>
                    <w:top w:val="nil"/>
                    <w:left w:val="nil"/>
                    <w:bottom w:val="nil"/>
                    <w:right w:val="single" w:sz="6" w:space="0" w:color="auto"/>
                  </w:tcBorders>
                  <w:shd w:val="clear" w:color="auto" w:fill="auto"/>
                  <w:hideMark/>
                </w:tcPr>
                <w:p w14:paraId="3197C736"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19,1 </w:t>
                  </w:r>
                </w:p>
              </w:tc>
              <w:tc>
                <w:tcPr>
                  <w:tcW w:w="1380" w:type="dxa"/>
                  <w:tcBorders>
                    <w:top w:val="nil"/>
                    <w:left w:val="nil"/>
                    <w:bottom w:val="nil"/>
                    <w:right w:val="single" w:sz="6" w:space="0" w:color="auto"/>
                  </w:tcBorders>
                  <w:shd w:val="clear" w:color="auto" w:fill="auto"/>
                  <w:hideMark/>
                </w:tcPr>
                <w:p w14:paraId="26C2241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30,8 </w:t>
                  </w:r>
                </w:p>
              </w:tc>
              <w:tc>
                <w:tcPr>
                  <w:tcW w:w="1380" w:type="dxa"/>
                  <w:tcBorders>
                    <w:top w:val="nil"/>
                    <w:left w:val="nil"/>
                    <w:bottom w:val="nil"/>
                    <w:right w:val="single" w:sz="6" w:space="0" w:color="auto"/>
                  </w:tcBorders>
                  <w:shd w:val="clear" w:color="auto" w:fill="auto"/>
                  <w:hideMark/>
                </w:tcPr>
                <w:p w14:paraId="00EFF036"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26,3 </w:t>
                  </w:r>
                </w:p>
              </w:tc>
            </w:tr>
            <w:tr w:rsidR="00DF12E1" w:rsidRPr="00DF12E1" w14:paraId="2E0A10F5"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77C0FFFC"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42295DC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23,2 </w:t>
                  </w:r>
                </w:p>
              </w:tc>
              <w:tc>
                <w:tcPr>
                  <w:tcW w:w="1380" w:type="dxa"/>
                  <w:tcBorders>
                    <w:top w:val="nil"/>
                    <w:left w:val="nil"/>
                    <w:bottom w:val="single" w:sz="6" w:space="0" w:color="auto"/>
                    <w:right w:val="single" w:sz="6" w:space="0" w:color="auto"/>
                  </w:tcBorders>
                  <w:shd w:val="clear" w:color="auto" w:fill="auto"/>
                  <w:hideMark/>
                </w:tcPr>
                <w:p w14:paraId="480024E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19,5 </w:t>
                  </w:r>
                </w:p>
              </w:tc>
              <w:tc>
                <w:tcPr>
                  <w:tcW w:w="1380" w:type="dxa"/>
                  <w:tcBorders>
                    <w:top w:val="nil"/>
                    <w:left w:val="nil"/>
                    <w:bottom w:val="single" w:sz="6" w:space="0" w:color="auto"/>
                    <w:right w:val="single" w:sz="6" w:space="0" w:color="auto"/>
                  </w:tcBorders>
                  <w:shd w:val="clear" w:color="auto" w:fill="auto"/>
                  <w:hideMark/>
                </w:tcPr>
                <w:p w14:paraId="4894FBA0"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28,1 </w:t>
                  </w:r>
                </w:p>
              </w:tc>
              <w:tc>
                <w:tcPr>
                  <w:tcW w:w="1380" w:type="dxa"/>
                  <w:tcBorders>
                    <w:top w:val="nil"/>
                    <w:left w:val="nil"/>
                    <w:bottom w:val="single" w:sz="6" w:space="0" w:color="auto"/>
                    <w:right w:val="single" w:sz="6" w:space="0" w:color="auto"/>
                  </w:tcBorders>
                  <w:shd w:val="clear" w:color="auto" w:fill="auto"/>
                  <w:hideMark/>
                </w:tcPr>
                <w:p w14:paraId="1686021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25,9 </w:t>
                  </w:r>
                </w:p>
              </w:tc>
            </w:tr>
            <w:tr w:rsidR="00DF12E1" w:rsidRPr="00DF12E1" w14:paraId="139C89AB"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5339451E"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5.trinn nivå 3 (Høyest)</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571D7FFD"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21C402ED"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77B0F4CB"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5AAC0083"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5F3D639C"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775A240F"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Engelsk </w:t>
                  </w:r>
                </w:p>
              </w:tc>
              <w:tc>
                <w:tcPr>
                  <w:tcW w:w="1380" w:type="dxa"/>
                  <w:tcBorders>
                    <w:top w:val="nil"/>
                    <w:left w:val="single" w:sz="6" w:space="0" w:color="auto"/>
                    <w:bottom w:val="nil"/>
                    <w:right w:val="single" w:sz="6" w:space="0" w:color="auto"/>
                  </w:tcBorders>
                  <w:shd w:val="clear" w:color="auto" w:fill="auto"/>
                  <w:hideMark/>
                </w:tcPr>
                <w:p w14:paraId="58264377"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10,6 </w:t>
                  </w:r>
                </w:p>
              </w:tc>
              <w:tc>
                <w:tcPr>
                  <w:tcW w:w="1380" w:type="dxa"/>
                  <w:tcBorders>
                    <w:top w:val="nil"/>
                    <w:left w:val="nil"/>
                    <w:bottom w:val="nil"/>
                    <w:right w:val="single" w:sz="6" w:space="0" w:color="auto"/>
                  </w:tcBorders>
                  <w:shd w:val="clear" w:color="auto" w:fill="auto"/>
                  <w:hideMark/>
                </w:tcPr>
                <w:p w14:paraId="4EF71B59"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16,3 </w:t>
                  </w:r>
                </w:p>
              </w:tc>
              <w:tc>
                <w:tcPr>
                  <w:tcW w:w="1380" w:type="dxa"/>
                  <w:tcBorders>
                    <w:top w:val="nil"/>
                    <w:left w:val="nil"/>
                    <w:bottom w:val="nil"/>
                    <w:right w:val="single" w:sz="6" w:space="0" w:color="auto"/>
                  </w:tcBorders>
                  <w:shd w:val="clear" w:color="auto" w:fill="auto"/>
                  <w:hideMark/>
                </w:tcPr>
                <w:p w14:paraId="78E10D7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12,1 </w:t>
                  </w:r>
                </w:p>
              </w:tc>
              <w:tc>
                <w:tcPr>
                  <w:tcW w:w="1380" w:type="dxa"/>
                  <w:tcBorders>
                    <w:top w:val="nil"/>
                    <w:left w:val="nil"/>
                    <w:bottom w:val="nil"/>
                    <w:right w:val="single" w:sz="6" w:space="0" w:color="auto"/>
                  </w:tcBorders>
                  <w:shd w:val="clear" w:color="auto" w:fill="auto"/>
                  <w:hideMark/>
                </w:tcPr>
                <w:p w14:paraId="6CCF13F4"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13,4 </w:t>
                  </w:r>
                </w:p>
              </w:tc>
            </w:tr>
            <w:tr w:rsidR="00DF12E1" w:rsidRPr="00DF12E1" w14:paraId="45EED58B"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51234E22"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52794ED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21,7 </w:t>
                  </w:r>
                </w:p>
              </w:tc>
              <w:tc>
                <w:tcPr>
                  <w:tcW w:w="1380" w:type="dxa"/>
                  <w:tcBorders>
                    <w:top w:val="nil"/>
                    <w:left w:val="nil"/>
                    <w:bottom w:val="nil"/>
                    <w:right w:val="single" w:sz="6" w:space="0" w:color="auto"/>
                  </w:tcBorders>
                  <w:shd w:val="clear" w:color="auto" w:fill="auto"/>
                  <w:hideMark/>
                </w:tcPr>
                <w:p w14:paraId="12D325F7"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18,4 </w:t>
                  </w:r>
                </w:p>
              </w:tc>
              <w:tc>
                <w:tcPr>
                  <w:tcW w:w="1380" w:type="dxa"/>
                  <w:tcBorders>
                    <w:top w:val="nil"/>
                    <w:left w:val="nil"/>
                    <w:bottom w:val="nil"/>
                    <w:right w:val="single" w:sz="6" w:space="0" w:color="auto"/>
                  </w:tcBorders>
                  <w:shd w:val="clear" w:color="auto" w:fill="auto"/>
                  <w:hideMark/>
                </w:tcPr>
                <w:p w14:paraId="4964389E"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16,1 </w:t>
                  </w:r>
                </w:p>
              </w:tc>
              <w:tc>
                <w:tcPr>
                  <w:tcW w:w="1380" w:type="dxa"/>
                  <w:tcBorders>
                    <w:top w:val="nil"/>
                    <w:left w:val="nil"/>
                    <w:bottom w:val="nil"/>
                    <w:right w:val="single" w:sz="6" w:space="0" w:color="auto"/>
                  </w:tcBorders>
                  <w:shd w:val="clear" w:color="auto" w:fill="auto"/>
                  <w:hideMark/>
                </w:tcPr>
                <w:p w14:paraId="24DCCE9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14,6 </w:t>
                  </w:r>
                </w:p>
              </w:tc>
            </w:tr>
            <w:tr w:rsidR="00DF12E1" w:rsidRPr="00DF12E1" w14:paraId="5B72FBE3"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7683090A"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1BFEB2C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14,5 </w:t>
                  </w:r>
                </w:p>
              </w:tc>
              <w:tc>
                <w:tcPr>
                  <w:tcW w:w="1380" w:type="dxa"/>
                  <w:tcBorders>
                    <w:top w:val="nil"/>
                    <w:left w:val="nil"/>
                    <w:bottom w:val="single" w:sz="6" w:space="0" w:color="auto"/>
                    <w:right w:val="single" w:sz="6" w:space="0" w:color="auto"/>
                  </w:tcBorders>
                  <w:shd w:val="clear" w:color="auto" w:fill="auto"/>
                  <w:hideMark/>
                </w:tcPr>
                <w:p w14:paraId="151D56B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16,2 </w:t>
                  </w:r>
                </w:p>
              </w:tc>
              <w:tc>
                <w:tcPr>
                  <w:tcW w:w="1380" w:type="dxa"/>
                  <w:tcBorders>
                    <w:top w:val="nil"/>
                    <w:left w:val="nil"/>
                    <w:bottom w:val="single" w:sz="6" w:space="0" w:color="auto"/>
                    <w:right w:val="single" w:sz="6" w:space="0" w:color="auto"/>
                  </w:tcBorders>
                  <w:shd w:val="clear" w:color="auto" w:fill="auto"/>
                  <w:hideMark/>
                </w:tcPr>
                <w:p w14:paraId="219526FE"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14,4 </w:t>
                  </w:r>
                </w:p>
              </w:tc>
              <w:tc>
                <w:tcPr>
                  <w:tcW w:w="1380" w:type="dxa"/>
                  <w:tcBorders>
                    <w:top w:val="nil"/>
                    <w:left w:val="nil"/>
                    <w:bottom w:val="single" w:sz="6" w:space="0" w:color="auto"/>
                    <w:right w:val="single" w:sz="6" w:space="0" w:color="auto"/>
                  </w:tcBorders>
                  <w:shd w:val="clear" w:color="auto" w:fill="auto"/>
                  <w:hideMark/>
                </w:tcPr>
                <w:p w14:paraId="720596B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23,7 </w:t>
                  </w:r>
                </w:p>
              </w:tc>
            </w:tr>
            <w:tr w:rsidR="00DF12E1" w:rsidRPr="00DF12E1" w14:paraId="6669F727"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65360968"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8.trinn nivå 1</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6513C1BB"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41FC12CD"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7E6A2394"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48E3CE3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34C1E548"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0A3B8CB5"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Engelsk </w:t>
                  </w:r>
                </w:p>
              </w:tc>
              <w:tc>
                <w:tcPr>
                  <w:tcW w:w="1380" w:type="dxa"/>
                  <w:tcBorders>
                    <w:top w:val="nil"/>
                    <w:left w:val="single" w:sz="6" w:space="0" w:color="auto"/>
                    <w:bottom w:val="nil"/>
                    <w:right w:val="single" w:sz="6" w:space="0" w:color="auto"/>
                  </w:tcBorders>
                  <w:shd w:val="clear" w:color="auto" w:fill="auto"/>
                  <w:hideMark/>
                </w:tcPr>
                <w:p w14:paraId="2991A0B2"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8,9 </w:t>
                  </w:r>
                </w:p>
              </w:tc>
              <w:tc>
                <w:tcPr>
                  <w:tcW w:w="1380" w:type="dxa"/>
                  <w:tcBorders>
                    <w:top w:val="nil"/>
                    <w:left w:val="nil"/>
                    <w:bottom w:val="nil"/>
                    <w:right w:val="single" w:sz="6" w:space="0" w:color="auto"/>
                  </w:tcBorders>
                  <w:shd w:val="clear" w:color="auto" w:fill="auto"/>
                  <w:hideMark/>
                </w:tcPr>
                <w:p w14:paraId="52CE9532"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13,3 </w:t>
                  </w:r>
                </w:p>
              </w:tc>
              <w:tc>
                <w:tcPr>
                  <w:tcW w:w="1380" w:type="dxa"/>
                  <w:tcBorders>
                    <w:top w:val="nil"/>
                    <w:left w:val="nil"/>
                    <w:bottom w:val="nil"/>
                    <w:right w:val="single" w:sz="6" w:space="0" w:color="auto"/>
                  </w:tcBorders>
                  <w:shd w:val="clear" w:color="auto" w:fill="auto"/>
                  <w:hideMark/>
                </w:tcPr>
                <w:p w14:paraId="5A3E726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11,0 </w:t>
                  </w:r>
                </w:p>
              </w:tc>
              <w:tc>
                <w:tcPr>
                  <w:tcW w:w="1380" w:type="dxa"/>
                  <w:tcBorders>
                    <w:top w:val="nil"/>
                    <w:left w:val="nil"/>
                    <w:bottom w:val="nil"/>
                    <w:right w:val="single" w:sz="6" w:space="0" w:color="auto"/>
                  </w:tcBorders>
                  <w:shd w:val="clear" w:color="auto" w:fill="auto"/>
                  <w:hideMark/>
                </w:tcPr>
                <w:p w14:paraId="28B7F86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12,1 </w:t>
                  </w:r>
                </w:p>
              </w:tc>
            </w:tr>
            <w:tr w:rsidR="00DF12E1" w:rsidRPr="00DF12E1" w14:paraId="35D7B7D8"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0D85CEC8"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615A770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11,4 </w:t>
                  </w:r>
                </w:p>
              </w:tc>
              <w:tc>
                <w:tcPr>
                  <w:tcW w:w="1380" w:type="dxa"/>
                  <w:tcBorders>
                    <w:top w:val="nil"/>
                    <w:left w:val="nil"/>
                    <w:bottom w:val="nil"/>
                    <w:right w:val="single" w:sz="6" w:space="0" w:color="auto"/>
                  </w:tcBorders>
                  <w:shd w:val="clear" w:color="auto" w:fill="auto"/>
                  <w:hideMark/>
                </w:tcPr>
                <w:p w14:paraId="6695B729"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9,1 </w:t>
                  </w:r>
                </w:p>
              </w:tc>
              <w:tc>
                <w:tcPr>
                  <w:tcW w:w="1380" w:type="dxa"/>
                  <w:tcBorders>
                    <w:top w:val="nil"/>
                    <w:left w:val="nil"/>
                    <w:bottom w:val="nil"/>
                    <w:right w:val="single" w:sz="6" w:space="0" w:color="auto"/>
                  </w:tcBorders>
                  <w:shd w:val="clear" w:color="auto" w:fill="auto"/>
                  <w:hideMark/>
                </w:tcPr>
                <w:p w14:paraId="18A09BC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8,9 </w:t>
                  </w:r>
                </w:p>
              </w:tc>
              <w:tc>
                <w:tcPr>
                  <w:tcW w:w="1380" w:type="dxa"/>
                  <w:tcBorders>
                    <w:top w:val="nil"/>
                    <w:left w:val="nil"/>
                    <w:bottom w:val="nil"/>
                    <w:right w:val="single" w:sz="6" w:space="0" w:color="auto"/>
                  </w:tcBorders>
                  <w:shd w:val="clear" w:color="auto" w:fill="auto"/>
                  <w:hideMark/>
                </w:tcPr>
                <w:p w14:paraId="6483F84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11,3 </w:t>
                  </w:r>
                </w:p>
              </w:tc>
            </w:tr>
            <w:tr w:rsidR="00DF12E1" w:rsidRPr="00DF12E1" w14:paraId="1CC97BE0"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2FB4B854"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431046B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10,5 </w:t>
                  </w:r>
                </w:p>
              </w:tc>
              <w:tc>
                <w:tcPr>
                  <w:tcW w:w="1380" w:type="dxa"/>
                  <w:tcBorders>
                    <w:top w:val="nil"/>
                    <w:left w:val="nil"/>
                    <w:bottom w:val="single" w:sz="6" w:space="0" w:color="auto"/>
                    <w:right w:val="single" w:sz="6" w:space="0" w:color="auto"/>
                  </w:tcBorders>
                  <w:shd w:val="clear" w:color="auto" w:fill="auto"/>
                  <w:hideMark/>
                </w:tcPr>
                <w:p w14:paraId="62755F93"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12,1 </w:t>
                  </w:r>
                </w:p>
              </w:tc>
              <w:tc>
                <w:tcPr>
                  <w:tcW w:w="1380" w:type="dxa"/>
                  <w:tcBorders>
                    <w:top w:val="nil"/>
                    <w:left w:val="nil"/>
                    <w:bottom w:val="single" w:sz="6" w:space="0" w:color="auto"/>
                    <w:right w:val="single" w:sz="6" w:space="0" w:color="auto"/>
                  </w:tcBorders>
                  <w:shd w:val="clear" w:color="auto" w:fill="auto"/>
                  <w:hideMark/>
                </w:tcPr>
                <w:p w14:paraId="4BE071B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10,8 </w:t>
                  </w:r>
                </w:p>
              </w:tc>
              <w:tc>
                <w:tcPr>
                  <w:tcW w:w="1380" w:type="dxa"/>
                  <w:tcBorders>
                    <w:top w:val="nil"/>
                    <w:left w:val="nil"/>
                    <w:bottom w:val="single" w:sz="6" w:space="0" w:color="auto"/>
                    <w:right w:val="single" w:sz="6" w:space="0" w:color="auto"/>
                  </w:tcBorders>
                  <w:shd w:val="clear" w:color="auto" w:fill="auto"/>
                  <w:hideMark/>
                </w:tcPr>
                <w:p w14:paraId="7C77D8E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7,6 </w:t>
                  </w:r>
                </w:p>
              </w:tc>
            </w:tr>
            <w:tr w:rsidR="00DF12E1" w:rsidRPr="00DF12E1" w14:paraId="2E4A5FF9"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78A2056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8.trinn nivå 5 (Høyest)</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7AB5659A"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1C07BF75"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70489E6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2CF0D5E4"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32AC2A7C"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7650AC9E"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Engelsk </w:t>
                  </w:r>
                </w:p>
              </w:tc>
              <w:tc>
                <w:tcPr>
                  <w:tcW w:w="1380" w:type="dxa"/>
                  <w:tcBorders>
                    <w:top w:val="nil"/>
                    <w:left w:val="single" w:sz="6" w:space="0" w:color="auto"/>
                    <w:bottom w:val="nil"/>
                    <w:right w:val="single" w:sz="6" w:space="0" w:color="auto"/>
                  </w:tcBorders>
                  <w:shd w:val="clear" w:color="auto" w:fill="auto"/>
                  <w:hideMark/>
                </w:tcPr>
                <w:p w14:paraId="0FFB2F73"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6,3 </w:t>
                  </w:r>
                </w:p>
              </w:tc>
              <w:tc>
                <w:tcPr>
                  <w:tcW w:w="1380" w:type="dxa"/>
                  <w:tcBorders>
                    <w:top w:val="nil"/>
                    <w:left w:val="nil"/>
                    <w:bottom w:val="nil"/>
                    <w:right w:val="single" w:sz="6" w:space="0" w:color="auto"/>
                  </w:tcBorders>
                  <w:shd w:val="clear" w:color="auto" w:fill="auto"/>
                  <w:hideMark/>
                </w:tcPr>
                <w:p w14:paraId="3258009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7,2 </w:t>
                  </w:r>
                </w:p>
              </w:tc>
              <w:tc>
                <w:tcPr>
                  <w:tcW w:w="1380" w:type="dxa"/>
                  <w:tcBorders>
                    <w:top w:val="nil"/>
                    <w:left w:val="nil"/>
                    <w:bottom w:val="nil"/>
                    <w:right w:val="single" w:sz="6" w:space="0" w:color="auto"/>
                  </w:tcBorders>
                  <w:shd w:val="clear" w:color="auto" w:fill="auto"/>
                  <w:hideMark/>
                </w:tcPr>
                <w:p w14:paraId="751C0C2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7,7 </w:t>
                  </w:r>
                </w:p>
              </w:tc>
              <w:tc>
                <w:tcPr>
                  <w:tcW w:w="1380" w:type="dxa"/>
                  <w:tcBorders>
                    <w:top w:val="nil"/>
                    <w:left w:val="nil"/>
                    <w:bottom w:val="nil"/>
                    <w:right w:val="single" w:sz="6" w:space="0" w:color="auto"/>
                  </w:tcBorders>
                  <w:shd w:val="clear" w:color="auto" w:fill="auto"/>
                  <w:hideMark/>
                </w:tcPr>
                <w:p w14:paraId="500A3550"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5,7 </w:t>
                  </w:r>
                </w:p>
              </w:tc>
            </w:tr>
            <w:tr w:rsidR="00DF12E1" w:rsidRPr="00DF12E1" w14:paraId="2D2D13FB"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11E6AA85"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5928712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4,4 </w:t>
                  </w:r>
                </w:p>
              </w:tc>
              <w:tc>
                <w:tcPr>
                  <w:tcW w:w="1380" w:type="dxa"/>
                  <w:tcBorders>
                    <w:top w:val="nil"/>
                    <w:left w:val="nil"/>
                    <w:bottom w:val="nil"/>
                    <w:right w:val="single" w:sz="6" w:space="0" w:color="auto"/>
                  </w:tcBorders>
                  <w:shd w:val="clear" w:color="auto" w:fill="auto"/>
                  <w:hideMark/>
                </w:tcPr>
                <w:p w14:paraId="7F88DD6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12,7 </w:t>
                  </w:r>
                </w:p>
              </w:tc>
              <w:tc>
                <w:tcPr>
                  <w:tcW w:w="1380" w:type="dxa"/>
                  <w:tcBorders>
                    <w:top w:val="nil"/>
                    <w:left w:val="nil"/>
                    <w:bottom w:val="nil"/>
                    <w:right w:val="single" w:sz="6" w:space="0" w:color="auto"/>
                  </w:tcBorders>
                  <w:shd w:val="clear" w:color="auto" w:fill="auto"/>
                  <w:hideMark/>
                </w:tcPr>
                <w:p w14:paraId="40A266C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3,8 </w:t>
                  </w:r>
                </w:p>
              </w:tc>
              <w:tc>
                <w:tcPr>
                  <w:tcW w:w="1380" w:type="dxa"/>
                  <w:tcBorders>
                    <w:top w:val="nil"/>
                    <w:left w:val="nil"/>
                    <w:bottom w:val="nil"/>
                    <w:right w:val="single" w:sz="6" w:space="0" w:color="auto"/>
                  </w:tcBorders>
                  <w:shd w:val="clear" w:color="auto" w:fill="auto"/>
                  <w:hideMark/>
                </w:tcPr>
                <w:p w14:paraId="314E8AB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4,9 </w:t>
                  </w:r>
                </w:p>
              </w:tc>
            </w:tr>
            <w:tr w:rsidR="00DF12E1" w:rsidRPr="00DF12E1" w14:paraId="2F397A1E"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35645B2D"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660AA2C4"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6,2 </w:t>
                  </w:r>
                </w:p>
              </w:tc>
              <w:tc>
                <w:tcPr>
                  <w:tcW w:w="1380" w:type="dxa"/>
                  <w:tcBorders>
                    <w:top w:val="nil"/>
                    <w:left w:val="nil"/>
                    <w:bottom w:val="single" w:sz="6" w:space="0" w:color="auto"/>
                    <w:right w:val="single" w:sz="6" w:space="0" w:color="auto"/>
                  </w:tcBorders>
                  <w:shd w:val="clear" w:color="auto" w:fill="auto"/>
                  <w:hideMark/>
                </w:tcPr>
                <w:p w14:paraId="411315B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11,5 </w:t>
                  </w:r>
                </w:p>
              </w:tc>
              <w:tc>
                <w:tcPr>
                  <w:tcW w:w="1380" w:type="dxa"/>
                  <w:tcBorders>
                    <w:top w:val="nil"/>
                    <w:left w:val="nil"/>
                    <w:bottom w:val="single" w:sz="6" w:space="0" w:color="auto"/>
                    <w:right w:val="single" w:sz="6" w:space="0" w:color="auto"/>
                  </w:tcBorders>
                  <w:shd w:val="clear" w:color="auto" w:fill="auto"/>
                  <w:hideMark/>
                </w:tcPr>
                <w:p w14:paraId="1435DA04"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6,4 </w:t>
                  </w:r>
                </w:p>
              </w:tc>
              <w:tc>
                <w:tcPr>
                  <w:tcW w:w="1380" w:type="dxa"/>
                  <w:tcBorders>
                    <w:top w:val="nil"/>
                    <w:left w:val="nil"/>
                    <w:bottom w:val="single" w:sz="6" w:space="0" w:color="auto"/>
                    <w:right w:val="single" w:sz="6" w:space="0" w:color="auto"/>
                  </w:tcBorders>
                  <w:shd w:val="clear" w:color="auto" w:fill="auto"/>
                  <w:hideMark/>
                </w:tcPr>
                <w:p w14:paraId="70F98392"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4,8 </w:t>
                  </w:r>
                </w:p>
              </w:tc>
            </w:tr>
            <w:tr w:rsidR="00DF12E1" w:rsidRPr="00DF12E1" w14:paraId="5F5EEA29"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4B0E90F6"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9.trinn nivå 1</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08DC12D3"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7DCAD9E0"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6A15738A"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53FE5710"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40487287"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574A0F9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4F44245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5,9 </w:t>
                  </w:r>
                </w:p>
              </w:tc>
              <w:tc>
                <w:tcPr>
                  <w:tcW w:w="1380" w:type="dxa"/>
                  <w:tcBorders>
                    <w:top w:val="nil"/>
                    <w:left w:val="nil"/>
                    <w:bottom w:val="nil"/>
                    <w:right w:val="single" w:sz="6" w:space="0" w:color="auto"/>
                  </w:tcBorders>
                  <w:shd w:val="clear" w:color="auto" w:fill="auto"/>
                  <w:hideMark/>
                </w:tcPr>
                <w:p w14:paraId="0433D2D7"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8,9 </w:t>
                  </w:r>
                </w:p>
              </w:tc>
              <w:tc>
                <w:tcPr>
                  <w:tcW w:w="1380" w:type="dxa"/>
                  <w:tcBorders>
                    <w:top w:val="nil"/>
                    <w:left w:val="nil"/>
                    <w:bottom w:val="nil"/>
                    <w:right w:val="single" w:sz="6" w:space="0" w:color="auto"/>
                  </w:tcBorders>
                  <w:shd w:val="clear" w:color="auto" w:fill="auto"/>
                  <w:hideMark/>
                </w:tcPr>
                <w:p w14:paraId="532C276B"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4,4 </w:t>
                  </w:r>
                </w:p>
              </w:tc>
              <w:tc>
                <w:tcPr>
                  <w:tcW w:w="1380" w:type="dxa"/>
                  <w:tcBorders>
                    <w:top w:val="nil"/>
                    <w:left w:val="nil"/>
                    <w:bottom w:val="nil"/>
                    <w:right w:val="single" w:sz="6" w:space="0" w:color="auto"/>
                  </w:tcBorders>
                  <w:shd w:val="clear" w:color="auto" w:fill="auto"/>
                  <w:hideMark/>
                </w:tcPr>
                <w:p w14:paraId="5FF11F3E"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3,9 </w:t>
                  </w:r>
                </w:p>
              </w:tc>
            </w:tr>
            <w:tr w:rsidR="00DF12E1" w:rsidRPr="00DF12E1" w14:paraId="3945876B"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365E7930"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615BFF9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5,1 </w:t>
                  </w:r>
                </w:p>
              </w:tc>
              <w:tc>
                <w:tcPr>
                  <w:tcW w:w="1380" w:type="dxa"/>
                  <w:tcBorders>
                    <w:top w:val="nil"/>
                    <w:left w:val="nil"/>
                    <w:bottom w:val="single" w:sz="6" w:space="0" w:color="auto"/>
                    <w:right w:val="single" w:sz="6" w:space="0" w:color="auto"/>
                  </w:tcBorders>
                  <w:shd w:val="clear" w:color="auto" w:fill="auto"/>
                  <w:hideMark/>
                </w:tcPr>
                <w:p w14:paraId="216996A2"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7,8 </w:t>
                  </w:r>
                </w:p>
              </w:tc>
              <w:tc>
                <w:tcPr>
                  <w:tcW w:w="1380" w:type="dxa"/>
                  <w:tcBorders>
                    <w:top w:val="nil"/>
                    <w:left w:val="nil"/>
                    <w:bottom w:val="single" w:sz="6" w:space="0" w:color="auto"/>
                    <w:right w:val="single" w:sz="6" w:space="0" w:color="auto"/>
                  </w:tcBorders>
                  <w:shd w:val="clear" w:color="auto" w:fill="auto"/>
                  <w:hideMark/>
                </w:tcPr>
                <w:p w14:paraId="6AC4769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1,9 </w:t>
                  </w:r>
                </w:p>
              </w:tc>
              <w:tc>
                <w:tcPr>
                  <w:tcW w:w="1380" w:type="dxa"/>
                  <w:tcBorders>
                    <w:top w:val="nil"/>
                    <w:left w:val="nil"/>
                    <w:bottom w:val="single" w:sz="6" w:space="0" w:color="auto"/>
                    <w:right w:val="single" w:sz="6" w:space="0" w:color="auto"/>
                  </w:tcBorders>
                  <w:shd w:val="clear" w:color="auto" w:fill="auto"/>
                  <w:hideMark/>
                </w:tcPr>
                <w:p w14:paraId="0E06E32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7,7 </w:t>
                  </w:r>
                </w:p>
              </w:tc>
            </w:tr>
            <w:tr w:rsidR="00DF12E1" w:rsidRPr="00DF12E1" w14:paraId="25116C0F" w14:textId="77777777" w:rsidTr="00DF12E1">
              <w:trPr>
                <w:trHeight w:val="300"/>
              </w:trPr>
              <w:tc>
                <w:tcPr>
                  <w:tcW w:w="2730" w:type="dxa"/>
                  <w:tcBorders>
                    <w:top w:val="single" w:sz="6" w:space="0" w:color="auto"/>
                    <w:left w:val="single" w:sz="6" w:space="0" w:color="auto"/>
                    <w:bottom w:val="nil"/>
                    <w:right w:val="single" w:sz="6" w:space="0" w:color="auto"/>
                  </w:tcBorders>
                  <w:shd w:val="clear" w:color="auto" w:fill="auto"/>
                  <w:vAlign w:val="bottom"/>
                  <w:hideMark/>
                </w:tcPr>
                <w:p w14:paraId="3B68E073"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b/>
                      <w:bCs/>
                      <w:color w:val="000000"/>
                      <w:sz w:val="18"/>
                      <w:szCs w:val="18"/>
                    </w:rPr>
                    <w:t>9.trinn nivå 5 (Høyest)</w:t>
                  </w:r>
                  <w:r w:rsidRPr="00DF12E1">
                    <w:rPr>
                      <w:rFonts w:ascii="Calibri" w:hAnsi="Calibri" w:cs="Calibri"/>
                      <w:color w:val="000000"/>
                      <w:sz w:val="18"/>
                      <w:szCs w:val="18"/>
                    </w:rPr>
                    <w:t> </w:t>
                  </w:r>
                </w:p>
              </w:tc>
              <w:tc>
                <w:tcPr>
                  <w:tcW w:w="1380" w:type="dxa"/>
                  <w:tcBorders>
                    <w:top w:val="single" w:sz="6" w:space="0" w:color="auto"/>
                    <w:left w:val="single" w:sz="6" w:space="0" w:color="auto"/>
                    <w:bottom w:val="nil"/>
                    <w:right w:val="single" w:sz="6" w:space="0" w:color="auto"/>
                  </w:tcBorders>
                  <w:shd w:val="clear" w:color="auto" w:fill="auto"/>
                  <w:hideMark/>
                </w:tcPr>
                <w:p w14:paraId="417767AE"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22"/>
                      <w:szCs w:val="22"/>
                    </w:rPr>
                    <w:t>  </w:t>
                  </w:r>
                </w:p>
              </w:tc>
              <w:tc>
                <w:tcPr>
                  <w:tcW w:w="1380" w:type="dxa"/>
                  <w:tcBorders>
                    <w:top w:val="single" w:sz="6" w:space="0" w:color="auto"/>
                    <w:left w:val="nil"/>
                    <w:bottom w:val="nil"/>
                    <w:right w:val="single" w:sz="6" w:space="0" w:color="auto"/>
                  </w:tcBorders>
                  <w:shd w:val="clear" w:color="auto" w:fill="auto"/>
                  <w:hideMark/>
                </w:tcPr>
                <w:p w14:paraId="1CD1582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262E9C44"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c>
                <w:tcPr>
                  <w:tcW w:w="1380" w:type="dxa"/>
                  <w:tcBorders>
                    <w:top w:val="single" w:sz="6" w:space="0" w:color="auto"/>
                    <w:left w:val="nil"/>
                    <w:bottom w:val="nil"/>
                    <w:right w:val="single" w:sz="6" w:space="0" w:color="auto"/>
                  </w:tcBorders>
                  <w:shd w:val="clear" w:color="auto" w:fill="auto"/>
                  <w:hideMark/>
                </w:tcPr>
                <w:p w14:paraId="652DB1F8"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22"/>
                      <w:szCs w:val="22"/>
                    </w:rPr>
                    <w:t> </w:t>
                  </w:r>
                </w:p>
              </w:tc>
            </w:tr>
            <w:tr w:rsidR="00DF12E1" w:rsidRPr="00DF12E1" w14:paraId="67C8D77F" w14:textId="77777777" w:rsidTr="00DF12E1">
              <w:trPr>
                <w:trHeight w:val="300"/>
              </w:trPr>
              <w:tc>
                <w:tcPr>
                  <w:tcW w:w="2730" w:type="dxa"/>
                  <w:tcBorders>
                    <w:top w:val="nil"/>
                    <w:left w:val="single" w:sz="6" w:space="0" w:color="auto"/>
                    <w:bottom w:val="nil"/>
                    <w:right w:val="single" w:sz="6" w:space="0" w:color="auto"/>
                  </w:tcBorders>
                  <w:shd w:val="clear" w:color="auto" w:fill="auto"/>
                  <w:vAlign w:val="bottom"/>
                  <w:hideMark/>
                </w:tcPr>
                <w:p w14:paraId="286B43AF"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Regning </w:t>
                  </w:r>
                </w:p>
              </w:tc>
              <w:tc>
                <w:tcPr>
                  <w:tcW w:w="1380" w:type="dxa"/>
                  <w:tcBorders>
                    <w:top w:val="nil"/>
                    <w:left w:val="single" w:sz="6" w:space="0" w:color="auto"/>
                    <w:bottom w:val="nil"/>
                    <w:right w:val="single" w:sz="6" w:space="0" w:color="auto"/>
                  </w:tcBorders>
                  <w:shd w:val="clear" w:color="auto" w:fill="auto"/>
                  <w:hideMark/>
                </w:tcPr>
                <w:p w14:paraId="361047F2"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10,4 </w:t>
                  </w:r>
                </w:p>
              </w:tc>
              <w:tc>
                <w:tcPr>
                  <w:tcW w:w="1380" w:type="dxa"/>
                  <w:tcBorders>
                    <w:top w:val="nil"/>
                    <w:left w:val="nil"/>
                    <w:bottom w:val="nil"/>
                    <w:right w:val="single" w:sz="6" w:space="0" w:color="auto"/>
                  </w:tcBorders>
                  <w:shd w:val="clear" w:color="auto" w:fill="auto"/>
                  <w:hideMark/>
                </w:tcPr>
                <w:p w14:paraId="29A4F1A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16,3 </w:t>
                  </w:r>
                </w:p>
              </w:tc>
              <w:tc>
                <w:tcPr>
                  <w:tcW w:w="1380" w:type="dxa"/>
                  <w:tcBorders>
                    <w:top w:val="nil"/>
                    <w:left w:val="nil"/>
                    <w:bottom w:val="nil"/>
                    <w:right w:val="single" w:sz="6" w:space="0" w:color="auto"/>
                  </w:tcBorders>
                  <w:shd w:val="clear" w:color="auto" w:fill="auto"/>
                  <w:hideMark/>
                </w:tcPr>
                <w:p w14:paraId="37D8166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17,0 </w:t>
                  </w:r>
                </w:p>
              </w:tc>
              <w:tc>
                <w:tcPr>
                  <w:tcW w:w="1380" w:type="dxa"/>
                  <w:tcBorders>
                    <w:top w:val="nil"/>
                    <w:left w:val="nil"/>
                    <w:bottom w:val="nil"/>
                    <w:right w:val="single" w:sz="6" w:space="0" w:color="auto"/>
                  </w:tcBorders>
                  <w:shd w:val="clear" w:color="auto" w:fill="auto"/>
                  <w:hideMark/>
                </w:tcPr>
                <w:p w14:paraId="77E0026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14,3 </w:t>
                  </w:r>
                </w:p>
              </w:tc>
            </w:tr>
            <w:tr w:rsidR="00DF12E1" w:rsidRPr="00DF12E1" w14:paraId="6B73E264" w14:textId="77777777" w:rsidTr="00DF12E1">
              <w:trPr>
                <w:trHeight w:val="300"/>
              </w:trPr>
              <w:tc>
                <w:tcPr>
                  <w:tcW w:w="2730" w:type="dxa"/>
                  <w:tcBorders>
                    <w:top w:val="nil"/>
                    <w:left w:val="single" w:sz="6" w:space="0" w:color="auto"/>
                    <w:bottom w:val="single" w:sz="6" w:space="0" w:color="auto"/>
                    <w:right w:val="single" w:sz="6" w:space="0" w:color="auto"/>
                  </w:tcBorders>
                  <w:shd w:val="clear" w:color="auto" w:fill="auto"/>
                  <w:vAlign w:val="bottom"/>
                  <w:hideMark/>
                </w:tcPr>
                <w:p w14:paraId="1F001841"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Lesing </w:t>
                  </w:r>
                </w:p>
              </w:tc>
              <w:tc>
                <w:tcPr>
                  <w:tcW w:w="1380" w:type="dxa"/>
                  <w:tcBorders>
                    <w:top w:val="nil"/>
                    <w:left w:val="single" w:sz="6" w:space="0" w:color="auto"/>
                    <w:bottom w:val="single" w:sz="6" w:space="0" w:color="auto"/>
                    <w:right w:val="single" w:sz="6" w:space="0" w:color="auto"/>
                  </w:tcBorders>
                  <w:shd w:val="clear" w:color="auto" w:fill="auto"/>
                  <w:hideMark/>
                </w:tcPr>
                <w:p w14:paraId="61AF256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13 </w:t>
                  </w:r>
                </w:p>
              </w:tc>
              <w:tc>
                <w:tcPr>
                  <w:tcW w:w="1380" w:type="dxa"/>
                  <w:tcBorders>
                    <w:top w:val="nil"/>
                    <w:left w:val="nil"/>
                    <w:bottom w:val="single" w:sz="6" w:space="0" w:color="auto"/>
                    <w:right w:val="single" w:sz="6" w:space="0" w:color="auto"/>
                  </w:tcBorders>
                  <w:shd w:val="clear" w:color="auto" w:fill="auto"/>
                  <w:hideMark/>
                </w:tcPr>
                <w:p w14:paraId="173B4F5E"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sz w:val="22"/>
                      <w:szCs w:val="22"/>
                    </w:rPr>
                    <w:t>12,7 </w:t>
                  </w:r>
                </w:p>
              </w:tc>
              <w:tc>
                <w:tcPr>
                  <w:tcW w:w="1380" w:type="dxa"/>
                  <w:tcBorders>
                    <w:top w:val="nil"/>
                    <w:left w:val="nil"/>
                    <w:bottom w:val="single" w:sz="6" w:space="0" w:color="auto"/>
                    <w:right w:val="single" w:sz="6" w:space="0" w:color="auto"/>
                  </w:tcBorders>
                  <w:shd w:val="clear" w:color="auto" w:fill="auto"/>
                  <w:hideMark/>
                </w:tcPr>
                <w:p w14:paraId="5960864A"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20,3 </w:t>
                  </w:r>
                </w:p>
              </w:tc>
              <w:tc>
                <w:tcPr>
                  <w:tcW w:w="1380" w:type="dxa"/>
                  <w:tcBorders>
                    <w:top w:val="nil"/>
                    <w:left w:val="nil"/>
                    <w:bottom w:val="single" w:sz="6" w:space="0" w:color="auto"/>
                    <w:right w:val="single" w:sz="6" w:space="0" w:color="auto"/>
                  </w:tcBorders>
                  <w:shd w:val="clear" w:color="auto" w:fill="auto"/>
                  <w:hideMark/>
                </w:tcPr>
                <w:p w14:paraId="670CA71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22"/>
                      <w:szCs w:val="22"/>
                    </w:rPr>
                    <w:t>14,7 </w:t>
                  </w:r>
                </w:p>
              </w:tc>
            </w:tr>
          </w:tbl>
          <w:p w14:paraId="4A7C697C" w14:textId="235EC978" w:rsidR="00DF12E1" w:rsidRDefault="00DF12E1" w:rsidP="00B768F2">
            <w:pPr>
              <w:spacing w:after="240"/>
              <w:rPr>
                <w:rFonts w:ascii="Calibri" w:eastAsia="Calibri" w:hAnsi="Calibri" w:cs="Calibri"/>
                <w:color w:val="000000" w:themeColor="text1"/>
                <w:sz w:val="22"/>
                <w:szCs w:val="22"/>
              </w:rPr>
            </w:pPr>
          </w:p>
          <w:p w14:paraId="6E09534C" w14:textId="77777777" w:rsidR="00B768F2" w:rsidRPr="00CD5C5B" w:rsidRDefault="00B768F2" w:rsidP="00B768F2">
            <w:pPr>
              <w:rPr>
                <w:rFonts w:cs="Calibri"/>
                <w:i/>
                <w:color w:val="000000" w:themeColor="text1"/>
              </w:rPr>
            </w:pPr>
            <w:r w:rsidRPr="00196E07">
              <w:rPr>
                <w:rFonts w:eastAsia="Calibri"/>
                <w:u w:val="single"/>
              </w:rPr>
              <w:br/>
            </w:r>
            <w:r w:rsidRPr="00CD5C5B">
              <w:rPr>
                <w:rFonts w:ascii="Calibri" w:eastAsia="Calibri" w:hAnsi="Calibri" w:cs="Calibri"/>
                <w:i/>
                <w:color w:val="000000" w:themeColor="text1"/>
                <w:sz w:val="22"/>
                <w:szCs w:val="22"/>
              </w:rPr>
              <w:t>Måleindikator:</w:t>
            </w:r>
          </w:p>
          <w:p w14:paraId="76CD7C0C" w14:textId="77777777" w:rsidR="00B768F2" w:rsidRDefault="00B768F2" w:rsidP="00F731F7">
            <w:pPr>
              <w:pStyle w:val="Listeavsnitt"/>
              <w:numPr>
                <w:ilvl w:val="0"/>
                <w:numId w:val="27"/>
              </w:numPr>
              <w:spacing w:after="0"/>
              <w:rPr>
                <w:rFonts w:cs="Calibri"/>
                <w:i/>
                <w:color w:val="000000" w:themeColor="text1"/>
              </w:rPr>
            </w:pPr>
            <w:r w:rsidRPr="000969C4">
              <w:rPr>
                <w:rFonts w:cs="Calibri"/>
                <w:i/>
                <w:color w:val="000000" w:themeColor="text1"/>
              </w:rPr>
              <w:t>Elevers grunnskolepoeng (karaktersummen ved grunnskolens avslutning) viser en positiv utvikling over tid</w:t>
            </w:r>
          </w:p>
          <w:p w14:paraId="441CD8DD" w14:textId="77777777" w:rsidR="00B768F2" w:rsidRPr="00B768F2" w:rsidRDefault="00B768F2" w:rsidP="00B768F2">
            <w:pPr>
              <w:ind w:left="360"/>
              <w:rPr>
                <w:rFonts w:cs="Calibri"/>
                <w:i/>
                <w:color w:val="000000" w:themeColor="text1"/>
              </w:rPr>
            </w:pPr>
          </w:p>
          <w:p w14:paraId="21B85D8B" w14:textId="65EEBA7B" w:rsidR="00B768F2" w:rsidRPr="00196E07" w:rsidRDefault="00B768F2" w:rsidP="00B768F2">
            <w:pPr>
              <w:spacing w:after="240"/>
              <w:rPr>
                <w:rFonts w:asciiTheme="minorHAnsi" w:hAnsiTheme="minorHAnsi"/>
                <w:sz w:val="22"/>
                <w:szCs w:val="22"/>
              </w:rPr>
            </w:pPr>
            <w:r w:rsidRPr="00CD5C5B">
              <w:rPr>
                <w:rFonts w:asciiTheme="minorHAnsi" w:hAnsiTheme="minorHAnsi"/>
                <w:i/>
                <w:sz w:val="22"/>
                <w:szCs w:val="22"/>
              </w:rPr>
              <w:t>Måloppnåelse:</w:t>
            </w:r>
            <w:r w:rsidRPr="00196E07">
              <w:br/>
            </w:r>
            <w:r w:rsidRPr="00196E07">
              <w:rPr>
                <w:rFonts w:asciiTheme="minorHAnsi" w:hAnsiTheme="minorHAnsi"/>
                <w:sz w:val="22"/>
                <w:szCs w:val="22"/>
              </w:rPr>
              <w:t xml:space="preserve">Grunnskolepoeng varierer fra år til år, men </w:t>
            </w:r>
            <w:r w:rsidR="00003841">
              <w:rPr>
                <w:rFonts w:asciiTheme="minorHAnsi" w:hAnsiTheme="minorHAnsi"/>
                <w:sz w:val="22"/>
                <w:szCs w:val="22"/>
              </w:rPr>
              <w:t>over tid</w:t>
            </w:r>
            <w:r w:rsidRPr="00196E07">
              <w:rPr>
                <w:rFonts w:asciiTheme="minorHAnsi" w:hAnsiTheme="minorHAnsi"/>
                <w:sz w:val="22"/>
                <w:szCs w:val="22"/>
              </w:rPr>
              <w:t xml:space="preserve"> </w:t>
            </w:r>
            <w:r w:rsidR="00DF12E1">
              <w:rPr>
                <w:rFonts w:asciiTheme="minorHAnsi" w:hAnsiTheme="minorHAnsi"/>
                <w:sz w:val="22"/>
                <w:szCs w:val="22"/>
              </w:rPr>
              <w:t>vises en pos</w:t>
            </w:r>
            <w:r w:rsidRPr="00196E07">
              <w:rPr>
                <w:rFonts w:asciiTheme="minorHAnsi" w:hAnsiTheme="minorHAnsi"/>
                <w:sz w:val="22"/>
                <w:szCs w:val="22"/>
              </w:rPr>
              <w:t>i</w:t>
            </w:r>
            <w:r w:rsidR="00DF12E1">
              <w:rPr>
                <w:rFonts w:asciiTheme="minorHAnsi" w:hAnsiTheme="minorHAnsi"/>
                <w:sz w:val="22"/>
                <w:szCs w:val="22"/>
              </w:rPr>
              <w:t>tiv trend i</w:t>
            </w:r>
            <w:r w:rsidRPr="00196E07">
              <w:rPr>
                <w:rFonts w:asciiTheme="minorHAnsi" w:hAnsiTheme="minorHAnsi"/>
                <w:sz w:val="22"/>
                <w:szCs w:val="22"/>
              </w:rPr>
              <w:t xml:space="preserve"> Modumskolen</w:t>
            </w:r>
            <w:r>
              <w:rPr>
                <w:rFonts w:asciiTheme="minorHAnsi" w:hAnsiTheme="minorHAnsi"/>
                <w:sz w:val="22"/>
                <w:szCs w:val="22"/>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1140"/>
              <w:gridCol w:w="1140"/>
              <w:gridCol w:w="1140"/>
              <w:gridCol w:w="1140"/>
              <w:gridCol w:w="1140"/>
            </w:tblGrid>
            <w:tr w:rsidR="00DF12E1" w:rsidRPr="00DF12E1" w14:paraId="29A74886" w14:textId="77777777" w:rsidTr="00DF12E1">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CCCCCC"/>
                  <w:vAlign w:val="center"/>
                  <w:hideMark/>
                </w:tcPr>
                <w:p w14:paraId="4D0AC81B"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sz w:val="18"/>
                      <w:szCs w:val="18"/>
                    </w:rPr>
                    <w:lastRenderedPageBreak/>
                    <w:t> </w:t>
                  </w:r>
                </w:p>
              </w:tc>
              <w:tc>
                <w:tcPr>
                  <w:tcW w:w="1140" w:type="dxa"/>
                  <w:tcBorders>
                    <w:top w:val="single" w:sz="6" w:space="0" w:color="auto"/>
                    <w:left w:val="single" w:sz="6" w:space="0" w:color="auto"/>
                    <w:bottom w:val="single" w:sz="6" w:space="0" w:color="auto"/>
                    <w:right w:val="single" w:sz="6" w:space="0" w:color="auto"/>
                  </w:tcBorders>
                  <w:shd w:val="clear" w:color="auto" w:fill="CCCCCC"/>
                  <w:vAlign w:val="center"/>
                  <w:hideMark/>
                </w:tcPr>
                <w:p w14:paraId="31AB8A94"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18"/>
                      <w:szCs w:val="18"/>
                    </w:rPr>
                    <w:t>15-16</w:t>
                  </w:r>
                  <w:r w:rsidRPr="00DF12E1">
                    <w:rPr>
                      <w:rFonts w:ascii="Calibri" w:hAnsi="Calibri" w:cs="Calibri"/>
                      <w:sz w:val="18"/>
                      <w:szCs w:val="18"/>
                    </w:rPr>
                    <w:t> </w:t>
                  </w:r>
                </w:p>
              </w:tc>
              <w:tc>
                <w:tcPr>
                  <w:tcW w:w="1140" w:type="dxa"/>
                  <w:tcBorders>
                    <w:top w:val="single" w:sz="6" w:space="0" w:color="auto"/>
                    <w:left w:val="single" w:sz="6" w:space="0" w:color="auto"/>
                    <w:bottom w:val="single" w:sz="6" w:space="0" w:color="auto"/>
                    <w:right w:val="single" w:sz="6" w:space="0" w:color="auto"/>
                  </w:tcBorders>
                  <w:shd w:val="clear" w:color="auto" w:fill="CCCCCC"/>
                  <w:vAlign w:val="center"/>
                  <w:hideMark/>
                </w:tcPr>
                <w:p w14:paraId="1CF0104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18"/>
                      <w:szCs w:val="18"/>
                    </w:rPr>
                    <w:t>16-17</w:t>
                  </w:r>
                  <w:r w:rsidRPr="00DF12E1">
                    <w:rPr>
                      <w:rFonts w:ascii="Calibri" w:hAnsi="Calibri" w:cs="Calibri"/>
                      <w:sz w:val="18"/>
                      <w:szCs w:val="18"/>
                    </w:rPr>
                    <w:t> </w:t>
                  </w:r>
                </w:p>
              </w:tc>
              <w:tc>
                <w:tcPr>
                  <w:tcW w:w="1140" w:type="dxa"/>
                  <w:tcBorders>
                    <w:top w:val="single" w:sz="6" w:space="0" w:color="auto"/>
                    <w:left w:val="single" w:sz="6" w:space="0" w:color="auto"/>
                    <w:bottom w:val="single" w:sz="6" w:space="0" w:color="auto"/>
                    <w:right w:val="single" w:sz="6" w:space="0" w:color="auto"/>
                  </w:tcBorders>
                  <w:shd w:val="clear" w:color="auto" w:fill="CCCCCC"/>
                  <w:hideMark/>
                </w:tcPr>
                <w:p w14:paraId="40AD5CB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18"/>
                      <w:szCs w:val="18"/>
                    </w:rPr>
                    <w:t>17/18</w:t>
                  </w:r>
                  <w:r w:rsidRPr="00DF12E1">
                    <w:rPr>
                      <w:rFonts w:ascii="Calibri" w:hAnsi="Calibri" w:cs="Calibri"/>
                      <w:sz w:val="18"/>
                      <w:szCs w:val="18"/>
                    </w:rPr>
                    <w:t> </w:t>
                  </w:r>
                </w:p>
              </w:tc>
              <w:tc>
                <w:tcPr>
                  <w:tcW w:w="1140" w:type="dxa"/>
                  <w:tcBorders>
                    <w:top w:val="single" w:sz="6" w:space="0" w:color="auto"/>
                    <w:left w:val="single" w:sz="6" w:space="0" w:color="auto"/>
                    <w:bottom w:val="single" w:sz="6" w:space="0" w:color="auto"/>
                    <w:right w:val="single" w:sz="6" w:space="0" w:color="auto"/>
                  </w:tcBorders>
                  <w:shd w:val="clear" w:color="auto" w:fill="CCCCCC"/>
                  <w:hideMark/>
                </w:tcPr>
                <w:p w14:paraId="55C9D787"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18"/>
                      <w:szCs w:val="18"/>
                    </w:rPr>
                    <w:t>18/19</w:t>
                  </w:r>
                  <w:r w:rsidRPr="00DF12E1">
                    <w:rPr>
                      <w:rFonts w:ascii="Calibri" w:hAnsi="Calibri" w:cs="Calibri"/>
                      <w:sz w:val="18"/>
                      <w:szCs w:val="18"/>
                    </w:rPr>
                    <w:t> </w:t>
                  </w:r>
                </w:p>
              </w:tc>
              <w:tc>
                <w:tcPr>
                  <w:tcW w:w="1140" w:type="dxa"/>
                  <w:tcBorders>
                    <w:top w:val="single" w:sz="6" w:space="0" w:color="auto"/>
                    <w:left w:val="single" w:sz="6" w:space="0" w:color="auto"/>
                    <w:bottom w:val="single" w:sz="6" w:space="0" w:color="auto"/>
                    <w:right w:val="single" w:sz="6" w:space="0" w:color="auto"/>
                  </w:tcBorders>
                  <w:shd w:val="clear" w:color="auto" w:fill="CCCCCC"/>
                  <w:hideMark/>
                </w:tcPr>
                <w:p w14:paraId="3B5E3F1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b/>
                      <w:bCs/>
                      <w:sz w:val="18"/>
                      <w:szCs w:val="18"/>
                    </w:rPr>
                    <w:t>19/20</w:t>
                  </w:r>
                  <w:r w:rsidRPr="00DF12E1">
                    <w:rPr>
                      <w:rFonts w:ascii="Calibri" w:hAnsi="Calibri" w:cs="Calibri"/>
                      <w:sz w:val="18"/>
                      <w:szCs w:val="18"/>
                    </w:rPr>
                    <w:t> </w:t>
                  </w:r>
                </w:p>
              </w:tc>
            </w:tr>
            <w:tr w:rsidR="00DF12E1" w:rsidRPr="00DF12E1" w14:paraId="11E9CA85" w14:textId="77777777" w:rsidTr="00DF12E1">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95F720"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Modum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6542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39,3 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81C1C"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40,7 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556B4F3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42,3 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10CBB4AD"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40,3 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71DEF85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42,0 </w:t>
                  </w:r>
                </w:p>
              </w:tc>
            </w:tr>
            <w:tr w:rsidR="00DF12E1" w:rsidRPr="00DF12E1" w14:paraId="00E76549" w14:textId="77777777" w:rsidTr="00DF12E1">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0B0AAF" w14:textId="77777777" w:rsidR="00DF12E1" w:rsidRPr="00DF12E1" w:rsidRDefault="00DF12E1" w:rsidP="00DF12E1">
                  <w:pPr>
                    <w:textAlignment w:val="baseline"/>
                    <w:rPr>
                      <w:rFonts w:ascii="Segoe UI" w:hAnsi="Segoe UI" w:cs="Segoe UI"/>
                      <w:sz w:val="18"/>
                      <w:szCs w:val="18"/>
                    </w:rPr>
                  </w:pPr>
                  <w:r w:rsidRPr="00DF12E1">
                    <w:rPr>
                      <w:rFonts w:ascii="Calibri" w:hAnsi="Calibri" w:cs="Calibri"/>
                      <w:color w:val="000000"/>
                      <w:sz w:val="18"/>
                      <w:szCs w:val="18"/>
                    </w:rPr>
                    <w:t>Nasjonalt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5C88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41,1 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0A743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41,4 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5A18B938"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41,8 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1867A61"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42,0 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1F119755" w14:textId="77777777" w:rsidR="00DF12E1" w:rsidRPr="00DF12E1" w:rsidRDefault="00DF12E1" w:rsidP="00DF12E1">
                  <w:pPr>
                    <w:jc w:val="center"/>
                    <w:textAlignment w:val="baseline"/>
                    <w:rPr>
                      <w:rFonts w:ascii="Segoe UI" w:hAnsi="Segoe UI" w:cs="Segoe UI"/>
                      <w:sz w:val="18"/>
                      <w:szCs w:val="18"/>
                    </w:rPr>
                  </w:pPr>
                  <w:r w:rsidRPr="00DF12E1">
                    <w:rPr>
                      <w:rFonts w:ascii="Calibri" w:hAnsi="Calibri" w:cs="Calibri"/>
                      <w:color w:val="000000"/>
                      <w:sz w:val="18"/>
                      <w:szCs w:val="18"/>
                    </w:rPr>
                    <w:t>43,2 </w:t>
                  </w:r>
                </w:p>
              </w:tc>
            </w:tr>
          </w:tbl>
          <w:p w14:paraId="23D0AF6C" w14:textId="77777777" w:rsidR="00B768F2" w:rsidRPr="00CD5C5B" w:rsidRDefault="00B768F2" w:rsidP="00B768F2">
            <w:pPr>
              <w:rPr>
                <w:rFonts w:ascii="Calibri" w:eastAsia="Calibri" w:hAnsi="Calibri" w:cs="Calibri"/>
                <w:i/>
                <w:color w:val="000000" w:themeColor="text1"/>
                <w:sz w:val="22"/>
                <w:szCs w:val="22"/>
              </w:rPr>
            </w:pPr>
            <w:r w:rsidRPr="00196E07">
              <w:rPr>
                <w:rFonts w:ascii="Calibri" w:eastAsia="Calibri" w:hAnsi="Calibri" w:cs="Calibri"/>
                <w:i/>
                <w:color w:val="000000" w:themeColor="text1"/>
                <w:sz w:val="22"/>
                <w:szCs w:val="22"/>
                <w:u w:val="single"/>
              </w:rPr>
              <w:br/>
            </w:r>
            <w:r w:rsidRPr="00CD5C5B">
              <w:rPr>
                <w:rFonts w:ascii="Calibri" w:eastAsia="Calibri" w:hAnsi="Calibri" w:cs="Calibri"/>
                <w:i/>
                <w:color w:val="000000" w:themeColor="text1"/>
                <w:sz w:val="22"/>
                <w:szCs w:val="22"/>
              </w:rPr>
              <w:t>Måleindikator:</w:t>
            </w:r>
          </w:p>
          <w:p w14:paraId="17E68E37" w14:textId="77777777" w:rsidR="00B768F2" w:rsidRDefault="00B768F2" w:rsidP="00F731F7">
            <w:pPr>
              <w:pStyle w:val="Listeavsnitt"/>
              <w:numPr>
                <w:ilvl w:val="0"/>
                <w:numId w:val="21"/>
              </w:numPr>
              <w:spacing w:after="0" w:line="240" w:lineRule="auto"/>
              <w:rPr>
                <w:rFonts w:cs="Calibri"/>
                <w:i/>
                <w:color w:val="000000" w:themeColor="text1"/>
              </w:rPr>
            </w:pPr>
            <w:r w:rsidRPr="00DE51AD">
              <w:rPr>
                <w:rFonts w:cs="Calibri"/>
                <w:i/>
                <w:color w:val="000000" w:themeColor="text1"/>
              </w:rPr>
              <w:t>Andelen elever som trives, opplever mestring og medvirkning (målt i Elevundersøkelsen) økes over tid.</w:t>
            </w:r>
          </w:p>
          <w:p w14:paraId="02EA8E81" w14:textId="77777777" w:rsidR="00B768F2" w:rsidRDefault="00B768F2" w:rsidP="00B768F2">
            <w:pPr>
              <w:ind w:left="360"/>
              <w:rPr>
                <w:rFonts w:cs="Calibri"/>
                <w:i/>
                <w:color w:val="000000" w:themeColor="text1"/>
              </w:rPr>
            </w:pPr>
          </w:p>
          <w:p w14:paraId="7B699904" w14:textId="77777777" w:rsidR="00B768F2" w:rsidRPr="00B768F2" w:rsidRDefault="00B768F2" w:rsidP="00B768F2">
            <w:pPr>
              <w:ind w:left="360"/>
              <w:rPr>
                <w:rFonts w:cs="Calibri"/>
                <w:i/>
                <w:color w:val="000000" w:themeColor="text1"/>
              </w:rPr>
            </w:pPr>
          </w:p>
          <w:p w14:paraId="1D202A77" w14:textId="77777777" w:rsidR="00B768F2" w:rsidRDefault="00B768F2" w:rsidP="00B768F2">
            <w:pPr>
              <w:rPr>
                <w:rFonts w:asciiTheme="minorHAnsi" w:hAnsiTheme="minorHAnsi"/>
                <w:sz w:val="22"/>
                <w:szCs w:val="22"/>
              </w:rPr>
            </w:pPr>
            <w:r w:rsidRPr="00CD5C5B">
              <w:rPr>
                <w:rFonts w:asciiTheme="minorHAnsi" w:hAnsiTheme="minorHAnsi"/>
                <w:i/>
                <w:sz w:val="22"/>
                <w:szCs w:val="22"/>
              </w:rPr>
              <w:t>Måloppnåelse:</w:t>
            </w:r>
            <w:r>
              <w:rPr>
                <w:rFonts w:asciiTheme="minorHAnsi" w:hAnsiTheme="minorHAnsi"/>
                <w:i/>
                <w:sz w:val="22"/>
                <w:szCs w:val="22"/>
              </w:rPr>
              <w:br/>
            </w:r>
            <w:r w:rsidRPr="00DE51AD">
              <w:rPr>
                <w:rFonts w:asciiTheme="minorHAnsi" w:hAnsiTheme="minorHAnsi"/>
                <w:sz w:val="22"/>
                <w:szCs w:val="22"/>
              </w:rPr>
              <w:t>Tallene i tabellen viser at Modumskolen opplever stabilitet knyttet til mestring og motivasjon blant elevene. Det arbeides med disse faktorene gjennom blant annet fokus på god klasseledelse og godt samarbeid med foreldre/foresatte.</w:t>
            </w:r>
            <w:r>
              <w:rPr>
                <w:rFonts w:asciiTheme="minorHAnsi" w:hAnsiTheme="minorHAnsi"/>
                <w:sz w:val="22"/>
                <w:szCs w:val="22"/>
              </w:rPr>
              <w:br/>
            </w:r>
          </w:p>
          <w:tbl>
            <w:tblPr>
              <w:tblW w:w="68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3"/>
              <w:gridCol w:w="1538"/>
              <w:gridCol w:w="1538"/>
              <w:gridCol w:w="1538"/>
            </w:tblGrid>
            <w:tr w:rsidR="001B69F8" w:rsidRPr="00DF12E1" w14:paraId="4657769B" w14:textId="7F022533" w:rsidTr="00EC4248">
              <w:trPr>
                <w:trHeight w:val="300"/>
              </w:trPr>
              <w:tc>
                <w:tcPr>
                  <w:tcW w:w="2193" w:type="dxa"/>
                  <w:tcBorders>
                    <w:top w:val="single" w:sz="6" w:space="0" w:color="auto"/>
                    <w:left w:val="single" w:sz="6" w:space="0" w:color="auto"/>
                    <w:bottom w:val="single" w:sz="6" w:space="0" w:color="auto"/>
                    <w:right w:val="single" w:sz="6" w:space="0" w:color="auto"/>
                  </w:tcBorders>
                  <w:shd w:val="clear" w:color="auto" w:fill="D6DCE3"/>
                  <w:vAlign w:val="center"/>
                  <w:hideMark/>
                </w:tcPr>
                <w:p w14:paraId="26FA7190" w14:textId="77777777" w:rsidR="001B69F8" w:rsidRPr="00DF12E1" w:rsidRDefault="001B69F8" w:rsidP="001B69F8">
                  <w:pPr>
                    <w:textAlignment w:val="baseline"/>
                    <w:rPr>
                      <w:rFonts w:ascii="Segoe UI" w:hAnsi="Segoe UI" w:cs="Segoe UI"/>
                      <w:sz w:val="18"/>
                      <w:szCs w:val="18"/>
                    </w:rPr>
                  </w:pPr>
                  <w:r w:rsidRPr="00DF12E1">
                    <w:rPr>
                      <w:rFonts w:ascii="Calibri" w:hAnsi="Calibri" w:cs="Calibri"/>
                      <w:color w:val="000000"/>
                      <w:sz w:val="22"/>
                      <w:szCs w:val="22"/>
                    </w:rPr>
                    <w:t>Skoleåret </w:t>
                  </w:r>
                </w:p>
              </w:tc>
              <w:tc>
                <w:tcPr>
                  <w:tcW w:w="1538" w:type="dxa"/>
                  <w:tcBorders>
                    <w:top w:val="single" w:sz="6" w:space="0" w:color="auto"/>
                    <w:left w:val="single" w:sz="6" w:space="0" w:color="auto"/>
                    <w:bottom w:val="single" w:sz="6" w:space="0" w:color="auto"/>
                    <w:right w:val="single" w:sz="6" w:space="0" w:color="auto"/>
                  </w:tcBorders>
                  <w:shd w:val="clear" w:color="auto" w:fill="D6DCE3"/>
                  <w:vAlign w:val="center"/>
                </w:tcPr>
                <w:p w14:paraId="6D95C02D" w14:textId="267772CC" w:rsidR="001B69F8" w:rsidRPr="00DF12E1" w:rsidRDefault="001B69F8" w:rsidP="001B69F8">
                  <w:pPr>
                    <w:jc w:val="center"/>
                    <w:textAlignment w:val="baseline"/>
                    <w:rPr>
                      <w:rFonts w:ascii="Calibri" w:hAnsi="Calibri" w:cs="Calibri"/>
                      <w:color w:val="000000"/>
                      <w:sz w:val="22"/>
                      <w:szCs w:val="22"/>
                    </w:rPr>
                  </w:pPr>
                  <w:r>
                    <w:rPr>
                      <w:rStyle w:val="normaltextrun"/>
                      <w:rFonts w:ascii="Calibri" w:hAnsi="Calibri" w:cs="Calibri"/>
                      <w:color w:val="000000"/>
                      <w:sz w:val="22"/>
                      <w:szCs w:val="22"/>
                    </w:rPr>
                    <w:t>18-19</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D6DCE3"/>
                  <w:vAlign w:val="center"/>
                </w:tcPr>
                <w:p w14:paraId="7124E9BF" w14:textId="2D1980A6" w:rsidR="001B69F8"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19-20</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D6DCE3"/>
                  <w:vAlign w:val="center"/>
                </w:tcPr>
                <w:p w14:paraId="105A18F4" w14:textId="601BAF4B" w:rsidR="001B69F8"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20-21</w:t>
                  </w:r>
                  <w:r>
                    <w:rPr>
                      <w:rStyle w:val="eop"/>
                      <w:rFonts w:ascii="Calibri" w:hAnsi="Calibri" w:cs="Calibri"/>
                      <w:color w:val="000000"/>
                      <w:sz w:val="22"/>
                      <w:szCs w:val="22"/>
                    </w:rPr>
                    <w:t> </w:t>
                  </w:r>
                </w:p>
              </w:tc>
            </w:tr>
            <w:tr w:rsidR="001B69F8" w:rsidRPr="00DF12E1" w14:paraId="3B6B0CA7" w14:textId="6B7C1331" w:rsidTr="00EC4248">
              <w:trPr>
                <w:trHeight w:val="300"/>
              </w:trPr>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6DEFE7" w14:textId="77777777" w:rsidR="001B69F8" w:rsidRPr="00DF12E1" w:rsidRDefault="001B69F8" w:rsidP="001B69F8">
                  <w:pPr>
                    <w:textAlignment w:val="baseline"/>
                    <w:rPr>
                      <w:rFonts w:ascii="Segoe UI" w:hAnsi="Segoe UI" w:cs="Segoe UI"/>
                      <w:sz w:val="18"/>
                      <w:szCs w:val="18"/>
                    </w:rPr>
                  </w:pPr>
                  <w:r w:rsidRPr="00DF12E1">
                    <w:rPr>
                      <w:rFonts w:ascii="Calibri" w:hAnsi="Calibri" w:cs="Calibri"/>
                      <w:color w:val="000000"/>
                      <w:sz w:val="22"/>
                      <w:szCs w:val="22"/>
                    </w:rPr>
                    <w:t>1.1 Motivasjon </w:t>
                  </w:r>
                </w:p>
              </w:tc>
              <w:tc>
                <w:tcPr>
                  <w:tcW w:w="1538" w:type="dxa"/>
                  <w:tcBorders>
                    <w:top w:val="single" w:sz="6" w:space="0" w:color="auto"/>
                    <w:left w:val="single" w:sz="6" w:space="0" w:color="auto"/>
                    <w:bottom w:val="single" w:sz="6" w:space="0" w:color="auto"/>
                    <w:right w:val="single" w:sz="6" w:space="0" w:color="auto"/>
                  </w:tcBorders>
                  <w:shd w:val="clear" w:color="auto" w:fill="EEE254"/>
                  <w:vAlign w:val="center"/>
                </w:tcPr>
                <w:p w14:paraId="34778B5A" w14:textId="4F7BD426" w:rsidR="001B69F8" w:rsidRPr="00DF12E1" w:rsidRDefault="001B69F8" w:rsidP="001B69F8">
                  <w:pPr>
                    <w:jc w:val="center"/>
                    <w:textAlignment w:val="baseline"/>
                    <w:rPr>
                      <w:rFonts w:ascii="Calibri" w:hAnsi="Calibri" w:cs="Calibri"/>
                      <w:color w:val="000000"/>
                      <w:sz w:val="22"/>
                      <w:szCs w:val="22"/>
                    </w:rPr>
                  </w:pPr>
                  <w:r>
                    <w:rPr>
                      <w:rStyle w:val="normaltextrun"/>
                      <w:rFonts w:ascii="Calibri" w:hAnsi="Calibri" w:cs="Calibri"/>
                      <w:color w:val="000000"/>
                      <w:sz w:val="22"/>
                      <w:szCs w:val="22"/>
                    </w:rPr>
                    <w:t>3,86</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EEE254"/>
                  <w:vAlign w:val="center"/>
                </w:tcPr>
                <w:p w14:paraId="10F3A807" w14:textId="19873E64"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3,77</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F2BA38"/>
                  <w:vAlign w:val="center"/>
                </w:tcPr>
                <w:p w14:paraId="11F934BE" w14:textId="2120B926"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3,75</w:t>
                  </w:r>
                  <w:r>
                    <w:rPr>
                      <w:rStyle w:val="eop"/>
                      <w:rFonts w:ascii="Calibri" w:hAnsi="Calibri" w:cs="Calibri"/>
                      <w:color w:val="000000"/>
                      <w:sz w:val="22"/>
                      <w:szCs w:val="22"/>
                    </w:rPr>
                    <w:t> </w:t>
                  </w:r>
                </w:p>
              </w:tc>
            </w:tr>
            <w:tr w:rsidR="001B69F8" w:rsidRPr="00DF12E1" w14:paraId="0C950257" w14:textId="20690CE8" w:rsidTr="00EC4248">
              <w:trPr>
                <w:trHeight w:val="300"/>
              </w:trPr>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D13312" w14:textId="77777777" w:rsidR="001B69F8" w:rsidRPr="00DF12E1" w:rsidRDefault="001B69F8" w:rsidP="001B69F8">
                  <w:pPr>
                    <w:textAlignment w:val="baseline"/>
                    <w:rPr>
                      <w:rFonts w:ascii="Segoe UI" w:hAnsi="Segoe UI" w:cs="Segoe UI"/>
                      <w:sz w:val="18"/>
                      <w:szCs w:val="18"/>
                    </w:rPr>
                  </w:pPr>
                  <w:r w:rsidRPr="00DF12E1">
                    <w:rPr>
                      <w:rFonts w:ascii="Calibri" w:hAnsi="Calibri" w:cs="Calibri"/>
                      <w:color w:val="000000"/>
                      <w:sz w:val="22"/>
                      <w:szCs w:val="22"/>
                    </w:rPr>
                    <w:t>1.2 Innsats </w:t>
                  </w:r>
                </w:p>
              </w:tc>
              <w:tc>
                <w:tcPr>
                  <w:tcW w:w="1538" w:type="dxa"/>
                  <w:tcBorders>
                    <w:top w:val="single" w:sz="6" w:space="0" w:color="auto"/>
                    <w:left w:val="single" w:sz="6" w:space="0" w:color="auto"/>
                    <w:bottom w:val="single" w:sz="6" w:space="0" w:color="auto"/>
                    <w:right w:val="single" w:sz="6" w:space="0" w:color="auto"/>
                  </w:tcBorders>
                  <w:shd w:val="clear" w:color="auto" w:fill="77B800"/>
                  <w:vAlign w:val="center"/>
                </w:tcPr>
                <w:p w14:paraId="05BDD143" w14:textId="5C86A00D" w:rsidR="001B69F8" w:rsidRPr="00DF12E1" w:rsidRDefault="001B69F8" w:rsidP="001B69F8">
                  <w:pPr>
                    <w:jc w:val="center"/>
                    <w:textAlignment w:val="baseline"/>
                    <w:rPr>
                      <w:rFonts w:ascii="Calibri" w:hAnsi="Calibri" w:cs="Calibri"/>
                      <w:color w:val="000000"/>
                      <w:sz w:val="22"/>
                      <w:szCs w:val="22"/>
                    </w:rPr>
                  </w:pPr>
                  <w:r>
                    <w:rPr>
                      <w:rStyle w:val="normaltextrun"/>
                      <w:rFonts w:ascii="Calibri" w:hAnsi="Calibri" w:cs="Calibri"/>
                      <w:color w:val="000000"/>
                      <w:sz w:val="22"/>
                      <w:szCs w:val="22"/>
                    </w:rPr>
                    <w:t>4,17</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77B800"/>
                  <w:vAlign w:val="center"/>
                </w:tcPr>
                <w:p w14:paraId="02CC6609" w14:textId="74713667"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4,07</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77B800"/>
                  <w:vAlign w:val="center"/>
                </w:tcPr>
                <w:p w14:paraId="7920D660" w14:textId="7F6BA5AA"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4,05</w:t>
                  </w:r>
                  <w:r>
                    <w:rPr>
                      <w:rStyle w:val="eop"/>
                      <w:rFonts w:ascii="Calibri" w:hAnsi="Calibri" w:cs="Calibri"/>
                      <w:color w:val="000000"/>
                      <w:sz w:val="22"/>
                      <w:szCs w:val="22"/>
                    </w:rPr>
                    <w:t> </w:t>
                  </w:r>
                </w:p>
              </w:tc>
            </w:tr>
            <w:tr w:rsidR="001B69F8" w:rsidRPr="00DF12E1" w14:paraId="5B1D6C40" w14:textId="7BCD269E" w:rsidTr="00EC4248">
              <w:trPr>
                <w:trHeight w:val="300"/>
              </w:trPr>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878325" w14:textId="77777777" w:rsidR="001B69F8" w:rsidRPr="00DF12E1" w:rsidRDefault="001B69F8" w:rsidP="001B69F8">
                  <w:pPr>
                    <w:textAlignment w:val="baseline"/>
                    <w:rPr>
                      <w:rFonts w:ascii="Segoe UI" w:hAnsi="Segoe UI" w:cs="Segoe UI"/>
                      <w:sz w:val="18"/>
                      <w:szCs w:val="18"/>
                    </w:rPr>
                  </w:pPr>
                  <w:r w:rsidRPr="00DF12E1">
                    <w:rPr>
                      <w:rFonts w:ascii="Calibri" w:hAnsi="Calibri" w:cs="Calibri"/>
                      <w:color w:val="000000"/>
                      <w:sz w:val="22"/>
                      <w:szCs w:val="22"/>
                    </w:rPr>
                    <w:t>1.3 Mestring </w:t>
                  </w:r>
                </w:p>
              </w:tc>
              <w:tc>
                <w:tcPr>
                  <w:tcW w:w="1538" w:type="dxa"/>
                  <w:tcBorders>
                    <w:top w:val="single" w:sz="6" w:space="0" w:color="auto"/>
                    <w:left w:val="single" w:sz="6" w:space="0" w:color="auto"/>
                    <w:bottom w:val="single" w:sz="6" w:space="0" w:color="auto"/>
                    <w:right w:val="single" w:sz="6" w:space="0" w:color="auto"/>
                  </w:tcBorders>
                  <w:shd w:val="clear" w:color="auto" w:fill="77B800"/>
                  <w:vAlign w:val="center"/>
                </w:tcPr>
                <w:p w14:paraId="68E6ADAC" w14:textId="33B7024B" w:rsidR="001B69F8" w:rsidRPr="00DF12E1" w:rsidRDefault="001B69F8" w:rsidP="001B69F8">
                  <w:pPr>
                    <w:jc w:val="center"/>
                    <w:textAlignment w:val="baseline"/>
                    <w:rPr>
                      <w:rFonts w:ascii="Calibri" w:hAnsi="Calibri" w:cs="Calibri"/>
                      <w:color w:val="000000"/>
                      <w:sz w:val="22"/>
                      <w:szCs w:val="22"/>
                    </w:rPr>
                  </w:pPr>
                  <w:r>
                    <w:rPr>
                      <w:rStyle w:val="normaltextrun"/>
                      <w:rFonts w:ascii="Calibri" w:hAnsi="Calibri" w:cs="Calibri"/>
                      <w:color w:val="000000"/>
                      <w:sz w:val="22"/>
                      <w:szCs w:val="22"/>
                    </w:rPr>
                    <w:t>4,00</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EEE254"/>
                  <w:vAlign w:val="center"/>
                </w:tcPr>
                <w:p w14:paraId="3B3187E7" w14:textId="3640F079"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3,94</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EEE254"/>
                  <w:vAlign w:val="center"/>
                </w:tcPr>
                <w:p w14:paraId="084F8472" w14:textId="5FBF7A2B"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3,98</w:t>
                  </w:r>
                  <w:r>
                    <w:rPr>
                      <w:rStyle w:val="eop"/>
                      <w:rFonts w:ascii="Calibri" w:hAnsi="Calibri" w:cs="Calibri"/>
                      <w:color w:val="000000"/>
                      <w:sz w:val="22"/>
                      <w:szCs w:val="22"/>
                    </w:rPr>
                    <w:t> </w:t>
                  </w:r>
                </w:p>
              </w:tc>
            </w:tr>
            <w:tr w:rsidR="001B69F8" w:rsidRPr="00DF12E1" w14:paraId="25DA8A79" w14:textId="6D98C56E" w:rsidTr="00EC4248">
              <w:trPr>
                <w:trHeight w:val="300"/>
              </w:trPr>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CEB363" w14:textId="77777777" w:rsidR="001B69F8" w:rsidRPr="00DF12E1" w:rsidRDefault="001B69F8" w:rsidP="001B69F8">
                  <w:pPr>
                    <w:textAlignment w:val="baseline"/>
                    <w:rPr>
                      <w:rFonts w:ascii="Segoe UI" w:hAnsi="Segoe UI" w:cs="Segoe UI"/>
                      <w:sz w:val="18"/>
                      <w:szCs w:val="18"/>
                    </w:rPr>
                  </w:pPr>
                  <w:r w:rsidRPr="00DF12E1">
                    <w:rPr>
                      <w:rFonts w:ascii="Calibri" w:hAnsi="Calibri" w:cs="Calibri"/>
                      <w:color w:val="000000"/>
                      <w:sz w:val="22"/>
                      <w:szCs w:val="22"/>
                    </w:rPr>
                    <w:t>1.4 Faglig utfordring </w:t>
                  </w:r>
                </w:p>
              </w:tc>
              <w:tc>
                <w:tcPr>
                  <w:tcW w:w="1538" w:type="dxa"/>
                  <w:tcBorders>
                    <w:top w:val="single" w:sz="6" w:space="0" w:color="auto"/>
                    <w:left w:val="single" w:sz="6" w:space="0" w:color="auto"/>
                    <w:bottom w:val="single" w:sz="6" w:space="0" w:color="auto"/>
                    <w:right w:val="single" w:sz="6" w:space="0" w:color="auto"/>
                  </w:tcBorders>
                  <w:shd w:val="clear" w:color="auto" w:fill="F2BA38"/>
                  <w:vAlign w:val="center"/>
                </w:tcPr>
                <w:p w14:paraId="7261CF31" w14:textId="0EDFBC7C" w:rsidR="001B69F8" w:rsidRPr="00DF12E1" w:rsidRDefault="001B69F8" w:rsidP="001B69F8">
                  <w:pPr>
                    <w:jc w:val="center"/>
                    <w:textAlignment w:val="baseline"/>
                    <w:rPr>
                      <w:rFonts w:ascii="Calibri" w:hAnsi="Calibri" w:cs="Calibri"/>
                      <w:color w:val="000000"/>
                      <w:sz w:val="22"/>
                      <w:szCs w:val="22"/>
                    </w:rPr>
                  </w:pPr>
                  <w:r>
                    <w:rPr>
                      <w:rStyle w:val="normaltextrun"/>
                      <w:rFonts w:ascii="Calibri" w:hAnsi="Calibri" w:cs="Calibri"/>
                      <w:color w:val="000000"/>
                      <w:sz w:val="22"/>
                      <w:szCs w:val="22"/>
                    </w:rPr>
                    <w:t>4,07</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F2BA38"/>
                  <w:vAlign w:val="center"/>
                </w:tcPr>
                <w:p w14:paraId="4ACE1C14" w14:textId="745630E3"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4,11</w:t>
                  </w:r>
                  <w:r>
                    <w:rPr>
                      <w:rStyle w:val="eop"/>
                      <w:rFonts w:ascii="Calibri" w:hAnsi="Calibri" w:cs="Calibri"/>
                      <w:color w:val="000000"/>
                      <w:sz w:val="22"/>
                      <w:szCs w:val="22"/>
                    </w:rPr>
                    <w:t> </w:t>
                  </w:r>
                </w:p>
              </w:tc>
              <w:tc>
                <w:tcPr>
                  <w:tcW w:w="1538" w:type="dxa"/>
                  <w:tcBorders>
                    <w:top w:val="single" w:sz="6" w:space="0" w:color="auto"/>
                    <w:left w:val="single" w:sz="6" w:space="0" w:color="auto"/>
                    <w:bottom w:val="single" w:sz="6" w:space="0" w:color="auto"/>
                    <w:right w:val="single" w:sz="6" w:space="0" w:color="auto"/>
                  </w:tcBorders>
                  <w:shd w:val="clear" w:color="auto" w:fill="EEE254"/>
                  <w:vAlign w:val="center"/>
                </w:tcPr>
                <w:p w14:paraId="18DAF9C2" w14:textId="4FBEB6EF" w:rsidR="001B69F8" w:rsidRPr="00DF12E1" w:rsidRDefault="001B69F8" w:rsidP="001B69F8">
                  <w:pPr>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4,06</w:t>
                  </w:r>
                  <w:r>
                    <w:rPr>
                      <w:rStyle w:val="eop"/>
                      <w:rFonts w:ascii="Calibri" w:hAnsi="Calibri" w:cs="Calibri"/>
                      <w:color w:val="000000"/>
                      <w:sz w:val="22"/>
                      <w:szCs w:val="22"/>
                    </w:rPr>
                    <w:t> </w:t>
                  </w:r>
                </w:p>
              </w:tc>
            </w:tr>
          </w:tbl>
          <w:p w14:paraId="7BE15585" w14:textId="77777777" w:rsidR="00602592" w:rsidRDefault="00602592" w:rsidP="00B768F2">
            <w:pPr>
              <w:rPr>
                <w:rFonts w:asciiTheme="minorHAnsi" w:hAnsiTheme="minorHAnsi"/>
                <w:sz w:val="22"/>
                <w:szCs w:val="22"/>
              </w:rPr>
            </w:pPr>
          </w:p>
          <w:p w14:paraId="0E9AD045" w14:textId="77777777" w:rsidR="00B768F2" w:rsidRPr="00CD5C5B" w:rsidRDefault="00B768F2" w:rsidP="00B768F2">
            <w:pPr>
              <w:rPr>
                <w:rFonts w:ascii="Calibri" w:eastAsia="Calibri" w:hAnsi="Calibri" w:cs="Calibri"/>
                <w:i/>
                <w:color w:val="000000" w:themeColor="text1"/>
                <w:sz w:val="22"/>
                <w:szCs w:val="22"/>
              </w:rPr>
            </w:pPr>
            <w:r w:rsidRPr="00DE51AD">
              <w:br/>
            </w:r>
            <w:r w:rsidRPr="00CD5C5B">
              <w:rPr>
                <w:rFonts w:ascii="Calibri" w:eastAsia="Calibri" w:hAnsi="Calibri" w:cs="Calibri"/>
                <w:i/>
                <w:color w:val="000000" w:themeColor="text1"/>
                <w:sz w:val="22"/>
                <w:szCs w:val="22"/>
              </w:rPr>
              <w:t>Måleindikator:</w:t>
            </w:r>
          </w:p>
          <w:p w14:paraId="6434B1C5" w14:textId="77777777" w:rsidR="00B768F2" w:rsidRPr="00B768F2" w:rsidRDefault="00B768F2" w:rsidP="00F731F7">
            <w:pPr>
              <w:pStyle w:val="Listeavsnitt"/>
              <w:numPr>
                <w:ilvl w:val="0"/>
                <w:numId w:val="21"/>
              </w:numPr>
              <w:spacing w:after="0" w:line="240" w:lineRule="auto"/>
              <w:rPr>
                <w:rFonts w:asciiTheme="minorHAnsi" w:hAnsiTheme="minorHAnsi" w:cs="Arial"/>
                <w:i/>
              </w:rPr>
            </w:pPr>
            <w:r w:rsidRPr="00196E07">
              <w:rPr>
                <w:rFonts w:cs="Calibri"/>
                <w:i/>
                <w:color w:val="000000" w:themeColor="text1"/>
              </w:rPr>
              <w:t>Ingen elever opplever mobbing (målt i Elevundersøkelsen)</w:t>
            </w:r>
          </w:p>
          <w:p w14:paraId="5494B013" w14:textId="77777777" w:rsidR="00B768F2" w:rsidRPr="00B768F2" w:rsidRDefault="00B768F2" w:rsidP="00B768F2">
            <w:pPr>
              <w:ind w:left="360"/>
              <w:rPr>
                <w:rFonts w:asciiTheme="minorHAnsi" w:hAnsiTheme="minorHAnsi" w:cs="Arial"/>
                <w:i/>
              </w:rPr>
            </w:pPr>
          </w:p>
          <w:p w14:paraId="6733BD1D" w14:textId="77777777" w:rsidR="00B768F2" w:rsidRPr="00CD5C5B" w:rsidRDefault="00B768F2" w:rsidP="00B768F2">
            <w:pPr>
              <w:rPr>
                <w:rFonts w:asciiTheme="minorHAnsi" w:hAnsiTheme="minorHAnsi" w:cstheme="minorHAnsi"/>
                <w:i/>
                <w:sz w:val="22"/>
              </w:rPr>
            </w:pPr>
            <w:r w:rsidRPr="00CD5C5B">
              <w:rPr>
                <w:rFonts w:asciiTheme="minorHAnsi" w:hAnsiTheme="minorHAnsi" w:cstheme="minorHAnsi"/>
                <w:i/>
                <w:color w:val="000000" w:themeColor="text1"/>
                <w:sz w:val="22"/>
              </w:rPr>
              <w:t>Måloppnåelse:</w:t>
            </w:r>
          </w:p>
          <w:p w14:paraId="46EAF72C" w14:textId="77777777" w:rsidR="00B768F2" w:rsidRPr="00DE51AD" w:rsidRDefault="00B768F2" w:rsidP="00B768F2">
            <w:pPr>
              <w:pStyle w:val="Listeavsnitt"/>
              <w:spacing w:after="0" w:line="240" w:lineRule="auto"/>
              <w:ind w:left="0"/>
            </w:pPr>
            <w:r w:rsidRPr="00DE51AD">
              <w:t>I Modumskolen er det høy trivsel og trygghet blant de aller fleste elever, men det er fortsatt elever som opplever mobbing i skolehverdagen. Det er en prioritert oppgave ved alle skoler og barnehager å forhindre at elever opplever mobbing.</w:t>
            </w:r>
          </w:p>
          <w:p w14:paraId="3F193391" w14:textId="77777777" w:rsidR="00B768F2" w:rsidRDefault="00B768F2" w:rsidP="00B768F2">
            <w:pPr>
              <w:pStyle w:val="Listeavsnitt"/>
              <w:spacing w:after="0" w:line="240" w:lineRule="auto"/>
              <w:ind w:left="0"/>
            </w:pPr>
          </w:p>
          <w:tbl>
            <w:tblP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553"/>
              <w:gridCol w:w="1418"/>
              <w:gridCol w:w="1559"/>
            </w:tblGrid>
            <w:tr w:rsidR="0019066D" w14:paraId="42F2EDED" w14:textId="77777777" w:rsidTr="0019066D">
              <w:trPr>
                <w:tblHeader/>
              </w:trPr>
              <w:tc>
                <w:tcPr>
                  <w:tcW w:w="2584" w:type="dxa"/>
                  <w:tcBorders>
                    <w:top w:val="single" w:sz="2" w:space="0" w:color="auto"/>
                    <w:left w:val="single" w:sz="2" w:space="0" w:color="auto"/>
                    <w:bottom w:val="single" w:sz="2" w:space="0" w:color="auto"/>
                    <w:right w:val="single" w:sz="2" w:space="0" w:color="auto"/>
                  </w:tcBorders>
                  <w:shd w:val="clear" w:color="auto" w:fill="D6DCE3"/>
                  <w:tcMar>
                    <w:top w:w="40" w:type="dxa"/>
                    <w:bottom w:w="40" w:type="dxa"/>
                  </w:tcMar>
                  <w:vAlign w:val="center"/>
                </w:tcPr>
                <w:p w14:paraId="44DC20AF"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Skoleår:</w:t>
                  </w:r>
                </w:p>
              </w:tc>
              <w:tc>
                <w:tcPr>
                  <w:tcW w:w="1553" w:type="dxa"/>
                  <w:tcBorders>
                    <w:top w:val="single" w:sz="2" w:space="0" w:color="auto"/>
                    <w:left w:val="single" w:sz="2" w:space="0" w:color="auto"/>
                    <w:bottom w:val="single" w:sz="2" w:space="0" w:color="auto"/>
                    <w:right w:val="single" w:sz="2" w:space="0" w:color="auto"/>
                  </w:tcBorders>
                  <w:shd w:val="clear" w:color="auto" w:fill="D6DCE3"/>
                  <w:tcMar>
                    <w:top w:w="40" w:type="dxa"/>
                    <w:bottom w:w="40" w:type="dxa"/>
                  </w:tcMar>
                  <w:vAlign w:val="center"/>
                </w:tcPr>
                <w:p w14:paraId="4BDEBFB3" w14:textId="689EBC15"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18-19</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D6DCE3"/>
                  <w:tcMar>
                    <w:top w:w="40" w:type="dxa"/>
                    <w:bottom w:w="40" w:type="dxa"/>
                  </w:tcMar>
                  <w:vAlign w:val="center"/>
                </w:tcPr>
                <w:p w14:paraId="3B6D25F9" w14:textId="36E9FF51"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19-20</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D6DCE3"/>
                  <w:tcMar>
                    <w:top w:w="40" w:type="dxa"/>
                    <w:bottom w:w="40" w:type="dxa"/>
                  </w:tcMar>
                  <w:vAlign w:val="center"/>
                </w:tcPr>
                <w:p w14:paraId="6556832B" w14:textId="0A7ACA2E"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20-21</w:t>
                  </w:r>
                  <w:r>
                    <w:rPr>
                      <w:rStyle w:val="eop"/>
                      <w:rFonts w:ascii="Calibri" w:hAnsi="Calibri" w:cs="Calibri"/>
                      <w:color w:val="000000"/>
                      <w:sz w:val="22"/>
                      <w:szCs w:val="22"/>
                    </w:rPr>
                    <w:t> </w:t>
                  </w:r>
                </w:p>
              </w:tc>
            </w:tr>
            <w:tr w:rsidR="0019066D" w14:paraId="3A6514B7" w14:textId="77777777" w:rsidTr="0019066D">
              <w:trPr>
                <w:trHeight w:val="145"/>
              </w:trPr>
              <w:tc>
                <w:tcPr>
                  <w:tcW w:w="2584" w:type="dxa"/>
                  <w:tcBorders>
                    <w:top w:val="single" w:sz="2" w:space="0" w:color="auto"/>
                    <w:left w:val="single" w:sz="2" w:space="0" w:color="auto"/>
                    <w:bottom w:val="single" w:sz="2" w:space="0" w:color="auto"/>
                    <w:right w:val="single" w:sz="2" w:space="0" w:color="auto"/>
                  </w:tcBorders>
                  <w:shd w:val="clear" w:color="auto" w:fill="FFFFFF"/>
                  <w:tcMar>
                    <w:top w:w="40" w:type="dxa"/>
                    <w:bottom w:w="40" w:type="dxa"/>
                  </w:tcMar>
                  <w:vAlign w:val="center"/>
                </w:tcPr>
                <w:p w14:paraId="7C9E66C0"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2.1 Trivsel</w:t>
                  </w:r>
                </w:p>
              </w:tc>
              <w:tc>
                <w:tcPr>
                  <w:tcW w:w="1553"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63D8C2CB" w14:textId="2DD21CAD"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4,28</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0DB5C715" w14:textId="49F49147"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4,22</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11A3223C" w14:textId="23AB0B6C"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4,26</w:t>
                  </w:r>
                  <w:r>
                    <w:rPr>
                      <w:rStyle w:val="eop"/>
                      <w:rFonts w:ascii="Calibri" w:hAnsi="Calibri" w:cs="Calibri"/>
                      <w:color w:val="000000"/>
                      <w:sz w:val="22"/>
                      <w:szCs w:val="22"/>
                    </w:rPr>
                    <w:t> </w:t>
                  </w:r>
                </w:p>
              </w:tc>
            </w:tr>
            <w:tr w:rsidR="0019066D" w14:paraId="3317BB06" w14:textId="77777777" w:rsidTr="0019066D">
              <w:trPr>
                <w:trHeight w:val="137"/>
              </w:trPr>
              <w:tc>
                <w:tcPr>
                  <w:tcW w:w="2584" w:type="dxa"/>
                  <w:tcBorders>
                    <w:top w:val="single" w:sz="2" w:space="0" w:color="auto"/>
                    <w:left w:val="single" w:sz="2" w:space="0" w:color="auto"/>
                    <w:bottom w:val="single" w:sz="2" w:space="0" w:color="auto"/>
                    <w:right w:val="single" w:sz="2" w:space="0" w:color="auto"/>
                  </w:tcBorders>
                  <w:shd w:val="clear" w:color="auto" w:fill="FFFFFF"/>
                  <w:tcMar>
                    <w:top w:w="40" w:type="dxa"/>
                    <w:bottom w:w="40" w:type="dxa"/>
                  </w:tcMar>
                  <w:vAlign w:val="center"/>
                </w:tcPr>
                <w:p w14:paraId="52D87DCE"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2.2 Trygt miljø</w:t>
                  </w:r>
                </w:p>
              </w:tc>
              <w:tc>
                <w:tcPr>
                  <w:tcW w:w="1553"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565F330F" w14:textId="34A44E5D"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4,20</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1D369D85" w14:textId="46763C3D"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4,14</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5345AD57" w14:textId="73E1F75D"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4,18</w:t>
                  </w:r>
                  <w:r>
                    <w:rPr>
                      <w:rStyle w:val="eop"/>
                      <w:rFonts w:ascii="Calibri" w:hAnsi="Calibri" w:cs="Calibri"/>
                      <w:color w:val="000000"/>
                      <w:sz w:val="22"/>
                      <w:szCs w:val="22"/>
                    </w:rPr>
                    <w:t> </w:t>
                  </w:r>
                </w:p>
              </w:tc>
            </w:tr>
            <w:tr w:rsidR="0019066D" w14:paraId="409E2B52" w14:textId="77777777" w:rsidTr="0019066D">
              <w:trPr>
                <w:trHeight w:val="290"/>
              </w:trPr>
              <w:tc>
                <w:tcPr>
                  <w:tcW w:w="2584" w:type="dxa"/>
                  <w:tcBorders>
                    <w:top w:val="single" w:sz="2" w:space="0" w:color="auto"/>
                    <w:left w:val="single" w:sz="2" w:space="0" w:color="auto"/>
                    <w:bottom w:val="single" w:sz="2" w:space="0" w:color="auto"/>
                    <w:right w:val="single" w:sz="2" w:space="0" w:color="auto"/>
                  </w:tcBorders>
                  <w:shd w:val="clear" w:color="auto" w:fill="FFFFFF"/>
                  <w:tcMar>
                    <w:top w:w="40" w:type="dxa"/>
                    <w:bottom w:w="40" w:type="dxa"/>
                  </w:tcMar>
                  <w:vAlign w:val="center"/>
                </w:tcPr>
                <w:p w14:paraId="306E958B"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2.5 Mobbing blant elever</w:t>
                  </w:r>
                </w:p>
              </w:tc>
              <w:tc>
                <w:tcPr>
                  <w:tcW w:w="1553" w:type="dxa"/>
                  <w:tcBorders>
                    <w:top w:val="single" w:sz="6" w:space="0" w:color="auto"/>
                    <w:left w:val="single" w:sz="6" w:space="0" w:color="auto"/>
                    <w:bottom w:val="single" w:sz="6" w:space="0" w:color="auto"/>
                    <w:right w:val="single" w:sz="6" w:space="0" w:color="auto"/>
                  </w:tcBorders>
                  <w:shd w:val="clear" w:color="auto" w:fill="F2BA38"/>
                  <w:tcMar>
                    <w:top w:w="40" w:type="dxa"/>
                    <w:bottom w:w="40" w:type="dxa"/>
                  </w:tcMar>
                  <w:vAlign w:val="center"/>
                </w:tcPr>
                <w:p w14:paraId="1D6BD076" w14:textId="3FCEEB82"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4,69</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F2BA38"/>
                  <w:tcMar>
                    <w:top w:w="40" w:type="dxa"/>
                    <w:bottom w:w="40" w:type="dxa"/>
                  </w:tcMar>
                  <w:vAlign w:val="center"/>
                </w:tcPr>
                <w:p w14:paraId="4C2905F9" w14:textId="40F1DC22"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4,71</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EEE254"/>
                  <w:tcMar>
                    <w:top w:w="40" w:type="dxa"/>
                    <w:bottom w:w="40" w:type="dxa"/>
                  </w:tcMar>
                  <w:vAlign w:val="center"/>
                </w:tcPr>
                <w:p w14:paraId="5CD709C1" w14:textId="3EDB8F6A"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4,71</w:t>
                  </w:r>
                  <w:r>
                    <w:rPr>
                      <w:rStyle w:val="eop"/>
                      <w:rFonts w:ascii="Calibri" w:hAnsi="Calibri" w:cs="Calibri"/>
                      <w:color w:val="000000"/>
                      <w:sz w:val="22"/>
                      <w:szCs w:val="22"/>
                    </w:rPr>
                    <w:t> </w:t>
                  </w:r>
                </w:p>
              </w:tc>
            </w:tr>
            <w:tr w:rsidR="0019066D" w14:paraId="5220307A" w14:textId="77777777" w:rsidTr="0019066D">
              <w:trPr>
                <w:trHeight w:val="282"/>
              </w:trPr>
              <w:tc>
                <w:tcPr>
                  <w:tcW w:w="2584" w:type="dxa"/>
                  <w:tcBorders>
                    <w:top w:val="single" w:sz="2" w:space="0" w:color="auto"/>
                    <w:left w:val="single" w:sz="2" w:space="0" w:color="auto"/>
                    <w:bottom w:val="single" w:sz="2" w:space="0" w:color="auto"/>
                    <w:right w:val="single" w:sz="2" w:space="0" w:color="auto"/>
                  </w:tcBorders>
                  <w:shd w:val="clear" w:color="auto" w:fill="FFFFFF"/>
                  <w:tcMar>
                    <w:top w:w="40" w:type="dxa"/>
                    <w:bottom w:w="40" w:type="dxa"/>
                  </w:tcMar>
                  <w:vAlign w:val="center"/>
                </w:tcPr>
                <w:p w14:paraId="0EF0CC72"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2.6 Digital mobbing</w:t>
                  </w:r>
                </w:p>
              </w:tc>
              <w:tc>
                <w:tcPr>
                  <w:tcW w:w="1553" w:type="dxa"/>
                  <w:tcBorders>
                    <w:top w:val="single" w:sz="6" w:space="0" w:color="auto"/>
                    <w:left w:val="single" w:sz="6" w:space="0" w:color="auto"/>
                    <w:bottom w:val="single" w:sz="6" w:space="0" w:color="auto"/>
                    <w:right w:val="single" w:sz="6" w:space="0" w:color="auto"/>
                  </w:tcBorders>
                  <w:shd w:val="clear" w:color="auto" w:fill="EEE254"/>
                  <w:tcMar>
                    <w:top w:w="40" w:type="dxa"/>
                    <w:bottom w:w="40" w:type="dxa"/>
                  </w:tcMar>
                  <w:vAlign w:val="center"/>
                </w:tcPr>
                <w:p w14:paraId="46DFFB38" w14:textId="73704CB5"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4,85</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EEE254"/>
                  <w:tcMar>
                    <w:top w:w="40" w:type="dxa"/>
                    <w:bottom w:w="40" w:type="dxa"/>
                  </w:tcMar>
                  <w:vAlign w:val="center"/>
                </w:tcPr>
                <w:p w14:paraId="19B569F7" w14:textId="1996D461"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4,86</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EEE254"/>
                  <w:tcMar>
                    <w:top w:w="40" w:type="dxa"/>
                    <w:bottom w:w="40" w:type="dxa"/>
                  </w:tcMar>
                  <w:vAlign w:val="center"/>
                </w:tcPr>
                <w:p w14:paraId="5FAEDB4E" w14:textId="0819AD41"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4,83</w:t>
                  </w:r>
                  <w:r>
                    <w:rPr>
                      <w:rStyle w:val="eop"/>
                      <w:rFonts w:ascii="Calibri" w:hAnsi="Calibri" w:cs="Calibri"/>
                      <w:color w:val="000000"/>
                      <w:sz w:val="22"/>
                      <w:szCs w:val="22"/>
                    </w:rPr>
                    <w:t> </w:t>
                  </w:r>
                </w:p>
              </w:tc>
            </w:tr>
            <w:tr w:rsidR="0019066D" w14:paraId="75619791" w14:textId="77777777" w:rsidTr="0019066D">
              <w:trPr>
                <w:trHeight w:val="290"/>
              </w:trPr>
              <w:tc>
                <w:tcPr>
                  <w:tcW w:w="2584" w:type="dxa"/>
                  <w:tcBorders>
                    <w:top w:val="single" w:sz="2" w:space="0" w:color="auto"/>
                    <w:left w:val="single" w:sz="2" w:space="0" w:color="auto"/>
                    <w:bottom w:val="single" w:sz="2" w:space="0" w:color="auto"/>
                    <w:right w:val="single" w:sz="2" w:space="0" w:color="auto"/>
                  </w:tcBorders>
                  <w:shd w:val="clear" w:color="auto" w:fill="FFFFFF"/>
                  <w:tcMar>
                    <w:top w:w="40" w:type="dxa"/>
                    <w:bottom w:w="40" w:type="dxa"/>
                  </w:tcMar>
                  <w:vAlign w:val="center"/>
                </w:tcPr>
                <w:p w14:paraId="37F09CCD" w14:textId="77777777" w:rsidR="0019066D" w:rsidRDefault="0019066D" w:rsidP="0019066D">
                  <w:pPr>
                    <w:rPr>
                      <w:rFonts w:ascii="Calibri" w:eastAsia="Calibri" w:hAnsi="Calibri" w:cs="Calibri"/>
                      <w:color w:val="000000"/>
                      <w:sz w:val="22"/>
                    </w:rPr>
                  </w:pPr>
                  <w:r>
                    <w:rPr>
                      <w:rFonts w:ascii="Calibri" w:eastAsia="Calibri" w:hAnsi="Calibri" w:cs="Calibri"/>
                      <w:color w:val="000000"/>
                      <w:sz w:val="22"/>
                    </w:rPr>
                    <w:t>2.7 Mobbing fra voksne</w:t>
                  </w:r>
                </w:p>
              </w:tc>
              <w:tc>
                <w:tcPr>
                  <w:tcW w:w="1553"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24BC2E34" w14:textId="2CB7C55D"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4,94</w:t>
                  </w:r>
                  <w:r>
                    <w:rPr>
                      <w:rStyle w:val="eop"/>
                      <w:rFonts w:ascii="Calibri" w:hAnsi="Calibri" w:cs="Calibri"/>
                      <w:color w:val="000000"/>
                      <w:sz w:val="22"/>
                      <w:szCs w:val="22"/>
                    </w:rPr>
                    <w:t> </w:t>
                  </w:r>
                </w:p>
              </w:tc>
              <w:tc>
                <w:tcPr>
                  <w:tcW w:w="1418"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6245508A" w14:textId="4A5E406A"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4,93</w:t>
                  </w:r>
                  <w:r>
                    <w:rPr>
                      <w:rStyle w:val="eop"/>
                      <w:rFonts w:ascii="Calibri" w:hAnsi="Calibri" w:cs="Calibri"/>
                      <w:color w:val="000000"/>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77B800"/>
                  <w:tcMar>
                    <w:top w:w="40" w:type="dxa"/>
                    <w:bottom w:w="40" w:type="dxa"/>
                  </w:tcMar>
                  <w:vAlign w:val="center"/>
                </w:tcPr>
                <w:p w14:paraId="182F9B32" w14:textId="5C183EA0" w:rsidR="0019066D" w:rsidRDefault="0019066D" w:rsidP="0019066D">
                  <w:pPr>
                    <w:jc w:val="center"/>
                    <w:rPr>
                      <w:rFonts w:ascii="Calibri" w:eastAsia="Calibri" w:hAnsi="Calibri" w:cs="Calibri"/>
                      <w:color w:val="000000"/>
                      <w:sz w:val="22"/>
                    </w:rPr>
                  </w:pPr>
                  <w:r>
                    <w:rPr>
                      <w:rStyle w:val="normaltextrun"/>
                      <w:rFonts w:ascii="Calibri" w:hAnsi="Calibri" w:cs="Calibri"/>
                      <w:color w:val="000000"/>
                      <w:sz w:val="22"/>
                      <w:szCs w:val="22"/>
                    </w:rPr>
                    <w:t>4,94</w:t>
                  </w:r>
                  <w:r>
                    <w:rPr>
                      <w:rStyle w:val="eop"/>
                      <w:rFonts w:ascii="Calibri" w:hAnsi="Calibri" w:cs="Calibri"/>
                      <w:color w:val="000000"/>
                      <w:sz w:val="22"/>
                      <w:szCs w:val="22"/>
                    </w:rPr>
                    <w:t> </w:t>
                  </w:r>
                </w:p>
              </w:tc>
            </w:tr>
          </w:tbl>
          <w:p w14:paraId="3C007DAD" w14:textId="77777777" w:rsidR="00602592" w:rsidRDefault="00602592" w:rsidP="00B768F2">
            <w:pPr>
              <w:pStyle w:val="Listeavsnitt"/>
              <w:spacing w:after="0" w:line="240" w:lineRule="auto"/>
              <w:ind w:left="0"/>
            </w:pPr>
          </w:p>
          <w:p w14:paraId="79E2342E" w14:textId="77777777" w:rsidR="00B768F2" w:rsidRPr="008331F1" w:rsidRDefault="00B768F2" w:rsidP="00B768F2">
            <w:pPr>
              <w:shd w:val="clear" w:color="auto" w:fill="FFFFFF" w:themeFill="background1"/>
              <w:rPr>
                <w:rFonts w:asciiTheme="minorHAnsi" w:hAnsiTheme="minorHAnsi" w:cs="Arial"/>
                <w:sz w:val="22"/>
                <w:szCs w:val="22"/>
              </w:rPr>
            </w:pPr>
          </w:p>
        </w:tc>
      </w:tr>
      <w:tr w:rsidR="00B768F2" w14:paraId="3B868CA5" w14:textId="77777777" w:rsidTr="3FD11AA6">
        <w:trPr>
          <w:trHeight w:val="2628"/>
        </w:trPr>
        <w:tc>
          <w:tcPr>
            <w:tcW w:w="87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271BFA6" w14:textId="77777777" w:rsidR="00B768F2" w:rsidRDefault="00B768F2" w:rsidP="00B768F2">
            <w:pPr>
              <w:pStyle w:val="Mtepersonale"/>
              <w:rPr>
                <w:rFonts w:ascii="Calibri" w:hAnsi="Calibri"/>
                <w:b/>
                <w:sz w:val="24"/>
              </w:rPr>
            </w:pPr>
          </w:p>
          <w:p w14:paraId="40D23605" w14:textId="77777777" w:rsidR="00B768F2" w:rsidRDefault="00B768F2" w:rsidP="00B768F2">
            <w:pPr>
              <w:pStyle w:val="Mtepersonale"/>
              <w:rPr>
                <w:rFonts w:ascii="Calibri" w:hAnsi="Calibri"/>
                <w:i/>
                <w:sz w:val="22"/>
                <w:szCs w:val="22"/>
                <w:u w:val="single"/>
              </w:rPr>
            </w:pPr>
            <w:r w:rsidRPr="007A42C0">
              <w:rPr>
                <w:rFonts w:ascii="Calibri" w:hAnsi="Calibri"/>
                <w:b/>
                <w:sz w:val="24"/>
              </w:rPr>
              <w:t>Modumbarnehagene bygger kompetanse for livsmestring</w:t>
            </w:r>
            <w:r>
              <w:br/>
            </w:r>
          </w:p>
          <w:p w14:paraId="5B6F3B2D" w14:textId="77777777" w:rsidR="00B768F2" w:rsidRPr="00CD5C5B" w:rsidRDefault="00B768F2" w:rsidP="00B768F2">
            <w:pPr>
              <w:pStyle w:val="Mtepersonale"/>
              <w:rPr>
                <w:rFonts w:ascii="Calibri" w:hAnsi="Calibri"/>
                <w:i/>
                <w:sz w:val="22"/>
                <w:szCs w:val="22"/>
              </w:rPr>
            </w:pPr>
            <w:r w:rsidRPr="00CD5C5B">
              <w:rPr>
                <w:rFonts w:ascii="Calibri" w:hAnsi="Calibri"/>
                <w:i/>
                <w:sz w:val="22"/>
                <w:szCs w:val="22"/>
              </w:rPr>
              <w:t>Måleindikator:</w:t>
            </w:r>
          </w:p>
          <w:p w14:paraId="553E13A0" w14:textId="77777777" w:rsidR="00B768F2" w:rsidRDefault="00B768F2" w:rsidP="00F731F7">
            <w:pPr>
              <w:pStyle w:val="Mtepersonale"/>
              <w:numPr>
                <w:ilvl w:val="0"/>
                <w:numId w:val="21"/>
              </w:numPr>
              <w:rPr>
                <w:rFonts w:ascii="Calibri" w:hAnsi="Calibri"/>
                <w:i/>
                <w:iCs/>
                <w:sz w:val="22"/>
                <w:szCs w:val="22"/>
              </w:rPr>
            </w:pPr>
            <w:r w:rsidRPr="00AF6393">
              <w:rPr>
                <w:rFonts w:ascii="Calibri" w:hAnsi="Calibri"/>
                <w:i/>
                <w:iCs/>
                <w:sz w:val="22"/>
                <w:szCs w:val="22"/>
              </w:rPr>
              <w:t xml:space="preserve">Det skal gjennom Foreldreundersøkelsen, være stabilt høy tilfredshet ved tre hovedområder; </w:t>
            </w:r>
            <w:r w:rsidR="004C4C31">
              <w:rPr>
                <w:rFonts w:ascii="Calibri" w:hAnsi="Calibri"/>
                <w:i/>
                <w:iCs/>
                <w:sz w:val="22"/>
                <w:szCs w:val="22"/>
              </w:rPr>
              <w:t>r</w:t>
            </w:r>
            <w:r w:rsidRPr="00AF6393">
              <w:rPr>
                <w:rFonts w:ascii="Calibri" w:hAnsi="Calibri"/>
                <w:i/>
                <w:iCs/>
                <w:sz w:val="22"/>
                <w:szCs w:val="22"/>
              </w:rPr>
              <w:t>elasjoner, barns trivsel og generell tilfredshet.</w:t>
            </w:r>
          </w:p>
          <w:p w14:paraId="4983B8A4" w14:textId="77777777" w:rsidR="00B768F2" w:rsidRDefault="00B768F2" w:rsidP="00B768F2">
            <w:pPr>
              <w:pStyle w:val="Mtepersonale"/>
              <w:ind w:left="360"/>
              <w:rPr>
                <w:rFonts w:ascii="Calibri" w:hAnsi="Calibri"/>
                <w:i/>
                <w:iCs/>
                <w:sz w:val="22"/>
                <w:szCs w:val="22"/>
              </w:rPr>
            </w:pPr>
          </w:p>
          <w:p w14:paraId="5D4F4B69" w14:textId="1FD315E5" w:rsidR="00B768F2" w:rsidRPr="00EC4248" w:rsidRDefault="00B768F2" w:rsidP="00B768F2">
            <w:pPr>
              <w:pStyle w:val="Mtepersonale"/>
              <w:spacing w:after="240"/>
              <w:rPr>
                <w:rFonts w:ascii="Calibri" w:hAnsi="Calibri"/>
                <w:sz w:val="22"/>
                <w:szCs w:val="22"/>
              </w:rPr>
            </w:pPr>
            <w:r w:rsidRPr="00CD5C5B">
              <w:rPr>
                <w:rFonts w:ascii="Calibri" w:hAnsi="Calibri"/>
                <w:bCs/>
                <w:i/>
                <w:iCs/>
                <w:sz w:val="22"/>
                <w:szCs w:val="22"/>
              </w:rPr>
              <w:t>Måloppnåelse:</w:t>
            </w:r>
            <w:r w:rsidRPr="00AF6393">
              <w:rPr>
                <w:rFonts w:ascii="Calibri" w:hAnsi="Calibri"/>
                <w:bCs/>
                <w:i/>
                <w:iCs/>
                <w:sz w:val="22"/>
                <w:szCs w:val="22"/>
              </w:rPr>
              <w:t xml:space="preserve"> </w:t>
            </w:r>
            <w:r>
              <w:rPr>
                <w:rFonts w:ascii="Calibri" w:hAnsi="Calibri"/>
                <w:bCs/>
                <w:i/>
                <w:iCs/>
                <w:sz w:val="22"/>
                <w:szCs w:val="22"/>
              </w:rPr>
              <w:br/>
            </w:r>
            <w:r w:rsidR="00EC4248" w:rsidRPr="00EC4248">
              <w:rPr>
                <w:rStyle w:val="normaltextrun"/>
                <w:rFonts w:ascii="Calibri" w:hAnsi="Calibri" w:cs="Calibri"/>
                <w:color w:val="000000"/>
                <w:sz w:val="22"/>
                <w:szCs w:val="22"/>
                <w:shd w:val="clear" w:color="auto" w:fill="FFFFFF"/>
              </w:rPr>
              <w:t xml:space="preserve">Modum kommunes barnehager skal etter planen gjennomføre foreldreundersøkelser annen hvert år. Foreldreundersøkelsen er utsatt til 2021 på grunn av en utfordrende situasjon i </w:t>
            </w:r>
            <w:r w:rsidR="00EC4248" w:rsidRPr="00EC4248">
              <w:rPr>
                <w:rStyle w:val="normaltextrun"/>
                <w:rFonts w:ascii="Calibri" w:hAnsi="Calibri" w:cs="Calibri"/>
                <w:color w:val="000000"/>
                <w:sz w:val="22"/>
                <w:szCs w:val="22"/>
                <w:shd w:val="clear" w:color="auto" w:fill="FFFFFF"/>
              </w:rPr>
              <w:lastRenderedPageBreak/>
              <w:t>barnehagen med pandemi. Barnehagene gjennomfører foreldresamtaler og barnesamtaler minst to ganger i året.</w:t>
            </w:r>
            <w:r w:rsidR="00EC4248" w:rsidRPr="00EC4248">
              <w:rPr>
                <w:rStyle w:val="eop"/>
                <w:rFonts w:ascii="Calibri" w:hAnsi="Calibri" w:cs="Calibri"/>
                <w:color w:val="000000"/>
                <w:sz w:val="22"/>
                <w:szCs w:val="22"/>
                <w:shd w:val="clear" w:color="auto" w:fill="FFFFFF"/>
              </w:rPr>
              <w:t> </w:t>
            </w:r>
          </w:p>
          <w:p w14:paraId="460CE132" w14:textId="77777777" w:rsidR="00B768F2" w:rsidRPr="00CD5C5B" w:rsidRDefault="00B768F2" w:rsidP="00B768F2">
            <w:pPr>
              <w:pStyle w:val="Mtepersonale"/>
              <w:rPr>
                <w:rFonts w:ascii="Calibri" w:hAnsi="Calibri"/>
                <w:bCs/>
                <w:i/>
                <w:iCs/>
                <w:sz w:val="22"/>
                <w:szCs w:val="22"/>
              </w:rPr>
            </w:pPr>
            <w:r w:rsidRPr="00CD5C5B">
              <w:rPr>
                <w:rFonts w:ascii="Calibri" w:hAnsi="Calibri"/>
                <w:bCs/>
                <w:i/>
                <w:iCs/>
                <w:sz w:val="22"/>
                <w:szCs w:val="22"/>
              </w:rPr>
              <w:t>Måleindikator:</w:t>
            </w:r>
          </w:p>
          <w:p w14:paraId="77282423" w14:textId="77777777" w:rsidR="00B768F2" w:rsidRPr="00B768F2" w:rsidRDefault="00B768F2" w:rsidP="00F731F7">
            <w:pPr>
              <w:pStyle w:val="Mtepersonale"/>
              <w:numPr>
                <w:ilvl w:val="0"/>
                <w:numId w:val="21"/>
              </w:numPr>
              <w:rPr>
                <w:rFonts w:ascii="Calibri" w:hAnsi="Calibri"/>
                <w:sz w:val="22"/>
                <w:szCs w:val="22"/>
              </w:rPr>
            </w:pPr>
            <w:r w:rsidRPr="00D9649A">
              <w:rPr>
                <w:rFonts w:ascii="Calibri" w:hAnsi="Calibri"/>
                <w:i/>
                <w:iCs/>
                <w:sz w:val="22"/>
                <w:szCs w:val="22"/>
              </w:rPr>
              <w:t>Det skal ikke oppleves krenkelser eller mobbing Modumbarnehagene.</w:t>
            </w:r>
          </w:p>
          <w:p w14:paraId="59FF3EE9" w14:textId="77777777" w:rsidR="00B768F2" w:rsidRPr="00D9649A" w:rsidRDefault="00B768F2" w:rsidP="00B768F2">
            <w:pPr>
              <w:pStyle w:val="Mtepersonale"/>
              <w:ind w:left="360"/>
              <w:rPr>
                <w:rFonts w:ascii="Calibri" w:hAnsi="Calibri"/>
                <w:sz w:val="22"/>
                <w:szCs w:val="22"/>
              </w:rPr>
            </w:pPr>
          </w:p>
          <w:p w14:paraId="301D5593" w14:textId="6DF03F27" w:rsidR="00B768F2" w:rsidRPr="00EC4248" w:rsidRDefault="00B768F2" w:rsidP="00B768F2">
            <w:pPr>
              <w:pStyle w:val="Mtepersonale"/>
              <w:spacing w:after="240"/>
              <w:rPr>
                <w:rFonts w:ascii="Calibri" w:hAnsi="Calibri"/>
                <w:iCs/>
                <w:sz w:val="22"/>
                <w:szCs w:val="22"/>
              </w:rPr>
            </w:pPr>
            <w:r w:rsidRPr="00CD5C5B">
              <w:rPr>
                <w:rFonts w:ascii="Calibri" w:hAnsi="Calibri"/>
                <w:i/>
                <w:iCs/>
                <w:sz w:val="22"/>
                <w:szCs w:val="22"/>
              </w:rPr>
              <w:t>Måloppnåelse:</w:t>
            </w:r>
            <w:r>
              <w:rPr>
                <w:rFonts w:ascii="Calibri" w:hAnsi="Calibri"/>
                <w:i/>
                <w:iCs/>
                <w:sz w:val="22"/>
                <w:szCs w:val="22"/>
              </w:rPr>
              <w:br/>
            </w:r>
            <w:r w:rsidR="00EC4248" w:rsidRPr="00EC4248">
              <w:rPr>
                <w:rStyle w:val="normaltextrun"/>
                <w:rFonts w:ascii="Calibri" w:hAnsi="Calibri" w:cs="Calibri"/>
                <w:color w:val="000000"/>
                <w:sz w:val="22"/>
                <w:szCs w:val="22"/>
                <w:shd w:val="clear" w:color="auto" w:fill="FFFFFF"/>
              </w:rPr>
              <w:t>Trygt og godt barnehagemiljø var tema på felles fagdag for de kommunale barnehagene våren 2020. Det har vært et gjennomgående tema i høst for å forbedre nytt lovverk fra 1.januar 2021. Revidering av plan for å sikre barna et trygt og godt miljø ble påbegynt høsten 2020 og avsluttes mars 2021. </w:t>
            </w:r>
            <w:r w:rsidR="00EC4248" w:rsidRPr="00EC4248">
              <w:rPr>
                <w:rStyle w:val="eop"/>
                <w:rFonts w:ascii="Calibri" w:hAnsi="Calibri" w:cs="Calibri"/>
                <w:color w:val="000000"/>
                <w:sz w:val="22"/>
                <w:szCs w:val="22"/>
                <w:shd w:val="clear" w:color="auto" w:fill="FFFFFF"/>
              </w:rPr>
              <w:t> </w:t>
            </w:r>
          </w:p>
          <w:p w14:paraId="7068B593" w14:textId="77777777" w:rsidR="00B768F2" w:rsidRPr="00CD5C5B" w:rsidRDefault="00B768F2" w:rsidP="00B768F2">
            <w:pPr>
              <w:pStyle w:val="Mtepersonale"/>
              <w:rPr>
                <w:rFonts w:ascii="Calibri" w:hAnsi="Calibri"/>
                <w:bCs/>
                <w:i/>
                <w:iCs/>
                <w:sz w:val="22"/>
                <w:szCs w:val="22"/>
              </w:rPr>
            </w:pPr>
            <w:r w:rsidRPr="00CD5C5B">
              <w:rPr>
                <w:rFonts w:ascii="Calibri" w:hAnsi="Calibri"/>
                <w:bCs/>
                <w:i/>
                <w:iCs/>
                <w:sz w:val="22"/>
                <w:szCs w:val="22"/>
              </w:rPr>
              <w:t>Måleindikator:</w:t>
            </w:r>
          </w:p>
          <w:p w14:paraId="7C0ACC0C" w14:textId="77777777" w:rsidR="00B768F2" w:rsidRPr="00B768F2" w:rsidRDefault="00B768F2" w:rsidP="00F731F7">
            <w:pPr>
              <w:pStyle w:val="Mtepersonale"/>
              <w:numPr>
                <w:ilvl w:val="0"/>
                <w:numId w:val="21"/>
              </w:numPr>
              <w:rPr>
                <w:rFonts w:ascii="Calibri" w:hAnsi="Calibri"/>
                <w:sz w:val="22"/>
                <w:szCs w:val="22"/>
              </w:rPr>
            </w:pPr>
            <w:r w:rsidRPr="00D9649A">
              <w:rPr>
                <w:rFonts w:ascii="Calibri" w:eastAsia="Calibri" w:hAnsi="Calibri" w:cs="Calibri"/>
                <w:i/>
                <w:iCs/>
                <w:sz w:val="22"/>
                <w:szCs w:val="22"/>
              </w:rPr>
              <w:t>Barnehagetilbudet er så godt at færre barn har behov for spesialpedagogisk hjelp.</w:t>
            </w:r>
          </w:p>
          <w:p w14:paraId="4542EE1B" w14:textId="77777777" w:rsidR="00B768F2" w:rsidRPr="00D462A3" w:rsidRDefault="00B768F2" w:rsidP="00B768F2">
            <w:pPr>
              <w:pStyle w:val="Mtepersonale"/>
              <w:ind w:left="360"/>
              <w:rPr>
                <w:rFonts w:ascii="Calibri" w:hAnsi="Calibri"/>
                <w:sz w:val="22"/>
                <w:szCs w:val="22"/>
              </w:rPr>
            </w:pPr>
          </w:p>
          <w:p w14:paraId="33B5647D" w14:textId="790BB4F0" w:rsidR="005E13D6" w:rsidRPr="000B0259" w:rsidRDefault="00B768F2" w:rsidP="00B768F2">
            <w:pPr>
              <w:pStyle w:val="Mtepersonale"/>
              <w:spacing w:after="240"/>
              <w:rPr>
                <w:rFonts w:ascii="Calibri" w:hAnsi="Calibri"/>
                <w:iCs/>
                <w:sz w:val="22"/>
                <w:szCs w:val="22"/>
              </w:rPr>
            </w:pPr>
            <w:r w:rsidRPr="00CD5C5B">
              <w:rPr>
                <w:rFonts w:ascii="Calibri" w:hAnsi="Calibri"/>
                <w:i/>
                <w:iCs/>
                <w:sz w:val="22"/>
                <w:szCs w:val="22"/>
              </w:rPr>
              <w:t>Måloppnåelse:</w:t>
            </w:r>
            <w:r w:rsidRPr="00CD5C5B">
              <w:rPr>
                <w:rFonts w:ascii="Calibri" w:hAnsi="Calibri"/>
                <w:i/>
                <w:iCs/>
                <w:sz w:val="22"/>
                <w:szCs w:val="22"/>
              </w:rPr>
              <w:br/>
            </w:r>
            <w:r w:rsidR="005E13D6">
              <w:rPr>
                <w:rFonts w:ascii="Calibri" w:hAnsi="Calibri"/>
                <w:iCs/>
                <w:sz w:val="22"/>
                <w:szCs w:val="22"/>
              </w:rPr>
              <w:t xml:space="preserve">Modum kommune har en andel barn med vedtak om spesialpedagogisk hjelp på </w:t>
            </w:r>
            <w:r w:rsidR="00EC4248">
              <w:rPr>
                <w:rFonts w:ascii="Calibri" w:hAnsi="Calibri"/>
                <w:iCs/>
                <w:sz w:val="22"/>
                <w:szCs w:val="22"/>
              </w:rPr>
              <w:t>4,2</w:t>
            </w:r>
            <w:r w:rsidR="005E13D6">
              <w:rPr>
                <w:rFonts w:ascii="Calibri" w:hAnsi="Calibri"/>
                <w:iCs/>
                <w:sz w:val="22"/>
                <w:szCs w:val="22"/>
              </w:rPr>
              <w:t xml:space="preserve"> %</w:t>
            </w:r>
            <w:r w:rsidR="00EC4248">
              <w:rPr>
                <w:rFonts w:ascii="Calibri" w:hAnsi="Calibri"/>
                <w:iCs/>
                <w:sz w:val="22"/>
                <w:szCs w:val="22"/>
              </w:rPr>
              <w:t>.</w:t>
            </w:r>
            <w:r w:rsidR="005E13D6">
              <w:rPr>
                <w:rFonts w:ascii="Calibri" w:hAnsi="Calibri"/>
                <w:iCs/>
                <w:sz w:val="22"/>
                <w:szCs w:val="22"/>
              </w:rPr>
              <w:t xml:space="preserve"> Landsgjennomsnittet er på </w:t>
            </w:r>
            <w:r w:rsidR="00EC4248">
              <w:rPr>
                <w:rFonts w:ascii="Calibri" w:hAnsi="Calibri"/>
                <w:iCs/>
                <w:sz w:val="22"/>
                <w:szCs w:val="22"/>
              </w:rPr>
              <w:t>4,0</w:t>
            </w:r>
            <w:r w:rsidR="005E13D6">
              <w:rPr>
                <w:rFonts w:ascii="Calibri" w:hAnsi="Calibri"/>
                <w:iCs/>
                <w:sz w:val="22"/>
                <w:szCs w:val="22"/>
              </w:rPr>
              <w:t xml:space="preserve"> %. </w:t>
            </w:r>
            <w:r w:rsidR="000B0259" w:rsidRPr="000B0259">
              <w:rPr>
                <w:rStyle w:val="normaltextrun"/>
                <w:rFonts w:ascii="Calibri" w:hAnsi="Calibri" w:cs="Calibri"/>
                <w:color w:val="000000"/>
                <w:sz w:val="22"/>
                <w:szCs w:val="22"/>
                <w:shd w:val="clear" w:color="auto" w:fill="FFFFFF"/>
              </w:rPr>
              <w:t>Dette er et utfordrende område som det arbeides videre med via en langsiktig satsning fra 0 – 16 år. </w:t>
            </w:r>
            <w:r w:rsidR="000B0259" w:rsidRPr="000B0259">
              <w:rPr>
                <w:rStyle w:val="eop"/>
                <w:rFonts w:ascii="Calibri" w:hAnsi="Calibri" w:cs="Calibri"/>
                <w:color w:val="000000"/>
                <w:sz w:val="22"/>
                <w:szCs w:val="22"/>
                <w:shd w:val="clear" w:color="auto" w:fill="FFFFFF"/>
              </w:rPr>
              <w:t> </w:t>
            </w:r>
          </w:p>
          <w:p w14:paraId="50DCF1B7" w14:textId="77777777" w:rsidR="00B768F2" w:rsidRPr="00CD5C5B" w:rsidRDefault="00B768F2" w:rsidP="00B768F2">
            <w:pPr>
              <w:pStyle w:val="Mtepersonale"/>
              <w:rPr>
                <w:rFonts w:ascii="Calibri" w:hAnsi="Calibri"/>
                <w:i/>
                <w:sz w:val="22"/>
                <w:szCs w:val="22"/>
              </w:rPr>
            </w:pPr>
            <w:r w:rsidRPr="00CD5C5B">
              <w:rPr>
                <w:rFonts w:ascii="Calibri" w:hAnsi="Calibri"/>
                <w:i/>
                <w:sz w:val="22"/>
                <w:szCs w:val="22"/>
              </w:rPr>
              <w:t>Måleindikator:</w:t>
            </w:r>
          </w:p>
          <w:p w14:paraId="4731DF4F" w14:textId="77777777" w:rsidR="00B768F2" w:rsidRPr="00B768F2" w:rsidRDefault="00B768F2" w:rsidP="00F731F7">
            <w:pPr>
              <w:pStyle w:val="Mtepersonale"/>
              <w:numPr>
                <w:ilvl w:val="0"/>
                <w:numId w:val="21"/>
              </w:numPr>
              <w:rPr>
                <w:rFonts w:ascii="Calibri" w:hAnsi="Calibri"/>
                <w:i/>
                <w:iCs/>
                <w:sz w:val="22"/>
                <w:szCs w:val="22"/>
              </w:rPr>
            </w:pPr>
            <w:r w:rsidRPr="00D9649A">
              <w:rPr>
                <w:rFonts w:ascii="Calibri" w:eastAsia="Calibri" w:hAnsi="Calibri" w:cs="Calibri"/>
                <w:i/>
                <w:iCs/>
                <w:sz w:val="22"/>
                <w:szCs w:val="22"/>
              </w:rPr>
              <w:t>Deltagelse i Modumbarnehagene øker over tid.</w:t>
            </w:r>
          </w:p>
          <w:p w14:paraId="5F50ADC4" w14:textId="77777777" w:rsidR="00B768F2" w:rsidRPr="003E419F" w:rsidRDefault="00B768F2" w:rsidP="00B768F2">
            <w:pPr>
              <w:pStyle w:val="Mtepersonale"/>
              <w:ind w:left="360"/>
              <w:rPr>
                <w:rFonts w:ascii="Calibri" w:hAnsi="Calibri"/>
                <w:i/>
                <w:iCs/>
                <w:sz w:val="22"/>
                <w:szCs w:val="22"/>
              </w:rPr>
            </w:pPr>
          </w:p>
          <w:p w14:paraId="6DA10185" w14:textId="77777777" w:rsidR="000B0259" w:rsidRDefault="00B768F2" w:rsidP="000B0259">
            <w:pPr>
              <w:pStyle w:val="Mtepersonale"/>
              <w:spacing w:after="240"/>
              <w:rPr>
                <w:rFonts w:ascii="Calibri" w:hAnsi="Calibri"/>
                <w:iCs/>
                <w:sz w:val="22"/>
                <w:szCs w:val="22"/>
              </w:rPr>
            </w:pPr>
            <w:r w:rsidRPr="00CD5C5B">
              <w:rPr>
                <w:rFonts w:ascii="Calibri" w:hAnsi="Calibri"/>
                <w:i/>
                <w:iCs/>
                <w:sz w:val="22"/>
                <w:szCs w:val="22"/>
              </w:rPr>
              <w:t>Måloppnåelse:</w:t>
            </w:r>
            <w:r>
              <w:rPr>
                <w:rFonts w:ascii="Calibri" w:hAnsi="Calibri"/>
                <w:i/>
                <w:iCs/>
                <w:sz w:val="22"/>
                <w:szCs w:val="22"/>
              </w:rPr>
              <w:t xml:space="preserve"> </w:t>
            </w:r>
            <w:r>
              <w:rPr>
                <w:rFonts w:ascii="Calibri" w:hAnsi="Calibri"/>
                <w:iCs/>
                <w:sz w:val="22"/>
                <w:szCs w:val="22"/>
              </w:rPr>
              <w:br/>
            </w:r>
            <w:r w:rsidR="005E13D6">
              <w:rPr>
                <w:rFonts w:ascii="Calibri" w:hAnsi="Calibri"/>
                <w:iCs/>
                <w:sz w:val="22"/>
                <w:szCs w:val="22"/>
              </w:rPr>
              <w:t xml:space="preserve">Andelen barn med plass </w:t>
            </w:r>
            <w:r w:rsidR="004C4C31">
              <w:rPr>
                <w:rFonts w:ascii="Calibri" w:hAnsi="Calibri"/>
                <w:iCs/>
                <w:sz w:val="22"/>
                <w:szCs w:val="22"/>
              </w:rPr>
              <w:t>har</w:t>
            </w:r>
            <w:r w:rsidR="005E13D6">
              <w:rPr>
                <w:rFonts w:ascii="Calibri" w:hAnsi="Calibri"/>
                <w:iCs/>
                <w:sz w:val="22"/>
                <w:szCs w:val="22"/>
              </w:rPr>
              <w:t xml:space="preserve"> økt over tid til 92,0 % i 2019. Modum kommune nærmer seg landsgjennomsnittet på 92,4 % i 2019.</w:t>
            </w:r>
            <w:r w:rsidR="000B0259">
              <w:rPr>
                <w:rFonts w:ascii="Calibri" w:hAnsi="Calibri"/>
                <w:iCs/>
                <w:sz w:val="22"/>
                <w:szCs w:val="22"/>
              </w:rPr>
              <w:t xml:space="preserve"> I 2020 har vi sett en nedgang til 90,7 % samtidig som landsgjennomsnittet øker til 92,9 %.</w:t>
            </w:r>
          </w:p>
          <w:p w14:paraId="352730C4" w14:textId="54C43171" w:rsidR="00B768F2" w:rsidRPr="00870227" w:rsidRDefault="00B768F2" w:rsidP="004C4C31">
            <w:pPr>
              <w:pStyle w:val="Mtepersonale"/>
              <w:spacing w:after="240"/>
              <w:rPr>
                <w:rFonts w:ascii="Calibri" w:hAnsi="Calibri"/>
                <w:iCs/>
                <w:sz w:val="22"/>
                <w:szCs w:val="22"/>
              </w:rPr>
            </w:pPr>
          </w:p>
        </w:tc>
      </w:tr>
      <w:tr w:rsidR="00D346C8" w14:paraId="04A726F8" w14:textId="77777777" w:rsidTr="3FD11AA6">
        <w:trPr>
          <w:trHeight w:val="2628"/>
        </w:trPr>
        <w:tc>
          <w:tcPr>
            <w:tcW w:w="87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5A76FF1" w14:textId="77777777" w:rsidR="00505134" w:rsidRDefault="00505134" w:rsidP="000B0259">
            <w:pPr>
              <w:textAlignment w:val="baseline"/>
              <w:rPr>
                <w:rFonts w:ascii="Calibri" w:hAnsi="Calibri" w:cs="Calibri"/>
                <w:b/>
                <w:bCs/>
              </w:rPr>
            </w:pPr>
          </w:p>
          <w:p w14:paraId="67E7719D" w14:textId="337E7360" w:rsidR="000B0259" w:rsidRDefault="000B0259" w:rsidP="000B0259">
            <w:pPr>
              <w:textAlignment w:val="baseline"/>
              <w:rPr>
                <w:rFonts w:ascii="Calibri" w:hAnsi="Calibri" w:cs="Calibri"/>
                <w:b/>
                <w:bCs/>
              </w:rPr>
            </w:pPr>
            <w:r w:rsidRPr="000B0259">
              <w:rPr>
                <w:rFonts w:ascii="Calibri" w:hAnsi="Calibri" w:cs="Calibri"/>
                <w:b/>
                <w:bCs/>
              </w:rPr>
              <w:t>Det generelle sykefraværet i undervisningsetaten går ned fra 7,5%</w:t>
            </w:r>
            <w:r>
              <w:rPr>
                <w:rFonts w:ascii="Calibri" w:hAnsi="Calibri" w:cs="Calibri"/>
                <w:b/>
                <w:bCs/>
              </w:rPr>
              <w:t xml:space="preserve"> </w:t>
            </w:r>
            <w:r w:rsidRPr="000B0259">
              <w:rPr>
                <w:rFonts w:ascii="Calibri" w:hAnsi="Calibri" w:cs="Calibri"/>
                <w:b/>
                <w:bCs/>
              </w:rPr>
              <w:t>i 2018 til under 7%</w:t>
            </w:r>
            <w:r>
              <w:rPr>
                <w:rFonts w:ascii="Calibri" w:hAnsi="Calibri" w:cs="Calibri"/>
                <w:b/>
                <w:bCs/>
              </w:rPr>
              <w:t>.</w:t>
            </w:r>
          </w:p>
          <w:p w14:paraId="7B070723" w14:textId="34742CCD" w:rsidR="000B0259" w:rsidRPr="000B0259" w:rsidRDefault="000B0259" w:rsidP="000B0259">
            <w:pPr>
              <w:textAlignment w:val="baseline"/>
              <w:rPr>
                <w:rFonts w:ascii="Segoe UI" w:hAnsi="Segoe UI" w:cs="Segoe UI"/>
                <w:sz w:val="18"/>
                <w:szCs w:val="18"/>
              </w:rPr>
            </w:pPr>
            <w:r w:rsidRPr="000B0259">
              <w:rPr>
                <w:rFonts w:ascii="Calibri" w:hAnsi="Calibri" w:cs="Calibri"/>
              </w:rPr>
              <w:t> </w:t>
            </w:r>
          </w:p>
          <w:p w14:paraId="57A9B0AA" w14:textId="77777777" w:rsidR="000B0259" w:rsidRPr="00FA056C" w:rsidRDefault="000B0259" w:rsidP="000B0259">
            <w:pPr>
              <w:textAlignment w:val="baseline"/>
              <w:rPr>
                <w:rFonts w:ascii="Segoe UI" w:hAnsi="Segoe UI" w:cs="Segoe UI"/>
                <w:sz w:val="22"/>
                <w:szCs w:val="22"/>
              </w:rPr>
            </w:pPr>
            <w:r w:rsidRPr="00FA056C">
              <w:rPr>
                <w:rFonts w:ascii="Calibri" w:hAnsi="Calibri" w:cs="Calibri"/>
                <w:i/>
                <w:iCs/>
                <w:sz w:val="22"/>
                <w:szCs w:val="22"/>
              </w:rPr>
              <w:t>Måleindikator:</w:t>
            </w:r>
            <w:r w:rsidRPr="00FA056C">
              <w:rPr>
                <w:rFonts w:ascii="Calibri" w:hAnsi="Calibri" w:cs="Calibri"/>
                <w:sz w:val="22"/>
                <w:szCs w:val="22"/>
              </w:rPr>
              <w:t> </w:t>
            </w:r>
          </w:p>
          <w:p w14:paraId="23EB59C7" w14:textId="34FE7644" w:rsidR="000B0259" w:rsidRPr="00FA056C" w:rsidRDefault="000B0259" w:rsidP="000B0259">
            <w:pPr>
              <w:numPr>
                <w:ilvl w:val="0"/>
                <w:numId w:val="43"/>
              </w:numPr>
              <w:ind w:left="1080" w:firstLine="0"/>
              <w:textAlignment w:val="baseline"/>
              <w:rPr>
                <w:rFonts w:ascii="Calibri" w:hAnsi="Calibri" w:cs="Calibri"/>
                <w:sz w:val="22"/>
                <w:szCs w:val="22"/>
              </w:rPr>
            </w:pPr>
            <w:r w:rsidRPr="00FA056C">
              <w:rPr>
                <w:rFonts w:ascii="Calibri" w:hAnsi="Calibri" w:cs="Calibri"/>
                <w:sz w:val="22"/>
                <w:szCs w:val="22"/>
              </w:rPr>
              <w:t>Nedgang i etatens totale sykefravær til 7,0 prosent </w:t>
            </w:r>
          </w:p>
          <w:p w14:paraId="210BED91" w14:textId="77777777" w:rsidR="000B0259" w:rsidRPr="00FA056C" w:rsidRDefault="000B0259" w:rsidP="000B0259">
            <w:pPr>
              <w:ind w:left="1080"/>
              <w:textAlignment w:val="baseline"/>
              <w:rPr>
                <w:rFonts w:ascii="Calibri" w:hAnsi="Calibri" w:cs="Calibri"/>
                <w:sz w:val="22"/>
                <w:szCs w:val="22"/>
              </w:rPr>
            </w:pPr>
          </w:p>
          <w:p w14:paraId="16DFEFFA" w14:textId="77777777" w:rsidR="000B0259" w:rsidRPr="00FA056C" w:rsidRDefault="000B0259" w:rsidP="000B0259">
            <w:pPr>
              <w:textAlignment w:val="baseline"/>
              <w:rPr>
                <w:rFonts w:ascii="Segoe UI" w:hAnsi="Segoe UI" w:cs="Segoe UI"/>
                <w:sz w:val="22"/>
                <w:szCs w:val="22"/>
              </w:rPr>
            </w:pPr>
            <w:r w:rsidRPr="00FA056C">
              <w:rPr>
                <w:rFonts w:ascii="Calibri" w:hAnsi="Calibri" w:cs="Calibri"/>
                <w:i/>
                <w:iCs/>
                <w:sz w:val="22"/>
                <w:szCs w:val="22"/>
              </w:rPr>
              <w:t>Måloppnåelse:</w:t>
            </w:r>
            <w:r w:rsidRPr="00FA056C">
              <w:rPr>
                <w:rFonts w:ascii="Calibri" w:hAnsi="Calibri" w:cs="Calibri"/>
                <w:sz w:val="22"/>
                <w:szCs w:val="22"/>
              </w:rPr>
              <w:t> </w:t>
            </w:r>
          </w:p>
          <w:p w14:paraId="280604A4" w14:textId="074332BC" w:rsidR="000B0259" w:rsidRPr="00FA056C" w:rsidRDefault="413D7D9F" w:rsidP="000B0259">
            <w:pPr>
              <w:textAlignment w:val="baseline"/>
              <w:rPr>
                <w:rFonts w:ascii="Segoe UI" w:hAnsi="Segoe UI" w:cs="Segoe UI"/>
                <w:sz w:val="22"/>
                <w:szCs w:val="22"/>
              </w:rPr>
            </w:pPr>
            <w:r w:rsidRPr="3FD11AA6">
              <w:rPr>
                <w:rFonts w:ascii="Calibri" w:hAnsi="Calibri" w:cs="Calibri"/>
                <w:sz w:val="22"/>
                <w:szCs w:val="22"/>
              </w:rPr>
              <w:t>2020 ble et krevende år med tanke på sykefravær. Fraværet endte totalt på 8,0 prosent, noe som er for høyt.</w:t>
            </w:r>
            <w:r w:rsidR="473D184C" w:rsidRPr="3FD11AA6">
              <w:rPr>
                <w:rFonts w:ascii="Calibri" w:hAnsi="Calibri" w:cs="Calibri"/>
                <w:sz w:val="22"/>
                <w:szCs w:val="22"/>
              </w:rPr>
              <w:t xml:space="preserve"> Det er betydelig forbedring i forhold til 2019 da fraværet var på 9 %. </w:t>
            </w:r>
            <w:r w:rsidRPr="3FD11AA6">
              <w:rPr>
                <w:rFonts w:ascii="Calibri" w:hAnsi="Calibri" w:cs="Calibri"/>
                <w:sz w:val="22"/>
                <w:szCs w:val="22"/>
              </w:rPr>
              <w:t> </w:t>
            </w:r>
          </w:p>
          <w:p w14:paraId="33CE6DAF" w14:textId="77777777" w:rsidR="00D346C8" w:rsidRDefault="00D346C8" w:rsidP="00B768F2">
            <w:pPr>
              <w:pStyle w:val="Mtepersonale"/>
              <w:rPr>
                <w:rFonts w:ascii="Calibri" w:hAnsi="Calibri"/>
                <w:b/>
                <w:sz w:val="24"/>
              </w:rPr>
            </w:pPr>
          </w:p>
          <w:p w14:paraId="72716E73" w14:textId="38F7AB6C" w:rsidR="00D346C8" w:rsidRDefault="00D346C8" w:rsidP="00D346C8">
            <w:pPr>
              <w:pStyle w:val="Mtepersonale"/>
              <w:rPr>
                <w:rFonts w:ascii="Calibri" w:hAnsi="Calibri"/>
                <w:b/>
                <w:sz w:val="24"/>
              </w:rPr>
            </w:pPr>
          </w:p>
        </w:tc>
      </w:tr>
    </w:tbl>
    <w:p w14:paraId="1B8EAEDE" w14:textId="77777777" w:rsidR="006328D5" w:rsidRPr="00B768F2" w:rsidRDefault="006328D5" w:rsidP="00A1195D">
      <w:pPr>
        <w:pStyle w:val="Brdtekst"/>
        <w:rPr>
          <w:rFonts w:asciiTheme="minorHAnsi" w:hAnsiTheme="minorHAnsi"/>
          <w:b w:val="0"/>
          <w:i w:val="0"/>
        </w:rPr>
      </w:pPr>
    </w:p>
    <w:p w14:paraId="4BD74C05" w14:textId="10782DC5" w:rsidR="00AA4F56" w:rsidRDefault="00AA4F56" w:rsidP="00A1195D">
      <w:pPr>
        <w:pStyle w:val="Brdtekst"/>
        <w:rPr>
          <w:rFonts w:asciiTheme="minorHAnsi" w:hAnsiTheme="minorHAnsi"/>
        </w:rPr>
      </w:pPr>
    </w:p>
    <w:p w14:paraId="6D80A8BE" w14:textId="7BD67A7B" w:rsidR="000B0259" w:rsidRDefault="000B0259" w:rsidP="00A1195D">
      <w:pPr>
        <w:pStyle w:val="Brdtekst"/>
        <w:rPr>
          <w:rFonts w:asciiTheme="minorHAnsi" w:hAnsiTheme="minorHAnsi"/>
        </w:rPr>
      </w:pPr>
    </w:p>
    <w:p w14:paraId="6E25AB74" w14:textId="362F7B33" w:rsidR="000B0259" w:rsidRDefault="000B0259" w:rsidP="00A1195D">
      <w:pPr>
        <w:pStyle w:val="Brdtekst"/>
        <w:rPr>
          <w:rFonts w:asciiTheme="minorHAnsi" w:hAnsiTheme="minorHAnsi"/>
        </w:rPr>
      </w:pPr>
    </w:p>
    <w:p w14:paraId="56962952" w14:textId="59BC07CD" w:rsidR="000B0259" w:rsidRDefault="000B0259" w:rsidP="00A1195D">
      <w:pPr>
        <w:pStyle w:val="Brdtekst"/>
        <w:rPr>
          <w:rFonts w:asciiTheme="minorHAnsi" w:hAnsiTheme="minorHAnsi"/>
        </w:rPr>
      </w:pPr>
    </w:p>
    <w:p w14:paraId="1D843B96" w14:textId="74EEA37C" w:rsidR="000B0259" w:rsidRDefault="000B0259" w:rsidP="00A1195D">
      <w:pPr>
        <w:pStyle w:val="Brdtekst"/>
        <w:rPr>
          <w:rFonts w:asciiTheme="minorHAnsi" w:hAnsiTheme="minorHAnsi"/>
        </w:rPr>
      </w:pPr>
    </w:p>
    <w:p w14:paraId="0202BC85" w14:textId="3E06E028" w:rsidR="000B0259" w:rsidRDefault="000B0259" w:rsidP="00A1195D">
      <w:pPr>
        <w:pStyle w:val="Brdtekst"/>
        <w:rPr>
          <w:rFonts w:asciiTheme="minorHAnsi" w:hAnsiTheme="minorHAnsi"/>
        </w:rPr>
      </w:pPr>
    </w:p>
    <w:p w14:paraId="28D22DF6" w14:textId="2239EF2A" w:rsidR="000B0259" w:rsidRDefault="000B0259" w:rsidP="00A1195D">
      <w:pPr>
        <w:pStyle w:val="Brdtekst"/>
        <w:rPr>
          <w:rFonts w:asciiTheme="minorHAnsi" w:hAnsiTheme="minorHAnsi"/>
        </w:rPr>
      </w:pPr>
    </w:p>
    <w:p w14:paraId="2398EBF6" w14:textId="77777777" w:rsidR="000B0259" w:rsidRDefault="000B0259" w:rsidP="00A1195D">
      <w:pPr>
        <w:pStyle w:val="Brdtekst"/>
        <w:rPr>
          <w:rFonts w:asciiTheme="minorHAnsi" w:hAnsiTheme="minorHAnsi"/>
        </w:rPr>
      </w:pPr>
    </w:p>
    <w:p w14:paraId="1D8C3FB3" w14:textId="77777777" w:rsidR="00A1195D" w:rsidRDefault="00A1195D" w:rsidP="00A1195D">
      <w:pPr>
        <w:pStyle w:val="Mtepersonale"/>
        <w:rPr>
          <w:rFonts w:asciiTheme="minorHAnsi" w:hAnsiTheme="minorHAnsi"/>
          <w:b/>
          <w:bCs/>
          <w:color w:val="000000"/>
          <w:sz w:val="24"/>
          <w:u w:color="000000"/>
        </w:rPr>
      </w:pPr>
      <w:r w:rsidRPr="00486508">
        <w:rPr>
          <w:rFonts w:asciiTheme="minorHAnsi" w:hAnsiTheme="minorHAnsi"/>
          <w:b/>
          <w:bCs/>
          <w:color w:val="000000"/>
          <w:sz w:val="24"/>
          <w:u w:color="000000"/>
        </w:rPr>
        <w:lastRenderedPageBreak/>
        <w:t>Økonomi</w:t>
      </w:r>
    </w:p>
    <w:p w14:paraId="28746E60" w14:textId="77777777" w:rsidR="00EC4B8A" w:rsidRPr="00486508" w:rsidRDefault="00EC4B8A" w:rsidP="00A1195D">
      <w:pPr>
        <w:pStyle w:val="Mtepersonale"/>
        <w:rPr>
          <w:rFonts w:asciiTheme="minorHAnsi" w:hAnsiTheme="minorHAnsi"/>
          <w:b/>
          <w:bCs/>
          <w:sz w:val="24"/>
        </w:rPr>
      </w:pPr>
    </w:p>
    <w:bookmarkStart w:id="138" w:name="_MON_1456900165"/>
    <w:bookmarkEnd w:id="138"/>
    <w:p w14:paraId="15BB2322" w14:textId="463CFF85" w:rsidR="00A1195D" w:rsidRDefault="00063041" w:rsidP="00A1195D">
      <w:pPr>
        <w:pStyle w:val="Mtepersonale"/>
        <w:rPr>
          <w:rFonts w:asciiTheme="minorHAnsi" w:hAnsiTheme="minorHAnsi"/>
          <w:color w:val="FF0000"/>
        </w:rPr>
      </w:pPr>
      <w:r w:rsidRPr="00486508">
        <w:rPr>
          <w:rFonts w:asciiTheme="minorHAnsi" w:hAnsiTheme="minorHAnsi"/>
          <w:color w:val="FF0000"/>
        </w:rPr>
        <w:object w:dxaOrig="9242" w:dyaOrig="3729" w14:anchorId="1AA4D567">
          <v:shape id="_x0000_i1034" type="#_x0000_t75" style="width:460.2pt;height:201.6pt" o:ole="">
            <v:imagedata r:id="rId50" o:title=""/>
          </v:shape>
          <o:OLEObject Type="Embed" ProgID="Excel.Sheet.8" ShapeID="_x0000_i1034" DrawAspect="Content" ObjectID="_1684743622" r:id="rId51"/>
        </w:object>
      </w:r>
    </w:p>
    <w:p w14:paraId="57D5ECE1" w14:textId="77777777" w:rsidR="00D36E45" w:rsidRDefault="00D36E45" w:rsidP="00A1195D">
      <w:pPr>
        <w:pStyle w:val="Mtepersonale"/>
        <w:rPr>
          <w:rStyle w:val="normaltextrun"/>
          <w:rFonts w:ascii="Calibri" w:hAnsi="Calibri" w:cs="Calibri"/>
          <w:color w:val="000000"/>
          <w:sz w:val="24"/>
          <w:shd w:val="clear" w:color="auto" w:fill="FFFFFF"/>
        </w:rPr>
      </w:pPr>
    </w:p>
    <w:p w14:paraId="35480700" w14:textId="7A2DBC9F" w:rsidR="003E1798" w:rsidRPr="004D71DF" w:rsidRDefault="004D71DF" w:rsidP="00A1195D">
      <w:pPr>
        <w:pStyle w:val="Mtepersonale"/>
        <w:rPr>
          <w:rFonts w:asciiTheme="minorHAnsi" w:hAnsiTheme="minorHAnsi"/>
          <w:sz w:val="24"/>
        </w:rPr>
      </w:pPr>
      <w:r w:rsidRPr="004D71DF">
        <w:rPr>
          <w:rStyle w:val="normaltextrun"/>
          <w:rFonts w:ascii="Calibri" w:hAnsi="Calibri" w:cs="Calibri"/>
          <w:color w:val="000000"/>
          <w:sz w:val="24"/>
          <w:shd w:val="clear" w:color="auto" w:fill="FFFFFF"/>
        </w:rPr>
        <w:t>Etatens regnskap viser et totalt merforbruk på om lag 2,1 millioner kroner. Dette er i hovedsak knyttet til kostnader både i grunnskole og barnehageområdet. 2020 har vært et år med søkelys på stabil drift med god kvalitet for barn og ansatte til tross</w:t>
      </w:r>
      <w:r w:rsidR="00D36E45">
        <w:rPr>
          <w:rStyle w:val="normaltextrun"/>
          <w:rFonts w:ascii="Calibri" w:hAnsi="Calibri" w:cs="Calibri"/>
          <w:color w:val="000000"/>
          <w:sz w:val="24"/>
          <w:shd w:val="clear" w:color="auto" w:fill="FFFFFF"/>
        </w:rPr>
        <w:t xml:space="preserve"> for pandemisituasjonen.</w:t>
      </w:r>
      <w:r w:rsidRPr="004D71DF">
        <w:rPr>
          <w:rStyle w:val="eop"/>
          <w:rFonts w:ascii="Calibri" w:hAnsi="Calibri" w:cs="Calibri"/>
          <w:color w:val="000000"/>
          <w:sz w:val="24"/>
          <w:shd w:val="clear" w:color="auto" w:fill="FFFFFF"/>
        </w:rPr>
        <w:t> </w:t>
      </w:r>
    </w:p>
    <w:p w14:paraId="674BF893" w14:textId="77777777" w:rsidR="004D71DF" w:rsidRDefault="004D71DF" w:rsidP="00A1195D">
      <w:pPr>
        <w:pStyle w:val="Bunntekst"/>
        <w:tabs>
          <w:tab w:val="clear" w:pos="4536"/>
          <w:tab w:val="clear" w:pos="9072"/>
          <w:tab w:val="left" w:pos="900"/>
        </w:tabs>
        <w:rPr>
          <w:rFonts w:asciiTheme="minorHAnsi" w:hAnsiTheme="minorHAnsi"/>
          <w:b/>
          <w:bCs/>
          <w:u w:color="000000"/>
        </w:rPr>
      </w:pPr>
    </w:p>
    <w:p w14:paraId="27415A5A" w14:textId="01F67750" w:rsidR="00A1195D" w:rsidRPr="00EF4A3B" w:rsidRDefault="00A1195D" w:rsidP="00A1195D">
      <w:pPr>
        <w:pStyle w:val="Bunntekst"/>
        <w:tabs>
          <w:tab w:val="clear" w:pos="4536"/>
          <w:tab w:val="clear" w:pos="9072"/>
          <w:tab w:val="left" w:pos="900"/>
        </w:tabs>
        <w:rPr>
          <w:rFonts w:asciiTheme="minorHAnsi" w:hAnsiTheme="minorHAnsi"/>
          <w:b/>
          <w:bCs/>
          <w:u w:color="000000"/>
        </w:rPr>
      </w:pPr>
      <w:r w:rsidRPr="00EF4A3B">
        <w:rPr>
          <w:rFonts w:asciiTheme="minorHAnsi" w:hAnsiTheme="minorHAnsi"/>
          <w:b/>
          <w:bCs/>
          <w:u w:color="000000"/>
        </w:rPr>
        <w:t>Inkluderende arbeidsliv</w:t>
      </w:r>
    </w:p>
    <w:p w14:paraId="5171F7DD" w14:textId="52C747B0" w:rsidR="004D71DF" w:rsidRDefault="004D71DF" w:rsidP="004D71DF">
      <w:pPr>
        <w:textAlignment w:val="baseline"/>
        <w:rPr>
          <w:rFonts w:ascii="Calibri" w:hAnsi="Calibri" w:cs="Calibri"/>
        </w:rPr>
      </w:pPr>
      <w:r w:rsidRPr="004D71DF">
        <w:rPr>
          <w:rFonts w:ascii="Calibri" w:hAnsi="Calibri" w:cs="Calibri"/>
        </w:rPr>
        <w:t>Undervisningsetaten har også gjennom 2020 arbeidet med nærvær som tema i skoler og barnehager. Dette i nært samarbeid med NAV arbeidslivssenter. Sammenlignet med 2019 er både kort- og langtidsfravær redusert. </w:t>
      </w:r>
    </w:p>
    <w:p w14:paraId="42161350" w14:textId="77777777" w:rsidR="004D71DF" w:rsidRPr="004D71DF" w:rsidRDefault="004D71DF" w:rsidP="004D71DF">
      <w:pPr>
        <w:textAlignment w:val="baseline"/>
        <w:rPr>
          <w:rFonts w:ascii="Segoe UI" w:hAnsi="Segoe UI" w:cs="Segoe UI"/>
          <w:sz w:val="18"/>
          <w:szCs w:val="18"/>
        </w:rPr>
      </w:pPr>
    </w:p>
    <w:p w14:paraId="1C3EC123" w14:textId="4FB164AB" w:rsidR="004D71DF" w:rsidRPr="004D71DF" w:rsidRDefault="004D71DF" w:rsidP="004D71DF">
      <w:pPr>
        <w:textAlignment w:val="baseline"/>
        <w:rPr>
          <w:rFonts w:ascii="Segoe UI" w:hAnsi="Segoe UI" w:cs="Segoe UI"/>
          <w:sz w:val="18"/>
          <w:szCs w:val="18"/>
        </w:rPr>
      </w:pPr>
      <w:r w:rsidRPr="004D71DF">
        <w:rPr>
          <w:rFonts w:ascii="Calibri" w:hAnsi="Calibri" w:cs="Calibri"/>
          <w:color w:val="000000"/>
        </w:rPr>
        <w:t xml:space="preserve">Det arbeides systematisk med oppfølging av sykemeldte og med arbeidsmiljøtiltak. Det er i 2020 utarbeidet veiledere for oppfølging av sykefravær, samt </w:t>
      </w:r>
      <w:r w:rsidR="00D36E45">
        <w:rPr>
          <w:rFonts w:ascii="Calibri" w:hAnsi="Calibri" w:cs="Calibri"/>
          <w:color w:val="000000"/>
        </w:rPr>
        <w:t>arbeid med</w:t>
      </w:r>
      <w:r w:rsidRPr="004D71DF">
        <w:rPr>
          <w:rFonts w:ascii="Calibri" w:hAnsi="Calibri" w:cs="Calibri"/>
          <w:color w:val="000000"/>
        </w:rPr>
        <w:t xml:space="preserve"> arbeidsmiljøskapende tiltak. I tillegg har arbeidet vært tema på de aller fleste ledermøter i etaten. Dette arbeidet vil fortsette inn i 2021. </w:t>
      </w:r>
    </w:p>
    <w:p w14:paraId="14B54F6A" w14:textId="77777777" w:rsidR="00955C9D" w:rsidRPr="007D1A45" w:rsidRDefault="00955C9D" w:rsidP="00955C9D">
      <w:pPr>
        <w:rPr>
          <w:rFonts w:asciiTheme="minorHAnsi" w:hAnsiTheme="minorHAnsi"/>
          <w:color w:val="FF0000"/>
        </w:rPr>
      </w:pPr>
    </w:p>
    <w:p w14:paraId="0AB45B92" w14:textId="77777777" w:rsidR="008A540D" w:rsidRPr="00EF4A3B" w:rsidRDefault="008A540D" w:rsidP="004B2971">
      <w:pPr>
        <w:rPr>
          <w:rFonts w:asciiTheme="minorHAnsi" w:hAnsiTheme="minorHAnsi"/>
          <w:b/>
        </w:rPr>
      </w:pPr>
      <w:r w:rsidRPr="00EF4A3B">
        <w:rPr>
          <w:rFonts w:asciiTheme="minorHAnsi" w:hAnsiTheme="minorHAnsi"/>
          <w:b/>
        </w:rPr>
        <w:t>Førskole</w:t>
      </w:r>
    </w:p>
    <w:p w14:paraId="2425BC2A" w14:textId="77777777" w:rsidR="004D71DF" w:rsidRDefault="004D71DF" w:rsidP="004D71DF">
      <w:pPr>
        <w:textAlignment w:val="baseline"/>
        <w:rPr>
          <w:rFonts w:ascii="Calibri" w:hAnsi="Calibri" w:cs="Calibri"/>
        </w:rPr>
      </w:pPr>
      <w:r w:rsidRPr="004D71DF">
        <w:rPr>
          <w:rFonts w:ascii="Calibri" w:hAnsi="Calibri" w:cs="Calibri"/>
        </w:rPr>
        <w:t>Barnehagene i Modum opplevde et helt annerledes år enn det som var forventet. Pandemien har medført store begrensinger i forhold til arbeid med utvikling og profesjonsfelleskap. Våren og sommer 2020 gikk med til å gi barna så gode hverdager som mulig i små kohorter.</w:t>
      </w:r>
    </w:p>
    <w:p w14:paraId="457D50F8" w14:textId="77777777" w:rsidR="004D71DF" w:rsidRDefault="004D71DF" w:rsidP="004D71DF">
      <w:pPr>
        <w:textAlignment w:val="baseline"/>
        <w:rPr>
          <w:rFonts w:ascii="Calibri" w:hAnsi="Calibri" w:cs="Calibri"/>
        </w:rPr>
      </w:pPr>
    </w:p>
    <w:p w14:paraId="03E52E86" w14:textId="63DA1E3E" w:rsidR="004D71DF" w:rsidRDefault="004D71DF" w:rsidP="004D71DF">
      <w:pPr>
        <w:textAlignment w:val="baseline"/>
        <w:rPr>
          <w:rFonts w:ascii="Calibri" w:hAnsi="Calibri" w:cs="Calibri"/>
        </w:rPr>
      </w:pPr>
      <w:r w:rsidRPr="3FD11AA6">
        <w:rPr>
          <w:rFonts w:ascii="Calibri" w:hAnsi="Calibri" w:cs="Calibri"/>
        </w:rPr>
        <w:t>Pandemien medførte en betydelig digital utvikling</w:t>
      </w:r>
      <w:r w:rsidR="5930199F" w:rsidRPr="3FD11AA6">
        <w:rPr>
          <w:rFonts w:ascii="Calibri" w:hAnsi="Calibri" w:cs="Calibri"/>
        </w:rPr>
        <w:t xml:space="preserve"> d</w:t>
      </w:r>
      <w:r w:rsidRPr="3FD11AA6">
        <w:rPr>
          <w:rFonts w:ascii="Calibri" w:hAnsi="Calibri" w:cs="Calibri"/>
        </w:rPr>
        <w:t>er barnehagene nå benytter digitale verktøy til samarbeid og kommunikasjon på en helt ny måte. I en utfordrende tid har barnehagen greid å holde faglig fokus</w:t>
      </w:r>
      <w:r w:rsidR="30518AA5" w:rsidRPr="3FD11AA6">
        <w:rPr>
          <w:rFonts w:ascii="Calibri" w:hAnsi="Calibri" w:cs="Calibri"/>
        </w:rPr>
        <w:t>.</w:t>
      </w:r>
      <w:r w:rsidRPr="3FD11AA6">
        <w:rPr>
          <w:rFonts w:ascii="Calibri" w:hAnsi="Calibri" w:cs="Calibri"/>
        </w:rPr>
        <w:t> Styringsdokument </w:t>
      </w:r>
      <w:r w:rsidRPr="3FD11AA6">
        <w:rPr>
          <w:rFonts w:ascii="Calibri" w:hAnsi="Calibri" w:cs="Calibri"/>
          <w:i/>
          <w:iCs/>
        </w:rPr>
        <w:t>Kompetanse for livsmestring</w:t>
      </w:r>
      <w:r w:rsidRPr="3FD11AA6">
        <w:rPr>
          <w:rFonts w:ascii="Calibri" w:hAnsi="Calibri" w:cs="Calibri"/>
        </w:rPr>
        <w:t> ligger til grunn for arbeidet. Høsten 2020 har fokuset blitt dreid mot implementering av nytt lovverk som handler om at alle barn har rett til et trygt og godt barnehagemiljø.  </w:t>
      </w:r>
    </w:p>
    <w:p w14:paraId="48D62686" w14:textId="5A90ADFB" w:rsidR="004D71DF" w:rsidRDefault="004D71DF" w:rsidP="004D71DF">
      <w:pPr>
        <w:textAlignment w:val="baseline"/>
        <w:rPr>
          <w:rFonts w:ascii="Calibri" w:hAnsi="Calibri" w:cs="Calibri"/>
        </w:rPr>
      </w:pPr>
    </w:p>
    <w:p w14:paraId="7B6F6513" w14:textId="7B858382" w:rsidR="004D71DF" w:rsidRDefault="004D71DF" w:rsidP="004D71DF">
      <w:pPr>
        <w:textAlignment w:val="baseline"/>
        <w:rPr>
          <w:rFonts w:ascii="Calibri" w:hAnsi="Calibri" w:cs="Calibri"/>
        </w:rPr>
      </w:pPr>
    </w:p>
    <w:p w14:paraId="4C130AF0" w14:textId="119764A5" w:rsidR="004D71DF" w:rsidRDefault="004D71DF" w:rsidP="004D71DF">
      <w:pPr>
        <w:textAlignment w:val="baseline"/>
        <w:rPr>
          <w:rFonts w:ascii="Calibri" w:hAnsi="Calibri" w:cs="Calibri"/>
        </w:rPr>
      </w:pPr>
    </w:p>
    <w:p w14:paraId="77FCBE0B" w14:textId="77777777" w:rsidR="004D71DF" w:rsidRDefault="004D71DF" w:rsidP="004D71DF">
      <w:pPr>
        <w:textAlignment w:val="baseline"/>
        <w:rPr>
          <w:rFonts w:ascii="Calibri" w:hAnsi="Calibri" w:cs="Calibri"/>
        </w:rPr>
      </w:pPr>
    </w:p>
    <w:p w14:paraId="2AB48CFD" w14:textId="77777777" w:rsidR="004D71DF" w:rsidRPr="004D71DF" w:rsidRDefault="004D71DF" w:rsidP="004D71DF">
      <w:pPr>
        <w:textAlignment w:val="baseline"/>
        <w:rPr>
          <w:rFonts w:ascii="Segoe UI" w:hAnsi="Segoe UI" w:cs="Segoe UI"/>
          <w:sz w:val="18"/>
          <w:szCs w:val="18"/>
        </w:rPr>
      </w:pPr>
    </w:p>
    <w:tbl>
      <w:tblPr>
        <w:tblW w:w="0" w:type="dxa"/>
        <w:tblInd w:w="1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0"/>
        <w:gridCol w:w="1260"/>
        <w:gridCol w:w="1365"/>
        <w:gridCol w:w="1380"/>
        <w:gridCol w:w="1380"/>
        <w:gridCol w:w="1380"/>
      </w:tblGrid>
      <w:tr w:rsidR="004D71DF" w:rsidRPr="004D71DF" w14:paraId="1819F065" w14:textId="77777777" w:rsidTr="004D71DF">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3688F3" w14:textId="77777777" w:rsidR="004D71DF" w:rsidRPr="004D71DF" w:rsidRDefault="004D71DF" w:rsidP="004D71DF">
            <w:pPr>
              <w:textAlignment w:val="baseline"/>
            </w:pPr>
            <w:r w:rsidRPr="004D71DF">
              <w:rPr>
                <w:rFonts w:ascii="Calibri" w:hAnsi="Calibri" w:cs="Calibri"/>
                <w:b/>
                <w:bCs/>
                <w:sz w:val="22"/>
                <w:szCs w:val="22"/>
              </w:rPr>
              <w:lastRenderedPageBreak/>
              <w:t>Tall barn pr. 15.12. </w:t>
            </w:r>
            <w:r w:rsidRPr="004D71DF">
              <w:rPr>
                <w:rFonts w:ascii="Calibri" w:hAnsi="Calibri" w:cs="Calibri"/>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14:paraId="69308394" w14:textId="7E49DD07" w:rsidR="004D71DF" w:rsidRPr="004D71DF" w:rsidRDefault="004D71DF" w:rsidP="004D71DF">
            <w:pPr>
              <w:jc w:val="right"/>
              <w:textAlignment w:val="baseline"/>
            </w:pPr>
            <w:r>
              <w:rPr>
                <w:rFonts w:ascii="Calibri" w:hAnsi="Calibri" w:cs="Calibri"/>
                <w:b/>
                <w:bCs/>
                <w:sz w:val="22"/>
                <w:szCs w:val="22"/>
              </w:rPr>
              <w:t>2016</w:t>
            </w:r>
            <w:r w:rsidRPr="004D71DF">
              <w:rPr>
                <w:rFonts w:ascii="Calibri" w:hAnsi="Calibri" w:cs="Calibri"/>
                <w:sz w:val="22"/>
                <w:szCs w:val="22"/>
              </w:rPr>
              <w:t> </w:t>
            </w:r>
          </w:p>
        </w:tc>
        <w:tc>
          <w:tcPr>
            <w:tcW w:w="1365" w:type="dxa"/>
            <w:tcBorders>
              <w:top w:val="single" w:sz="6" w:space="0" w:color="auto"/>
              <w:left w:val="single" w:sz="6" w:space="0" w:color="auto"/>
              <w:bottom w:val="single" w:sz="6" w:space="0" w:color="auto"/>
              <w:right w:val="single" w:sz="6" w:space="0" w:color="auto"/>
            </w:tcBorders>
            <w:shd w:val="clear" w:color="auto" w:fill="FFFFFF"/>
            <w:hideMark/>
          </w:tcPr>
          <w:p w14:paraId="0534B28A" w14:textId="6BB2A5C7" w:rsidR="004D71DF" w:rsidRPr="004D71DF" w:rsidRDefault="004D71DF" w:rsidP="004D71DF">
            <w:pPr>
              <w:jc w:val="right"/>
              <w:textAlignment w:val="baseline"/>
            </w:pPr>
            <w:r>
              <w:rPr>
                <w:rFonts w:ascii="Calibri" w:hAnsi="Calibri" w:cs="Calibri"/>
                <w:b/>
                <w:bCs/>
                <w:sz w:val="22"/>
                <w:szCs w:val="22"/>
              </w:rPr>
              <w:t>2017</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51B20F94" w14:textId="77777777" w:rsidR="004D71DF" w:rsidRPr="004D71DF" w:rsidRDefault="004D71DF" w:rsidP="004D71DF">
            <w:pPr>
              <w:jc w:val="right"/>
              <w:textAlignment w:val="baseline"/>
            </w:pPr>
            <w:r w:rsidRPr="004D71DF">
              <w:rPr>
                <w:rFonts w:ascii="Calibri" w:hAnsi="Calibri" w:cs="Calibri"/>
                <w:b/>
                <w:bCs/>
                <w:sz w:val="22"/>
                <w:szCs w:val="22"/>
              </w:rPr>
              <w:t>2018</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370C8A7E" w14:textId="0C8F76AA" w:rsidR="004D71DF" w:rsidRPr="004D71DF" w:rsidRDefault="004D71DF" w:rsidP="004D71DF">
            <w:pPr>
              <w:jc w:val="right"/>
              <w:textAlignment w:val="baseline"/>
            </w:pPr>
            <w:r>
              <w:rPr>
                <w:rFonts w:ascii="Calibri" w:hAnsi="Calibri" w:cs="Calibri"/>
                <w:b/>
                <w:bCs/>
                <w:sz w:val="22"/>
                <w:szCs w:val="22"/>
              </w:rPr>
              <w:t>2019</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7729C28F" w14:textId="7B722679" w:rsidR="004D71DF" w:rsidRPr="004D71DF" w:rsidRDefault="004D71DF" w:rsidP="004D71DF">
            <w:pPr>
              <w:jc w:val="right"/>
              <w:textAlignment w:val="baseline"/>
            </w:pPr>
            <w:r>
              <w:rPr>
                <w:rFonts w:ascii="Calibri" w:hAnsi="Calibri" w:cs="Calibri"/>
                <w:b/>
                <w:bCs/>
                <w:sz w:val="22"/>
                <w:szCs w:val="22"/>
              </w:rPr>
              <w:t>2020</w:t>
            </w:r>
            <w:r w:rsidRPr="004D71DF">
              <w:rPr>
                <w:rFonts w:ascii="Calibri" w:hAnsi="Calibri" w:cs="Calibri"/>
                <w:sz w:val="22"/>
                <w:szCs w:val="22"/>
              </w:rPr>
              <w:t> </w:t>
            </w:r>
          </w:p>
        </w:tc>
      </w:tr>
      <w:tr w:rsidR="004D71DF" w:rsidRPr="004D71DF" w14:paraId="61054F4D" w14:textId="77777777" w:rsidTr="004D71DF">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2823B1" w14:textId="77777777" w:rsidR="004D71DF" w:rsidRPr="004D71DF" w:rsidRDefault="004D71DF" w:rsidP="004D71DF">
            <w:pPr>
              <w:textAlignment w:val="baseline"/>
            </w:pPr>
            <w:r w:rsidRPr="004D71DF">
              <w:rPr>
                <w:rFonts w:ascii="Calibri" w:hAnsi="Calibri" w:cs="Calibri"/>
                <w:sz w:val="22"/>
                <w:szCs w:val="22"/>
              </w:rPr>
              <w:t>Antall barn totalt (0-6) år </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14:paraId="3CEDFE57" w14:textId="5A47C7D5" w:rsidR="004D71DF" w:rsidRPr="004D71DF" w:rsidRDefault="004D71DF" w:rsidP="004D71DF">
            <w:pPr>
              <w:jc w:val="right"/>
              <w:textAlignment w:val="baseline"/>
            </w:pPr>
            <w:r>
              <w:rPr>
                <w:rFonts w:ascii="Calibri" w:hAnsi="Calibri" w:cs="Calibri"/>
                <w:sz w:val="22"/>
                <w:szCs w:val="22"/>
              </w:rPr>
              <w:t>678</w:t>
            </w:r>
            <w:r w:rsidRPr="004D71DF">
              <w:rPr>
                <w:rFonts w:ascii="Calibri" w:hAnsi="Calibri" w:cs="Calibri"/>
                <w:sz w:val="22"/>
                <w:szCs w:val="22"/>
              </w:rPr>
              <w:t> </w:t>
            </w:r>
          </w:p>
        </w:tc>
        <w:tc>
          <w:tcPr>
            <w:tcW w:w="1365" w:type="dxa"/>
            <w:tcBorders>
              <w:top w:val="single" w:sz="6" w:space="0" w:color="auto"/>
              <w:left w:val="single" w:sz="6" w:space="0" w:color="auto"/>
              <w:bottom w:val="single" w:sz="6" w:space="0" w:color="auto"/>
              <w:right w:val="single" w:sz="6" w:space="0" w:color="auto"/>
            </w:tcBorders>
            <w:shd w:val="clear" w:color="auto" w:fill="FFFFFF"/>
            <w:hideMark/>
          </w:tcPr>
          <w:p w14:paraId="11431C8F" w14:textId="104A41E3" w:rsidR="004D71DF" w:rsidRPr="004D71DF" w:rsidRDefault="004D71DF" w:rsidP="004D71DF">
            <w:pPr>
              <w:jc w:val="right"/>
              <w:textAlignment w:val="baseline"/>
            </w:pPr>
            <w:r>
              <w:rPr>
                <w:rFonts w:ascii="Calibri" w:hAnsi="Calibri" w:cs="Calibri"/>
                <w:sz w:val="22"/>
                <w:szCs w:val="22"/>
              </w:rPr>
              <w:t>666</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56AB6254" w14:textId="77777777" w:rsidR="004D71DF" w:rsidRPr="004D71DF" w:rsidRDefault="004D71DF" w:rsidP="004D71DF">
            <w:pPr>
              <w:jc w:val="right"/>
              <w:textAlignment w:val="baseline"/>
            </w:pPr>
            <w:r w:rsidRPr="004D71DF">
              <w:rPr>
                <w:rFonts w:ascii="Calibri" w:hAnsi="Calibri" w:cs="Calibri"/>
                <w:sz w:val="22"/>
                <w:szCs w:val="22"/>
              </w:rPr>
              <w:t>659 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07E81C31" w14:textId="2B01BF9C" w:rsidR="004D71DF" w:rsidRPr="004D71DF" w:rsidRDefault="004D71DF" w:rsidP="004D71DF">
            <w:pPr>
              <w:jc w:val="right"/>
              <w:textAlignment w:val="baseline"/>
            </w:pPr>
            <w:r>
              <w:rPr>
                <w:rFonts w:ascii="Calibri" w:hAnsi="Calibri" w:cs="Calibri"/>
                <w:sz w:val="22"/>
                <w:szCs w:val="22"/>
              </w:rPr>
              <w:t>648</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6E8E37F3" w14:textId="5B5EB90E" w:rsidR="004D71DF" w:rsidRPr="004D71DF" w:rsidRDefault="004D71DF" w:rsidP="004D71DF">
            <w:pPr>
              <w:jc w:val="right"/>
              <w:textAlignment w:val="baseline"/>
            </w:pPr>
            <w:r>
              <w:rPr>
                <w:rFonts w:ascii="Calibri" w:hAnsi="Calibri" w:cs="Calibri"/>
                <w:sz w:val="22"/>
                <w:szCs w:val="22"/>
              </w:rPr>
              <w:t>630</w:t>
            </w:r>
            <w:r w:rsidRPr="004D71DF">
              <w:rPr>
                <w:rFonts w:ascii="Calibri" w:hAnsi="Calibri" w:cs="Calibri"/>
                <w:sz w:val="22"/>
                <w:szCs w:val="22"/>
              </w:rPr>
              <w:t> </w:t>
            </w:r>
          </w:p>
        </w:tc>
      </w:tr>
      <w:tr w:rsidR="004D71DF" w:rsidRPr="004D71DF" w14:paraId="1B27446A" w14:textId="77777777" w:rsidTr="004D71DF">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C017B6" w14:textId="77777777" w:rsidR="004D71DF" w:rsidRPr="004D71DF" w:rsidRDefault="004D71DF" w:rsidP="004D71DF">
            <w:pPr>
              <w:textAlignment w:val="baseline"/>
            </w:pPr>
            <w:r w:rsidRPr="004D71DF">
              <w:rPr>
                <w:rFonts w:ascii="Calibri" w:hAnsi="Calibri" w:cs="Calibri"/>
                <w:sz w:val="22"/>
                <w:szCs w:val="22"/>
              </w:rPr>
              <w:t>Kommunal </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14:paraId="1B5A79AF" w14:textId="432BBFE7" w:rsidR="004D71DF" w:rsidRPr="004D71DF" w:rsidRDefault="004D71DF" w:rsidP="004D71DF">
            <w:pPr>
              <w:jc w:val="right"/>
              <w:textAlignment w:val="baseline"/>
            </w:pPr>
            <w:r>
              <w:rPr>
                <w:rFonts w:ascii="Calibri" w:hAnsi="Calibri" w:cs="Calibri"/>
                <w:sz w:val="22"/>
                <w:szCs w:val="22"/>
              </w:rPr>
              <w:t>377</w:t>
            </w:r>
            <w:r w:rsidRPr="004D71DF">
              <w:rPr>
                <w:rFonts w:ascii="Calibri" w:hAnsi="Calibri" w:cs="Calibri"/>
                <w:sz w:val="22"/>
                <w:szCs w:val="22"/>
              </w:rPr>
              <w:t> </w:t>
            </w:r>
          </w:p>
        </w:tc>
        <w:tc>
          <w:tcPr>
            <w:tcW w:w="1365" w:type="dxa"/>
            <w:tcBorders>
              <w:top w:val="single" w:sz="6" w:space="0" w:color="auto"/>
              <w:left w:val="single" w:sz="6" w:space="0" w:color="auto"/>
              <w:bottom w:val="single" w:sz="6" w:space="0" w:color="auto"/>
              <w:right w:val="single" w:sz="6" w:space="0" w:color="auto"/>
            </w:tcBorders>
            <w:shd w:val="clear" w:color="auto" w:fill="FFFFFF"/>
            <w:hideMark/>
          </w:tcPr>
          <w:p w14:paraId="78FAFCDF" w14:textId="402797BA" w:rsidR="004D71DF" w:rsidRPr="004D71DF" w:rsidRDefault="004D71DF" w:rsidP="004D71DF">
            <w:pPr>
              <w:jc w:val="right"/>
              <w:textAlignment w:val="baseline"/>
            </w:pPr>
            <w:r>
              <w:rPr>
                <w:rFonts w:ascii="Calibri" w:hAnsi="Calibri" w:cs="Calibri"/>
                <w:sz w:val="22"/>
                <w:szCs w:val="22"/>
              </w:rPr>
              <w:t>366</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4FC3F018" w14:textId="77777777" w:rsidR="004D71DF" w:rsidRPr="004D71DF" w:rsidRDefault="004D71DF" w:rsidP="004D71DF">
            <w:pPr>
              <w:jc w:val="right"/>
              <w:textAlignment w:val="baseline"/>
            </w:pPr>
            <w:r w:rsidRPr="004D71DF">
              <w:rPr>
                <w:rFonts w:ascii="Calibri" w:hAnsi="Calibri" w:cs="Calibri"/>
                <w:sz w:val="22"/>
                <w:szCs w:val="22"/>
              </w:rPr>
              <w:t>356 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2ADEB6F1" w14:textId="67BD2349" w:rsidR="004D71DF" w:rsidRPr="004D71DF" w:rsidRDefault="004D71DF" w:rsidP="004D71DF">
            <w:pPr>
              <w:jc w:val="right"/>
              <w:textAlignment w:val="baseline"/>
            </w:pPr>
            <w:r>
              <w:rPr>
                <w:rFonts w:ascii="Calibri" w:hAnsi="Calibri" w:cs="Calibri"/>
                <w:sz w:val="22"/>
                <w:szCs w:val="22"/>
              </w:rPr>
              <w:t>339</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3D1CF672" w14:textId="2C8C71C6" w:rsidR="004D71DF" w:rsidRPr="004D71DF" w:rsidRDefault="004D71DF" w:rsidP="004D71DF">
            <w:pPr>
              <w:jc w:val="right"/>
              <w:textAlignment w:val="baseline"/>
            </w:pPr>
            <w:r>
              <w:rPr>
                <w:rFonts w:ascii="Calibri" w:hAnsi="Calibri" w:cs="Calibri"/>
                <w:sz w:val="22"/>
                <w:szCs w:val="22"/>
              </w:rPr>
              <w:t>332</w:t>
            </w:r>
            <w:r w:rsidRPr="004D71DF">
              <w:rPr>
                <w:rFonts w:ascii="Calibri" w:hAnsi="Calibri" w:cs="Calibri"/>
                <w:sz w:val="22"/>
                <w:szCs w:val="22"/>
              </w:rPr>
              <w:t> </w:t>
            </w:r>
          </w:p>
        </w:tc>
      </w:tr>
      <w:tr w:rsidR="004D71DF" w:rsidRPr="004D71DF" w14:paraId="2546DDD1" w14:textId="77777777" w:rsidTr="004D71DF">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78578C" w14:textId="77777777" w:rsidR="004D71DF" w:rsidRPr="004D71DF" w:rsidRDefault="004D71DF" w:rsidP="004D71DF">
            <w:pPr>
              <w:textAlignment w:val="baseline"/>
            </w:pPr>
            <w:r w:rsidRPr="004D71DF">
              <w:rPr>
                <w:rFonts w:ascii="Calibri" w:hAnsi="Calibri" w:cs="Calibri"/>
                <w:sz w:val="22"/>
                <w:szCs w:val="22"/>
              </w:rPr>
              <w:t>Ikke- kommunal </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14:paraId="3FC362D0" w14:textId="408CEF8C" w:rsidR="004D71DF" w:rsidRPr="004D71DF" w:rsidRDefault="004D71DF" w:rsidP="004D71DF">
            <w:pPr>
              <w:jc w:val="right"/>
              <w:textAlignment w:val="baseline"/>
            </w:pPr>
            <w:r>
              <w:rPr>
                <w:rFonts w:ascii="Calibri" w:hAnsi="Calibri" w:cs="Calibri"/>
                <w:sz w:val="22"/>
                <w:szCs w:val="22"/>
              </w:rPr>
              <w:t>301</w:t>
            </w:r>
            <w:r w:rsidRPr="004D71DF">
              <w:rPr>
                <w:rFonts w:ascii="Calibri" w:hAnsi="Calibri" w:cs="Calibri"/>
                <w:sz w:val="22"/>
                <w:szCs w:val="22"/>
              </w:rPr>
              <w:t> </w:t>
            </w:r>
          </w:p>
        </w:tc>
        <w:tc>
          <w:tcPr>
            <w:tcW w:w="1365" w:type="dxa"/>
            <w:tcBorders>
              <w:top w:val="single" w:sz="6" w:space="0" w:color="auto"/>
              <w:left w:val="single" w:sz="6" w:space="0" w:color="auto"/>
              <w:bottom w:val="single" w:sz="6" w:space="0" w:color="auto"/>
              <w:right w:val="single" w:sz="6" w:space="0" w:color="auto"/>
            </w:tcBorders>
            <w:shd w:val="clear" w:color="auto" w:fill="FFFFFF"/>
            <w:hideMark/>
          </w:tcPr>
          <w:p w14:paraId="45B28DF1" w14:textId="322792FB" w:rsidR="004D71DF" w:rsidRPr="004D71DF" w:rsidRDefault="004D71DF" w:rsidP="004D71DF">
            <w:pPr>
              <w:jc w:val="right"/>
              <w:textAlignment w:val="baseline"/>
            </w:pPr>
            <w:r>
              <w:rPr>
                <w:rFonts w:ascii="Calibri" w:hAnsi="Calibri" w:cs="Calibri"/>
                <w:sz w:val="22"/>
                <w:szCs w:val="22"/>
              </w:rPr>
              <w:t>300</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6DFC4238" w14:textId="77777777" w:rsidR="004D71DF" w:rsidRPr="004D71DF" w:rsidRDefault="004D71DF" w:rsidP="004D71DF">
            <w:pPr>
              <w:jc w:val="right"/>
              <w:textAlignment w:val="baseline"/>
            </w:pPr>
            <w:r w:rsidRPr="004D71DF">
              <w:rPr>
                <w:rFonts w:ascii="Calibri" w:hAnsi="Calibri" w:cs="Calibri"/>
                <w:sz w:val="22"/>
                <w:szCs w:val="22"/>
              </w:rPr>
              <w:t>303 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01855F39" w14:textId="1AD4CFD2" w:rsidR="004D71DF" w:rsidRPr="004D71DF" w:rsidRDefault="004D71DF" w:rsidP="004D71DF">
            <w:pPr>
              <w:jc w:val="right"/>
              <w:textAlignment w:val="baseline"/>
            </w:pPr>
            <w:r>
              <w:rPr>
                <w:rFonts w:ascii="Calibri" w:hAnsi="Calibri" w:cs="Calibri"/>
                <w:sz w:val="22"/>
                <w:szCs w:val="22"/>
              </w:rPr>
              <w:t>309</w:t>
            </w:r>
            <w:r w:rsidRPr="004D71DF">
              <w:rPr>
                <w:rFonts w:ascii="Calibri" w:hAnsi="Calibri" w:cs="Calibri"/>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FFFFFF"/>
            <w:hideMark/>
          </w:tcPr>
          <w:p w14:paraId="74A2D15D" w14:textId="2DC44B2A" w:rsidR="004D71DF" w:rsidRPr="004D71DF" w:rsidRDefault="004D71DF" w:rsidP="004D71DF">
            <w:pPr>
              <w:jc w:val="right"/>
              <w:textAlignment w:val="baseline"/>
            </w:pPr>
            <w:r>
              <w:rPr>
                <w:rFonts w:ascii="Calibri" w:hAnsi="Calibri" w:cs="Calibri"/>
                <w:sz w:val="22"/>
                <w:szCs w:val="22"/>
              </w:rPr>
              <w:t>298</w:t>
            </w:r>
            <w:r w:rsidRPr="004D71DF">
              <w:rPr>
                <w:rFonts w:ascii="Calibri" w:hAnsi="Calibri" w:cs="Calibri"/>
                <w:sz w:val="22"/>
                <w:szCs w:val="22"/>
              </w:rPr>
              <w:t> </w:t>
            </w:r>
          </w:p>
        </w:tc>
      </w:tr>
    </w:tbl>
    <w:p w14:paraId="400B18DC" w14:textId="47AD2854" w:rsidR="00F97622" w:rsidRDefault="00F97622" w:rsidP="00F97622">
      <w:pPr>
        <w:pStyle w:val="Brdtekst"/>
        <w:rPr>
          <w:rFonts w:asciiTheme="minorHAnsi" w:hAnsiTheme="minorHAnsi"/>
          <w:b w:val="0"/>
          <w:i w:val="0"/>
          <w:highlight w:val="yellow"/>
        </w:rPr>
      </w:pPr>
    </w:p>
    <w:p w14:paraId="58F0FA00" w14:textId="77777777" w:rsidR="00E97755" w:rsidRPr="00D71941" w:rsidRDefault="00E97755" w:rsidP="00F97622">
      <w:pPr>
        <w:pStyle w:val="Brdtekst"/>
        <w:rPr>
          <w:rFonts w:asciiTheme="minorHAnsi" w:hAnsiTheme="minorHAnsi"/>
          <w:b w:val="0"/>
          <w:i w:val="0"/>
          <w:highlight w:val="yellow"/>
        </w:rPr>
      </w:pPr>
    </w:p>
    <w:tbl>
      <w:tblPr>
        <w:tblStyle w:val="TableNormal1"/>
        <w:tblW w:w="91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06"/>
        <w:gridCol w:w="1053"/>
        <w:gridCol w:w="1056"/>
        <w:gridCol w:w="1056"/>
        <w:gridCol w:w="1150"/>
        <w:gridCol w:w="1056"/>
        <w:gridCol w:w="1188"/>
      </w:tblGrid>
      <w:tr w:rsidR="00F97622" w:rsidRPr="004C4C31" w14:paraId="5B3438A4" w14:textId="77777777" w:rsidTr="00F97622">
        <w:trPr>
          <w:trHeight w:val="350"/>
        </w:trPr>
        <w:tc>
          <w:tcPr>
            <w:tcW w:w="2606" w:type="dxa"/>
            <w:tcBorders>
              <w:top w:val="single" w:sz="2" w:space="0" w:color="000000" w:themeColor="text1"/>
              <w:left w:val="single" w:sz="2" w:space="0" w:color="000000" w:themeColor="text1"/>
              <w:bottom w:val="single" w:sz="4" w:space="0" w:color="auto"/>
              <w:right w:val="single" w:sz="4" w:space="0" w:color="auto"/>
            </w:tcBorders>
            <w:tcMar>
              <w:top w:w="80" w:type="dxa"/>
              <w:left w:w="80" w:type="dxa"/>
              <w:bottom w:w="80" w:type="dxa"/>
              <w:right w:w="80" w:type="dxa"/>
            </w:tcMar>
            <w:hideMark/>
          </w:tcPr>
          <w:p w14:paraId="04C58F76" w14:textId="77777777" w:rsidR="00F97622" w:rsidRPr="004C4C31" w:rsidRDefault="00F97622" w:rsidP="007A00AD">
            <w:pPr>
              <w:pStyle w:val="Merknadstekst"/>
              <w:rPr>
                <w:rFonts w:asciiTheme="minorHAnsi" w:hAnsiTheme="minorHAnsi"/>
                <w:i/>
                <w:sz w:val="18"/>
                <w:szCs w:val="18"/>
                <w:bdr w:val="none" w:sz="0" w:space="0" w:color="auto" w:frame="1"/>
              </w:rPr>
            </w:pPr>
            <w:r w:rsidRPr="004C4C31">
              <w:rPr>
                <w:rFonts w:asciiTheme="minorHAnsi" w:hAnsiTheme="minorHAnsi"/>
                <w:i/>
                <w:color w:val="000000"/>
                <w:sz w:val="18"/>
                <w:szCs w:val="18"/>
                <w:bdr w:val="none" w:sz="0" w:space="0" w:color="auto" w:frame="1"/>
              </w:rPr>
              <w:t>Kostra-n</w:t>
            </w:r>
            <w:r w:rsidRPr="004C4C31">
              <w:rPr>
                <w:rFonts w:asciiTheme="minorHAnsi" w:hAnsiTheme="minorHAnsi"/>
                <w:i/>
                <w:color w:val="000000"/>
                <w:sz w:val="18"/>
                <w:szCs w:val="18"/>
                <w:bdr w:val="none" w:sz="0" w:space="0" w:color="auto" w:frame="1"/>
                <w:lang w:val="da-DK"/>
              </w:rPr>
              <w:t>ø</w:t>
            </w:r>
            <w:r w:rsidRPr="004C4C31">
              <w:rPr>
                <w:rFonts w:asciiTheme="minorHAnsi" w:hAnsiTheme="minorHAnsi"/>
                <w:i/>
                <w:color w:val="000000"/>
                <w:sz w:val="18"/>
                <w:szCs w:val="18"/>
                <w:bdr w:val="none" w:sz="0" w:space="0" w:color="auto" w:frame="1"/>
              </w:rPr>
              <w:t>kkeltall  </w:t>
            </w:r>
          </w:p>
        </w:tc>
        <w:tc>
          <w:tcPr>
            <w:tcW w:w="1053" w:type="dxa"/>
            <w:tcBorders>
              <w:top w:val="single" w:sz="2" w:space="0" w:color="000000" w:themeColor="text1"/>
              <w:left w:val="single" w:sz="4" w:space="0" w:color="auto"/>
              <w:bottom w:val="single" w:sz="4" w:space="0" w:color="auto"/>
              <w:right w:val="nil"/>
            </w:tcBorders>
            <w:tcMar>
              <w:top w:w="80" w:type="dxa"/>
              <w:left w:w="80" w:type="dxa"/>
              <w:bottom w:w="80" w:type="dxa"/>
              <w:right w:w="220" w:type="dxa"/>
            </w:tcMar>
            <w:hideMark/>
          </w:tcPr>
          <w:p w14:paraId="2A1D45AF" w14:textId="7C99CD85" w:rsidR="00F97622" w:rsidRPr="004C4C31" w:rsidRDefault="00F97622" w:rsidP="00CE6D33">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rPr>
              <w:t>Modum 201</w:t>
            </w:r>
            <w:r w:rsidR="00CE6D33">
              <w:rPr>
                <w:rFonts w:asciiTheme="minorHAnsi" w:hAnsiTheme="minorHAnsi"/>
                <w:b w:val="0"/>
                <w:color w:val="000000"/>
                <w:sz w:val="18"/>
                <w:szCs w:val="18"/>
                <w:bdr w:val="none" w:sz="0" w:space="0" w:color="auto" w:frame="1"/>
              </w:rPr>
              <w:t>8</w:t>
            </w:r>
          </w:p>
        </w:tc>
        <w:tc>
          <w:tcPr>
            <w:tcW w:w="1056" w:type="dxa"/>
            <w:tcBorders>
              <w:top w:val="single" w:sz="2" w:space="0" w:color="000000" w:themeColor="text1"/>
              <w:left w:val="nil"/>
              <w:bottom w:val="single" w:sz="4" w:space="0" w:color="auto"/>
              <w:right w:val="single" w:sz="4" w:space="0" w:color="auto"/>
            </w:tcBorders>
            <w:tcMar>
              <w:top w:w="80" w:type="dxa"/>
              <w:left w:w="80" w:type="dxa"/>
              <w:bottom w:w="80" w:type="dxa"/>
              <w:right w:w="220" w:type="dxa"/>
            </w:tcMar>
            <w:hideMark/>
          </w:tcPr>
          <w:p w14:paraId="40071DAC" w14:textId="770D03BA" w:rsidR="00F97622" w:rsidRPr="004C4C31" w:rsidRDefault="00F97622" w:rsidP="00CE6D33">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rPr>
              <w:t>Modum 20</w:t>
            </w:r>
            <w:r w:rsidR="00CE6D33">
              <w:rPr>
                <w:rFonts w:asciiTheme="minorHAnsi" w:hAnsiTheme="minorHAnsi"/>
                <w:b w:val="0"/>
                <w:color w:val="000000"/>
                <w:sz w:val="18"/>
                <w:szCs w:val="18"/>
                <w:bdr w:val="none" w:sz="0" w:space="0" w:color="auto" w:frame="1"/>
              </w:rPr>
              <w:t>19</w:t>
            </w:r>
          </w:p>
        </w:tc>
        <w:tc>
          <w:tcPr>
            <w:tcW w:w="1056" w:type="dxa"/>
            <w:tcBorders>
              <w:top w:val="single" w:sz="2" w:space="0" w:color="000000" w:themeColor="text1"/>
              <w:left w:val="single" w:sz="4" w:space="0" w:color="auto"/>
              <w:bottom w:val="single" w:sz="4" w:space="0" w:color="auto"/>
              <w:right w:val="nil"/>
            </w:tcBorders>
            <w:tcMar>
              <w:top w:w="80" w:type="dxa"/>
              <w:left w:w="80" w:type="dxa"/>
              <w:bottom w:w="80" w:type="dxa"/>
              <w:right w:w="220" w:type="dxa"/>
            </w:tcMar>
            <w:hideMark/>
          </w:tcPr>
          <w:p w14:paraId="6C0A13D1" w14:textId="77777777" w:rsidR="00F97622" w:rsidRPr="004C4C31" w:rsidRDefault="00F97622" w:rsidP="007A00AD">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rPr>
              <w:t>Modum</w:t>
            </w:r>
          </w:p>
          <w:p w14:paraId="59A72BF1" w14:textId="6D6948F3" w:rsidR="00F97622" w:rsidRPr="004C4C31" w:rsidRDefault="00F97622" w:rsidP="00CE6D33">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rPr>
              <w:t>20</w:t>
            </w:r>
            <w:r w:rsidR="00CE6D33">
              <w:rPr>
                <w:rFonts w:asciiTheme="minorHAnsi" w:hAnsiTheme="minorHAnsi"/>
                <w:b w:val="0"/>
                <w:color w:val="000000"/>
                <w:sz w:val="18"/>
                <w:szCs w:val="18"/>
                <w:bdr w:val="none" w:sz="0" w:space="0" w:color="auto" w:frame="1"/>
              </w:rPr>
              <w:t>20</w:t>
            </w:r>
          </w:p>
        </w:tc>
        <w:tc>
          <w:tcPr>
            <w:tcW w:w="1150" w:type="dxa"/>
            <w:tcBorders>
              <w:top w:val="single" w:sz="2" w:space="0" w:color="000000" w:themeColor="text1"/>
              <w:left w:val="nil"/>
              <w:bottom w:val="single" w:sz="4" w:space="0" w:color="auto"/>
              <w:right w:val="nil"/>
            </w:tcBorders>
            <w:tcMar>
              <w:top w:w="80" w:type="dxa"/>
              <w:left w:w="80" w:type="dxa"/>
              <w:bottom w:w="80" w:type="dxa"/>
              <w:right w:w="220" w:type="dxa"/>
            </w:tcMar>
            <w:hideMark/>
          </w:tcPr>
          <w:p w14:paraId="7D4D8F7E" w14:textId="49E2FF4F" w:rsidR="00F97622" w:rsidRPr="004C4C31" w:rsidRDefault="00CE6D33" w:rsidP="007A00AD">
            <w:pPr>
              <w:pStyle w:val="Brdtekst"/>
              <w:ind w:right="140"/>
              <w:jc w:val="center"/>
              <w:rPr>
                <w:rFonts w:asciiTheme="minorHAnsi" w:hAnsiTheme="minorHAnsi"/>
                <w:b w:val="0"/>
                <w:sz w:val="18"/>
                <w:szCs w:val="18"/>
                <w:bdr w:val="none" w:sz="0" w:space="0" w:color="auto" w:frame="1"/>
              </w:rPr>
            </w:pPr>
            <w:r>
              <w:rPr>
                <w:rFonts w:asciiTheme="minorHAnsi" w:hAnsiTheme="minorHAnsi"/>
                <w:b w:val="0"/>
                <w:color w:val="000000"/>
                <w:sz w:val="18"/>
                <w:szCs w:val="18"/>
                <w:bdr w:val="none" w:sz="0" w:space="0" w:color="auto" w:frame="1"/>
                <w:lang w:val="de-DE"/>
              </w:rPr>
              <w:t>Viken</w:t>
            </w:r>
          </w:p>
        </w:tc>
        <w:tc>
          <w:tcPr>
            <w:tcW w:w="1056" w:type="dxa"/>
            <w:tcBorders>
              <w:top w:val="single" w:sz="2" w:space="0" w:color="000000" w:themeColor="text1"/>
              <w:left w:val="nil"/>
              <w:bottom w:val="single" w:sz="4" w:space="0" w:color="auto"/>
              <w:right w:val="nil"/>
            </w:tcBorders>
            <w:tcMar>
              <w:top w:w="80" w:type="dxa"/>
              <w:left w:w="80" w:type="dxa"/>
              <w:bottom w:w="80" w:type="dxa"/>
              <w:right w:w="220" w:type="dxa"/>
            </w:tcMar>
            <w:hideMark/>
          </w:tcPr>
          <w:p w14:paraId="2386D7E6" w14:textId="54F0709B" w:rsidR="00F97622" w:rsidRPr="004C4C31" w:rsidRDefault="00F97622" w:rsidP="00CE6D33">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lang w:val="de-DE"/>
              </w:rPr>
              <w:t xml:space="preserve"> Gruppe </w:t>
            </w:r>
            <w:r w:rsidR="00CE6D33">
              <w:rPr>
                <w:rFonts w:asciiTheme="minorHAnsi" w:hAnsiTheme="minorHAnsi"/>
                <w:b w:val="0"/>
                <w:color w:val="000000"/>
                <w:sz w:val="18"/>
                <w:szCs w:val="18"/>
                <w:bdr w:val="none" w:sz="0" w:space="0" w:color="auto" w:frame="1"/>
                <w:lang w:val="de-DE"/>
              </w:rPr>
              <w:t>7</w:t>
            </w:r>
          </w:p>
        </w:tc>
        <w:tc>
          <w:tcPr>
            <w:tcW w:w="1188" w:type="dxa"/>
            <w:tcBorders>
              <w:top w:val="single" w:sz="2" w:space="0" w:color="000000" w:themeColor="text1"/>
              <w:left w:val="nil"/>
              <w:bottom w:val="single" w:sz="4" w:space="0" w:color="auto"/>
              <w:right w:val="single" w:sz="2" w:space="0" w:color="000000" w:themeColor="text1"/>
            </w:tcBorders>
            <w:tcMar>
              <w:top w:w="80" w:type="dxa"/>
              <w:left w:w="80" w:type="dxa"/>
              <w:bottom w:w="80" w:type="dxa"/>
              <w:right w:w="220" w:type="dxa"/>
            </w:tcMar>
            <w:hideMark/>
          </w:tcPr>
          <w:p w14:paraId="0715679A" w14:textId="77777777" w:rsidR="00F97622" w:rsidRPr="004C4C31" w:rsidRDefault="00F97622" w:rsidP="007A00AD">
            <w:pPr>
              <w:pStyle w:val="Brdtekst"/>
              <w:ind w:right="140"/>
              <w:jc w:val="center"/>
              <w:rPr>
                <w:rFonts w:asciiTheme="minorHAnsi" w:hAnsiTheme="minorHAnsi"/>
                <w:b w:val="0"/>
                <w:sz w:val="18"/>
                <w:szCs w:val="18"/>
                <w:bdr w:val="none" w:sz="0" w:space="0" w:color="auto" w:frame="1"/>
              </w:rPr>
            </w:pPr>
            <w:r w:rsidRPr="004C4C31">
              <w:rPr>
                <w:rFonts w:asciiTheme="minorHAnsi" w:hAnsiTheme="minorHAnsi"/>
                <w:b w:val="0"/>
                <w:color w:val="000000"/>
                <w:sz w:val="18"/>
                <w:szCs w:val="18"/>
                <w:bdr w:val="none" w:sz="0" w:space="0" w:color="auto" w:frame="1"/>
                <w:lang w:val="de-DE"/>
              </w:rPr>
              <w:t xml:space="preserve"> Landet</w:t>
            </w:r>
          </w:p>
        </w:tc>
      </w:tr>
      <w:tr w:rsidR="00CE6D33" w:rsidRPr="00D71941" w14:paraId="25C318CD" w14:textId="77777777" w:rsidTr="00E97755">
        <w:trPr>
          <w:trHeight w:val="95"/>
        </w:trPr>
        <w:tc>
          <w:tcPr>
            <w:tcW w:w="2606" w:type="dxa"/>
            <w:tcBorders>
              <w:top w:val="single" w:sz="4" w:space="0" w:color="auto"/>
              <w:left w:val="single" w:sz="2" w:space="0" w:color="000000" w:themeColor="text1"/>
              <w:bottom w:val="nil"/>
              <w:right w:val="single" w:sz="4" w:space="0" w:color="auto"/>
            </w:tcBorders>
            <w:tcMar>
              <w:top w:w="80" w:type="dxa"/>
              <w:left w:w="80" w:type="dxa"/>
              <w:bottom w:w="80" w:type="dxa"/>
              <w:right w:w="80" w:type="dxa"/>
            </w:tcMar>
            <w:hideMark/>
          </w:tcPr>
          <w:p w14:paraId="7D6DC02B" w14:textId="77777777" w:rsidR="00CE6D33" w:rsidRPr="008B707E" w:rsidRDefault="00CE6D33" w:rsidP="00CE6D33">
            <w:pPr>
              <w:pStyle w:val="Brdtekst"/>
              <w:rPr>
                <w:rFonts w:asciiTheme="minorHAnsi" w:hAnsiTheme="minorHAnsi"/>
                <w:b w:val="0"/>
                <w:i w:val="0"/>
                <w:sz w:val="18"/>
                <w:szCs w:val="18"/>
                <w:bdr w:val="none" w:sz="0" w:space="0" w:color="auto" w:frame="1"/>
              </w:rPr>
            </w:pPr>
            <w:r w:rsidRPr="008B707E">
              <w:rPr>
                <w:rFonts w:asciiTheme="minorHAnsi" w:hAnsiTheme="minorHAnsi"/>
                <w:b w:val="0"/>
                <w:i w:val="0"/>
                <w:color w:val="000000"/>
                <w:sz w:val="18"/>
                <w:szCs w:val="18"/>
                <w:bdr w:val="none" w:sz="0" w:space="0" w:color="auto" w:frame="1"/>
              </w:rPr>
              <w:t xml:space="preserve">Andel barn 1-5 </w:t>
            </w:r>
            <w:r w:rsidRPr="008B707E">
              <w:rPr>
                <w:rFonts w:asciiTheme="minorHAnsi" w:hAnsiTheme="minorHAnsi"/>
                <w:b w:val="0"/>
                <w:i w:val="0"/>
                <w:color w:val="000000"/>
                <w:sz w:val="18"/>
                <w:szCs w:val="18"/>
                <w:bdr w:val="none" w:sz="0" w:space="0" w:color="auto" w:frame="1"/>
                <w:lang w:val="da-DK"/>
              </w:rPr>
              <w:t>å</w:t>
            </w:r>
            <w:r w:rsidRPr="008B707E">
              <w:rPr>
                <w:rFonts w:asciiTheme="minorHAnsi" w:hAnsiTheme="minorHAnsi"/>
                <w:b w:val="0"/>
                <w:i w:val="0"/>
                <w:color w:val="000000"/>
                <w:sz w:val="18"/>
                <w:szCs w:val="18"/>
                <w:bdr w:val="none" w:sz="0" w:space="0" w:color="auto" w:frame="1"/>
              </w:rPr>
              <w:t>r med barnehageplass</w:t>
            </w:r>
          </w:p>
        </w:tc>
        <w:tc>
          <w:tcPr>
            <w:tcW w:w="1053" w:type="dxa"/>
            <w:tcBorders>
              <w:top w:val="single" w:sz="4" w:space="0" w:color="auto"/>
              <w:left w:val="single" w:sz="4" w:space="0" w:color="auto"/>
              <w:bottom w:val="nil"/>
              <w:right w:val="nil"/>
            </w:tcBorders>
            <w:tcMar>
              <w:top w:w="80" w:type="dxa"/>
              <w:left w:w="80" w:type="dxa"/>
              <w:bottom w:w="80" w:type="dxa"/>
              <w:right w:w="220" w:type="dxa"/>
            </w:tcMar>
            <w:vAlign w:val="center"/>
          </w:tcPr>
          <w:p w14:paraId="7C1A3397" w14:textId="77777777"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p>
          <w:p w14:paraId="1658988B" w14:textId="143A2BCF"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color w:val="000000"/>
                <w:sz w:val="18"/>
                <w:szCs w:val="18"/>
                <w:bdr w:val="none" w:sz="0" w:space="0" w:color="auto" w:frame="1"/>
              </w:rPr>
              <w:t>90,2</w:t>
            </w:r>
          </w:p>
        </w:tc>
        <w:tc>
          <w:tcPr>
            <w:tcW w:w="1056" w:type="dxa"/>
            <w:tcBorders>
              <w:top w:val="single" w:sz="4" w:space="0" w:color="auto"/>
              <w:left w:val="nil"/>
              <w:bottom w:val="nil"/>
              <w:right w:val="single" w:sz="4" w:space="0" w:color="auto"/>
            </w:tcBorders>
            <w:tcMar>
              <w:top w:w="80" w:type="dxa"/>
              <w:left w:w="80" w:type="dxa"/>
              <w:bottom w:w="80" w:type="dxa"/>
              <w:right w:w="220" w:type="dxa"/>
            </w:tcMar>
            <w:vAlign w:val="center"/>
          </w:tcPr>
          <w:p w14:paraId="4C488418" w14:textId="63EA2D58"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 xml:space="preserve">                  92,0</w:t>
            </w:r>
          </w:p>
        </w:tc>
        <w:tc>
          <w:tcPr>
            <w:tcW w:w="1056" w:type="dxa"/>
            <w:tcBorders>
              <w:top w:val="single" w:sz="4" w:space="0" w:color="auto"/>
              <w:left w:val="single" w:sz="4" w:space="0" w:color="auto"/>
              <w:bottom w:val="nil"/>
              <w:right w:val="nil"/>
            </w:tcBorders>
            <w:shd w:val="clear" w:color="auto" w:fill="FFFFFF" w:themeFill="background1"/>
            <w:tcMar>
              <w:top w:w="80" w:type="dxa"/>
              <w:left w:w="80" w:type="dxa"/>
              <w:bottom w:w="80" w:type="dxa"/>
              <w:right w:w="220" w:type="dxa"/>
            </w:tcMar>
            <w:vAlign w:val="center"/>
          </w:tcPr>
          <w:p w14:paraId="15006B82" w14:textId="6DE4FD27"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90,7</w:t>
            </w:r>
          </w:p>
        </w:tc>
        <w:tc>
          <w:tcPr>
            <w:tcW w:w="1150" w:type="dxa"/>
            <w:tcBorders>
              <w:top w:val="single" w:sz="4" w:space="0" w:color="auto"/>
              <w:left w:val="nil"/>
              <w:bottom w:val="nil"/>
              <w:right w:val="nil"/>
            </w:tcBorders>
            <w:tcMar>
              <w:top w:w="80" w:type="dxa"/>
              <w:left w:w="80" w:type="dxa"/>
              <w:bottom w:w="80" w:type="dxa"/>
              <w:right w:w="220" w:type="dxa"/>
            </w:tcMar>
            <w:vAlign w:val="center"/>
          </w:tcPr>
          <w:p w14:paraId="4C290516" w14:textId="0C4890E2"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91,9</w:t>
            </w:r>
          </w:p>
        </w:tc>
        <w:tc>
          <w:tcPr>
            <w:tcW w:w="1056" w:type="dxa"/>
            <w:tcBorders>
              <w:top w:val="single" w:sz="4" w:space="0" w:color="auto"/>
              <w:left w:val="nil"/>
              <w:bottom w:val="nil"/>
              <w:right w:val="nil"/>
            </w:tcBorders>
            <w:tcMar>
              <w:top w:w="80" w:type="dxa"/>
              <w:left w:w="80" w:type="dxa"/>
              <w:bottom w:w="80" w:type="dxa"/>
              <w:right w:w="220" w:type="dxa"/>
            </w:tcMar>
            <w:vAlign w:val="center"/>
          </w:tcPr>
          <w:p w14:paraId="5CB4F2EF" w14:textId="17175DFC"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92,3</w:t>
            </w:r>
          </w:p>
        </w:tc>
        <w:tc>
          <w:tcPr>
            <w:tcW w:w="1188" w:type="dxa"/>
            <w:tcBorders>
              <w:top w:val="single" w:sz="4" w:space="0" w:color="auto"/>
              <w:left w:val="nil"/>
              <w:bottom w:val="nil"/>
              <w:right w:val="single" w:sz="2" w:space="0" w:color="000000" w:themeColor="text1"/>
            </w:tcBorders>
            <w:tcMar>
              <w:top w:w="80" w:type="dxa"/>
              <w:left w:w="80" w:type="dxa"/>
              <w:bottom w:w="80" w:type="dxa"/>
              <w:right w:w="220" w:type="dxa"/>
            </w:tcMar>
            <w:vAlign w:val="center"/>
          </w:tcPr>
          <w:p w14:paraId="24D8A1C7" w14:textId="1574FBAF"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92,9</w:t>
            </w:r>
          </w:p>
        </w:tc>
      </w:tr>
      <w:tr w:rsidR="00CE6D33" w:rsidRPr="00D71941" w14:paraId="7230A471" w14:textId="77777777" w:rsidTr="00E97755">
        <w:trPr>
          <w:trHeight w:val="382"/>
        </w:trPr>
        <w:tc>
          <w:tcPr>
            <w:tcW w:w="2606" w:type="dxa"/>
            <w:tcBorders>
              <w:top w:val="nil"/>
              <w:left w:val="single" w:sz="2" w:space="0" w:color="000000" w:themeColor="text1"/>
              <w:bottom w:val="nil"/>
              <w:right w:val="single" w:sz="4" w:space="0" w:color="auto"/>
            </w:tcBorders>
            <w:tcMar>
              <w:top w:w="80" w:type="dxa"/>
              <w:left w:w="80" w:type="dxa"/>
              <w:bottom w:w="80" w:type="dxa"/>
              <w:right w:w="80" w:type="dxa"/>
            </w:tcMar>
            <w:hideMark/>
          </w:tcPr>
          <w:p w14:paraId="489B2B37" w14:textId="77777777" w:rsidR="00CE6D33" w:rsidRPr="008B707E" w:rsidRDefault="00CE6D33" w:rsidP="00CE6D33">
            <w:pPr>
              <w:pStyle w:val="Brdtekst"/>
              <w:rPr>
                <w:rFonts w:asciiTheme="minorHAnsi" w:hAnsiTheme="minorHAnsi"/>
                <w:b w:val="0"/>
                <w:i w:val="0"/>
                <w:sz w:val="18"/>
                <w:szCs w:val="18"/>
                <w:bdr w:val="none" w:sz="0" w:space="0" w:color="auto" w:frame="1"/>
              </w:rPr>
            </w:pPr>
            <w:r w:rsidRPr="008B707E">
              <w:rPr>
                <w:rFonts w:asciiTheme="minorHAnsi" w:hAnsiTheme="minorHAnsi"/>
                <w:b w:val="0"/>
                <w:i w:val="0"/>
                <w:color w:val="000000"/>
                <w:sz w:val="18"/>
                <w:szCs w:val="18"/>
                <w:bdr w:val="none" w:sz="0" w:space="0" w:color="auto" w:frame="1"/>
              </w:rPr>
              <w:t>Andel barn i kommunale barnehager i forhold til alle barn i barnehage</w:t>
            </w:r>
          </w:p>
        </w:tc>
        <w:tc>
          <w:tcPr>
            <w:tcW w:w="1053" w:type="dxa"/>
            <w:tcBorders>
              <w:top w:val="nil"/>
              <w:left w:val="single" w:sz="4" w:space="0" w:color="auto"/>
              <w:bottom w:val="nil"/>
              <w:right w:val="nil"/>
            </w:tcBorders>
            <w:tcMar>
              <w:top w:w="80" w:type="dxa"/>
              <w:left w:w="80" w:type="dxa"/>
              <w:bottom w:w="80" w:type="dxa"/>
              <w:right w:w="220" w:type="dxa"/>
            </w:tcMar>
            <w:vAlign w:val="center"/>
          </w:tcPr>
          <w:p w14:paraId="16AF52BC" w14:textId="77777777"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p>
          <w:p w14:paraId="3B294D10" w14:textId="5F05A20E"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sidRPr="008B707E">
              <w:rPr>
                <w:rFonts w:asciiTheme="minorHAnsi" w:hAnsiTheme="minorHAnsi"/>
                <w:b w:val="0"/>
                <w:i w:val="0"/>
                <w:color w:val="000000"/>
                <w:sz w:val="18"/>
                <w:szCs w:val="18"/>
                <w:bdr w:val="none" w:sz="0" w:space="0" w:color="auto" w:frame="1"/>
              </w:rPr>
              <w:t>5</w:t>
            </w:r>
            <w:r>
              <w:rPr>
                <w:rFonts w:asciiTheme="minorHAnsi" w:hAnsiTheme="minorHAnsi"/>
                <w:b w:val="0"/>
                <w:i w:val="0"/>
                <w:color w:val="000000"/>
                <w:sz w:val="18"/>
                <w:szCs w:val="18"/>
                <w:bdr w:val="none" w:sz="0" w:space="0" w:color="auto" w:frame="1"/>
              </w:rPr>
              <w:t>4</w:t>
            </w:r>
            <w:r w:rsidRPr="008B707E">
              <w:rPr>
                <w:rFonts w:asciiTheme="minorHAnsi" w:hAnsiTheme="minorHAnsi"/>
                <w:b w:val="0"/>
                <w:i w:val="0"/>
                <w:color w:val="000000"/>
                <w:sz w:val="18"/>
                <w:szCs w:val="18"/>
                <w:bdr w:val="none" w:sz="0" w:space="0" w:color="auto" w:frame="1"/>
              </w:rPr>
              <w:t>,0</w:t>
            </w:r>
          </w:p>
        </w:tc>
        <w:tc>
          <w:tcPr>
            <w:tcW w:w="1056" w:type="dxa"/>
            <w:tcBorders>
              <w:top w:val="nil"/>
              <w:left w:val="nil"/>
              <w:bottom w:val="nil"/>
              <w:right w:val="single" w:sz="4" w:space="0" w:color="auto"/>
            </w:tcBorders>
            <w:tcMar>
              <w:top w:w="80" w:type="dxa"/>
              <w:left w:w="80" w:type="dxa"/>
              <w:bottom w:w="80" w:type="dxa"/>
              <w:right w:w="220" w:type="dxa"/>
            </w:tcMar>
            <w:vAlign w:val="center"/>
          </w:tcPr>
          <w:p w14:paraId="154507E1" w14:textId="29DA710C"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 xml:space="preserve">        52,3</w:t>
            </w:r>
          </w:p>
        </w:tc>
        <w:tc>
          <w:tcPr>
            <w:tcW w:w="1056" w:type="dxa"/>
            <w:tcBorders>
              <w:top w:val="nil"/>
              <w:left w:val="single" w:sz="4" w:space="0" w:color="auto"/>
              <w:bottom w:val="nil"/>
              <w:right w:val="nil"/>
            </w:tcBorders>
            <w:shd w:val="clear" w:color="auto" w:fill="FFFFFF" w:themeFill="background1"/>
            <w:tcMar>
              <w:top w:w="80" w:type="dxa"/>
              <w:left w:w="80" w:type="dxa"/>
              <w:bottom w:w="80" w:type="dxa"/>
              <w:right w:w="220" w:type="dxa"/>
            </w:tcMar>
            <w:vAlign w:val="center"/>
          </w:tcPr>
          <w:p w14:paraId="144C0AE6" w14:textId="37AAD78F"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52,7</w:t>
            </w:r>
          </w:p>
        </w:tc>
        <w:tc>
          <w:tcPr>
            <w:tcW w:w="1150" w:type="dxa"/>
            <w:tcBorders>
              <w:top w:val="nil"/>
              <w:left w:val="nil"/>
              <w:bottom w:val="nil"/>
              <w:right w:val="nil"/>
            </w:tcBorders>
            <w:tcMar>
              <w:top w:w="80" w:type="dxa"/>
              <w:left w:w="80" w:type="dxa"/>
              <w:bottom w:w="80" w:type="dxa"/>
              <w:right w:w="220" w:type="dxa"/>
            </w:tcMar>
            <w:vAlign w:val="center"/>
          </w:tcPr>
          <w:p w14:paraId="444AC9F5" w14:textId="4C76288D"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44,1</w:t>
            </w:r>
          </w:p>
        </w:tc>
        <w:tc>
          <w:tcPr>
            <w:tcW w:w="1056" w:type="dxa"/>
            <w:tcBorders>
              <w:top w:val="nil"/>
              <w:left w:val="nil"/>
              <w:bottom w:val="nil"/>
              <w:right w:val="nil"/>
            </w:tcBorders>
            <w:tcMar>
              <w:top w:w="80" w:type="dxa"/>
              <w:left w:w="80" w:type="dxa"/>
              <w:bottom w:w="80" w:type="dxa"/>
              <w:right w:w="220" w:type="dxa"/>
            </w:tcMar>
            <w:vAlign w:val="center"/>
          </w:tcPr>
          <w:p w14:paraId="0432A2E2" w14:textId="00489A4A"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54,4</w:t>
            </w:r>
          </w:p>
        </w:tc>
        <w:tc>
          <w:tcPr>
            <w:tcW w:w="1188" w:type="dxa"/>
            <w:tcBorders>
              <w:top w:val="nil"/>
              <w:left w:val="nil"/>
              <w:bottom w:val="nil"/>
              <w:right w:val="single" w:sz="2" w:space="0" w:color="000000" w:themeColor="text1"/>
            </w:tcBorders>
            <w:tcMar>
              <w:top w:w="80" w:type="dxa"/>
              <w:left w:w="80" w:type="dxa"/>
              <w:bottom w:w="80" w:type="dxa"/>
              <w:right w:w="220" w:type="dxa"/>
            </w:tcMar>
            <w:vAlign w:val="center"/>
          </w:tcPr>
          <w:p w14:paraId="259F7AA4" w14:textId="4F656131"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48,9</w:t>
            </w:r>
          </w:p>
        </w:tc>
      </w:tr>
      <w:tr w:rsidR="00CE6D33" w:rsidRPr="00D71941" w14:paraId="14EEC7D0" w14:textId="77777777" w:rsidTr="00A82534">
        <w:trPr>
          <w:trHeight w:val="402"/>
        </w:trPr>
        <w:tc>
          <w:tcPr>
            <w:tcW w:w="2606" w:type="dxa"/>
            <w:tcBorders>
              <w:top w:val="nil"/>
              <w:left w:val="single" w:sz="2" w:space="0" w:color="000000" w:themeColor="text1"/>
              <w:bottom w:val="nil"/>
              <w:right w:val="single" w:sz="4" w:space="0" w:color="auto"/>
            </w:tcBorders>
            <w:tcMar>
              <w:top w:w="80" w:type="dxa"/>
              <w:left w:w="80" w:type="dxa"/>
              <w:bottom w:w="80" w:type="dxa"/>
              <w:right w:w="80" w:type="dxa"/>
            </w:tcMar>
            <w:hideMark/>
          </w:tcPr>
          <w:p w14:paraId="4F216C1A" w14:textId="77777777" w:rsidR="00CE6D33" w:rsidRPr="008B707E" w:rsidRDefault="00CE6D33" w:rsidP="00CE6D33">
            <w:pPr>
              <w:pStyle w:val="Brdtekst"/>
              <w:rPr>
                <w:rFonts w:asciiTheme="minorHAnsi" w:hAnsiTheme="minorHAnsi"/>
                <w:b w:val="0"/>
                <w:i w:val="0"/>
                <w:sz w:val="18"/>
                <w:szCs w:val="18"/>
                <w:bdr w:val="none" w:sz="0" w:space="0" w:color="auto" w:frame="1"/>
              </w:rPr>
            </w:pPr>
            <w:r>
              <w:rPr>
                <w:rFonts w:asciiTheme="minorHAnsi" w:hAnsiTheme="minorHAnsi"/>
                <w:b w:val="0"/>
                <w:i w:val="0"/>
                <w:color w:val="000000"/>
                <w:sz w:val="18"/>
                <w:szCs w:val="18"/>
                <w:bdr w:val="none" w:sz="0" w:space="0" w:color="auto" w:frame="1"/>
              </w:rPr>
              <w:t>Netto driftsutgifter barnehager, per innbygger 1-5 år (kr)</w:t>
            </w:r>
          </w:p>
        </w:tc>
        <w:tc>
          <w:tcPr>
            <w:tcW w:w="1053" w:type="dxa"/>
            <w:tcBorders>
              <w:top w:val="nil"/>
              <w:left w:val="single" w:sz="4" w:space="0" w:color="auto"/>
              <w:bottom w:val="nil"/>
              <w:right w:val="nil"/>
            </w:tcBorders>
            <w:tcMar>
              <w:top w:w="80" w:type="dxa"/>
              <w:left w:w="80" w:type="dxa"/>
              <w:bottom w:w="80" w:type="dxa"/>
              <w:right w:w="220" w:type="dxa"/>
            </w:tcMar>
          </w:tcPr>
          <w:p w14:paraId="503CEE65" w14:textId="7626CFEB"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color w:val="000000"/>
                <w:sz w:val="18"/>
                <w:szCs w:val="18"/>
                <w:bdr w:val="none" w:sz="0" w:space="0" w:color="auto" w:frame="1"/>
              </w:rPr>
              <w:t>160 127</w:t>
            </w:r>
          </w:p>
        </w:tc>
        <w:tc>
          <w:tcPr>
            <w:tcW w:w="1056" w:type="dxa"/>
            <w:tcBorders>
              <w:top w:val="nil"/>
              <w:left w:val="nil"/>
              <w:bottom w:val="nil"/>
              <w:right w:val="single" w:sz="4" w:space="0" w:color="auto"/>
            </w:tcBorders>
            <w:tcMar>
              <w:top w:w="80" w:type="dxa"/>
              <w:left w:w="80" w:type="dxa"/>
              <w:bottom w:w="80" w:type="dxa"/>
              <w:right w:w="220" w:type="dxa"/>
            </w:tcMar>
          </w:tcPr>
          <w:p w14:paraId="4C92876F" w14:textId="3C2F984D"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177 887</w:t>
            </w:r>
          </w:p>
        </w:tc>
        <w:tc>
          <w:tcPr>
            <w:tcW w:w="1056" w:type="dxa"/>
            <w:tcBorders>
              <w:top w:val="nil"/>
              <w:left w:val="single" w:sz="4" w:space="0" w:color="auto"/>
              <w:bottom w:val="nil"/>
              <w:right w:val="nil"/>
            </w:tcBorders>
            <w:shd w:val="clear" w:color="auto" w:fill="FFFFFF" w:themeFill="background1"/>
            <w:tcMar>
              <w:top w:w="80" w:type="dxa"/>
              <w:left w:w="80" w:type="dxa"/>
              <w:bottom w:w="80" w:type="dxa"/>
              <w:right w:w="220" w:type="dxa"/>
            </w:tcMar>
          </w:tcPr>
          <w:p w14:paraId="2C6298FF" w14:textId="0761E7D1"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178 608</w:t>
            </w:r>
          </w:p>
        </w:tc>
        <w:tc>
          <w:tcPr>
            <w:tcW w:w="1150" w:type="dxa"/>
            <w:tcBorders>
              <w:top w:val="nil"/>
              <w:left w:val="nil"/>
              <w:bottom w:val="nil"/>
              <w:right w:val="nil"/>
            </w:tcBorders>
            <w:tcMar>
              <w:top w:w="80" w:type="dxa"/>
              <w:left w:w="80" w:type="dxa"/>
              <w:bottom w:w="80" w:type="dxa"/>
              <w:right w:w="220" w:type="dxa"/>
            </w:tcMar>
          </w:tcPr>
          <w:p w14:paraId="5D944926" w14:textId="6E187D45"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164 420</w:t>
            </w:r>
          </w:p>
        </w:tc>
        <w:tc>
          <w:tcPr>
            <w:tcW w:w="1056" w:type="dxa"/>
            <w:tcBorders>
              <w:top w:val="nil"/>
              <w:left w:val="nil"/>
              <w:bottom w:val="nil"/>
              <w:right w:val="nil"/>
            </w:tcBorders>
            <w:tcMar>
              <w:top w:w="80" w:type="dxa"/>
              <w:left w:w="80" w:type="dxa"/>
              <w:bottom w:w="80" w:type="dxa"/>
              <w:right w:w="220" w:type="dxa"/>
            </w:tcMar>
          </w:tcPr>
          <w:p w14:paraId="1CC720D5" w14:textId="1FAFE86F"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160 286</w:t>
            </w:r>
          </w:p>
        </w:tc>
        <w:tc>
          <w:tcPr>
            <w:tcW w:w="1188" w:type="dxa"/>
            <w:tcBorders>
              <w:top w:val="nil"/>
              <w:left w:val="nil"/>
              <w:bottom w:val="nil"/>
              <w:right w:val="single" w:sz="2" w:space="0" w:color="000000" w:themeColor="text1"/>
            </w:tcBorders>
            <w:tcMar>
              <w:top w:w="80" w:type="dxa"/>
              <w:left w:w="80" w:type="dxa"/>
              <w:bottom w:w="80" w:type="dxa"/>
              <w:right w:w="220" w:type="dxa"/>
            </w:tcMar>
          </w:tcPr>
          <w:p w14:paraId="1E433FAE" w14:textId="6A8D88A2"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164 420</w:t>
            </w:r>
          </w:p>
        </w:tc>
      </w:tr>
      <w:tr w:rsidR="00CE6D33" w:rsidRPr="00D71941" w14:paraId="2FBF9E19" w14:textId="77777777" w:rsidTr="00A82534">
        <w:trPr>
          <w:trHeight w:val="95"/>
        </w:trPr>
        <w:tc>
          <w:tcPr>
            <w:tcW w:w="2606" w:type="dxa"/>
            <w:tcBorders>
              <w:top w:val="nil"/>
              <w:left w:val="single" w:sz="2" w:space="0" w:color="000000" w:themeColor="text1"/>
              <w:bottom w:val="single" w:sz="4" w:space="0" w:color="auto"/>
              <w:right w:val="single" w:sz="4" w:space="0" w:color="auto"/>
            </w:tcBorders>
            <w:tcMar>
              <w:top w:w="80" w:type="dxa"/>
              <w:left w:w="80" w:type="dxa"/>
              <w:bottom w:w="80" w:type="dxa"/>
              <w:right w:w="80" w:type="dxa"/>
            </w:tcMar>
            <w:hideMark/>
          </w:tcPr>
          <w:p w14:paraId="2774229F" w14:textId="77777777" w:rsidR="00CE6D33" w:rsidRPr="008B707E" w:rsidRDefault="00CE6D33" w:rsidP="00CE6D33">
            <w:pPr>
              <w:pStyle w:val="Brdtekst"/>
              <w:rPr>
                <w:rFonts w:asciiTheme="minorHAnsi" w:hAnsiTheme="minorHAnsi"/>
                <w:b w:val="0"/>
                <w:i w:val="0"/>
                <w:sz w:val="18"/>
                <w:szCs w:val="18"/>
                <w:bdr w:val="none" w:sz="0" w:space="0" w:color="auto" w:frame="1"/>
              </w:rPr>
            </w:pPr>
            <w:r w:rsidRPr="008B707E">
              <w:rPr>
                <w:rFonts w:asciiTheme="minorHAnsi" w:hAnsiTheme="minorHAnsi"/>
                <w:b w:val="0"/>
                <w:i w:val="0"/>
                <w:color w:val="000000"/>
                <w:sz w:val="18"/>
                <w:szCs w:val="18"/>
                <w:bdr w:val="none" w:sz="0" w:space="0" w:color="auto" w:frame="1"/>
              </w:rPr>
              <w:t>Brutto driftsutgifter til kommunale barnehager per oppholdstime</w:t>
            </w:r>
          </w:p>
        </w:tc>
        <w:tc>
          <w:tcPr>
            <w:tcW w:w="1053" w:type="dxa"/>
            <w:tcBorders>
              <w:top w:val="nil"/>
              <w:left w:val="single" w:sz="4" w:space="0" w:color="auto"/>
              <w:bottom w:val="single" w:sz="4" w:space="0" w:color="auto"/>
              <w:right w:val="nil"/>
            </w:tcBorders>
            <w:tcMar>
              <w:top w:w="80" w:type="dxa"/>
              <w:left w:w="80" w:type="dxa"/>
              <w:bottom w:w="80" w:type="dxa"/>
              <w:right w:w="220" w:type="dxa"/>
            </w:tcMar>
          </w:tcPr>
          <w:p w14:paraId="7D4DFD8C" w14:textId="4A036C99"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color w:val="000000"/>
                <w:sz w:val="18"/>
                <w:szCs w:val="18"/>
                <w:bdr w:val="none" w:sz="0" w:space="0" w:color="auto" w:frame="1"/>
              </w:rPr>
              <w:t>63,2</w:t>
            </w:r>
          </w:p>
        </w:tc>
        <w:tc>
          <w:tcPr>
            <w:tcW w:w="1056" w:type="dxa"/>
            <w:tcBorders>
              <w:top w:val="nil"/>
              <w:left w:val="nil"/>
              <w:bottom w:val="single" w:sz="4" w:space="0" w:color="auto"/>
              <w:right w:val="single" w:sz="4" w:space="0" w:color="auto"/>
            </w:tcBorders>
            <w:tcMar>
              <w:top w:w="80" w:type="dxa"/>
              <w:left w:w="80" w:type="dxa"/>
              <w:bottom w:w="80" w:type="dxa"/>
              <w:right w:w="220" w:type="dxa"/>
            </w:tcMar>
          </w:tcPr>
          <w:p w14:paraId="3404D9B9" w14:textId="08F28BA1" w:rsidR="00CE6D33" w:rsidRPr="008B707E" w:rsidRDefault="00CE6D33"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62,3</w:t>
            </w:r>
          </w:p>
        </w:tc>
        <w:tc>
          <w:tcPr>
            <w:tcW w:w="1056" w:type="dxa"/>
            <w:tcBorders>
              <w:top w:val="nil"/>
              <w:left w:val="single" w:sz="4" w:space="0" w:color="auto"/>
              <w:bottom w:val="single" w:sz="4" w:space="0" w:color="auto"/>
              <w:right w:val="nil"/>
            </w:tcBorders>
            <w:shd w:val="clear" w:color="auto" w:fill="FFFFFF" w:themeFill="background1"/>
            <w:tcMar>
              <w:top w:w="80" w:type="dxa"/>
              <w:left w:w="80" w:type="dxa"/>
              <w:bottom w:w="80" w:type="dxa"/>
              <w:right w:w="220" w:type="dxa"/>
            </w:tcMar>
          </w:tcPr>
          <w:p w14:paraId="39215D68" w14:textId="60213B47"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62,0</w:t>
            </w:r>
          </w:p>
        </w:tc>
        <w:tc>
          <w:tcPr>
            <w:tcW w:w="1150" w:type="dxa"/>
            <w:tcBorders>
              <w:top w:val="nil"/>
              <w:left w:val="nil"/>
              <w:bottom w:val="single" w:sz="4" w:space="0" w:color="auto"/>
              <w:right w:val="nil"/>
            </w:tcBorders>
            <w:tcMar>
              <w:top w:w="80" w:type="dxa"/>
              <w:left w:w="80" w:type="dxa"/>
              <w:bottom w:w="80" w:type="dxa"/>
              <w:right w:w="220" w:type="dxa"/>
            </w:tcMar>
          </w:tcPr>
          <w:p w14:paraId="50093865" w14:textId="05878109"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60,3</w:t>
            </w:r>
          </w:p>
        </w:tc>
        <w:tc>
          <w:tcPr>
            <w:tcW w:w="1056" w:type="dxa"/>
            <w:tcBorders>
              <w:top w:val="nil"/>
              <w:left w:val="nil"/>
              <w:bottom w:val="single" w:sz="4" w:space="0" w:color="auto"/>
              <w:right w:val="nil"/>
            </w:tcBorders>
            <w:tcMar>
              <w:top w:w="80" w:type="dxa"/>
              <w:left w:w="80" w:type="dxa"/>
              <w:bottom w:w="80" w:type="dxa"/>
              <w:right w:w="220" w:type="dxa"/>
            </w:tcMar>
          </w:tcPr>
          <w:p w14:paraId="0CC55DD3" w14:textId="50EA5970"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58,5</w:t>
            </w:r>
          </w:p>
        </w:tc>
        <w:tc>
          <w:tcPr>
            <w:tcW w:w="1188" w:type="dxa"/>
            <w:tcBorders>
              <w:top w:val="nil"/>
              <w:left w:val="nil"/>
              <w:bottom w:val="single" w:sz="4" w:space="0" w:color="auto"/>
              <w:right w:val="single" w:sz="2" w:space="0" w:color="000000" w:themeColor="text1"/>
            </w:tcBorders>
            <w:tcMar>
              <w:top w:w="80" w:type="dxa"/>
              <w:left w:w="80" w:type="dxa"/>
              <w:bottom w:w="80" w:type="dxa"/>
              <w:right w:w="220" w:type="dxa"/>
            </w:tcMar>
          </w:tcPr>
          <w:p w14:paraId="0AAD270C" w14:textId="2ECAE801" w:rsidR="00CE6D33" w:rsidRPr="008B707E" w:rsidRDefault="004D71DF" w:rsidP="00CE6D33">
            <w:pPr>
              <w:pStyle w:val="Brdtekst"/>
              <w:ind w:right="140"/>
              <w:jc w:val="right"/>
              <w:rPr>
                <w:rFonts w:asciiTheme="minorHAnsi" w:hAnsiTheme="minorHAnsi"/>
                <w:b w:val="0"/>
                <w:i w:val="0"/>
                <w:sz w:val="18"/>
                <w:szCs w:val="18"/>
                <w:bdr w:val="none" w:sz="0" w:space="0" w:color="auto" w:frame="1"/>
              </w:rPr>
            </w:pPr>
            <w:r>
              <w:rPr>
                <w:rFonts w:asciiTheme="minorHAnsi" w:hAnsiTheme="minorHAnsi"/>
                <w:b w:val="0"/>
                <w:i w:val="0"/>
                <w:sz w:val="18"/>
                <w:szCs w:val="18"/>
                <w:bdr w:val="none" w:sz="0" w:space="0" w:color="auto" w:frame="1"/>
              </w:rPr>
              <w:t>60,6</w:t>
            </w:r>
          </w:p>
        </w:tc>
      </w:tr>
    </w:tbl>
    <w:p w14:paraId="6520FB66" w14:textId="2FB3C9E3" w:rsidR="00F97622" w:rsidRDefault="00F97622" w:rsidP="00F97622">
      <w:pPr>
        <w:pStyle w:val="Brdtekst2"/>
        <w:rPr>
          <w:rFonts w:asciiTheme="minorHAnsi" w:hAnsiTheme="minorHAnsi"/>
          <w:highlight w:val="yellow"/>
        </w:rPr>
      </w:pPr>
    </w:p>
    <w:p w14:paraId="044B493B" w14:textId="6B04E631" w:rsidR="00E97755" w:rsidRDefault="00E97755" w:rsidP="00E97755">
      <w:pPr>
        <w:textAlignment w:val="baseline"/>
        <w:rPr>
          <w:rFonts w:ascii="Calibri" w:hAnsi="Calibri" w:cs="Calibri"/>
        </w:rPr>
      </w:pPr>
      <w:r w:rsidRPr="00E97755">
        <w:rPr>
          <w:rFonts w:ascii="Calibri" w:hAnsi="Calibri" w:cs="Calibri"/>
        </w:rPr>
        <w:t>Andelen barn med plass økte over tid fram til 92,0 % i 2019, men har hatt en nedgang i 2020 til 90,7 %. I gruppen barn fra 3-5 år er andelen 95,9 % i 2020. Modum kommune samarbeider med helsestasjonen for å øke andelen barn som benytter barnehagene.  </w:t>
      </w:r>
    </w:p>
    <w:p w14:paraId="35FFD020" w14:textId="77777777" w:rsidR="00E97755" w:rsidRPr="00E97755" w:rsidRDefault="00E97755" w:rsidP="00E97755">
      <w:pPr>
        <w:textAlignment w:val="baseline"/>
        <w:rPr>
          <w:rFonts w:ascii="Segoe UI" w:hAnsi="Segoe UI" w:cs="Segoe UI"/>
          <w:sz w:val="18"/>
          <w:szCs w:val="18"/>
        </w:rPr>
      </w:pPr>
    </w:p>
    <w:p w14:paraId="57451B26" w14:textId="77777777" w:rsidR="00E97755" w:rsidRPr="00E97755" w:rsidRDefault="00E97755" w:rsidP="00E97755">
      <w:pPr>
        <w:textAlignment w:val="baseline"/>
        <w:rPr>
          <w:rFonts w:ascii="Segoe UI" w:hAnsi="Segoe UI" w:cs="Segoe UI"/>
          <w:sz w:val="18"/>
          <w:szCs w:val="18"/>
        </w:rPr>
      </w:pPr>
      <w:bookmarkStart w:id="139" w:name="_Hlk66981430"/>
      <w:r w:rsidRPr="00E97755">
        <w:rPr>
          <w:rFonts w:ascii="Calibri" w:hAnsi="Calibri" w:cs="Calibri"/>
          <w:u w:val="single"/>
        </w:rPr>
        <w:t>Kommunale barnehager</w:t>
      </w:r>
      <w:r w:rsidRPr="00E97755">
        <w:rPr>
          <w:rFonts w:ascii="Calibri" w:hAnsi="Calibri" w:cs="Calibri"/>
        </w:rPr>
        <w:t> </w:t>
      </w:r>
    </w:p>
    <w:bookmarkEnd w:id="139"/>
    <w:p w14:paraId="7A37CE09" w14:textId="2E27DDAB" w:rsidR="00E97755" w:rsidRDefault="00E97755" w:rsidP="00E97755">
      <w:pPr>
        <w:textAlignment w:val="baseline"/>
        <w:rPr>
          <w:rFonts w:ascii="Calibri" w:hAnsi="Calibri" w:cs="Calibri"/>
        </w:rPr>
      </w:pPr>
      <w:r w:rsidRPr="00E97755">
        <w:rPr>
          <w:rFonts w:ascii="Calibri" w:hAnsi="Calibri" w:cs="Calibri"/>
        </w:rPr>
        <w:t>Hovedfokuset for barnehagene har vært å opprettholde driften. Modum kommune har gitt innbyggerne et heldagstilbud med krevende smitteverntiltak som har krevd ekstra personale. Det har også medført økte utgifter i form av utstyr for å ivareta smittevern. </w:t>
      </w:r>
    </w:p>
    <w:p w14:paraId="112F5BEC" w14:textId="4FDA067D" w:rsidR="00E97755" w:rsidRPr="00E97755" w:rsidRDefault="00E97755" w:rsidP="00E97755">
      <w:pPr>
        <w:textAlignment w:val="baseline"/>
        <w:rPr>
          <w:rFonts w:ascii="Segoe UI" w:hAnsi="Segoe UI" w:cs="Segoe UI"/>
          <w:sz w:val="18"/>
          <w:szCs w:val="18"/>
        </w:rPr>
      </w:pPr>
      <w:r w:rsidRPr="00E97755">
        <w:rPr>
          <w:rFonts w:ascii="Calibri" w:hAnsi="Calibri" w:cs="Calibri"/>
        </w:rPr>
        <w:t> </w:t>
      </w:r>
    </w:p>
    <w:p w14:paraId="60E61B6A" w14:textId="77777777" w:rsidR="00E97755" w:rsidRPr="00E97755" w:rsidRDefault="00E97755" w:rsidP="00E97755">
      <w:pPr>
        <w:textAlignment w:val="baseline"/>
        <w:rPr>
          <w:rFonts w:ascii="Segoe UI" w:hAnsi="Segoe UI" w:cs="Segoe UI"/>
          <w:sz w:val="18"/>
          <w:szCs w:val="18"/>
        </w:rPr>
      </w:pPr>
      <w:r w:rsidRPr="00E97755">
        <w:rPr>
          <w:rFonts w:ascii="Calibri" w:hAnsi="Calibri" w:cs="Calibri"/>
        </w:rPr>
        <w:t>Synkende barnetall for 2020 har gitt svikt i brukerbetalingen. Dette ble en økende tendens høsten 2020. De kommunale barnehagenes kapasitet ble justert ned ut fra innbyggernes behov høsten 2020. </w:t>
      </w:r>
    </w:p>
    <w:p w14:paraId="76B69190" w14:textId="77777777" w:rsidR="00E97755" w:rsidRPr="00E97755" w:rsidRDefault="00E97755" w:rsidP="00E97755">
      <w:pPr>
        <w:textAlignment w:val="baseline"/>
        <w:rPr>
          <w:rFonts w:ascii="Segoe UI" w:hAnsi="Segoe UI" w:cs="Segoe UI"/>
          <w:sz w:val="18"/>
          <w:szCs w:val="18"/>
        </w:rPr>
      </w:pPr>
      <w:r w:rsidRPr="00E97755">
        <w:t> </w:t>
      </w:r>
    </w:p>
    <w:p w14:paraId="54FB3C45" w14:textId="77777777" w:rsidR="00E97755" w:rsidRPr="00E97755" w:rsidRDefault="00E97755" w:rsidP="00E97755">
      <w:pPr>
        <w:textAlignment w:val="baseline"/>
        <w:rPr>
          <w:rFonts w:ascii="Segoe UI" w:hAnsi="Segoe UI" w:cs="Segoe UI"/>
          <w:sz w:val="18"/>
          <w:szCs w:val="18"/>
        </w:rPr>
      </w:pPr>
      <w:r w:rsidRPr="00E97755">
        <w:rPr>
          <w:rFonts w:ascii="Calibri" w:hAnsi="Calibri" w:cs="Calibri"/>
          <w:u w:val="single"/>
        </w:rPr>
        <w:t>Tilskudd til private barnehager</w:t>
      </w:r>
      <w:r w:rsidRPr="00E97755">
        <w:rPr>
          <w:rFonts w:ascii="Calibri" w:hAnsi="Calibri" w:cs="Calibri"/>
        </w:rPr>
        <w:t> </w:t>
      </w:r>
    </w:p>
    <w:p w14:paraId="38C2F524" w14:textId="5B6A253E" w:rsidR="0011766D" w:rsidRDefault="0011766D" w:rsidP="00E97755">
      <w:pPr>
        <w:textAlignment w:val="baseline"/>
        <w:rPr>
          <w:rFonts w:ascii="Calibri" w:hAnsi="Calibri" w:cs="Calibri"/>
        </w:rPr>
      </w:pPr>
      <w:r>
        <w:rPr>
          <w:rFonts w:ascii="Calibri" w:hAnsi="Calibri" w:cs="Calibri"/>
        </w:rPr>
        <w:t>Det er et merforbruk på kompensasjon for redusert foreldrebetaling til de private barnehagene.</w:t>
      </w:r>
    </w:p>
    <w:p w14:paraId="1223A759" w14:textId="77777777" w:rsidR="0011766D" w:rsidRDefault="0011766D" w:rsidP="00E97755">
      <w:pPr>
        <w:textAlignment w:val="baseline"/>
        <w:rPr>
          <w:rFonts w:ascii="Calibri" w:hAnsi="Calibri" w:cs="Calibri"/>
        </w:rPr>
      </w:pPr>
    </w:p>
    <w:p w14:paraId="4543FFC1" w14:textId="16EFD9F8" w:rsidR="00E97755" w:rsidRPr="00E97755" w:rsidRDefault="00E97755" w:rsidP="00E97755">
      <w:pPr>
        <w:textAlignment w:val="baseline"/>
        <w:rPr>
          <w:rFonts w:ascii="Segoe UI" w:hAnsi="Segoe UI" w:cs="Segoe UI"/>
          <w:sz w:val="18"/>
          <w:szCs w:val="18"/>
        </w:rPr>
      </w:pPr>
      <w:r w:rsidRPr="3FD11AA6">
        <w:rPr>
          <w:rFonts w:ascii="Calibri" w:hAnsi="Calibri" w:cs="Calibri"/>
        </w:rPr>
        <w:t>Det er kommunens utgifter i egne kommunale barnehager to år før tilskuddsåret som er beregningsgrunnlaget for driftstilskuddet til de private barnehagene. Driftstilskuddet for de private barnehagene i 2020 var i tråd med budsjettet. De uforutsette kostnader på området er knyttet til tilskudd for redusert oppholdsbetaling. Alle private barnehager fikk ekstra tilskudd for tapte inntekter i den perioden barnehagene var stengt våren 2020. I tillegg kompenseres de private barnehagenes tapte inntekter gjelden</w:t>
      </w:r>
      <w:r w:rsidR="09C198FC" w:rsidRPr="3FD11AA6">
        <w:rPr>
          <w:rFonts w:ascii="Calibri" w:hAnsi="Calibri" w:cs="Calibri"/>
        </w:rPr>
        <w:t>d</w:t>
      </w:r>
      <w:r w:rsidRPr="3FD11AA6">
        <w:rPr>
          <w:rFonts w:ascii="Calibri" w:hAnsi="Calibri" w:cs="Calibri"/>
        </w:rPr>
        <w:t>e vedtak om redusert foreldrebetaling og søskenmoderasjon. Totalt er kostnaden knyttet til redusert foreldrebetaling i kommunale og private barnehager på om lag 1,9 millioner kr i 2020.  </w:t>
      </w:r>
    </w:p>
    <w:p w14:paraId="5CB75D0A" w14:textId="77777777" w:rsidR="00E97755" w:rsidRPr="00E97755" w:rsidRDefault="00E97755" w:rsidP="00E97755">
      <w:pPr>
        <w:textAlignment w:val="baseline"/>
        <w:rPr>
          <w:rFonts w:ascii="Segoe UI" w:hAnsi="Segoe UI" w:cs="Segoe UI"/>
          <w:sz w:val="18"/>
          <w:szCs w:val="18"/>
        </w:rPr>
      </w:pPr>
      <w:r w:rsidRPr="00E97755">
        <w:rPr>
          <w:rFonts w:ascii="Calibri" w:hAnsi="Calibri" w:cs="Calibri"/>
        </w:rPr>
        <w:t> </w:t>
      </w:r>
    </w:p>
    <w:p w14:paraId="01791EE1" w14:textId="3FCD89EC" w:rsidR="00E97755" w:rsidRPr="00E97755" w:rsidRDefault="00E97755" w:rsidP="00E97755">
      <w:pPr>
        <w:textAlignment w:val="baseline"/>
        <w:rPr>
          <w:rFonts w:ascii="Segoe UI" w:hAnsi="Segoe UI" w:cs="Segoe UI"/>
          <w:sz w:val="18"/>
          <w:szCs w:val="18"/>
        </w:rPr>
      </w:pPr>
    </w:p>
    <w:p w14:paraId="1EA253D7" w14:textId="77777777" w:rsidR="00E97755" w:rsidRPr="00E97755" w:rsidRDefault="00E97755" w:rsidP="00E97755">
      <w:pPr>
        <w:textAlignment w:val="baseline"/>
        <w:rPr>
          <w:rFonts w:ascii="Segoe UI" w:hAnsi="Segoe UI" w:cs="Segoe UI"/>
        </w:rPr>
      </w:pPr>
      <w:r w:rsidRPr="00E97755">
        <w:rPr>
          <w:rFonts w:ascii="Calibri" w:hAnsi="Calibri" w:cs="Calibri"/>
        </w:rPr>
        <w:t>Tabellene under viser satsen for driftstilskudd for Modum kommune og nasjonalt over tid. </w:t>
      </w:r>
    </w:p>
    <w:p w14:paraId="54771820" w14:textId="4B30E6D8" w:rsidR="00E97755" w:rsidRDefault="00E97755" w:rsidP="00E97755">
      <w:pPr>
        <w:textAlignment w:val="baseline"/>
        <w:rPr>
          <w:rFonts w:ascii="Calibri" w:hAnsi="Calibri" w:cs="Calibri"/>
        </w:rPr>
      </w:pPr>
      <w:r w:rsidRPr="00E97755">
        <w:rPr>
          <w:rFonts w:ascii="Calibri" w:hAnsi="Calibri" w:cs="Calibri"/>
        </w:rPr>
        <w:lastRenderedPageBreak/>
        <w:t> </w:t>
      </w:r>
    </w:p>
    <w:p w14:paraId="2E14CA95" w14:textId="77777777" w:rsidR="00E97755" w:rsidRPr="00E97755" w:rsidRDefault="00E97755" w:rsidP="00E97755">
      <w:pPr>
        <w:textAlignment w:val="baseline"/>
        <w:rPr>
          <w:rFonts w:ascii="Segoe UI" w:hAnsi="Segoe UI" w:cs="Segoe UI"/>
          <w:sz w:val="18"/>
          <w:szCs w:val="1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1215"/>
        <w:gridCol w:w="1215"/>
        <w:gridCol w:w="1215"/>
        <w:gridCol w:w="1215"/>
        <w:gridCol w:w="1395"/>
      </w:tblGrid>
      <w:tr w:rsidR="00E97755" w:rsidRPr="00E97755" w14:paraId="16787B79"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7E571BB" w14:textId="77777777" w:rsidR="00E97755" w:rsidRPr="00E97755" w:rsidRDefault="00E97755" w:rsidP="00E97755">
            <w:pPr>
              <w:textAlignment w:val="baseline"/>
            </w:pPr>
            <w:r w:rsidRPr="00E97755">
              <w:rPr>
                <w:rFonts w:ascii="Calibri" w:hAnsi="Calibri" w:cs="Calibri"/>
                <w:b/>
                <w:bCs/>
                <w:sz w:val="20"/>
                <w:szCs w:val="20"/>
              </w:rPr>
              <w:t>Kommunal sats </w:t>
            </w: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848FCE2" w14:textId="77777777" w:rsidR="00E97755" w:rsidRPr="00E97755" w:rsidRDefault="00E97755" w:rsidP="00E97755">
            <w:pPr>
              <w:jc w:val="right"/>
              <w:textAlignment w:val="baseline"/>
            </w:pPr>
            <w:r w:rsidRPr="00E97755">
              <w:rPr>
                <w:rFonts w:ascii="Calibri" w:hAnsi="Calibri" w:cs="Calibri"/>
                <w:b/>
                <w:bCs/>
                <w:sz w:val="20"/>
                <w:szCs w:val="20"/>
              </w:rPr>
              <w:t>2016</w:t>
            </w: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31A3DF2" w14:textId="77777777" w:rsidR="00E97755" w:rsidRPr="00E97755" w:rsidRDefault="00E97755" w:rsidP="00E97755">
            <w:pPr>
              <w:jc w:val="right"/>
              <w:textAlignment w:val="baseline"/>
            </w:pPr>
            <w:r w:rsidRPr="00E97755">
              <w:rPr>
                <w:rFonts w:ascii="Calibri" w:hAnsi="Calibri" w:cs="Calibri"/>
                <w:b/>
                <w:bCs/>
                <w:sz w:val="20"/>
                <w:szCs w:val="20"/>
              </w:rPr>
              <w:t>2017</w:t>
            </w: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0C75093" w14:textId="77777777" w:rsidR="00E97755" w:rsidRPr="00E97755" w:rsidRDefault="00E97755" w:rsidP="00E97755">
            <w:pPr>
              <w:jc w:val="right"/>
              <w:textAlignment w:val="baseline"/>
            </w:pPr>
            <w:r w:rsidRPr="00E97755">
              <w:rPr>
                <w:rFonts w:ascii="Calibri" w:hAnsi="Calibri" w:cs="Calibri"/>
                <w:b/>
                <w:bCs/>
                <w:sz w:val="20"/>
                <w:szCs w:val="20"/>
              </w:rPr>
              <w:t>2018</w:t>
            </w: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96ABAD7" w14:textId="77777777" w:rsidR="00E97755" w:rsidRPr="00E97755" w:rsidRDefault="00E97755" w:rsidP="00E97755">
            <w:pPr>
              <w:jc w:val="right"/>
              <w:textAlignment w:val="baseline"/>
            </w:pPr>
            <w:r w:rsidRPr="00E97755">
              <w:rPr>
                <w:rFonts w:ascii="Calibri" w:hAnsi="Calibri" w:cs="Calibri"/>
                <w:b/>
                <w:bCs/>
                <w:sz w:val="20"/>
                <w:szCs w:val="20"/>
              </w:rPr>
              <w:t>2019</w:t>
            </w:r>
            <w:r w:rsidRPr="00E97755">
              <w:rPr>
                <w:rFonts w:ascii="Calibri" w:hAnsi="Calibri" w:cs="Calibri"/>
                <w:sz w:val="20"/>
                <w:szCs w:val="20"/>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E8EC717" w14:textId="77777777" w:rsidR="00E97755" w:rsidRPr="00E97755" w:rsidRDefault="00E97755" w:rsidP="00E97755">
            <w:pPr>
              <w:jc w:val="center"/>
              <w:textAlignment w:val="baseline"/>
            </w:pPr>
            <w:r w:rsidRPr="00E97755">
              <w:rPr>
                <w:rFonts w:ascii="Calibri" w:hAnsi="Calibri" w:cs="Calibri"/>
                <w:b/>
                <w:bCs/>
                <w:sz w:val="20"/>
                <w:szCs w:val="20"/>
              </w:rPr>
              <w:t>2020</w:t>
            </w:r>
            <w:r w:rsidRPr="00E97755">
              <w:rPr>
                <w:rFonts w:ascii="Calibri" w:hAnsi="Calibri" w:cs="Calibri"/>
                <w:sz w:val="20"/>
                <w:szCs w:val="20"/>
              </w:rPr>
              <w:t> </w:t>
            </w:r>
          </w:p>
        </w:tc>
      </w:tr>
      <w:tr w:rsidR="00E97755" w:rsidRPr="00E97755" w14:paraId="06D514F7"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7259AB0" w14:textId="77777777" w:rsidR="00E97755" w:rsidRPr="00E97755" w:rsidRDefault="00E97755" w:rsidP="00E97755">
            <w:pPr>
              <w:textAlignment w:val="baseline"/>
            </w:pPr>
            <w:r w:rsidRPr="00E97755">
              <w:rPr>
                <w:rFonts w:ascii="Calibri" w:hAnsi="Calibri" w:cs="Calibri"/>
                <w:sz w:val="20"/>
                <w:szCs w:val="20"/>
              </w:rPr>
              <w:t>0 – 2 år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8AC2196" w14:textId="77777777" w:rsidR="00E97755" w:rsidRPr="00E97755" w:rsidRDefault="00E97755" w:rsidP="00E97755">
            <w:pPr>
              <w:jc w:val="right"/>
              <w:textAlignment w:val="baseline"/>
            </w:pPr>
            <w:r w:rsidRPr="00E97755">
              <w:rPr>
                <w:rFonts w:ascii="Calibri" w:hAnsi="Calibri" w:cs="Calibri"/>
                <w:sz w:val="20"/>
                <w:szCs w:val="20"/>
              </w:rPr>
              <w:t>196 335 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E91548E" w14:textId="77777777" w:rsidR="00E97755" w:rsidRPr="00E97755" w:rsidRDefault="00E97755" w:rsidP="00E97755">
            <w:pPr>
              <w:jc w:val="right"/>
              <w:textAlignment w:val="baseline"/>
            </w:pPr>
            <w:r w:rsidRPr="00E97755">
              <w:rPr>
                <w:rFonts w:ascii="Calibri" w:hAnsi="Calibri" w:cs="Calibri"/>
                <w:sz w:val="20"/>
                <w:szCs w:val="20"/>
              </w:rPr>
              <w:t>198 662 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86595FE" w14:textId="77777777" w:rsidR="00E97755" w:rsidRPr="00E97755" w:rsidRDefault="00E97755" w:rsidP="00E97755">
            <w:pPr>
              <w:jc w:val="right"/>
              <w:textAlignment w:val="baseline"/>
            </w:pPr>
            <w:r w:rsidRPr="00E97755">
              <w:rPr>
                <w:rFonts w:ascii="Calibri" w:hAnsi="Calibri" w:cs="Calibri"/>
                <w:sz w:val="20"/>
                <w:szCs w:val="20"/>
              </w:rPr>
              <w:t>210 159 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C37F2EA" w14:textId="77777777" w:rsidR="00E97755" w:rsidRPr="00E97755" w:rsidRDefault="00E97755" w:rsidP="00E97755">
            <w:pPr>
              <w:jc w:val="right"/>
              <w:textAlignment w:val="baseline"/>
            </w:pPr>
            <w:r w:rsidRPr="00E97755">
              <w:rPr>
                <w:rFonts w:ascii="Calibri" w:hAnsi="Calibri" w:cs="Calibri"/>
                <w:sz w:val="20"/>
                <w:szCs w:val="20"/>
              </w:rPr>
              <w:t>225 264 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96EB2FA" w14:textId="77777777" w:rsidR="00E97755" w:rsidRPr="00E97755" w:rsidRDefault="00E97755" w:rsidP="00E97755">
            <w:pPr>
              <w:jc w:val="right"/>
              <w:textAlignment w:val="baseline"/>
            </w:pPr>
            <w:r w:rsidRPr="00E97755">
              <w:rPr>
                <w:rFonts w:ascii="Calibri" w:hAnsi="Calibri" w:cs="Calibri"/>
                <w:sz w:val="20"/>
                <w:szCs w:val="20"/>
              </w:rPr>
              <w:t>229 276 </w:t>
            </w:r>
          </w:p>
        </w:tc>
      </w:tr>
      <w:tr w:rsidR="00E97755" w:rsidRPr="00E97755" w14:paraId="76130C38"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791E9AD" w14:textId="77777777" w:rsidR="00E97755" w:rsidRPr="00E97755" w:rsidRDefault="00E97755" w:rsidP="00E97755">
            <w:pPr>
              <w:textAlignment w:val="baseline"/>
            </w:pPr>
            <w:r w:rsidRPr="00E97755">
              <w:rPr>
                <w:rFonts w:ascii="Calibri" w:hAnsi="Calibri" w:cs="Calibri"/>
                <w:sz w:val="20"/>
                <w:szCs w:val="20"/>
              </w:rPr>
              <w:t>3 – 6 år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3BE502F" w14:textId="77777777" w:rsidR="00E97755" w:rsidRPr="00E97755" w:rsidRDefault="00E97755" w:rsidP="00E97755">
            <w:pPr>
              <w:jc w:val="right"/>
              <w:textAlignment w:val="baseline"/>
            </w:pPr>
            <w:r w:rsidRPr="00E97755">
              <w:rPr>
                <w:rFonts w:ascii="Calibri" w:hAnsi="Calibri" w:cs="Calibri"/>
                <w:sz w:val="20"/>
                <w:szCs w:val="20"/>
              </w:rPr>
              <w:t> 95 174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7172012" w14:textId="77777777" w:rsidR="00E97755" w:rsidRPr="00E97755" w:rsidRDefault="00E97755" w:rsidP="00E97755">
            <w:pPr>
              <w:jc w:val="right"/>
              <w:textAlignment w:val="baseline"/>
            </w:pPr>
            <w:r w:rsidRPr="00E97755">
              <w:rPr>
                <w:rFonts w:ascii="Calibri" w:hAnsi="Calibri" w:cs="Calibri"/>
                <w:sz w:val="20"/>
                <w:szCs w:val="20"/>
              </w:rPr>
              <w:t>95 915 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D363C42" w14:textId="77777777" w:rsidR="00E97755" w:rsidRPr="00E97755" w:rsidRDefault="00E97755" w:rsidP="00E97755">
            <w:pPr>
              <w:jc w:val="right"/>
              <w:textAlignment w:val="baseline"/>
            </w:pPr>
            <w:r w:rsidRPr="00E97755">
              <w:rPr>
                <w:rFonts w:ascii="Calibri" w:hAnsi="Calibri" w:cs="Calibri"/>
                <w:sz w:val="20"/>
                <w:szCs w:val="20"/>
              </w:rPr>
              <w:t>101 232 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4B2BB7F" w14:textId="77777777" w:rsidR="00E97755" w:rsidRPr="00E97755" w:rsidRDefault="00E97755" w:rsidP="00E97755">
            <w:pPr>
              <w:jc w:val="right"/>
              <w:textAlignment w:val="baseline"/>
            </w:pPr>
            <w:r w:rsidRPr="00E97755">
              <w:rPr>
                <w:rFonts w:ascii="Calibri" w:hAnsi="Calibri" w:cs="Calibri"/>
                <w:sz w:val="20"/>
                <w:szCs w:val="20"/>
              </w:rPr>
              <w:t>109 254 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7CFB300" w14:textId="77777777" w:rsidR="00E97755" w:rsidRPr="00E97755" w:rsidRDefault="00E97755" w:rsidP="00E97755">
            <w:pPr>
              <w:jc w:val="right"/>
              <w:textAlignment w:val="baseline"/>
            </w:pPr>
            <w:r w:rsidRPr="00E97755">
              <w:rPr>
                <w:rFonts w:ascii="Calibri" w:hAnsi="Calibri" w:cs="Calibri"/>
                <w:sz w:val="20"/>
                <w:szCs w:val="20"/>
              </w:rPr>
              <w:t>111 081 </w:t>
            </w:r>
          </w:p>
        </w:tc>
      </w:tr>
      <w:tr w:rsidR="00E97755" w:rsidRPr="00E97755" w14:paraId="3A62D5BC"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53C8BF0C" w14:textId="77777777" w:rsidR="00E97755" w:rsidRPr="00E97755" w:rsidRDefault="00E97755" w:rsidP="00E97755">
            <w:pPr>
              <w:textAlignment w:val="baseline"/>
            </w:pPr>
            <w:r w:rsidRPr="00E97755">
              <w:rPr>
                <w:rFonts w:ascii="Calibri" w:hAnsi="Calibri" w:cs="Calibri"/>
                <w:b/>
                <w:bCs/>
                <w:sz w:val="20"/>
                <w:szCs w:val="20"/>
              </w:rPr>
              <w:t>Nasjonal sats</w:t>
            </w: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EAAAA"/>
            <w:hideMark/>
          </w:tcPr>
          <w:p w14:paraId="57560F31" w14:textId="77777777" w:rsidR="00E97755" w:rsidRPr="00E97755" w:rsidRDefault="00E97755" w:rsidP="00E97755">
            <w:pPr>
              <w:jc w:val="right"/>
              <w:textAlignment w:val="baseline"/>
            </w:pP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EAAAA"/>
            <w:hideMark/>
          </w:tcPr>
          <w:p w14:paraId="1B91B0DB" w14:textId="77777777" w:rsidR="00E97755" w:rsidRPr="00E97755" w:rsidRDefault="00E97755" w:rsidP="00E97755">
            <w:pPr>
              <w:jc w:val="right"/>
              <w:textAlignment w:val="baseline"/>
            </w:pP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EAAAA"/>
            <w:hideMark/>
          </w:tcPr>
          <w:p w14:paraId="3F3A842C" w14:textId="77777777" w:rsidR="00E97755" w:rsidRPr="00E97755" w:rsidRDefault="00E97755" w:rsidP="00E97755">
            <w:pPr>
              <w:jc w:val="right"/>
              <w:textAlignment w:val="baseline"/>
            </w:pPr>
            <w:r w:rsidRPr="00E97755">
              <w:rPr>
                <w:rFonts w:ascii="Calibri" w:hAnsi="Calibri" w:cs="Calibr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EAAAA"/>
            <w:hideMark/>
          </w:tcPr>
          <w:p w14:paraId="42ED51D1" w14:textId="77777777" w:rsidR="00E97755" w:rsidRPr="00E97755" w:rsidRDefault="00E97755" w:rsidP="00E97755">
            <w:pPr>
              <w:jc w:val="right"/>
              <w:textAlignment w:val="baseline"/>
            </w:pPr>
            <w:r w:rsidRPr="00E97755">
              <w:rPr>
                <w:rFonts w:ascii="Calibri" w:hAnsi="Calibri" w:cs="Calibri"/>
                <w:sz w:val="20"/>
                <w:szCs w:val="20"/>
              </w:rPr>
              <w:t> </w:t>
            </w:r>
          </w:p>
        </w:tc>
        <w:tc>
          <w:tcPr>
            <w:tcW w:w="1395" w:type="dxa"/>
            <w:tcBorders>
              <w:top w:val="single" w:sz="6" w:space="0" w:color="auto"/>
              <w:left w:val="single" w:sz="6" w:space="0" w:color="auto"/>
              <w:bottom w:val="single" w:sz="6" w:space="0" w:color="auto"/>
              <w:right w:val="single" w:sz="6" w:space="0" w:color="auto"/>
            </w:tcBorders>
            <w:shd w:val="clear" w:color="auto" w:fill="AEAAAA"/>
            <w:hideMark/>
          </w:tcPr>
          <w:p w14:paraId="2568A3DB" w14:textId="77777777" w:rsidR="00E97755" w:rsidRPr="00E97755" w:rsidRDefault="00E97755" w:rsidP="00E97755">
            <w:pPr>
              <w:jc w:val="right"/>
              <w:textAlignment w:val="baseline"/>
            </w:pPr>
            <w:r w:rsidRPr="00E97755">
              <w:rPr>
                <w:rFonts w:ascii="Calibri" w:hAnsi="Calibri" w:cs="Calibri"/>
                <w:sz w:val="20"/>
                <w:szCs w:val="20"/>
              </w:rPr>
              <w:t> </w:t>
            </w:r>
          </w:p>
        </w:tc>
      </w:tr>
      <w:tr w:rsidR="00E97755" w:rsidRPr="00E97755" w14:paraId="001DE58E"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CAE6A94" w14:textId="77777777" w:rsidR="00E97755" w:rsidRPr="00E97755" w:rsidRDefault="00E97755" w:rsidP="00E97755">
            <w:pPr>
              <w:textAlignment w:val="baseline"/>
            </w:pPr>
            <w:r w:rsidRPr="00E97755">
              <w:rPr>
                <w:rFonts w:ascii="Calibri" w:hAnsi="Calibri" w:cs="Calibri"/>
                <w:sz w:val="20"/>
                <w:szCs w:val="20"/>
              </w:rPr>
              <w:t>0-2 år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A3BB570" w14:textId="77777777" w:rsidR="00E97755" w:rsidRPr="00E97755" w:rsidRDefault="00E97755" w:rsidP="00E97755">
            <w:pPr>
              <w:jc w:val="right"/>
              <w:textAlignment w:val="baseline"/>
            </w:pPr>
            <w:r w:rsidRPr="00E97755">
              <w:rPr>
                <w:rFonts w:ascii="Calibri" w:hAnsi="Calibri" w:cs="Calibri"/>
                <w:sz w:val="20"/>
                <w:szCs w:val="20"/>
              </w:rPr>
              <w:t>196 200 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FAC6552" w14:textId="77777777" w:rsidR="00E97755" w:rsidRPr="00E97755" w:rsidRDefault="00E97755" w:rsidP="00E97755">
            <w:pPr>
              <w:jc w:val="right"/>
              <w:textAlignment w:val="baseline"/>
            </w:pPr>
            <w:r w:rsidRPr="00E97755">
              <w:rPr>
                <w:rFonts w:ascii="Calibri" w:hAnsi="Calibri" w:cs="Calibri"/>
                <w:sz w:val="20"/>
                <w:szCs w:val="20"/>
              </w:rPr>
              <w:t>199 800 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3B8009C" w14:textId="77777777" w:rsidR="00E97755" w:rsidRPr="00E97755" w:rsidRDefault="00E97755" w:rsidP="00E97755">
            <w:pPr>
              <w:jc w:val="right"/>
              <w:textAlignment w:val="baseline"/>
            </w:pPr>
            <w:r w:rsidRPr="00E97755">
              <w:rPr>
                <w:rFonts w:ascii="Calibri" w:hAnsi="Calibri" w:cs="Calibri"/>
                <w:sz w:val="20"/>
                <w:szCs w:val="20"/>
              </w:rPr>
              <w:t>209 200 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4FC4A66" w14:textId="77777777" w:rsidR="00E97755" w:rsidRPr="00E97755" w:rsidRDefault="00E97755" w:rsidP="00E97755">
            <w:pPr>
              <w:jc w:val="right"/>
              <w:textAlignment w:val="baseline"/>
            </w:pPr>
            <w:r w:rsidRPr="00E97755">
              <w:rPr>
                <w:rFonts w:ascii="Calibri" w:hAnsi="Calibri" w:cs="Calibri"/>
                <w:sz w:val="20"/>
                <w:szCs w:val="20"/>
              </w:rPr>
              <w:t>219 400 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DBEE9D8" w14:textId="77777777" w:rsidR="00E97755" w:rsidRPr="00E97755" w:rsidRDefault="00E97755" w:rsidP="00E97755">
            <w:pPr>
              <w:jc w:val="right"/>
              <w:textAlignment w:val="baseline"/>
            </w:pPr>
            <w:r w:rsidRPr="00E97755">
              <w:rPr>
                <w:rFonts w:ascii="Calibri" w:hAnsi="Calibri" w:cs="Calibri"/>
                <w:sz w:val="20"/>
                <w:szCs w:val="20"/>
              </w:rPr>
              <w:t>231 600 </w:t>
            </w:r>
          </w:p>
        </w:tc>
      </w:tr>
      <w:tr w:rsidR="00E97755" w:rsidRPr="00E97755" w14:paraId="7575EEE7" w14:textId="77777777" w:rsidTr="00E97755">
        <w:trPr>
          <w:trHeight w:val="300"/>
        </w:trPr>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5FC2326" w14:textId="77777777" w:rsidR="00E97755" w:rsidRPr="00E97755" w:rsidRDefault="00E97755" w:rsidP="00E97755">
            <w:pPr>
              <w:textAlignment w:val="baseline"/>
            </w:pPr>
            <w:r w:rsidRPr="00E97755">
              <w:rPr>
                <w:rFonts w:ascii="Calibri" w:hAnsi="Calibri" w:cs="Calibri"/>
                <w:sz w:val="20"/>
                <w:szCs w:val="20"/>
              </w:rPr>
              <w:t>3 – 6 år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4DD22E1" w14:textId="77777777" w:rsidR="00E97755" w:rsidRPr="00E97755" w:rsidRDefault="00E97755" w:rsidP="00E97755">
            <w:pPr>
              <w:jc w:val="right"/>
              <w:textAlignment w:val="baseline"/>
            </w:pPr>
            <w:r w:rsidRPr="00E97755">
              <w:rPr>
                <w:rFonts w:ascii="Calibri" w:hAnsi="Calibri" w:cs="Calibri"/>
                <w:sz w:val="20"/>
                <w:szCs w:val="20"/>
              </w:rPr>
              <w:t>94 700 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28FCAD1" w14:textId="77777777" w:rsidR="00E97755" w:rsidRPr="00E97755" w:rsidRDefault="00E97755" w:rsidP="00E97755">
            <w:pPr>
              <w:jc w:val="right"/>
              <w:textAlignment w:val="baseline"/>
            </w:pPr>
            <w:r w:rsidRPr="00E97755">
              <w:rPr>
                <w:rFonts w:ascii="Calibri" w:hAnsi="Calibri" w:cs="Calibri"/>
                <w:sz w:val="20"/>
                <w:szCs w:val="20"/>
              </w:rPr>
              <w:t>96 300 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1647EFC" w14:textId="77777777" w:rsidR="00E97755" w:rsidRPr="00E97755" w:rsidRDefault="00E97755" w:rsidP="00E97755">
            <w:pPr>
              <w:jc w:val="right"/>
              <w:textAlignment w:val="baseline"/>
            </w:pPr>
            <w:r w:rsidRPr="00E97755">
              <w:rPr>
                <w:rFonts w:ascii="Calibri" w:hAnsi="Calibri" w:cs="Calibri"/>
                <w:sz w:val="20"/>
                <w:szCs w:val="20"/>
              </w:rPr>
              <w:t>100 600 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7686B68" w14:textId="77777777" w:rsidR="00E97755" w:rsidRPr="00E97755" w:rsidRDefault="00E97755" w:rsidP="00E97755">
            <w:pPr>
              <w:jc w:val="right"/>
              <w:textAlignment w:val="baseline"/>
            </w:pPr>
            <w:r w:rsidRPr="00E97755">
              <w:rPr>
                <w:rFonts w:ascii="Calibri" w:hAnsi="Calibri" w:cs="Calibri"/>
                <w:sz w:val="20"/>
                <w:szCs w:val="20"/>
              </w:rPr>
              <w:t>105 700 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BED30CD" w14:textId="77777777" w:rsidR="00E97755" w:rsidRPr="00E97755" w:rsidRDefault="00E97755" w:rsidP="00E97755">
            <w:pPr>
              <w:jc w:val="right"/>
              <w:textAlignment w:val="baseline"/>
            </w:pPr>
            <w:r w:rsidRPr="00E97755">
              <w:rPr>
                <w:rFonts w:ascii="Calibri" w:hAnsi="Calibri" w:cs="Calibri"/>
                <w:sz w:val="20"/>
                <w:szCs w:val="20"/>
              </w:rPr>
              <w:t>111 800 </w:t>
            </w:r>
          </w:p>
        </w:tc>
      </w:tr>
    </w:tbl>
    <w:p w14:paraId="485B0A3B" w14:textId="77777777" w:rsidR="00E97755" w:rsidRPr="00E97755" w:rsidRDefault="00E97755" w:rsidP="00E97755">
      <w:pPr>
        <w:textAlignment w:val="baseline"/>
        <w:rPr>
          <w:rFonts w:ascii="Segoe UI" w:hAnsi="Segoe UI" w:cs="Segoe UI"/>
          <w:sz w:val="18"/>
          <w:szCs w:val="18"/>
        </w:rPr>
      </w:pPr>
      <w:r w:rsidRPr="00E97755">
        <w:t> </w:t>
      </w:r>
      <w:r w:rsidRPr="00E97755">
        <w:br/>
      </w:r>
      <w:r w:rsidRPr="00E97755">
        <w:rPr>
          <w:rFonts w:ascii="Calibri" w:hAnsi="Calibri" w:cs="Calibri"/>
          <w:u w:val="single"/>
        </w:rPr>
        <w:t>Styrket tilbud for førskolebarn</w:t>
      </w:r>
      <w:r w:rsidRPr="00E97755">
        <w:rPr>
          <w:rFonts w:ascii="Calibri" w:hAnsi="Calibri" w:cs="Calibri"/>
        </w:rPr>
        <w:t> </w:t>
      </w:r>
    </w:p>
    <w:p w14:paraId="67A44C14" w14:textId="1EEFBF2D" w:rsidR="00E97755" w:rsidRPr="00E97755" w:rsidRDefault="00E97755" w:rsidP="00E97755">
      <w:pPr>
        <w:textAlignment w:val="baseline"/>
        <w:rPr>
          <w:rFonts w:ascii="Segoe UI" w:hAnsi="Segoe UI" w:cs="Segoe UI"/>
          <w:sz w:val="18"/>
          <w:szCs w:val="18"/>
        </w:rPr>
      </w:pPr>
      <w:r w:rsidRPr="3FD11AA6">
        <w:rPr>
          <w:rFonts w:ascii="Calibri" w:hAnsi="Calibri" w:cs="Calibri"/>
        </w:rPr>
        <w:t>Det er utfordrende å dimensjonere tilbudet som er knyttet til barns rettigheter for spesialpedagogisk hjelp og tilrettelegging i barnehagen. PPT er sakkyndig instans som kommer med en tilrådning. Barnets beste skal være førende for vedtakene om hjelp som fattes. Tilsyn fra Statsforvalteren i Viken </w:t>
      </w:r>
      <w:r w:rsidR="4B42E5F1" w:rsidRPr="3FD11AA6">
        <w:rPr>
          <w:rFonts w:ascii="Calibri" w:hAnsi="Calibri" w:cs="Calibri"/>
        </w:rPr>
        <w:t>om</w:t>
      </w:r>
      <w:r w:rsidRPr="3FD11AA6">
        <w:rPr>
          <w:rFonts w:ascii="Calibri" w:hAnsi="Calibri" w:cs="Calibri"/>
        </w:rPr>
        <w:t> saksbehandling og vedtak innenfor området, medførte ingen avvik eller merknader for Modum kommune. Merforbruket for 2020 omhandler flere barn med omfattende behov som har fått innvilget utsatt skolestart.  </w:t>
      </w:r>
    </w:p>
    <w:p w14:paraId="25078285" w14:textId="77777777" w:rsidR="00E97755" w:rsidRPr="00E97755" w:rsidRDefault="00E97755" w:rsidP="00E97755">
      <w:pPr>
        <w:textAlignment w:val="baseline"/>
        <w:rPr>
          <w:rFonts w:ascii="Segoe UI" w:hAnsi="Segoe UI" w:cs="Segoe UI"/>
          <w:sz w:val="18"/>
          <w:szCs w:val="18"/>
        </w:rPr>
      </w:pPr>
      <w:r w:rsidRPr="00E97755">
        <w:rPr>
          <w:rFonts w:ascii="Calibri" w:hAnsi="Calibri" w:cs="Calibri"/>
        </w:rPr>
        <w:t> </w:t>
      </w:r>
    </w:p>
    <w:p w14:paraId="09221597" w14:textId="77777777" w:rsidR="00505134" w:rsidRDefault="00E97755" w:rsidP="00E97755">
      <w:pPr>
        <w:textAlignment w:val="baseline"/>
        <w:rPr>
          <w:rFonts w:ascii="Calibri" w:hAnsi="Calibri" w:cs="Calibri"/>
          <w:color w:val="000000"/>
        </w:rPr>
      </w:pPr>
      <w:r w:rsidRPr="00E97755">
        <w:rPr>
          <w:rFonts w:ascii="Calibri" w:hAnsi="Calibri" w:cs="Calibri"/>
          <w:b/>
          <w:bCs/>
        </w:rPr>
        <w:t>Grunnskole</w:t>
      </w:r>
      <w:r w:rsidRPr="00E97755">
        <w:rPr>
          <w:rFonts w:ascii="Calibri" w:hAnsi="Calibri" w:cs="Calibri"/>
        </w:rPr>
        <w:t> </w:t>
      </w:r>
      <w:r w:rsidR="00505134" w:rsidRPr="00E97755">
        <w:rPr>
          <w:rFonts w:ascii="Calibri" w:hAnsi="Calibri" w:cs="Calibri"/>
        </w:rPr>
        <w:t xml:space="preserve"> </w:t>
      </w:r>
      <w:r w:rsidRPr="00E97755">
        <w:rPr>
          <w:rFonts w:ascii="Calibri" w:hAnsi="Calibri" w:cs="Calibri"/>
        </w:rPr>
        <w:br/>
      </w:r>
      <w:r w:rsidRPr="00E97755">
        <w:rPr>
          <w:rFonts w:ascii="Calibri" w:hAnsi="Calibri" w:cs="Calibri"/>
          <w:color w:val="000000"/>
        </w:rPr>
        <w:t>I 2020 har pandemien i stor grad påvirket grunnskolen i Modum. Skolesektoren var forholdsvis godt utstyrt med digitalt utstyr, og hjemmeundervisningen kom raskt godt i gang. Pandemien påvirket særlig skoletilbudet fra mars til juni og fra november og ut året, og ungdomsskoleelevene har hatt lengre perioder med en kombinasjon av hjemmeundervisning og undervisning på skolen. </w:t>
      </w:r>
    </w:p>
    <w:p w14:paraId="33B0A650" w14:textId="77777777" w:rsidR="00505134" w:rsidRDefault="00505134" w:rsidP="00E97755">
      <w:pPr>
        <w:textAlignment w:val="baseline"/>
        <w:rPr>
          <w:rFonts w:ascii="Calibri" w:hAnsi="Calibri" w:cs="Calibri"/>
          <w:color w:val="000000"/>
        </w:rPr>
      </w:pPr>
    </w:p>
    <w:p w14:paraId="2C26E755" w14:textId="08985306" w:rsidR="00E97755" w:rsidRDefault="00E97755" w:rsidP="00E97755">
      <w:pPr>
        <w:textAlignment w:val="baseline"/>
        <w:rPr>
          <w:rFonts w:ascii="Calibri" w:hAnsi="Calibri" w:cs="Calibri"/>
          <w:color w:val="000000"/>
        </w:rPr>
      </w:pPr>
      <w:r w:rsidRPr="00E97755">
        <w:rPr>
          <w:rFonts w:ascii="Calibri" w:hAnsi="Calibri" w:cs="Calibri"/>
          <w:color w:val="000000"/>
        </w:rPr>
        <w:t xml:space="preserve">Skolene har også i 2020 hatt stort fokus på trivsel og sosial kompetanse. Det er utfordringer knyttet til enkelte trinn ved noen skoler, men disse følges opp både av skolene selv og med ekstern hjelp. Det er </w:t>
      </w:r>
      <w:r w:rsidR="00505134">
        <w:rPr>
          <w:rFonts w:ascii="Calibri" w:hAnsi="Calibri" w:cs="Calibri"/>
          <w:color w:val="000000"/>
        </w:rPr>
        <w:t>arbeides fremdeles med</w:t>
      </w:r>
      <w:r w:rsidRPr="00E97755">
        <w:rPr>
          <w:rFonts w:ascii="Calibri" w:hAnsi="Calibri" w:cs="Calibri"/>
          <w:color w:val="000000"/>
        </w:rPr>
        <w:t xml:space="preserve"> AART (arbeid med sosial kompetanse) i barnetrinn og MOT i ungdomstrinn. Buskerud skole og Vikersund skole hadde revisjon av arbeidet med det psykososiale skolemiljøet, og anbefalingene i revisjonen følges opp av skolene og undervisningskontoret.  </w:t>
      </w:r>
    </w:p>
    <w:p w14:paraId="56B5CFA4" w14:textId="77777777" w:rsidR="00505134" w:rsidRPr="00E97755" w:rsidRDefault="00505134" w:rsidP="00E97755">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9"/>
        <w:gridCol w:w="1298"/>
        <w:gridCol w:w="1304"/>
        <w:gridCol w:w="1298"/>
        <w:gridCol w:w="1298"/>
        <w:gridCol w:w="1389"/>
      </w:tblGrid>
      <w:tr w:rsidR="00E97755" w:rsidRPr="00E97755" w14:paraId="10CF07CB" w14:textId="77777777" w:rsidTr="00E97755">
        <w:trPr>
          <w:trHeight w:val="300"/>
        </w:trPr>
        <w:tc>
          <w:tcPr>
            <w:tcW w:w="2655" w:type="dxa"/>
            <w:tcBorders>
              <w:top w:val="single" w:sz="6" w:space="0" w:color="000000"/>
              <w:left w:val="single" w:sz="6" w:space="0" w:color="000000"/>
              <w:bottom w:val="nil"/>
              <w:right w:val="single" w:sz="6" w:space="0" w:color="auto"/>
            </w:tcBorders>
            <w:shd w:val="clear" w:color="auto" w:fill="auto"/>
            <w:hideMark/>
          </w:tcPr>
          <w:p w14:paraId="6B857880" w14:textId="77777777" w:rsidR="00E97755" w:rsidRPr="00E97755" w:rsidRDefault="00E97755" w:rsidP="00E97755">
            <w:pPr>
              <w:ind w:left="180"/>
              <w:textAlignment w:val="baseline"/>
            </w:pPr>
            <w:r w:rsidRPr="00E97755">
              <w:rPr>
                <w:rFonts w:ascii="Calibri" w:hAnsi="Calibri" w:cs="Calibri"/>
                <w:b/>
                <w:bCs/>
                <w:i/>
                <w:iCs/>
                <w:sz w:val="20"/>
                <w:szCs w:val="20"/>
              </w:rPr>
              <w:t>ELEVTALL I MODUM</w:t>
            </w:r>
            <w:r w:rsidRPr="00E97755">
              <w:rPr>
                <w:rFonts w:ascii="Calibri" w:hAnsi="Calibri" w:cs="Calibri"/>
                <w:sz w:val="20"/>
                <w:szCs w:val="20"/>
              </w:rPr>
              <w:t> </w:t>
            </w:r>
          </w:p>
        </w:tc>
        <w:tc>
          <w:tcPr>
            <w:tcW w:w="1365" w:type="dxa"/>
            <w:tcBorders>
              <w:top w:val="single" w:sz="6" w:space="0" w:color="auto"/>
              <w:left w:val="single" w:sz="6" w:space="0" w:color="auto"/>
              <w:bottom w:val="nil"/>
              <w:right w:val="single" w:sz="6" w:space="0" w:color="auto"/>
            </w:tcBorders>
            <w:shd w:val="clear" w:color="auto" w:fill="auto"/>
            <w:hideMark/>
          </w:tcPr>
          <w:p w14:paraId="7A6CB16B" w14:textId="77777777" w:rsidR="00E97755" w:rsidRPr="00E97755" w:rsidRDefault="00E97755" w:rsidP="00E97755">
            <w:pPr>
              <w:jc w:val="center"/>
              <w:textAlignment w:val="baseline"/>
            </w:pPr>
            <w:r w:rsidRPr="00E97755">
              <w:rPr>
                <w:rFonts w:ascii="Calibri" w:hAnsi="Calibri" w:cs="Calibri"/>
                <w:b/>
                <w:bCs/>
                <w:sz w:val="20"/>
                <w:szCs w:val="20"/>
              </w:rPr>
              <w:t>2016/2017</w:t>
            </w:r>
            <w:r w:rsidRPr="00E97755">
              <w:rPr>
                <w:rFonts w:ascii="Calibri" w:hAnsi="Calibri" w:cs="Calibri"/>
                <w:sz w:val="20"/>
                <w:szCs w:val="20"/>
              </w:rPr>
              <w:t> </w:t>
            </w:r>
          </w:p>
        </w:tc>
        <w:tc>
          <w:tcPr>
            <w:tcW w:w="1365" w:type="dxa"/>
            <w:tcBorders>
              <w:top w:val="single" w:sz="6" w:space="0" w:color="auto"/>
              <w:left w:val="single" w:sz="6" w:space="0" w:color="auto"/>
              <w:bottom w:val="nil"/>
              <w:right w:val="single" w:sz="6" w:space="0" w:color="auto"/>
            </w:tcBorders>
            <w:shd w:val="clear" w:color="auto" w:fill="auto"/>
            <w:hideMark/>
          </w:tcPr>
          <w:p w14:paraId="36DF5DDE" w14:textId="77777777" w:rsidR="00E97755" w:rsidRPr="00E97755" w:rsidRDefault="00E97755" w:rsidP="00E97755">
            <w:pPr>
              <w:jc w:val="center"/>
              <w:textAlignment w:val="baseline"/>
            </w:pPr>
            <w:r w:rsidRPr="00E97755">
              <w:rPr>
                <w:rFonts w:ascii="Calibri" w:hAnsi="Calibri" w:cs="Calibri"/>
                <w:b/>
                <w:bCs/>
                <w:sz w:val="20"/>
                <w:szCs w:val="20"/>
              </w:rPr>
              <w:t>2017/2018</w:t>
            </w:r>
            <w:r w:rsidRPr="00E97755">
              <w:rPr>
                <w:rFonts w:ascii="Calibri" w:hAnsi="Calibri" w:cs="Calibri"/>
                <w:sz w:val="20"/>
                <w:szCs w:val="20"/>
              </w:rPr>
              <w:t> </w:t>
            </w:r>
          </w:p>
        </w:tc>
        <w:tc>
          <w:tcPr>
            <w:tcW w:w="1365" w:type="dxa"/>
            <w:tcBorders>
              <w:top w:val="single" w:sz="6" w:space="0" w:color="000000"/>
              <w:left w:val="single" w:sz="6" w:space="0" w:color="auto"/>
              <w:bottom w:val="nil"/>
              <w:right w:val="single" w:sz="6" w:space="0" w:color="000000"/>
            </w:tcBorders>
            <w:shd w:val="clear" w:color="auto" w:fill="auto"/>
            <w:hideMark/>
          </w:tcPr>
          <w:p w14:paraId="3220DB33" w14:textId="77777777" w:rsidR="00E97755" w:rsidRPr="00E97755" w:rsidRDefault="00E97755" w:rsidP="00E97755">
            <w:pPr>
              <w:jc w:val="center"/>
              <w:textAlignment w:val="baseline"/>
            </w:pPr>
            <w:r w:rsidRPr="00E97755">
              <w:rPr>
                <w:rFonts w:ascii="Calibri" w:hAnsi="Calibri" w:cs="Calibri"/>
                <w:b/>
                <w:bCs/>
                <w:sz w:val="20"/>
                <w:szCs w:val="20"/>
              </w:rPr>
              <w:t>2018/2019</w:t>
            </w:r>
            <w:r w:rsidRPr="00E97755">
              <w:rPr>
                <w:rFonts w:ascii="Calibri" w:hAnsi="Calibri" w:cs="Calibri"/>
                <w:sz w:val="20"/>
                <w:szCs w:val="20"/>
              </w:rPr>
              <w:t> </w:t>
            </w:r>
          </w:p>
        </w:tc>
        <w:tc>
          <w:tcPr>
            <w:tcW w:w="1365" w:type="dxa"/>
            <w:tcBorders>
              <w:top w:val="single" w:sz="6" w:space="0" w:color="000000"/>
              <w:left w:val="single" w:sz="6" w:space="0" w:color="auto"/>
              <w:bottom w:val="nil"/>
              <w:right w:val="single" w:sz="6" w:space="0" w:color="000000"/>
            </w:tcBorders>
            <w:shd w:val="clear" w:color="auto" w:fill="auto"/>
            <w:hideMark/>
          </w:tcPr>
          <w:p w14:paraId="31860D4B" w14:textId="77777777" w:rsidR="00E97755" w:rsidRPr="00E97755" w:rsidRDefault="00E97755" w:rsidP="00E97755">
            <w:pPr>
              <w:jc w:val="center"/>
              <w:textAlignment w:val="baseline"/>
            </w:pPr>
            <w:r w:rsidRPr="00E97755">
              <w:rPr>
                <w:rFonts w:ascii="Calibri" w:hAnsi="Calibri" w:cs="Calibri"/>
                <w:b/>
                <w:bCs/>
                <w:sz w:val="20"/>
                <w:szCs w:val="20"/>
              </w:rPr>
              <w:t>2019/2020</w:t>
            </w:r>
            <w:r w:rsidRPr="00E97755">
              <w:rPr>
                <w:rFonts w:ascii="Calibri" w:hAnsi="Calibri" w:cs="Calibri"/>
                <w:sz w:val="20"/>
                <w:szCs w:val="20"/>
              </w:rPr>
              <w:t> </w:t>
            </w:r>
          </w:p>
        </w:tc>
        <w:tc>
          <w:tcPr>
            <w:tcW w:w="1470" w:type="dxa"/>
            <w:tcBorders>
              <w:top w:val="single" w:sz="6" w:space="0" w:color="000000"/>
              <w:left w:val="single" w:sz="6" w:space="0" w:color="auto"/>
              <w:bottom w:val="nil"/>
              <w:right w:val="single" w:sz="6" w:space="0" w:color="000000"/>
            </w:tcBorders>
            <w:shd w:val="clear" w:color="auto" w:fill="auto"/>
            <w:hideMark/>
          </w:tcPr>
          <w:p w14:paraId="7EB8C0F2" w14:textId="77777777" w:rsidR="00E97755" w:rsidRPr="00E97755" w:rsidRDefault="00E97755" w:rsidP="00E97755">
            <w:pPr>
              <w:jc w:val="center"/>
              <w:textAlignment w:val="baseline"/>
            </w:pPr>
            <w:r w:rsidRPr="00E97755">
              <w:rPr>
                <w:rFonts w:ascii="Calibri" w:hAnsi="Calibri" w:cs="Calibri"/>
                <w:b/>
                <w:bCs/>
                <w:sz w:val="20"/>
                <w:szCs w:val="20"/>
              </w:rPr>
              <w:t>2020/2021</w:t>
            </w:r>
            <w:r w:rsidRPr="00E97755">
              <w:rPr>
                <w:rFonts w:ascii="Calibri" w:hAnsi="Calibri" w:cs="Calibri"/>
                <w:sz w:val="20"/>
                <w:szCs w:val="20"/>
              </w:rPr>
              <w:t> </w:t>
            </w:r>
          </w:p>
        </w:tc>
      </w:tr>
      <w:tr w:rsidR="00E97755" w:rsidRPr="00E97755" w14:paraId="65728DD6" w14:textId="77777777" w:rsidTr="00E97755">
        <w:trPr>
          <w:trHeight w:val="300"/>
        </w:trPr>
        <w:tc>
          <w:tcPr>
            <w:tcW w:w="2655" w:type="dxa"/>
            <w:tcBorders>
              <w:top w:val="nil"/>
              <w:left w:val="single" w:sz="6" w:space="0" w:color="000000"/>
              <w:bottom w:val="single" w:sz="6" w:space="0" w:color="000000"/>
              <w:right w:val="single" w:sz="6" w:space="0" w:color="auto"/>
            </w:tcBorders>
            <w:shd w:val="clear" w:color="auto" w:fill="auto"/>
            <w:hideMark/>
          </w:tcPr>
          <w:p w14:paraId="716A9E3B" w14:textId="77777777" w:rsidR="00E97755" w:rsidRPr="00E97755" w:rsidRDefault="00E97755" w:rsidP="00E97755">
            <w:pPr>
              <w:textAlignment w:val="baseline"/>
            </w:pPr>
            <w:r w:rsidRPr="00E97755">
              <w:rPr>
                <w:rFonts w:ascii="Calibri" w:hAnsi="Calibri" w:cs="Calibri"/>
                <w:sz w:val="20"/>
                <w:szCs w:val="20"/>
              </w:rPr>
              <w:t> </w:t>
            </w:r>
          </w:p>
        </w:tc>
        <w:tc>
          <w:tcPr>
            <w:tcW w:w="1365" w:type="dxa"/>
            <w:tcBorders>
              <w:top w:val="nil"/>
              <w:left w:val="single" w:sz="6" w:space="0" w:color="auto"/>
              <w:bottom w:val="single" w:sz="6" w:space="0" w:color="000000"/>
              <w:right w:val="single" w:sz="6" w:space="0" w:color="auto"/>
            </w:tcBorders>
            <w:shd w:val="clear" w:color="auto" w:fill="auto"/>
            <w:hideMark/>
          </w:tcPr>
          <w:p w14:paraId="22453313" w14:textId="77777777" w:rsidR="00E97755" w:rsidRPr="00E97755" w:rsidRDefault="00E97755" w:rsidP="00E97755">
            <w:pPr>
              <w:jc w:val="center"/>
              <w:textAlignment w:val="baseline"/>
            </w:pPr>
            <w:r w:rsidRPr="00E97755">
              <w:rPr>
                <w:rFonts w:ascii="Calibri" w:hAnsi="Calibri" w:cs="Calibri"/>
                <w:sz w:val="20"/>
                <w:szCs w:val="20"/>
              </w:rPr>
              <w:t>Pr. 01.10.16 </w:t>
            </w:r>
          </w:p>
        </w:tc>
        <w:tc>
          <w:tcPr>
            <w:tcW w:w="1365" w:type="dxa"/>
            <w:tcBorders>
              <w:top w:val="nil"/>
              <w:left w:val="single" w:sz="6" w:space="0" w:color="auto"/>
              <w:bottom w:val="single" w:sz="6" w:space="0" w:color="000000"/>
              <w:right w:val="single" w:sz="6" w:space="0" w:color="auto"/>
            </w:tcBorders>
            <w:shd w:val="clear" w:color="auto" w:fill="auto"/>
            <w:hideMark/>
          </w:tcPr>
          <w:p w14:paraId="53C51A45" w14:textId="77777777" w:rsidR="00E97755" w:rsidRPr="00E97755" w:rsidRDefault="00E97755" w:rsidP="00E97755">
            <w:pPr>
              <w:jc w:val="center"/>
              <w:textAlignment w:val="baseline"/>
            </w:pPr>
            <w:r w:rsidRPr="00E97755">
              <w:rPr>
                <w:rFonts w:ascii="Calibri" w:hAnsi="Calibri" w:cs="Calibri"/>
                <w:sz w:val="20"/>
                <w:szCs w:val="20"/>
              </w:rPr>
              <w:t>Pr.01.10.17 </w:t>
            </w:r>
          </w:p>
        </w:tc>
        <w:tc>
          <w:tcPr>
            <w:tcW w:w="1365" w:type="dxa"/>
            <w:tcBorders>
              <w:top w:val="nil"/>
              <w:left w:val="single" w:sz="6" w:space="0" w:color="auto"/>
              <w:bottom w:val="single" w:sz="6" w:space="0" w:color="000000"/>
              <w:right w:val="single" w:sz="6" w:space="0" w:color="000000"/>
            </w:tcBorders>
            <w:shd w:val="clear" w:color="auto" w:fill="auto"/>
            <w:hideMark/>
          </w:tcPr>
          <w:p w14:paraId="4B8DB603" w14:textId="77777777" w:rsidR="00E97755" w:rsidRPr="00E97755" w:rsidRDefault="00E97755" w:rsidP="00E97755">
            <w:pPr>
              <w:jc w:val="center"/>
              <w:textAlignment w:val="baseline"/>
            </w:pPr>
            <w:r w:rsidRPr="00E97755">
              <w:rPr>
                <w:rFonts w:ascii="Calibri" w:hAnsi="Calibri" w:cs="Calibri"/>
                <w:sz w:val="20"/>
                <w:szCs w:val="20"/>
              </w:rPr>
              <w:t>Pr. 01.10.18 </w:t>
            </w:r>
          </w:p>
        </w:tc>
        <w:tc>
          <w:tcPr>
            <w:tcW w:w="1365" w:type="dxa"/>
            <w:tcBorders>
              <w:top w:val="nil"/>
              <w:left w:val="single" w:sz="6" w:space="0" w:color="auto"/>
              <w:bottom w:val="single" w:sz="6" w:space="0" w:color="000000"/>
              <w:right w:val="single" w:sz="6" w:space="0" w:color="000000"/>
            </w:tcBorders>
            <w:shd w:val="clear" w:color="auto" w:fill="auto"/>
            <w:hideMark/>
          </w:tcPr>
          <w:p w14:paraId="168C6EFA" w14:textId="77777777" w:rsidR="00E97755" w:rsidRPr="00E97755" w:rsidRDefault="00E97755" w:rsidP="00E97755">
            <w:pPr>
              <w:jc w:val="center"/>
              <w:textAlignment w:val="baseline"/>
            </w:pPr>
            <w:r w:rsidRPr="00E97755">
              <w:rPr>
                <w:rFonts w:ascii="Calibri" w:hAnsi="Calibri" w:cs="Calibri"/>
                <w:sz w:val="20"/>
                <w:szCs w:val="20"/>
              </w:rPr>
              <w:t>Pr. 01.10.19 </w:t>
            </w:r>
          </w:p>
        </w:tc>
        <w:tc>
          <w:tcPr>
            <w:tcW w:w="1470" w:type="dxa"/>
            <w:tcBorders>
              <w:top w:val="nil"/>
              <w:left w:val="single" w:sz="6" w:space="0" w:color="auto"/>
              <w:bottom w:val="single" w:sz="6" w:space="0" w:color="000000"/>
              <w:right w:val="single" w:sz="6" w:space="0" w:color="000000"/>
            </w:tcBorders>
            <w:shd w:val="clear" w:color="auto" w:fill="auto"/>
            <w:hideMark/>
          </w:tcPr>
          <w:p w14:paraId="248A3727" w14:textId="77777777" w:rsidR="00E97755" w:rsidRPr="00E97755" w:rsidRDefault="00E97755" w:rsidP="00E97755">
            <w:pPr>
              <w:jc w:val="center"/>
              <w:textAlignment w:val="baseline"/>
            </w:pPr>
            <w:r w:rsidRPr="00E97755">
              <w:rPr>
                <w:rFonts w:ascii="Calibri" w:hAnsi="Calibri" w:cs="Calibri"/>
                <w:sz w:val="20"/>
                <w:szCs w:val="20"/>
              </w:rPr>
              <w:t>Pr. 01.10.2020 </w:t>
            </w:r>
          </w:p>
        </w:tc>
      </w:tr>
      <w:tr w:rsidR="00E97755" w:rsidRPr="00E97755" w14:paraId="6FE3D3ED" w14:textId="77777777" w:rsidTr="00E97755">
        <w:tc>
          <w:tcPr>
            <w:tcW w:w="2655" w:type="dxa"/>
            <w:tcBorders>
              <w:top w:val="nil"/>
              <w:left w:val="single" w:sz="6" w:space="0" w:color="000000"/>
              <w:bottom w:val="nil"/>
              <w:right w:val="single" w:sz="6" w:space="0" w:color="auto"/>
            </w:tcBorders>
            <w:shd w:val="clear" w:color="auto" w:fill="auto"/>
            <w:hideMark/>
          </w:tcPr>
          <w:p w14:paraId="76B82D32" w14:textId="77777777" w:rsidR="00E97755" w:rsidRPr="00E97755" w:rsidRDefault="00E97755" w:rsidP="00E97755">
            <w:pPr>
              <w:ind w:left="180"/>
              <w:textAlignment w:val="baseline"/>
            </w:pPr>
            <w:r w:rsidRPr="00E97755">
              <w:rPr>
                <w:rFonts w:ascii="Calibri" w:hAnsi="Calibri" w:cs="Calibri"/>
                <w:sz w:val="20"/>
                <w:szCs w:val="20"/>
              </w:rPr>
              <w:t>Buskerud skole </w:t>
            </w:r>
          </w:p>
        </w:tc>
        <w:tc>
          <w:tcPr>
            <w:tcW w:w="1365" w:type="dxa"/>
            <w:tcBorders>
              <w:top w:val="nil"/>
              <w:left w:val="single" w:sz="6" w:space="0" w:color="auto"/>
              <w:bottom w:val="nil"/>
              <w:right w:val="single" w:sz="6" w:space="0" w:color="auto"/>
            </w:tcBorders>
            <w:shd w:val="clear" w:color="auto" w:fill="auto"/>
            <w:hideMark/>
          </w:tcPr>
          <w:p w14:paraId="12AACAEE" w14:textId="77777777" w:rsidR="00E97755" w:rsidRPr="00E97755" w:rsidRDefault="00E97755" w:rsidP="00E97755">
            <w:pPr>
              <w:jc w:val="center"/>
              <w:textAlignment w:val="baseline"/>
            </w:pPr>
            <w:r w:rsidRPr="00E97755">
              <w:rPr>
                <w:rFonts w:ascii="Calibri" w:hAnsi="Calibri" w:cs="Calibri"/>
                <w:sz w:val="20"/>
                <w:szCs w:val="20"/>
              </w:rPr>
              <w:t>154 </w:t>
            </w:r>
          </w:p>
        </w:tc>
        <w:tc>
          <w:tcPr>
            <w:tcW w:w="1365" w:type="dxa"/>
            <w:tcBorders>
              <w:top w:val="nil"/>
              <w:left w:val="single" w:sz="6" w:space="0" w:color="auto"/>
              <w:bottom w:val="nil"/>
              <w:right w:val="single" w:sz="6" w:space="0" w:color="auto"/>
            </w:tcBorders>
            <w:shd w:val="clear" w:color="auto" w:fill="auto"/>
            <w:hideMark/>
          </w:tcPr>
          <w:p w14:paraId="3D37D85D" w14:textId="77777777" w:rsidR="00E97755" w:rsidRPr="00E97755" w:rsidRDefault="00E97755" w:rsidP="00E97755">
            <w:pPr>
              <w:jc w:val="center"/>
              <w:textAlignment w:val="baseline"/>
            </w:pPr>
            <w:r w:rsidRPr="00E97755">
              <w:rPr>
                <w:rFonts w:ascii="Calibri" w:hAnsi="Calibri" w:cs="Calibri"/>
                <w:sz w:val="20"/>
                <w:szCs w:val="20"/>
              </w:rPr>
              <w:t>147 </w:t>
            </w:r>
          </w:p>
        </w:tc>
        <w:tc>
          <w:tcPr>
            <w:tcW w:w="1365" w:type="dxa"/>
            <w:tcBorders>
              <w:top w:val="nil"/>
              <w:left w:val="single" w:sz="6" w:space="0" w:color="auto"/>
              <w:bottom w:val="nil"/>
              <w:right w:val="single" w:sz="6" w:space="0" w:color="000000"/>
            </w:tcBorders>
            <w:shd w:val="clear" w:color="auto" w:fill="auto"/>
            <w:hideMark/>
          </w:tcPr>
          <w:p w14:paraId="227441B4" w14:textId="77777777" w:rsidR="00E97755" w:rsidRPr="00E97755" w:rsidRDefault="00E97755" w:rsidP="00E97755">
            <w:pPr>
              <w:jc w:val="center"/>
              <w:textAlignment w:val="baseline"/>
            </w:pPr>
            <w:r w:rsidRPr="00E97755">
              <w:rPr>
                <w:rFonts w:ascii="Calibri" w:hAnsi="Calibri" w:cs="Calibri"/>
                <w:sz w:val="20"/>
                <w:szCs w:val="20"/>
              </w:rPr>
              <w:t>143 </w:t>
            </w:r>
          </w:p>
        </w:tc>
        <w:tc>
          <w:tcPr>
            <w:tcW w:w="1365" w:type="dxa"/>
            <w:tcBorders>
              <w:top w:val="nil"/>
              <w:left w:val="single" w:sz="6" w:space="0" w:color="auto"/>
              <w:bottom w:val="nil"/>
              <w:right w:val="single" w:sz="6" w:space="0" w:color="000000"/>
            </w:tcBorders>
            <w:shd w:val="clear" w:color="auto" w:fill="auto"/>
            <w:hideMark/>
          </w:tcPr>
          <w:p w14:paraId="610948AA" w14:textId="77777777" w:rsidR="00E97755" w:rsidRPr="00E97755" w:rsidRDefault="00E97755" w:rsidP="00E97755">
            <w:pPr>
              <w:jc w:val="center"/>
              <w:textAlignment w:val="baseline"/>
            </w:pPr>
            <w:r w:rsidRPr="00E97755">
              <w:rPr>
                <w:rFonts w:ascii="Calibri" w:hAnsi="Calibri" w:cs="Calibri"/>
                <w:sz w:val="20"/>
                <w:szCs w:val="20"/>
              </w:rPr>
              <w:t>148 </w:t>
            </w:r>
          </w:p>
        </w:tc>
        <w:tc>
          <w:tcPr>
            <w:tcW w:w="1470" w:type="dxa"/>
            <w:tcBorders>
              <w:top w:val="nil"/>
              <w:left w:val="single" w:sz="6" w:space="0" w:color="auto"/>
              <w:bottom w:val="nil"/>
              <w:right w:val="single" w:sz="6" w:space="0" w:color="000000"/>
            </w:tcBorders>
            <w:shd w:val="clear" w:color="auto" w:fill="auto"/>
            <w:hideMark/>
          </w:tcPr>
          <w:p w14:paraId="3C359D64" w14:textId="77777777" w:rsidR="00E97755" w:rsidRPr="00E97755" w:rsidRDefault="00E97755" w:rsidP="00E97755">
            <w:pPr>
              <w:jc w:val="center"/>
              <w:textAlignment w:val="baseline"/>
            </w:pPr>
            <w:r w:rsidRPr="00E97755">
              <w:rPr>
                <w:rFonts w:ascii="Calibri" w:hAnsi="Calibri" w:cs="Calibri"/>
                <w:sz w:val="20"/>
                <w:szCs w:val="20"/>
              </w:rPr>
              <w:t>156 </w:t>
            </w:r>
          </w:p>
        </w:tc>
      </w:tr>
      <w:tr w:rsidR="00E97755" w:rsidRPr="00E97755" w14:paraId="56D06E8B" w14:textId="77777777" w:rsidTr="00E97755">
        <w:tc>
          <w:tcPr>
            <w:tcW w:w="2655" w:type="dxa"/>
            <w:tcBorders>
              <w:top w:val="nil"/>
              <w:left w:val="single" w:sz="6" w:space="0" w:color="000000"/>
              <w:bottom w:val="nil"/>
              <w:right w:val="single" w:sz="6" w:space="0" w:color="auto"/>
            </w:tcBorders>
            <w:shd w:val="clear" w:color="auto" w:fill="auto"/>
            <w:hideMark/>
          </w:tcPr>
          <w:p w14:paraId="124619B2" w14:textId="77777777" w:rsidR="00E97755" w:rsidRPr="00E97755" w:rsidRDefault="00E97755" w:rsidP="00E97755">
            <w:pPr>
              <w:ind w:left="180"/>
              <w:textAlignment w:val="baseline"/>
            </w:pPr>
            <w:r w:rsidRPr="00E97755">
              <w:rPr>
                <w:rFonts w:ascii="Calibri" w:hAnsi="Calibri" w:cs="Calibri"/>
                <w:sz w:val="20"/>
                <w:szCs w:val="20"/>
              </w:rPr>
              <w:t>Enger skole </w:t>
            </w:r>
          </w:p>
        </w:tc>
        <w:tc>
          <w:tcPr>
            <w:tcW w:w="1365" w:type="dxa"/>
            <w:tcBorders>
              <w:top w:val="nil"/>
              <w:left w:val="single" w:sz="6" w:space="0" w:color="auto"/>
              <w:bottom w:val="nil"/>
              <w:right w:val="single" w:sz="6" w:space="0" w:color="auto"/>
            </w:tcBorders>
            <w:shd w:val="clear" w:color="auto" w:fill="auto"/>
            <w:hideMark/>
          </w:tcPr>
          <w:p w14:paraId="2654790A" w14:textId="77777777" w:rsidR="00E97755" w:rsidRPr="00E97755" w:rsidRDefault="00E97755" w:rsidP="00E97755">
            <w:pPr>
              <w:jc w:val="center"/>
              <w:textAlignment w:val="baseline"/>
            </w:pPr>
            <w:r w:rsidRPr="00E97755">
              <w:rPr>
                <w:rFonts w:ascii="Calibri" w:hAnsi="Calibri" w:cs="Calibri"/>
                <w:sz w:val="20"/>
                <w:szCs w:val="20"/>
              </w:rPr>
              <w:t>201 </w:t>
            </w:r>
          </w:p>
        </w:tc>
        <w:tc>
          <w:tcPr>
            <w:tcW w:w="1365" w:type="dxa"/>
            <w:tcBorders>
              <w:top w:val="nil"/>
              <w:left w:val="single" w:sz="6" w:space="0" w:color="auto"/>
              <w:bottom w:val="nil"/>
              <w:right w:val="single" w:sz="6" w:space="0" w:color="auto"/>
            </w:tcBorders>
            <w:shd w:val="clear" w:color="auto" w:fill="auto"/>
            <w:hideMark/>
          </w:tcPr>
          <w:p w14:paraId="11B43107" w14:textId="77777777" w:rsidR="00E97755" w:rsidRPr="00E97755" w:rsidRDefault="00E97755" w:rsidP="00E97755">
            <w:pPr>
              <w:jc w:val="center"/>
              <w:textAlignment w:val="baseline"/>
            </w:pPr>
            <w:r w:rsidRPr="00E97755">
              <w:rPr>
                <w:rFonts w:ascii="Calibri" w:hAnsi="Calibri" w:cs="Calibri"/>
                <w:sz w:val="20"/>
                <w:szCs w:val="20"/>
              </w:rPr>
              <w:t>208 </w:t>
            </w:r>
          </w:p>
        </w:tc>
        <w:tc>
          <w:tcPr>
            <w:tcW w:w="1365" w:type="dxa"/>
            <w:tcBorders>
              <w:top w:val="nil"/>
              <w:left w:val="single" w:sz="6" w:space="0" w:color="auto"/>
              <w:bottom w:val="nil"/>
              <w:right w:val="single" w:sz="6" w:space="0" w:color="000000"/>
            </w:tcBorders>
            <w:shd w:val="clear" w:color="auto" w:fill="auto"/>
            <w:hideMark/>
          </w:tcPr>
          <w:p w14:paraId="48C99C74" w14:textId="77777777" w:rsidR="00E97755" w:rsidRPr="00E97755" w:rsidRDefault="00E97755" w:rsidP="00E97755">
            <w:pPr>
              <w:jc w:val="center"/>
              <w:textAlignment w:val="baseline"/>
            </w:pPr>
            <w:r w:rsidRPr="00E97755">
              <w:rPr>
                <w:rFonts w:ascii="Calibri" w:hAnsi="Calibri" w:cs="Calibri"/>
                <w:sz w:val="20"/>
                <w:szCs w:val="20"/>
              </w:rPr>
              <w:t>214 </w:t>
            </w:r>
          </w:p>
        </w:tc>
        <w:tc>
          <w:tcPr>
            <w:tcW w:w="1365" w:type="dxa"/>
            <w:tcBorders>
              <w:top w:val="nil"/>
              <w:left w:val="single" w:sz="6" w:space="0" w:color="auto"/>
              <w:bottom w:val="nil"/>
              <w:right w:val="single" w:sz="6" w:space="0" w:color="000000"/>
            </w:tcBorders>
            <w:shd w:val="clear" w:color="auto" w:fill="auto"/>
            <w:hideMark/>
          </w:tcPr>
          <w:p w14:paraId="7983EFD8" w14:textId="77777777" w:rsidR="00E97755" w:rsidRPr="00E97755" w:rsidRDefault="00E97755" w:rsidP="00E97755">
            <w:pPr>
              <w:jc w:val="center"/>
              <w:textAlignment w:val="baseline"/>
            </w:pPr>
            <w:r w:rsidRPr="00E97755">
              <w:rPr>
                <w:rFonts w:ascii="Calibri" w:hAnsi="Calibri" w:cs="Calibri"/>
                <w:sz w:val="20"/>
                <w:szCs w:val="20"/>
              </w:rPr>
              <w:t>221 </w:t>
            </w:r>
          </w:p>
        </w:tc>
        <w:tc>
          <w:tcPr>
            <w:tcW w:w="1470" w:type="dxa"/>
            <w:tcBorders>
              <w:top w:val="nil"/>
              <w:left w:val="single" w:sz="6" w:space="0" w:color="auto"/>
              <w:bottom w:val="nil"/>
              <w:right w:val="single" w:sz="6" w:space="0" w:color="000000"/>
            </w:tcBorders>
            <w:shd w:val="clear" w:color="auto" w:fill="auto"/>
            <w:hideMark/>
          </w:tcPr>
          <w:p w14:paraId="55952C46" w14:textId="77777777" w:rsidR="00E97755" w:rsidRPr="00E97755" w:rsidRDefault="00E97755" w:rsidP="00E97755">
            <w:pPr>
              <w:jc w:val="center"/>
              <w:textAlignment w:val="baseline"/>
            </w:pPr>
            <w:r w:rsidRPr="00E97755">
              <w:rPr>
                <w:rFonts w:ascii="Calibri" w:hAnsi="Calibri" w:cs="Calibri"/>
                <w:sz w:val="20"/>
                <w:szCs w:val="20"/>
              </w:rPr>
              <w:t>225 </w:t>
            </w:r>
          </w:p>
        </w:tc>
      </w:tr>
      <w:tr w:rsidR="00E97755" w:rsidRPr="00E97755" w14:paraId="2C832D14" w14:textId="77777777" w:rsidTr="00E97755">
        <w:tc>
          <w:tcPr>
            <w:tcW w:w="2655" w:type="dxa"/>
            <w:tcBorders>
              <w:top w:val="nil"/>
              <w:left w:val="single" w:sz="6" w:space="0" w:color="000000"/>
              <w:bottom w:val="nil"/>
              <w:right w:val="single" w:sz="6" w:space="0" w:color="auto"/>
            </w:tcBorders>
            <w:shd w:val="clear" w:color="auto" w:fill="auto"/>
            <w:hideMark/>
          </w:tcPr>
          <w:p w14:paraId="152DA0AB" w14:textId="77777777" w:rsidR="00E97755" w:rsidRPr="00E97755" w:rsidRDefault="00E97755" w:rsidP="00E97755">
            <w:pPr>
              <w:ind w:left="180"/>
              <w:textAlignment w:val="baseline"/>
            </w:pPr>
            <w:r w:rsidRPr="00E97755">
              <w:rPr>
                <w:rFonts w:ascii="Calibri" w:hAnsi="Calibri" w:cs="Calibri"/>
                <w:sz w:val="20"/>
                <w:szCs w:val="20"/>
              </w:rPr>
              <w:t>Stalsberg skole </w:t>
            </w:r>
          </w:p>
        </w:tc>
        <w:tc>
          <w:tcPr>
            <w:tcW w:w="1365" w:type="dxa"/>
            <w:tcBorders>
              <w:top w:val="nil"/>
              <w:left w:val="single" w:sz="6" w:space="0" w:color="auto"/>
              <w:bottom w:val="nil"/>
              <w:right w:val="single" w:sz="6" w:space="0" w:color="auto"/>
            </w:tcBorders>
            <w:shd w:val="clear" w:color="auto" w:fill="auto"/>
            <w:hideMark/>
          </w:tcPr>
          <w:p w14:paraId="12796F41" w14:textId="77777777" w:rsidR="00E97755" w:rsidRPr="00E97755" w:rsidRDefault="00E97755" w:rsidP="00E97755">
            <w:pPr>
              <w:jc w:val="center"/>
              <w:textAlignment w:val="baseline"/>
            </w:pPr>
            <w:r w:rsidRPr="00E97755">
              <w:rPr>
                <w:rFonts w:ascii="Calibri" w:hAnsi="Calibri" w:cs="Calibri"/>
                <w:sz w:val="20"/>
                <w:szCs w:val="20"/>
              </w:rPr>
              <w:t>225 </w:t>
            </w:r>
          </w:p>
        </w:tc>
        <w:tc>
          <w:tcPr>
            <w:tcW w:w="1365" w:type="dxa"/>
            <w:tcBorders>
              <w:top w:val="nil"/>
              <w:left w:val="single" w:sz="6" w:space="0" w:color="auto"/>
              <w:bottom w:val="nil"/>
              <w:right w:val="single" w:sz="6" w:space="0" w:color="auto"/>
            </w:tcBorders>
            <w:shd w:val="clear" w:color="auto" w:fill="auto"/>
            <w:hideMark/>
          </w:tcPr>
          <w:p w14:paraId="57ADCDC1" w14:textId="77777777" w:rsidR="00E97755" w:rsidRPr="00E97755" w:rsidRDefault="00E97755" w:rsidP="00E97755">
            <w:pPr>
              <w:jc w:val="center"/>
              <w:textAlignment w:val="baseline"/>
            </w:pPr>
            <w:r w:rsidRPr="00E97755">
              <w:rPr>
                <w:rFonts w:ascii="Calibri" w:hAnsi="Calibri" w:cs="Calibri"/>
                <w:sz w:val="20"/>
                <w:szCs w:val="20"/>
              </w:rPr>
              <w:t>240 </w:t>
            </w:r>
          </w:p>
        </w:tc>
        <w:tc>
          <w:tcPr>
            <w:tcW w:w="1365" w:type="dxa"/>
            <w:tcBorders>
              <w:top w:val="nil"/>
              <w:left w:val="single" w:sz="6" w:space="0" w:color="auto"/>
              <w:bottom w:val="nil"/>
              <w:right w:val="single" w:sz="6" w:space="0" w:color="000000"/>
            </w:tcBorders>
            <w:shd w:val="clear" w:color="auto" w:fill="auto"/>
            <w:hideMark/>
          </w:tcPr>
          <w:p w14:paraId="41BB4758" w14:textId="77777777" w:rsidR="00E97755" w:rsidRPr="00E97755" w:rsidRDefault="00E97755" w:rsidP="00E97755">
            <w:pPr>
              <w:jc w:val="center"/>
              <w:textAlignment w:val="baseline"/>
            </w:pPr>
            <w:r w:rsidRPr="00E97755">
              <w:rPr>
                <w:rFonts w:ascii="Calibri" w:hAnsi="Calibri" w:cs="Calibri"/>
                <w:sz w:val="20"/>
                <w:szCs w:val="20"/>
              </w:rPr>
              <w:t>250 </w:t>
            </w:r>
          </w:p>
        </w:tc>
        <w:tc>
          <w:tcPr>
            <w:tcW w:w="1365" w:type="dxa"/>
            <w:tcBorders>
              <w:top w:val="nil"/>
              <w:left w:val="single" w:sz="6" w:space="0" w:color="auto"/>
              <w:bottom w:val="nil"/>
              <w:right w:val="single" w:sz="6" w:space="0" w:color="000000"/>
            </w:tcBorders>
            <w:shd w:val="clear" w:color="auto" w:fill="auto"/>
            <w:hideMark/>
          </w:tcPr>
          <w:p w14:paraId="48ACD9D4" w14:textId="77777777" w:rsidR="00E97755" w:rsidRPr="00E97755" w:rsidRDefault="00E97755" w:rsidP="00E97755">
            <w:pPr>
              <w:jc w:val="center"/>
              <w:textAlignment w:val="baseline"/>
            </w:pPr>
            <w:r w:rsidRPr="00E97755">
              <w:rPr>
                <w:rFonts w:ascii="Calibri" w:hAnsi="Calibri" w:cs="Calibri"/>
                <w:sz w:val="20"/>
                <w:szCs w:val="20"/>
              </w:rPr>
              <w:t>246 </w:t>
            </w:r>
          </w:p>
        </w:tc>
        <w:tc>
          <w:tcPr>
            <w:tcW w:w="1470" w:type="dxa"/>
            <w:tcBorders>
              <w:top w:val="nil"/>
              <w:left w:val="single" w:sz="6" w:space="0" w:color="auto"/>
              <w:bottom w:val="nil"/>
              <w:right w:val="single" w:sz="6" w:space="0" w:color="000000"/>
            </w:tcBorders>
            <w:shd w:val="clear" w:color="auto" w:fill="auto"/>
            <w:hideMark/>
          </w:tcPr>
          <w:p w14:paraId="2A2D7235" w14:textId="77777777" w:rsidR="00E97755" w:rsidRPr="00E97755" w:rsidRDefault="00E97755" w:rsidP="00E97755">
            <w:pPr>
              <w:jc w:val="center"/>
              <w:textAlignment w:val="baseline"/>
            </w:pPr>
            <w:r w:rsidRPr="00E97755">
              <w:rPr>
                <w:rFonts w:ascii="Calibri" w:hAnsi="Calibri" w:cs="Calibri"/>
                <w:sz w:val="20"/>
                <w:szCs w:val="20"/>
              </w:rPr>
              <w:t>248 </w:t>
            </w:r>
          </w:p>
        </w:tc>
      </w:tr>
      <w:tr w:rsidR="00E97755" w:rsidRPr="00E97755" w14:paraId="028B897A" w14:textId="77777777" w:rsidTr="00E97755">
        <w:tc>
          <w:tcPr>
            <w:tcW w:w="2655" w:type="dxa"/>
            <w:tcBorders>
              <w:top w:val="nil"/>
              <w:left w:val="single" w:sz="6" w:space="0" w:color="000000"/>
              <w:bottom w:val="nil"/>
              <w:right w:val="single" w:sz="6" w:space="0" w:color="auto"/>
            </w:tcBorders>
            <w:shd w:val="clear" w:color="auto" w:fill="auto"/>
            <w:hideMark/>
          </w:tcPr>
          <w:p w14:paraId="3F65193B" w14:textId="77777777" w:rsidR="00E97755" w:rsidRPr="00E97755" w:rsidRDefault="00E97755" w:rsidP="00E97755">
            <w:pPr>
              <w:ind w:left="180"/>
              <w:textAlignment w:val="baseline"/>
            </w:pPr>
            <w:r w:rsidRPr="00E97755">
              <w:rPr>
                <w:rFonts w:ascii="Calibri" w:hAnsi="Calibri" w:cs="Calibri"/>
                <w:sz w:val="20"/>
                <w:szCs w:val="20"/>
              </w:rPr>
              <w:t>Sysle skole </w:t>
            </w:r>
          </w:p>
        </w:tc>
        <w:tc>
          <w:tcPr>
            <w:tcW w:w="1365" w:type="dxa"/>
            <w:tcBorders>
              <w:top w:val="nil"/>
              <w:left w:val="single" w:sz="6" w:space="0" w:color="auto"/>
              <w:bottom w:val="nil"/>
              <w:right w:val="single" w:sz="6" w:space="0" w:color="auto"/>
            </w:tcBorders>
            <w:shd w:val="clear" w:color="auto" w:fill="auto"/>
            <w:hideMark/>
          </w:tcPr>
          <w:p w14:paraId="2485B26B" w14:textId="77777777" w:rsidR="00E97755" w:rsidRPr="00E97755" w:rsidRDefault="00E97755" w:rsidP="00E97755">
            <w:pPr>
              <w:jc w:val="center"/>
              <w:textAlignment w:val="baseline"/>
            </w:pPr>
            <w:r w:rsidRPr="00E97755">
              <w:rPr>
                <w:rFonts w:ascii="Calibri" w:hAnsi="Calibri" w:cs="Calibri"/>
                <w:sz w:val="20"/>
                <w:szCs w:val="20"/>
              </w:rPr>
              <w:t>154 </w:t>
            </w:r>
          </w:p>
        </w:tc>
        <w:tc>
          <w:tcPr>
            <w:tcW w:w="1365" w:type="dxa"/>
            <w:tcBorders>
              <w:top w:val="nil"/>
              <w:left w:val="single" w:sz="6" w:space="0" w:color="auto"/>
              <w:bottom w:val="nil"/>
              <w:right w:val="single" w:sz="6" w:space="0" w:color="auto"/>
            </w:tcBorders>
            <w:shd w:val="clear" w:color="auto" w:fill="auto"/>
            <w:hideMark/>
          </w:tcPr>
          <w:p w14:paraId="381A7F60" w14:textId="77777777" w:rsidR="00E97755" w:rsidRPr="00E97755" w:rsidRDefault="00E97755" w:rsidP="00E97755">
            <w:pPr>
              <w:jc w:val="center"/>
              <w:textAlignment w:val="baseline"/>
            </w:pPr>
            <w:r w:rsidRPr="00E97755">
              <w:rPr>
                <w:rFonts w:ascii="Calibri" w:hAnsi="Calibri" w:cs="Calibri"/>
                <w:sz w:val="20"/>
                <w:szCs w:val="20"/>
              </w:rPr>
              <w:t>158 </w:t>
            </w:r>
          </w:p>
        </w:tc>
        <w:tc>
          <w:tcPr>
            <w:tcW w:w="1365" w:type="dxa"/>
            <w:tcBorders>
              <w:top w:val="nil"/>
              <w:left w:val="single" w:sz="6" w:space="0" w:color="auto"/>
              <w:bottom w:val="nil"/>
              <w:right w:val="single" w:sz="6" w:space="0" w:color="000000"/>
            </w:tcBorders>
            <w:shd w:val="clear" w:color="auto" w:fill="auto"/>
            <w:hideMark/>
          </w:tcPr>
          <w:p w14:paraId="6B954ACF" w14:textId="77777777" w:rsidR="00E97755" w:rsidRPr="00E97755" w:rsidRDefault="00E97755" w:rsidP="00E97755">
            <w:pPr>
              <w:jc w:val="center"/>
              <w:textAlignment w:val="baseline"/>
            </w:pPr>
            <w:r w:rsidRPr="00E97755">
              <w:rPr>
                <w:rFonts w:ascii="Calibri" w:hAnsi="Calibri" w:cs="Calibri"/>
                <w:sz w:val="20"/>
                <w:szCs w:val="20"/>
              </w:rPr>
              <w:t>139 </w:t>
            </w:r>
          </w:p>
        </w:tc>
        <w:tc>
          <w:tcPr>
            <w:tcW w:w="1365" w:type="dxa"/>
            <w:tcBorders>
              <w:top w:val="nil"/>
              <w:left w:val="single" w:sz="6" w:space="0" w:color="auto"/>
              <w:bottom w:val="nil"/>
              <w:right w:val="single" w:sz="6" w:space="0" w:color="000000"/>
            </w:tcBorders>
            <w:shd w:val="clear" w:color="auto" w:fill="auto"/>
            <w:hideMark/>
          </w:tcPr>
          <w:p w14:paraId="5963C53C" w14:textId="77777777" w:rsidR="00E97755" w:rsidRPr="00E97755" w:rsidRDefault="00E97755" w:rsidP="00E97755">
            <w:pPr>
              <w:jc w:val="center"/>
              <w:textAlignment w:val="baseline"/>
            </w:pPr>
            <w:r w:rsidRPr="00E97755">
              <w:rPr>
                <w:rFonts w:ascii="Calibri" w:hAnsi="Calibri" w:cs="Calibri"/>
                <w:sz w:val="20"/>
                <w:szCs w:val="20"/>
              </w:rPr>
              <w:t>133 </w:t>
            </w:r>
          </w:p>
        </w:tc>
        <w:tc>
          <w:tcPr>
            <w:tcW w:w="1470" w:type="dxa"/>
            <w:tcBorders>
              <w:top w:val="nil"/>
              <w:left w:val="single" w:sz="6" w:space="0" w:color="auto"/>
              <w:bottom w:val="nil"/>
              <w:right w:val="single" w:sz="6" w:space="0" w:color="000000"/>
            </w:tcBorders>
            <w:shd w:val="clear" w:color="auto" w:fill="auto"/>
            <w:hideMark/>
          </w:tcPr>
          <w:p w14:paraId="63926723" w14:textId="77777777" w:rsidR="00E97755" w:rsidRPr="00E97755" w:rsidRDefault="00E97755" w:rsidP="00E97755">
            <w:pPr>
              <w:jc w:val="center"/>
              <w:textAlignment w:val="baseline"/>
            </w:pPr>
            <w:r w:rsidRPr="00E97755">
              <w:rPr>
                <w:rFonts w:ascii="Calibri" w:hAnsi="Calibri" w:cs="Calibri"/>
                <w:sz w:val="20"/>
                <w:szCs w:val="20"/>
              </w:rPr>
              <w:t>147 </w:t>
            </w:r>
          </w:p>
        </w:tc>
      </w:tr>
      <w:tr w:rsidR="00E97755" w:rsidRPr="00E97755" w14:paraId="2CFCB706" w14:textId="77777777" w:rsidTr="00E97755">
        <w:tc>
          <w:tcPr>
            <w:tcW w:w="2655" w:type="dxa"/>
            <w:tcBorders>
              <w:top w:val="nil"/>
              <w:left w:val="single" w:sz="6" w:space="0" w:color="000000"/>
              <w:bottom w:val="nil"/>
              <w:right w:val="single" w:sz="6" w:space="0" w:color="auto"/>
            </w:tcBorders>
            <w:shd w:val="clear" w:color="auto" w:fill="auto"/>
            <w:hideMark/>
          </w:tcPr>
          <w:p w14:paraId="3E25C60B" w14:textId="77777777" w:rsidR="00E97755" w:rsidRPr="00E97755" w:rsidRDefault="00E97755" w:rsidP="00E97755">
            <w:pPr>
              <w:ind w:left="180"/>
              <w:textAlignment w:val="baseline"/>
            </w:pPr>
            <w:r w:rsidRPr="00E97755">
              <w:rPr>
                <w:rFonts w:ascii="Calibri" w:hAnsi="Calibri" w:cs="Calibri"/>
                <w:sz w:val="20"/>
                <w:szCs w:val="20"/>
              </w:rPr>
              <w:t>Vikersund skole </w:t>
            </w:r>
          </w:p>
        </w:tc>
        <w:tc>
          <w:tcPr>
            <w:tcW w:w="1365" w:type="dxa"/>
            <w:tcBorders>
              <w:top w:val="nil"/>
              <w:left w:val="single" w:sz="6" w:space="0" w:color="auto"/>
              <w:bottom w:val="nil"/>
              <w:right w:val="single" w:sz="6" w:space="0" w:color="auto"/>
            </w:tcBorders>
            <w:shd w:val="clear" w:color="auto" w:fill="auto"/>
            <w:hideMark/>
          </w:tcPr>
          <w:p w14:paraId="4A2B5ABB" w14:textId="77777777" w:rsidR="00E97755" w:rsidRPr="00E97755" w:rsidRDefault="00E97755" w:rsidP="00E97755">
            <w:pPr>
              <w:jc w:val="center"/>
              <w:textAlignment w:val="baseline"/>
            </w:pPr>
            <w:r w:rsidRPr="00E97755">
              <w:rPr>
                <w:rFonts w:ascii="Calibri" w:hAnsi="Calibri" w:cs="Calibri"/>
                <w:sz w:val="20"/>
                <w:szCs w:val="20"/>
              </w:rPr>
              <w:t>340 </w:t>
            </w:r>
          </w:p>
        </w:tc>
        <w:tc>
          <w:tcPr>
            <w:tcW w:w="1365" w:type="dxa"/>
            <w:tcBorders>
              <w:top w:val="nil"/>
              <w:left w:val="single" w:sz="6" w:space="0" w:color="auto"/>
              <w:bottom w:val="nil"/>
              <w:right w:val="single" w:sz="6" w:space="0" w:color="auto"/>
            </w:tcBorders>
            <w:shd w:val="clear" w:color="auto" w:fill="auto"/>
            <w:hideMark/>
          </w:tcPr>
          <w:p w14:paraId="7C449464" w14:textId="77777777" w:rsidR="00E97755" w:rsidRPr="00E97755" w:rsidRDefault="00E97755" w:rsidP="00E97755">
            <w:pPr>
              <w:jc w:val="center"/>
              <w:textAlignment w:val="baseline"/>
            </w:pPr>
            <w:r w:rsidRPr="00E97755">
              <w:rPr>
                <w:rFonts w:ascii="Calibri" w:hAnsi="Calibri" w:cs="Calibri"/>
                <w:sz w:val="20"/>
                <w:szCs w:val="20"/>
              </w:rPr>
              <w:t>333 </w:t>
            </w:r>
          </w:p>
        </w:tc>
        <w:tc>
          <w:tcPr>
            <w:tcW w:w="1365" w:type="dxa"/>
            <w:tcBorders>
              <w:top w:val="nil"/>
              <w:left w:val="single" w:sz="6" w:space="0" w:color="auto"/>
              <w:bottom w:val="nil"/>
              <w:right w:val="single" w:sz="6" w:space="0" w:color="000000"/>
            </w:tcBorders>
            <w:shd w:val="clear" w:color="auto" w:fill="auto"/>
            <w:hideMark/>
          </w:tcPr>
          <w:p w14:paraId="6DFDC613" w14:textId="77777777" w:rsidR="00E97755" w:rsidRPr="00E97755" w:rsidRDefault="00E97755" w:rsidP="00E97755">
            <w:pPr>
              <w:jc w:val="center"/>
              <w:textAlignment w:val="baseline"/>
            </w:pPr>
            <w:r w:rsidRPr="00E97755">
              <w:rPr>
                <w:rFonts w:ascii="Calibri" w:hAnsi="Calibri" w:cs="Calibri"/>
                <w:sz w:val="20"/>
                <w:szCs w:val="20"/>
              </w:rPr>
              <w:t>344 </w:t>
            </w:r>
          </w:p>
        </w:tc>
        <w:tc>
          <w:tcPr>
            <w:tcW w:w="1365" w:type="dxa"/>
            <w:tcBorders>
              <w:top w:val="nil"/>
              <w:left w:val="single" w:sz="6" w:space="0" w:color="auto"/>
              <w:bottom w:val="nil"/>
              <w:right w:val="single" w:sz="6" w:space="0" w:color="000000"/>
            </w:tcBorders>
            <w:shd w:val="clear" w:color="auto" w:fill="auto"/>
            <w:hideMark/>
          </w:tcPr>
          <w:p w14:paraId="3BA4A995" w14:textId="77777777" w:rsidR="00E97755" w:rsidRPr="00E97755" w:rsidRDefault="00E97755" w:rsidP="00E97755">
            <w:pPr>
              <w:jc w:val="center"/>
              <w:textAlignment w:val="baseline"/>
            </w:pPr>
            <w:r w:rsidRPr="00E97755">
              <w:rPr>
                <w:rFonts w:ascii="Calibri" w:hAnsi="Calibri" w:cs="Calibri"/>
                <w:sz w:val="20"/>
                <w:szCs w:val="20"/>
              </w:rPr>
              <w:t>338 </w:t>
            </w:r>
          </w:p>
        </w:tc>
        <w:tc>
          <w:tcPr>
            <w:tcW w:w="1470" w:type="dxa"/>
            <w:tcBorders>
              <w:top w:val="nil"/>
              <w:left w:val="single" w:sz="6" w:space="0" w:color="auto"/>
              <w:bottom w:val="nil"/>
              <w:right w:val="single" w:sz="6" w:space="0" w:color="000000"/>
            </w:tcBorders>
            <w:shd w:val="clear" w:color="auto" w:fill="auto"/>
            <w:hideMark/>
          </w:tcPr>
          <w:p w14:paraId="370A9B83" w14:textId="77777777" w:rsidR="00E97755" w:rsidRPr="00E97755" w:rsidRDefault="00E97755" w:rsidP="00E97755">
            <w:pPr>
              <w:jc w:val="center"/>
              <w:textAlignment w:val="baseline"/>
            </w:pPr>
            <w:r w:rsidRPr="00E97755">
              <w:rPr>
                <w:rFonts w:ascii="Calibri" w:hAnsi="Calibri" w:cs="Calibri"/>
                <w:sz w:val="20"/>
                <w:szCs w:val="20"/>
              </w:rPr>
              <w:t>318 </w:t>
            </w:r>
          </w:p>
        </w:tc>
      </w:tr>
      <w:tr w:rsidR="00E97755" w:rsidRPr="00E97755" w14:paraId="7E8A7614" w14:textId="77777777" w:rsidTr="00E97755">
        <w:tc>
          <w:tcPr>
            <w:tcW w:w="2655" w:type="dxa"/>
            <w:tcBorders>
              <w:top w:val="nil"/>
              <w:left w:val="single" w:sz="6" w:space="0" w:color="000000"/>
              <w:bottom w:val="nil"/>
              <w:right w:val="single" w:sz="6" w:space="0" w:color="auto"/>
            </w:tcBorders>
            <w:shd w:val="clear" w:color="auto" w:fill="auto"/>
            <w:hideMark/>
          </w:tcPr>
          <w:p w14:paraId="76063120" w14:textId="77777777" w:rsidR="00E97755" w:rsidRPr="00E97755" w:rsidRDefault="00E97755" w:rsidP="00E97755">
            <w:pPr>
              <w:ind w:left="180"/>
              <w:textAlignment w:val="baseline"/>
            </w:pPr>
            <w:r w:rsidRPr="00E97755">
              <w:rPr>
                <w:rFonts w:ascii="Calibri" w:hAnsi="Calibri" w:cs="Calibri"/>
                <w:sz w:val="20"/>
                <w:szCs w:val="20"/>
              </w:rPr>
              <w:t>Nordre Modum u.skole </w:t>
            </w:r>
          </w:p>
        </w:tc>
        <w:tc>
          <w:tcPr>
            <w:tcW w:w="1365" w:type="dxa"/>
            <w:tcBorders>
              <w:top w:val="nil"/>
              <w:left w:val="single" w:sz="6" w:space="0" w:color="auto"/>
              <w:bottom w:val="nil"/>
              <w:right w:val="single" w:sz="6" w:space="0" w:color="auto"/>
            </w:tcBorders>
            <w:shd w:val="clear" w:color="auto" w:fill="auto"/>
            <w:hideMark/>
          </w:tcPr>
          <w:p w14:paraId="6697918F" w14:textId="77777777" w:rsidR="00E97755" w:rsidRPr="00E97755" w:rsidRDefault="00E97755" w:rsidP="00E97755">
            <w:pPr>
              <w:jc w:val="center"/>
              <w:textAlignment w:val="baseline"/>
            </w:pPr>
            <w:r w:rsidRPr="00E97755">
              <w:rPr>
                <w:rFonts w:ascii="Calibri" w:hAnsi="Calibri" w:cs="Calibri"/>
                <w:sz w:val="20"/>
                <w:szCs w:val="20"/>
              </w:rPr>
              <w:t>224 </w:t>
            </w:r>
          </w:p>
        </w:tc>
        <w:tc>
          <w:tcPr>
            <w:tcW w:w="1365" w:type="dxa"/>
            <w:tcBorders>
              <w:top w:val="nil"/>
              <w:left w:val="single" w:sz="6" w:space="0" w:color="auto"/>
              <w:bottom w:val="nil"/>
              <w:right w:val="single" w:sz="6" w:space="0" w:color="auto"/>
            </w:tcBorders>
            <w:shd w:val="clear" w:color="auto" w:fill="auto"/>
            <w:hideMark/>
          </w:tcPr>
          <w:p w14:paraId="5FB7FB61" w14:textId="77777777" w:rsidR="00E97755" w:rsidRPr="00E97755" w:rsidRDefault="00E97755" w:rsidP="00E97755">
            <w:pPr>
              <w:jc w:val="center"/>
              <w:textAlignment w:val="baseline"/>
            </w:pPr>
            <w:r w:rsidRPr="00E97755">
              <w:rPr>
                <w:rFonts w:ascii="Calibri" w:hAnsi="Calibri" w:cs="Calibri"/>
                <w:sz w:val="20"/>
                <w:szCs w:val="20"/>
              </w:rPr>
              <w:t>226 </w:t>
            </w:r>
          </w:p>
        </w:tc>
        <w:tc>
          <w:tcPr>
            <w:tcW w:w="1365" w:type="dxa"/>
            <w:tcBorders>
              <w:top w:val="nil"/>
              <w:left w:val="single" w:sz="6" w:space="0" w:color="auto"/>
              <w:bottom w:val="nil"/>
              <w:right w:val="single" w:sz="6" w:space="0" w:color="000000"/>
            </w:tcBorders>
            <w:shd w:val="clear" w:color="auto" w:fill="auto"/>
            <w:hideMark/>
          </w:tcPr>
          <w:p w14:paraId="3033AFAD" w14:textId="77777777" w:rsidR="00E97755" w:rsidRPr="00E97755" w:rsidRDefault="00E97755" w:rsidP="00E97755">
            <w:pPr>
              <w:jc w:val="center"/>
              <w:textAlignment w:val="baseline"/>
            </w:pPr>
            <w:r w:rsidRPr="00E97755">
              <w:rPr>
                <w:rFonts w:ascii="Calibri" w:hAnsi="Calibri" w:cs="Calibri"/>
                <w:sz w:val="20"/>
                <w:szCs w:val="20"/>
              </w:rPr>
              <w:t>245 </w:t>
            </w:r>
          </w:p>
        </w:tc>
        <w:tc>
          <w:tcPr>
            <w:tcW w:w="1365" w:type="dxa"/>
            <w:tcBorders>
              <w:top w:val="nil"/>
              <w:left w:val="single" w:sz="6" w:space="0" w:color="auto"/>
              <w:bottom w:val="nil"/>
              <w:right w:val="single" w:sz="6" w:space="0" w:color="000000"/>
            </w:tcBorders>
            <w:shd w:val="clear" w:color="auto" w:fill="auto"/>
            <w:hideMark/>
          </w:tcPr>
          <w:p w14:paraId="49E747DA" w14:textId="77777777" w:rsidR="00E97755" w:rsidRPr="00E97755" w:rsidRDefault="00E97755" w:rsidP="00E97755">
            <w:pPr>
              <w:jc w:val="center"/>
              <w:textAlignment w:val="baseline"/>
            </w:pPr>
            <w:r w:rsidRPr="00E97755">
              <w:rPr>
                <w:rFonts w:ascii="Calibri" w:hAnsi="Calibri" w:cs="Calibri"/>
                <w:sz w:val="20"/>
                <w:szCs w:val="20"/>
              </w:rPr>
              <w:t>260 </w:t>
            </w:r>
          </w:p>
        </w:tc>
        <w:tc>
          <w:tcPr>
            <w:tcW w:w="1470" w:type="dxa"/>
            <w:tcBorders>
              <w:top w:val="nil"/>
              <w:left w:val="single" w:sz="6" w:space="0" w:color="auto"/>
              <w:bottom w:val="nil"/>
              <w:right w:val="single" w:sz="6" w:space="0" w:color="000000"/>
            </w:tcBorders>
            <w:shd w:val="clear" w:color="auto" w:fill="auto"/>
            <w:hideMark/>
          </w:tcPr>
          <w:p w14:paraId="48BC6564" w14:textId="77777777" w:rsidR="00E97755" w:rsidRPr="00E97755" w:rsidRDefault="00E97755" w:rsidP="00E97755">
            <w:pPr>
              <w:jc w:val="center"/>
              <w:textAlignment w:val="baseline"/>
            </w:pPr>
            <w:r w:rsidRPr="00E97755">
              <w:rPr>
                <w:rFonts w:ascii="Calibri" w:hAnsi="Calibri" w:cs="Calibri"/>
                <w:sz w:val="20"/>
                <w:szCs w:val="20"/>
              </w:rPr>
              <w:t>267 </w:t>
            </w:r>
          </w:p>
        </w:tc>
      </w:tr>
      <w:tr w:rsidR="00E97755" w:rsidRPr="00E97755" w14:paraId="30F2ACAF" w14:textId="77777777" w:rsidTr="00E97755">
        <w:tc>
          <w:tcPr>
            <w:tcW w:w="2655" w:type="dxa"/>
            <w:tcBorders>
              <w:top w:val="nil"/>
              <w:left w:val="single" w:sz="6" w:space="0" w:color="000000"/>
              <w:bottom w:val="single" w:sz="6" w:space="0" w:color="000000"/>
              <w:right w:val="single" w:sz="6" w:space="0" w:color="auto"/>
            </w:tcBorders>
            <w:shd w:val="clear" w:color="auto" w:fill="auto"/>
            <w:hideMark/>
          </w:tcPr>
          <w:p w14:paraId="20E0EBC8" w14:textId="77777777" w:rsidR="00E97755" w:rsidRPr="00E97755" w:rsidRDefault="00E97755" w:rsidP="00E97755">
            <w:pPr>
              <w:ind w:left="180"/>
              <w:textAlignment w:val="baseline"/>
            </w:pPr>
            <w:r w:rsidRPr="00E97755">
              <w:rPr>
                <w:rFonts w:ascii="Calibri" w:hAnsi="Calibri" w:cs="Calibri"/>
                <w:sz w:val="20"/>
                <w:szCs w:val="20"/>
              </w:rPr>
              <w:t>Søndre Modum u.skole </w:t>
            </w:r>
          </w:p>
        </w:tc>
        <w:tc>
          <w:tcPr>
            <w:tcW w:w="1365" w:type="dxa"/>
            <w:tcBorders>
              <w:top w:val="nil"/>
              <w:left w:val="single" w:sz="6" w:space="0" w:color="auto"/>
              <w:bottom w:val="single" w:sz="6" w:space="0" w:color="000000"/>
              <w:right w:val="single" w:sz="6" w:space="0" w:color="auto"/>
            </w:tcBorders>
            <w:shd w:val="clear" w:color="auto" w:fill="auto"/>
            <w:hideMark/>
          </w:tcPr>
          <w:p w14:paraId="6FC21DB6" w14:textId="77777777" w:rsidR="00E97755" w:rsidRPr="00E97755" w:rsidRDefault="00E97755" w:rsidP="00E97755">
            <w:pPr>
              <w:jc w:val="center"/>
              <w:textAlignment w:val="baseline"/>
            </w:pPr>
            <w:r w:rsidRPr="00E97755">
              <w:rPr>
                <w:rFonts w:ascii="Calibri" w:hAnsi="Calibri" w:cs="Calibri"/>
                <w:sz w:val="20"/>
                <w:szCs w:val="20"/>
              </w:rPr>
              <w:t>228 </w:t>
            </w:r>
          </w:p>
        </w:tc>
        <w:tc>
          <w:tcPr>
            <w:tcW w:w="1365" w:type="dxa"/>
            <w:tcBorders>
              <w:top w:val="nil"/>
              <w:left w:val="single" w:sz="6" w:space="0" w:color="auto"/>
              <w:bottom w:val="single" w:sz="6" w:space="0" w:color="000000"/>
              <w:right w:val="single" w:sz="6" w:space="0" w:color="auto"/>
            </w:tcBorders>
            <w:shd w:val="clear" w:color="auto" w:fill="auto"/>
            <w:hideMark/>
          </w:tcPr>
          <w:p w14:paraId="04FAC8F4" w14:textId="77777777" w:rsidR="00E97755" w:rsidRPr="00E97755" w:rsidRDefault="00E97755" w:rsidP="00E97755">
            <w:pPr>
              <w:jc w:val="center"/>
              <w:textAlignment w:val="baseline"/>
            </w:pPr>
            <w:r w:rsidRPr="00E97755">
              <w:rPr>
                <w:rFonts w:ascii="Calibri" w:hAnsi="Calibri" w:cs="Calibri"/>
                <w:sz w:val="20"/>
                <w:szCs w:val="20"/>
              </w:rPr>
              <w:t>242 </w:t>
            </w:r>
          </w:p>
        </w:tc>
        <w:tc>
          <w:tcPr>
            <w:tcW w:w="1365" w:type="dxa"/>
            <w:tcBorders>
              <w:top w:val="nil"/>
              <w:left w:val="single" w:sz="6" w:space="0" w:color="auto"/>
              <w:bottom w:val="single" w:sz="6" w:space="0" w:color="000000"/>
              <w:right w:val="single" w:sz="6" w:space="0" w:color="000000"/>
            </w:tcBorders>
            <w:shd w:val="clear" w:color="auto" w:fill="auto"/>
            <w:hideMark/>
          </w:tcPr>
          <w:p w14:paraId="23FBF99B" w14:textId="77777777" w:rsidR="00E97755" w:rsidRPr="00E97755" w:rsidRDefault="00E97755" w:rsidP="00E97755">
            <w:pPr>
              <w:jc w:val="center"/>
              <w:textAlignment w:val="baseline"/>
            </w:pPr>
            <w:r w:rsidRPr="00E97755">
              <w:rPr>
                <w:rFonts w:ascii="Calibri" w:hAnsi="Calibri" w:cs="Calibri"/>
                <w:sz w:val="20"/>
                <w:szCs w:val="20"/>
              </w:rPr>
              <w:t>238 </w:t>
            </w:r>
          </w:p>
        </w:tc>
        <w:tc>
          <w:tcPr>
            <w:tcW w:w="1365" w:type="dxa"/>
            <w:tcBorders>
              <w:top w:val="nil"/>
              <w:left w:val="single" w:sz="6" w:space="0" w:color="auto"/>
              <w:bottom w:val="single" w:sz="6" w:space="0" w:color="000000"/>
              <w:right w:val="single" w:sz="6" w:space="0" w:color="000000"/>
            </w:tcBorders>
            <w:shd w:val="clear" w:color="auto" w:fill="auto"/>
            <w:hideMark/>
          </w:tcPr>
          <w:p w14:paraId="14A3754B" w14:textId="77777777" w:rsidR="00E97755" w:rsidRPr="00E97755" w:rsidRDefault="00E97755" w:rsidP="00E97755">
            <w:pPr>
              <w:jc w:val="center"/>
              <w:textAlignment w:val="baseline"/>
            </w:pPr>
            <w:r w:rsidRPr="00E97755">
              <w:rPr>
                <w:rFonts w:ascii="Calibri" w:hAnsi="Calibri" w:cs="Calibri"/>
                <w:sz w:val="20"/>
                <w:szCs w:val="20"/>
              </w:rPr>
              <w:t>239 </w:t>
            </w:r>
          </w:p>
        </w:tc>
        <w:tc>
          <w:tcPr>
            <w:tcW w:w="1470" w:type="dxa"/>
            <w:tcBorders>
              <w:top w:val="nil"/>
              <w:left w:val="single" w:sz="6" w:space="0" w:color="auto"/>
              <w:bottom w:val="single" w:sz="6" w:space="0" w:color="000000"/>
              <w:right w:val="single" w:sz="6" w:space="0" w:color="000000"/>
            </w:tcBorders>
            <w:shd w:val="clear" w:color="auto" w:fill="auto"/>
            <w:hideMark/>
          </w:tcPr>
          <w:p w14:paraId="5DD78ABF" w14:textId="77777777" w:rsidR="00E97755" w:rsidRPr="00E97755" w:rsidRDefault="00E97755" w:rsidP="00E97755">
            <w:pPr>
              <w:jc w:val="center"/>
              <w:textAlignment w:val="baseline"/>
            </w:pPr>
            <w:r w:rsidRPr="00E97755">
              <w:rPr>
                <w:rFonts w:ascii="Calibri" w:hAnsi="Calibri" w:cs="Calibri"/>
                <w:sz w:val="20"/>
                <w:szCs w:val="20"/>
              </w:rPr>
              <w:t>224 </w:t>
            </w:r>
          </w:p>
        </w:tc>
      </w:tr>
      <w:tr w:rsidR="00E97755" w:rsidRPr="00E97755" w14:paraId="74023265" w14:textId="77777777" w:rsidTr="00E97755">
        <w:trPr>
          <w:trHeight w:val="300"/>
        </w:trPr>
        <w:tc>
          <w:tcPr>
            <w:tcW w:w="2655" w:type="dxa"/>
            <w:tcBorders>
              <w:top w:val="single" w:sz="6" w:space="0" w:color="000000"/>
              <w:left w:val="single" w:sz="6" w:space="0" w:color="000000"/>
              <w:bottom w:val="single" w:sz="6" w:space="0" w:color="000000"/>
              <w:right w:val="single" w:sz="6" w:space="0" w:color="auto"/>
            </w:tcBorders>
            <w:shd w:val="clear" w:color="auto" w:fill="auto"/>
            <w:hideMark/>
          </w:tcPr>
          <w:p w14:paraId="68D7939B" w14:textId="77777777" w:rsidR="00E97755" w:rsidRPr="00E97755" w:rsidRDefault="00E97755" w:rsidP="00E97755">
            <w:pPr>
              <w:ind w:left="180"/>
              <w:textAlignment w:val="baseline"/>
            </w:pPr>
            <w:r w:rsidRPr="00E97755">
              <w:rPr>
                <w:rFonts w:ascii="Calibri" w:hAnsi="Calibri" w:cs="Calibri"/>
                <w:b/>
                <w:bCs/>
                <w:sz w:val="20"/>
                <w:szCs w:val="20"/>
              </w:rPr>
              <w:t>Sum </w:t>
            </w:r>
            <w:r w:rsidRPr="00E97755">
              <w:rPr>
                <w:rFonts w:ascii="Calibri" w:hAnsi="Calibri" w:cs="Calibri"/>
                <w:sz w:val="20"/>
                <w:szCs w:val="20"/>
              </w:rPr>
              <w:t> </w:t>
            </w:r>
          </w:p>
        </w:tc>
        <w:tc>
          <w:tcPr>
            <w:tcW w:w="1365" w:type="dxa"/>
            <w:tcBorders>
              <w:top w:val="single" w:sz="6" w:space="0" w:color="000000"/>
              <w:left w:val="single" w:sz="6" w:space="0" w:color="auto"/>
              <w:bottom w:val="single" w:sz="6" w:space="0" w:color="auto"/>
              <w:right w:val="single" w:sz="6" w:space="0" w:color="auto"/>
            </w:tcBorders>
            <w:shd w:val="clear" w:color="auto" w:fill="auto"/>
            <w:hideMark/>
          </w:tcPr>
          <w:p w14:paraId="31469FF0" w14:textId="77777777" w:rsidR="00E97755" w:rsidRPr="00E97755" w:rsidRDefault="00E97755" w:rsidP="00E97755">
            <w:pPr>
              <w:jc w:val="center"/>
              <w:textAlignment w:val="baseline"/>
            </w:pPr>
            <w:r w:rsidRPr="00E97755">
              <w:rPr>
                <w:rFonts w:ascii="Calibri" w:hAnsi="Calibri" w:cs="Calibri"/>
                <w:b/>
                <w:bCs/>
                <w:sz w:val="20"/>
                <w:szCs w:val="20"/>
              </w:rPr>
              <w:t>1 526</w:t>
            </w:r>
            <w:r w:rsidRPr="00E97755">
              <w:rPr>
                <w:rFonts w:ascii="Calibri" w:hAnsi="Calibri" w:cs="Calibri"/>
                <w:sz w:val="20"/>
                <w:szCs w:val="20"/>
              </w:rPr>
              <w:t> </w:t>
            </w:r>
          </w:p>
        </w:tc>
        <w:tc>
          <w:tcPr>
            <w:tcW w:w="1365" w:type="dxa"/>
            <w:tcBorders>
              <w:top w:val="single" w:sz="6" w:space="0" w:color="000000"/>
              <w:left w:val="single" w:sz="6" w:space="0" w:color="auto"/>
              <w:bottom w:val="single" w:sz="6" w:space="0" w:color="auto"/>
              <w:right w:val="single" w:sz="6" w:space="0" w:color="auto"/>
            </w:tcBorders>
            <w:shd w:val="clear" w:color="auto" w:fill="auto"/>
            <w:hideMark/>
          </w:tcPr>
          <w:p w14:paraId="7D7292F9" w14:textId="77777777" w:rsidR="00E97755" w:rsidRPr="00E97755" w:rsidRDefault="00E97755" w:rsidP="00E97755">
            <w:pPr>
              <w:jc w:val="center"/>
              <w:textAlignment w:val="baseline"/>
            </w:pPr>
            <w:r w:rsidRPr="00E97755">
              <w:rPr>
                <w:rFonts w:ascii="Calibri" w:hAnsi="Calibri" w:cs="Calibri"/>
                <w:b/>
                <w:bCs/>
                <w:sz w:val="20"/>
                <w:szCs w:val="20"/>
              </w:rPr>
              <w:t>1 554</w:t>
            </w:r>
            <w:r w:rsidRPr="00E97755">
              <w:rPr>
                <w:rFonts w:ascii="Calibri" w:hAnsi="Calibri" w:cs="Calibri"/>
                <w:sz w:val="20"/>
                <w:szCs w:val="20"/>
              </w:rPr>
              <w:t> </w:t>
            </w:r>
          </w:p>
        </w:tc>
        <w:tc>
          <w:tcPr>
            <w:tcW w:w="1365" w:type="dxa"/>
            <w:tcBorders>
              <w:top w:val="single" w:sz="6" w:space="0" w:color="000000"/>
              <w:left w:val="single" w:sz="6" w:space="0" w:color="auto"/>
              <w:bottom w:val="single" w:sz="6" w:space="0" w:color="000000"/>
              <w:right w:val="single" w:sz="6" w:space="0" w:color="000000"/>
            </w:tcBorders>
            <w:shd w:val="clear" w:color="auto" w:fill="auto"/>
            <w:hideMark/>
          </w:tcPr>
          <w:p w14:paraId="2F7D6407" w14:textId="77777777" w:rsidR="00E97755" w:rsidRPr="00E97755" w:rsidRDefault="00E97755" w:rsidP="00E97755">
            <w:pPr>
              <w:jc w:val="center"/>
              <w:textAlignment w:val="baseline"/>
            </w:pPr>
            <w:r w:rsidRPr="00E97755">
              <w:rPr>
                <w:rFonts w:ascii="Calibri" w:hAnsi="Calibri" w:cs="Calibri"/>
                <w:b/>
                <w:bCs/>
                <w:sz w:val="20"/>
                <w:szCs w:val="20"/>
              </w:rPr>
              <w:t>1 583</w:t>
            </w:r>
            <w:r w:rsidRPr="00E97755">
              <w:rPr>
                <w:rFonts w:ascii="Calibri" w:hAnsi="Calibri" w:cs="Calibri"/>
                <w:sz w:val="20"/>
                <w:szCs w:val="20"/>
              </w:rPr>
              <w:t> </w:t>
            </w:r>
          </w:p>
        </w:tc>
        <w:tc>
          <w:tcPr>
            <w:tcW w:w="1365" w:type="dxa"/>
            <w:tcBorders>
              <w:top w:val="single" w:sz="6" w:space="0" w:color="000000"/>
              <w:left w:val="single" w:sz="6" w:space="0" w:color="auto"/>
              <w:bottom w:val="single" w:sz="6" w:space="0" w:color="000000"/>
              <w:right w:val="single" w:sz="6" w:space="0" w:color="000000"/>
            </w:tcBorders>
            <w:shd w:val="clear" w:color="auto" w:fill="auto"/>
            <w:hideMark/>
          </w:tcPr>
          <w:p w14:paraId="787326E6" w14:textId="77777777" w:rsidR="00E97755" w:rsidRPr="00E97755" w:rsidRDefault="00E97755" w:rsidP="00E97755">
            <w:pPr>
              <w:jc w:val="center"/>
              <w:textAlignment w:val="baseline"/>
            </w:pPr>
            <w:r w:rsidRPr="00E97755">
              <w:rPr>
                <w:rFonts w:ascii="Calibri" w:hAnsi="Calibri" w:cs="Calibri"/>
                <w:b/>
                <w:bCs/>
                <w:sz w:val="20"/>
                <w:szCs w:val="20"/>
              </w:rPr>
              <w:t>1 585</w:t>
            </w:r>
            <w:r w:rsidRPr="00E97755">
              <w:rPr>
                <w:rFonts w:ascii="Calibri" w:hAnsi="Calibri" w:cs="Calibri"/>
                <w:sz w:val="20"/>
                <w:szCs w:val="20"/>
              </w:rPr>
              <w:t> </w:t>
            </w:r>
          </w:p>
        </w:tc>
        <w:tc>
          <w:tcPr>
            <w:tcW w:w="1470" w:type="dxa"/>
            <w:tcBorders>
              <w:top w:val="single" w:sz="6" w:space="0" w:color="000000"/>
              <w:left w:val="single" w:sz="6" w:space="0" w:color="auto"/>
              <w:bottom w:val="single" w:sz="6" w:space="0" w:color="000000"/>
              <w:right w:val="single" w:sz="6" w:space="0" w:color="000000"/>
            </w:tcBorders>
            <w:shd w:val="clear" w:color="auto" w:fill="auto"/>
            <w:hideMark/>
          </w:tcPr>
          <w:p w14:paraId="74A834E5" w14:textId="77777777" w:rsidR="00E97755" w:rsidRPr="00E97755" w:rsidRDefault="00E97755" w:rsidP="00E97755">
            <w:pPr>
              <w:jc w:val="center"/>
              <w:textAlignment w:val="baseline"/>
            </w:pPr>
            <w:r w:rsidRPr="00E97755">
              <w:rPr>
                <w:rFonts w:ascii="Calibri" w:hAnsi="Calibri" w:cs="Calibri"/>
                <w:b/>
                <w:bCs/>
                <w:sz w:val="20"/>
                <w:szCs w:val="20"/>
              </w:rPr>
              <w:t>1585</w:t>
            </w:r>
            <w:r w:rsidRPr="00E97755">
              <w:rPr>
                <w:rFonts w:ascii="Calibri" w:hAnsi="Calibri" w:cs="Calibri"/>
                <w:sz w:val="20"/>
                <w:szCs w:val="20"/>
              </w:rPr>
              <w:t> </w:t>
            </w:r>
          </w:p>
        </w:tc>
      </w:tr>
    </w:tbl>
    <w:p w14:paraId="13543A9D" w14:textId="77777777" w:rsidR="00E97755" w:rsidRPr="00E97755" w:rsidRDefault="00E97755" w:rsidP="00E97755">
      <w:pPr>
        <w:textAlignment w:val="baseline"/>
        <w:rPr>
          <w:rFonts w:ascii="Segoe UI" w:hAnsi="Segoe UI" w:cs="Segoe UI"/>
          <w:b/>
          <w:bCs/>
          <w:sz w:val="18"/>
          <w:szCs w:val="18"/>
        </w:rPr>
      </w:pPr>
      <w:r w:rsidRPr="00E97755">
        <w:rPr>
          <w:rFonts w:ascii="Calibri" w:hAnsi="Calibri" w:cs="Calibri"/>
          <w:b/>
          <w:bCs/>
        </w:rPr>
        <w:t> </w:t>
      </w:r>
    </w:p>
    <w:p w14:paraId="21595E7F" w14:textId="17EBA4D7" w:rsidR="00E97755" w:rsidRDefault="00E97755" w:rsidP="00E97755">
      <w:pPr>
        <w:textAlignment w:val="baseline"/>
        <w:rPr>
          <w:rFonts w:ascii="Calibri" w:hAnsi="Calibri" w:cs="Calibri"/>
        </w:rPr>
      </w:pPr>
      <w:r w:rsidRPr="00E97755">
        <w:rPr>
          <w:rFonts w:ascii="Calibri" w:hAnsi="Calibri" w:cs="Calibri"/>
        </w:rPr>
        <w:t>Elevtallet viser et stabilt elevtall fra forrige skoleår etter en økning over de siste årene. Det er noe svingninger ved de enkelte skolene. </w:t>
      </w:r>
    </w:p>
    <w:p w14:paraId="461F92EA" w14:textId="77777777" w:rsidR="00505134" w:rsidRPr="00E97755" w:rsidRDefault="00505134" w:rsidP="00E97755">
      <w:pPr>
        <w:textAlignment w:val="baseline"/>
        <w:rPr>
          <w:rFonts w:ascii="Segoe UI" w:hAnsi="Segoe UI" w:cs="Segoe UI"/>
          <w:sz w:val="18"/>
          <w:szCs w:val="18"/>
        </w:rPr>
      </w:pPr>
    </w:p>
    <w:p w14:paraId="7C8AF038" w14:textId="1D5128F0" w:rsidR="00E97755" w:rsidRPr="00E97755" w:rsidRDefault="00505134" w:rsidP="00E97755">
      <w:pPr>
        <w:textAlignment w:val="baseline"/>
        <w:rPr>
          <w:rFonts w:ascii="Segoe UI" w:hAnsi="Segoe UI" w:cs="Segoe UI"/>
          <w:sz w:val="18"/>
          <w:szCs w:val="18"/>
        </w:rPr>
      </w:pPr>
      <w:r w:rsidRPr="3FD11AA6">
        <w:rPr>
          <w:rFonts w:ascii="Calibri" w:hAnsi="Calibri" w:cs="Calibri"/>
        </w:rPr>
        <w:t>Grunnskolen</w:t>
      </w:r>
      <w:r w:rsidR="00E97755" w:rsidRPr="3FD11AA6">
        <w:rPr>
          <w:rFonts w:ascii="Calibri" w:hAnsi="Calibri" w:cs="Calibri"/>
        </w:rPr>
        <w:t xml:space="preserve"> hadde i 2020 et merforbruk på 1,3 millioner kroner. Det var i 2020 et </w:t>
      </w:r>
      <w:r w:rsidRPr="3FD11AA6">
        <w:rPr>
          <w:rFonts w:ascii="Calibri" w:hAnsi="Calibri" w:cs="Calibri"/>
        </w:rPr>
        <w:t>mer</w:t>
      </w:r>
      <w:r w:rsidR="00E97755" w:rsidRPr="3FD11AA6">
        <w:rPr>
          <w:rFonts w:ascii="Calibri" w:hAnsi="Calibri" w:cs="Calibri"/>
        </w:rPr>
        <w:t>forbruk ved to av barneskolene og en ungdomsskole, og det er iverksatt tiltak for å justere ned driften for å ta inn avviket.  </w:t>
      </w:r>
    </w:p>
    <w:p w14:paraId="1F54D4EC" w14:textId="147911D7" w:rsidR="00E97755" w:rsidRDefault="00E97755" w:rsidP="00F97622">
      <w:pPr>
        <w:pStyle w:val="Brdtekst2"/>
        <w:rPr>
          <w:rFonts w:asciiTheme="minorHAnsi" w:hAnsiTheme="minorHAnsi"/>
          <w:highlight w:val="yellow"/>
        </w:rPr>
      </w:pPr>
    </w:p>
    <w:tbl>
      <w:tblPr>
        <w:tblStyle w:val="TableNormal1"/>
        <w:tblW w:w="938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3516"/>
        <w:gridCol w:w="840"/>
        <w:gridCol w:w="984"/>
        <w:gridCol w:w="984"/>
        <w:gridCol w:w="984"/>
        <w:gridCol w:w="995"/>
        <w:gridCol w:w="1080"/>
      </w:tblGrid>
      <w:tr w:rsidR="004B2971" w:rsidRPr="00B03619" w14:paraId="71057DFB" w14:textId="77777777" w:rsidTr="3FD11AA6">
        <w:trPr>
          <w:trHeight w:val="350"/>
        </w:trPr>
        <w:tc>
          <w:tcPr>
            <w:tcW w:w="3516" w:type="dxa"/>
            <w:tcBorders>
              <w:top w:val="single" w:sz="2" w:space="0" w:color="000000" w:themeColor="text1"/>
              <w:left w:val="single" w:sz="2" w:space="0" w:color="000000" w:themeColor="text1"/>
              <w:bottom w:val="single" w:sz="4" w:space="0" w:color="auto"/>
              <w:right w:val="single" w:sz="4" w:space="0" w:color="auto"/>
            </w:tcBorders>
            <w:tcMar>
              <w:top w:w="80" w:type="dxa"/>
              <w:left w:w="80" w:type="dxa"/>
              <w:bottom w:w="80" w:type="dxa"/>
              <w:right w:w="80" w:type="dxa"/>
            </w:tcMar>
            <w:hideMark/>
          </w:tcPr>
          <w:p w14:paraId="5BD8BB78" w14:textId="77777777" w:rsidR="004B2971" w:rsidRPr="00B03619" w:rsidRDefault="004B2971" w:rsidP="007A00AD">
            <w:pPr>
              <w:pStyle w:val="Brdtekst"/>
              <w:rPr>
                <w:rFonts w:asciiTheme="minorHAnsi" w:hAnsiTheme="minorHAnsi"/>
                <w:b w:val="0"/>
                <w:iCs w:val="0"/>
                <w:sz w:val="20"/>
                <w:szCs w:val="20"/>
                <w:bdr w:val="none" w:sz="0" w:space="0" w:color="auto" w:frame="1"/>
              </w:rPr>
            </w:pPr>
            <w:r w:rsidRPr="00B03619">
              <w:rPr>
                <w:rFonts w:asciiTheme="minorHAnsi" w:hAnsiTheme="minorHAnsi"/>
                <w:b w:val="0"/>
                <w:color w:val="000000"/>
                <w:sz w:val="20"/>
                <w:szCs w:val="20"/>
                <w:bdr w:val="none" w:sz="0" w:space="0" w:color="auto" w:frame="1"/>
              </w:rPr>
              <w:t>Kostra-n</w:t>
            </w:r>
            <w:r w:rsidRPr="00B03619">
              <w:rPr>
                <w:rFonts w:asciiTheme="minorHAnsi" w:hAnsiTheme="minorHAnsi"/>
                <w:b w:val="0"/>
                <w:color w:val="000000"/>
                <w:sz w:val="20"/>
                <w:szCs w:val="20"/>
                <w:bdr w:val="none" w:sz="0" w:space="0" w:color="auto" w:frame="1"/>
                <w:lang w:val="da-DK"/>
              </w:rPr>
              <w:t>ø</w:t>
            </w:r>
            <w:r w:rsidRPr="00B03619">
              <w:rPr>
                <w:rFonts w:asciiTheme="minorHAnsi" w:hAnsiTheme="minorHAnsi"/>
                <w:b w:val="0"/>
                <w:color w:val="000000"/>
                <w:sz w:val="20"/>
                <w:szCs w:val="20"/>
                <w:bdr w:val="none" w:sz="0" w:space="0" w:color="auto" w:frame="1"/>
              </w:rPr>
              <w:t>kkeltall</w:t>
            </w:r>
          </w:p>
        </w:tc>
        <w:tc>
          <w:tcPr>
            <w:tcW w:w="840" w:type="dxa"/>
            <w:tcBorders>
              <w:top w:val="single" w:sz="2" w:space="0" w:color="000000" w:themeColor="text1"/>
              <w:left w:val="single" w:sz="4" w:space="0" w:color="auto"/>
              <w:bottom w:val="single" w:sz="4" w:space="0" w:color="auto"/>
              <w:right w:val="nil"/>
            </w:tcBorders>
            <w:tcMar>
              <w:top w:w="80" w:type="dxa"/>
              <w:left w:w="80" w:type="dxa"/>
              <w:bottom w:w="80" w:type="dxa"/>
              <w:right w:w="80" w:type="dxa"/>
            </w:tcMar>
            <w:hideMark/>
          </w:tcPr>
          <w:p w14:paraId="249CE328" w14:textId="12B3D4D9" w:rsidR="004B2971" w:rsidRPr="00B03619" w:rsidRDefault="004B2971"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Modum 201</w:t>
            </w:r>
            <w:r w:rsidR="00CE6D33">
              <w:rPr>
                <w:rFonts w:asciiTheme="minorHAnsi" w:hAnsiTheme="minorHAnsi"/>
                <w:b w:val="0"/>
                <w:color w:val="000000"/>
                <w:sz w:val="20"/>
                <w:szCs w:val="20"/>
                <w:bdr w:val="none" w:sz="0" w:space="0" w:color="auto" w:frame="1"/>
              </w:rPr>
              <w:t>8</w:t>
            </w:r>
          </w:p>
        </w:tc>
        <w:tc>
          <w:tcPr>
            <w:tcW w:w="984" w:type="dxa"/>
            <w:tcBorders>
              <w:top w:val="single" w:sz="2" w:space="0" w:color="000000" w:themeColor="text1"/>
              <w:left w:val="nil"/>
              <w:bottom w:val="single" w:sz="4" w:space="0" w:color="auto"/>
              <w:right w:val="single" w:sz="4" w:space="0" w:color="auto"/>
            </w:tcBorders>
            <w:tcMar>
              <w:top w:w="80" w:type="dxa"/>
              <w:left w:w="80" w:type="dxa"/>
              <w:bottom w:w="80" w:type="dxa"/>
              <w:right w:w="80" w:type="dxa"/>
            </w:tcMar>
            <w:hideMark/>
          </w:tcPr>
          <w:p w14:paraId="31C332F9" w14:textId="6331C7AE" w:rsidR="004B2971" w:rsidRPr="00B03619" w:rsidRDefault="004B2971"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Modum 201</w:t>
            </w:r>
            <w:r w:rsidR="00CE6D33">
              <w:rPr>
                <w:rFonts w:asciiTheme="minorHAnsi" w:hAnsiTheme="minorHAnsi"/>
                <w:b w:val="0"/>
                <w:color w:val="000000"/>
                <w:sz w:val="20"/>
                <w:szCs w:val="20"/>
                <w:bdr w:val="none" w:sz="0" w:space="0" w:color="auto" w:frame="1"/>
              </w:rPr>
              <w:t>9</w:t>
            </w:r>
          </w:p>
        </w:tc>
        <w:tc>
          <w:tcPr>
            <w:tcW w:w="984" w:type="dxa"/>
            <w:tcBorders>
              <w:top w:val="single" w:sz="2" w:space="0" w:color="000000" w:themeColor="text1"/>
              <w:left w:val="single" w:sz="4" w:space="0" w:color="auto"/>
              <w:bottom w:val="single" w:sz="4" w:space="0" w:color="auto"/>
              <w:right w:val="nil"/>
            </w:tcBorders>
            <w:tcMar>
              <w:top w:w="80" w:type="dxa"/>
              <w:left w:w="80" w:type="dxa"/>
              <w:bottom w:w="80" w:type="dxa"/>
              <w:right w:w="80" w:type="dxa"/>
            </w:tcMar>
            <w:hideMark/>
          </w:tcPr>
          <w:p w14:paraId="28875233" w14:textId="77777777" w:rsidR="004B2971" w:rsidRPr="00B03619" w:rsidRDefault="004B2971" w:rsidP="007A00AD">
            <w:pPr>
              <w:pStyle w:val="Brdtekst"/>
              <w:jc w:val="center"/>
              <w:rPr>
                <w:rFonts w:asciiTheme="minorHAnsi" w:hAnsiTheme="minorHAnsi"/>
                <w:b w:val="0"/>
                <w:sz w:val="20"/>
                <w:szCs w:val="20"/>
                <w:bdr w:val="none" w:sz="0" w:space="0" w:color="auto" w:frame="1"/>
              </w:rPr>
            </w:pPr>
            <w:r w:rsidRPr="00B03619">
              <w:rPr>
                <w:rFonts w:asciiTheme="minorHAnsi" w:hAnsiTheme="minorHAnsi"/>
                <w:b w:val="0"/>
                <w:color w:val="000000"/>
                <w:sz w:val="20"/>
                <w:szCs w:val="20"/>
                <w:bdr w:val="none" w:sz="0" w:space="0" w:color="auto" w:frame="1"/>
              </w:rPr>
              <w:t xml:space="preserve">Modum </w:t>
            </w:r>
          </w:p>
          <w:p w14:paraId="6A693CE6" w14:textId="06D5B34E" w:rsidR="004B2971" w:rsidRPr="00B03619" w:rsidRDefault="004B2971"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20</w:t>
            </w:r>
            <w:r w:rsidR="00CE6D33">
              <w:rPr>
                <w:rFonts w:asciiTheme="minorHAnsi" w:hAnsiTheme="minorHAnsi"/>
                <w:b w:val="0"/>
                <w:color w:val="000000"/>
                <w:sz w:val="20"/>
                <w:szCs w:val="20"/>
                <w:bdr w:val="none" w:sz="0" w:space="0" w:color="auto" w:frame="1"/>
              </w:rPr>
              <w:t>20</w:t>
            </w:r>
          </w:p>
        </w:tc>
        <w:tc>
          <w:tcPr>
            <w:tcW w:w="984" w:type="dxa"/>
            <w:tcBorders>
              <w:top w:val="single" w:sz="2" w:space="0" w:color="000000" w:themeColor="text1"/>
              <w:left w:val="nil"/>
              <w:bottom w:val="single" w:sz="4" w:space="0" w:color="auto"/>
              <w:right w:val="nil"/>
            </w:tcBorders>
            <w:tcMar>
              <w:top w:w="80" w:type="dxa"/>
              <w:left w:w="80" w:type="dxa"/>
              <w:bottom w:w="80" w:type="dxa"/>
              <w:right w:w="80" w:type="dxa"/>
            </w:tcMar>
            <w:hideMark/>
          </w:tcPr>
          <w:p w14:paraId="6252439B" w14:textId="6203468C" w:rsidR="004B2971" w:rsidRPr="00B03619" w:rsidRDefault="00CE6D33" w:rsidP="007A00AD">
            <w:pPr>
              <w:pStyle w:val="Brdtekst"/>
              <w:jc w:val="center"/>
              <w:rPr>
                <w:rFonts w:asciiTheme="minorHAnsi" w:hAnsiTheme="minorHAnsi"/>
                <w:b w:val="0"/>
                <w:bdr w:val="none" w:sz="0" w:space="0" w:color="auto" w:frame="1"/>
              </w:rPr>
            </w:pPr>
            <w:r>
              <w:rPr>
                <w:rFonts w:asciiTheme="minorHAnsi" w:hAnsiTheme="minorHAnsi"/>
                <w:b w:val="0"/>
                <w:color w:val="000000"/>
                <w:sz w:val="20"/>
                <w:szCs w:val="20"/>
                <w:bdr w:val="none" w:sz="0" w:space="0" w:color="auto" w:frame="1"/>
                <w:lang w:val="de-DE"/>
              </w:rPr>
              <w:t>Viken</w:t>
            </w:r>
          </w:p>
        </w:tc>
        <w:tc>
          <w:tcPr>
            <w:tcW w:w="995" w:type="dxa"/>
            <w:tcBorders>
              <w:top w:val="single" w:sz="2" w:space="0" w:color="000000" w:themeColor="text1"/>
              <w:left w:val="nil"/>
              <w:bottom w:val="single" w:sz="4" w:space="0" w:color="auto"/>
              <w:right w:val="nil"/>
            </w:tcBorders>
            <w:tcMar>
              <w:top w:w="80" w:type="dxa"/>
              <w:left w:w="80" w:type="dxa"/>
              <w:bottom w:w="80" w:type="dxa"/>
              <w:right w:w="80" w:type="dxa"/>
            </w:tcMar>
            <w:hideMark/>
          </w:tcPr>
          <w:p w14:paraId="08F87B69" w14:textId="3A84A0E5" w:rsidR="004B2971" w:rsidRPr="00B03619" w:rsidRDefault="004B2971"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 xml:space="preserve">Gruppe </w:t>
            </w:r>
            <w:r w:rsidR="00CE6D33">
              <w:rPr>
                <w:rFonts w:asciiTheme="minorHAnsi" w:hAnsiTheme="minorHAnsi"/>
                <w:b w:val="0"/>
                <w:color w:val="000000"/>
                <w:sz w:val="20"/>
                <w:szCs w:val="20"/>
                <w:bdr w:val="none" w:sz="0" w:space="0" w:color="auto" w:frame="1"/>
              </w:rPr>
              <w:t>7</w:t>
            </w:r>
          </w:p>
        </w:tc>
        <w:tc>
          <w:tcPr>
            <w:tcW w:w="1080" w:type="dxa"/>
            <w:tcBorders>
              <w:top w:val="single" w:sz="2" w:space="0" w:color="000000" w:themeColor="text1"/>
              <w:left w:val="nil"/>
              <w:bottom w:val="single" w:sz="4" w:space="0" w:color="auto"/>
              <w:right w:val="single" w:sz="2" w:space="0" w:color="000000" w:themeColor="text1"/>
            </w:tcBorders>
            <w:tcMar>
              <w:top w:w="80" w:type="dxa"/>
              <w:left w:w="80" w:type="dxa"/>
              <w:bottom w:w="80" w:type="dxa"/>
              <w:right w:w="80" w:type="dxa"/>
            </w:tcMar>
            <w:hideMark/>
          </w:tcPr>
          <w:p w14:paraId="3FA3266A" w14:textId="77777777" w:rsidR="004B2971" w:rsidRPr="00B03619" w:rsidRDefault="004B2971" w:rsidP="007A00AD">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Landet</w:t>
            </w:r>
          </w:p>
        </w:tc>
      </w:tr>
      <w:tr w:rsidR="00CE6D33" w:rsidRPr="009679C0" w14:paraId="64005974" w14:textId="77777777" w:rsidTr="3FD11AA6">
        <w:trPr>
          <w:trHeight w:val="95"/>
        </w:trPr>
        <w:tc>
          <w:tcPr>
            <w:tcW w:w="3516" w:type="dxa"/>
            <w:tcBorders>
              <w:top w:val="single" w:sz="4" w:space="0" w:color="auto"/>
              <w:left w:val="single" w:sz="2" w:space="0" w:color="000000" w:themeColor="text1"/>
              <w:bottom w:val="nil"/>
              <w:right w:val="single" w:sz="4" w:space="0" w:color="auto"/>
            </w:tcBorders>
            <w:tcMar>
              <w:top w:w="80" w:type="dxa"/>
              <w:left w:w="80" w:type="dxa"/>
              <w:bottom w:w="80" w:type="dxa"/>
              <w:right w:w="80" w:type="dxa"/>
            </w:tcMar>
            <w:hideMark/>
          </w:tcPr>
          <w:p w14:paraId="7ABEFF57" w14:textId="77777777" w:rsidR="00CE6D33" w:rsidRDefault="00CE6D33" w:rsidP="00CE6D33">
            <w:pPr>
              <w:pStyle w:val="Brdtekst"/>
              <w:rPr>
                <w:rFonts w:asciiTheme="minorHAnsi" w:hAnsiTheme="minorHAnsi"/>
                <w:b w:val="0"/>
                <w:i w:val="0"/>
                <w:color w:val="000000"/>
                <w:sz w:val="20"/>
                <w:szCs w:val="20"/>
                <w:bdr w:val="none" w:sz="0" w:space="0" w:color="auto" w:frame="1"/>
              </w:rPr>
            </w:pPr>
            <w:r w:rsidRPr="009679C0">
              <w:rPr>
                <w:rFonts w:asciiTheme="minorHAnsi" w:hAnsiTheme="minorHAnsi"/>
                <w:b w:val="0"/>
                <w:i w:val="0"/>
                <w:color w:val="000000"/>
                <w:sz w:val="20"/>
                <w:szCs w:val="20"/>
                <w:bdr w:val="none" w:sz="0" w:space="0" w:color="auto" w:frame="1"/>
              </w:rPr>
              <w:t xml:space="preserve">Netto driftsutgifter </w:t>
            </w:r>
            <w:r>
              <w:rPr>
                <w:rFonts w:asciiTheme="minorHAnsi" w:hAnsiTheme="minorHAnsi"/>
                <w:b w:val="0"/>
                <w:i w:val="0"/>
                <w:color w:val="000000"/>
                <w:sz w:val="20"/>
                <w:szCs w:val="20"/>
                <w:bdr w:val="none" w:sz="0" w:space="0" w:color="auto" w:frame="1"/>
              </w:rPr>
              <w:t>til grunnskolesektor</w:t>
            </w:r>
          </w:p>
          <w:p w14:paraId="0C56A1DF" w14:textId="77777777" w:rsidR="00CE6D33" w:rsidRDefault="00CE6D33" w:rsidP="00CE6D33">
            <w:pPr>
              <w:pStyle w:val="Brdtekst"/>
              <w:rPr>
                <w:rFonts w:asciiTheme="minorHAnsi" w:hAnsiTheme="minorHAnsi"/>
                <w:b w:val="0"/>
                <w:i w:val="0"/>
                <w:color w:val="000000"/>
                <w:sz w:val="20"/>
                <w:szCs w:val="20"/>
                <w:bdr w:val="none" w:sz="0" w:space="0" w:color="auto" w:frame="1"/>
              </w:rPr>
            </w:pPr>
            <w:r>
              <w:rPr>
                <w:rFonts w:asciiTheme="minorHAnsi" w:hAnsiTheme="minorHAnsi"/>
                <w:b w:val="0"/>
                <w:i w:val="0"/>
                <w:color w:val="000000"/>
                <w:sz w:val="20"/>
                <w:szCs w:val="20"/>
                <w:bdr w:val="none" w:sz="0" w:space="0" w:color="auto" w:frame="1"/>
              </w:rPr>
              <w:t>(202, 215, 222, 223) per innb. 6-15 år</w:t>
            </w:r>
            <w:r w:rsidRPr="009679C0">
              <w:rPr>
                <w:rFonts w:asciiTheme="minorHAnsi" w:hAnsiTheme="minorHAnsi"/>
                <w:b w:val="0"/>
                <w:i w:val="0"/>
                <w:color w:val="000000"/>
                <w:sz w:val="20"/>
                <w:szCs w:val="20"/>
                <w:bdr w:val="none" w:sz="0" w:space="0" w:color="auto" w:frame="1"/>
                <w:lang w:val="da-DK"/>
              </w:rPr>
              <w:t xml:space="preserve">  </w:t>
            </w:r>
          </w:p>
          <w:p w14:paraId="728CA5D3" w14:textId="77777777" w:rsidR="00CE6D33" w:rsidRPr="009679C0" w:rsidRDefault="00CE6D33" w:rsidP="00CE6D33">
            <w:pPr>
              <w:pStyle w:val="Brdtekst"/>
              <w:rPr>
                <w:rFonts w:asciiTheme="minorHAnsi" w:hAnsiTheme="minorHAnsi"/>
                <w:b w:val="0"/>
                <w:i w:val="0"/>
                <w:bdr w:val="none" w:sz="0" w:space="0" w:color="auto" w:frame="1"/>
              </w:rPr>
            </w:pPr>
          </w:p>
        </w:tc>
        <w:tc>
          <w:tcPr>
            <w:tcW w:w="840" w:type="dxa"/>
            <w:tcBorders>
              <w:top w:val="single" w:sz="4" w:space="0" w:color="auto"/>
              <w:left w:val="single" w:sz="4" w:space="0" w:color="auto"/>
              <w:bottom w:val="nil"/>
              <w:right w:val="nil"/>
            </w:tcBorders>
            <w:tcMar>
              <w:top w:w="80" w:type="dxa"/>
              <w:left w:w="80" w:type="dxa"/>
              <w:bottom w:w="80" w:type="dxa"/>
              <w:right w:w="80" w:type="dxa"/>
            </w:tcMar>
          </w:tcPr>
          <w:p w14:paraId="18C28A3D" w14:textId="424459E4" w:rsidR="00CE6D33" w:rsidRPr="009679C0"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color w:val="000000"/>
                <w:sz w:val="20"/>
                <w:szCs w:val="20"/>
                <w:bdr w:val="none" w:sz="0" w:space="0" w:color="auto" w:frame="1"/>
              </w:rPr>
              <w:t>111 230</w:t>
            </w:r>
          </w:p>
        </w:tc>
        <w:tc>
          <w:tcPr>
            <w:tcW w:w="984" w:type="dxa"/>
            <w:tcBorders>
              <w:top w:val="single" w:sz="4" w:space="0" w:color="auto"/>
              <w:left w:val="nil"/>
              <w:bottom w:val="nil"/>
              <w:right w:val="single" w:sz="4" w:space="0" w:color="auto"/>
            </w:tcBorders>
            <w:tcMar>
              <w:top w:w="80" w:type="dxa"/>
              <w:left w:w="80" w:type="dxa"/>
              <w:bottom w:w="80" w:type="dxa"/>
              <w:right w:w="80" w:type="dxa"/>
            </w:tcMar>
          </w:tcPr>
          <w:p w14:paraId="7A3DFFED" w14:textId="362F9CA7" w:rsidR="00CE6D33" w:rsidRPr="009679C0"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sz w:val="20"/>
                <w:szCs w:val="20"/>
                <w:bdr w:val="none" w:sz="0" w:space="0" w:color="auto" w:frame="1"/>
              </w:rPr>
              <w:t>111 022</w:t>
            </w:r>
          </w:p>
        </w:tc>
        <w:tc>
          <w:tcPr>
            <w:tcW w:w="984" w:type="dxa"/>
            <w:tcBorders>
              <w:top w:val="single" w:sz="4" w:space="0" w:color="auto"/>
              <w:left w:val="single" w:sz="4" w:space="0" w:color="auto"/>
              <w:bottom w:val="nil"/>
              <w:right w:val="nil"/>
            </w:tcBorders>
            <w:tcMar>
              <w:top w:w="80" w:type="dxa"/>
              <w:left w:w="80" w:type="dxa"/>
              <w:bottom w:w="80" w:type="dxa"/>
              <w:right w:w="80" w:type="dxa"/>
            </w:tcMar>
          </w:tcPr>
          <w:p w14:paraId="37902906" w14:textId="229E1948"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118 442</w:t>
            </w:r>
          </w:p>
        </w:tc>
        <w:tc>
          <w:tcPr>
            <w:tcW w:w="984" w:type="dxa"/>
            <w:tcBorders>
              <w:top w:val="single" w:sz="4" w:space="0" w:color="auto"/>
              <w:left w:val="nil"/>
              <w:bottom w:val="nil"/>
              <w:right w:val="nil"/>
            </w:tcBorders>
            <w:tcMar>
              <w:top w:w="80" w:type="dxa"/>
              <w:left w:w="80" w:type="dxa"/>
              <w:bottom w:w="80" w:type="dxa"/>
              <w:right w:w="80" w:type="dxa"/>
            </w:tcMar>
          </w:tcPr>
          <w:p w14:paraId="3082A3D2" w14:textId="19F5D8DD"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109 178</w:t>
            </w:r>
          </w:p>
        </w:tc>
        <w:tc>
          <w:tcPr>
            <w:tcW w:w="995" w:type="dxa"/>
            <w:tcBorders>
              <w:top w:val="single" w:sz="4" w:space="0" w:color="auto"/>
              <w:left w:val="nil"/>
              <w:bottom w:val="nil"/>
              <w:right w:val="nil"/>
            </w:tcBorders>
            <w:tcMar>
              <w:top w:w="80" w:type="dxa"/>
              <w:left w:w="80" w:type="dxa"/>
              <w:bottom w:w="80" w:type="dxa"/>
              <w:right w:w="80" w:type="dxa"/>
            </w:tcMar>
          </w:tcPr>
          <w:p w14:paraId="1ED3848F" w14:textId="7B56AC13"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114 752</w:t>
            </w:r>
          </w:p>
        </w:tc>
        <w:tc>
          <w:tcPr>
            <w:tcW w:w="1080" w:type="dxa"/>
            <w:tcBorders>
              <w:top w:val="single" w:sz="4" w:space="0" w:color="auto"/>
              <w:left w:val="nil"/>
              <w:bottom w:val="nil"/>
              <w:right w:val="single" w:sz="2" w:space="0" w:color="000000" w:themeColor="text1"/>
            </w:tcBorders>
            <w:tcMar>
              <w:top w:w="80" w:type="dxa"/>
              <w:left w:w="80" w:type="dxa"/>
              <w:bottom w:w="80" w:type="dxa"/>
              <w:right w:w="80" w:type="dxa"/>
            </w:tcMar>
          </w:tcPr>
          <w:p w14:paraId="3391308D" w14:textId="2FE3E251"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116 610</w:t>
            </w:r>
          </w:p>
        </w:tc>
      </w:tr>
      <w:tr w:rsidR="00CE6D33" w:rsidRPr="009679C0" w14:paraId="08B92CD0" w14:textId="77777777" w:rsidTr="3FD11AA6">
        <w:trPr>
          <w:trHeight w:val="95"/>
        </w:trPr>
        <w:tc>
          <w:tcPr>
            <w:tcW w:w="3516" w:type="dxa"/>
            <w:tcBorders>
              <w:top w:val="nil"/>
              <w:left w:val="single" w:sz="2" w:space="0" w:color="000000" w:themeColor="text1"/>
              <w:bottom w:val="nil"/>
              <w:right w:val="single" w:sz="4" w:space="0" w:color="auto"/>
            </w:tcBorders>
            <w:tcMar>
              <w:top w:w="80" w:type="dxa"/>
              <w:left w:w="80" w:type="dxa"/>
              <w:bottom w:w="80" w:type="dxa"/>
              <w:right w:w="80" w:type="dxa"/>
            </w:tcMar>
            <w:hideMark/>
          </w:tcPr>
          <w:p w14:paraId="7C7494DF" w14:textId="77777777" w:rsidR="00CE6D33" w:rsidRPr="009679C0" w:rsidRDefault="00CE6D33" w:rsidP="00CE6D33">
            <w:pPr>
              <w:pStyle w:val="Brdtekst"/>
              <w:rPr>
                <w:rFonts w:asciiTheme="minorHAnsi" w:hAnsiTheme="minorHAnsi"/>
                <w:b w:val="0"/>
                <w:i w:val="0"/>
                <w:bdr w:val="none" w:sz="0" w:space="0" w:color="auto" w:frame="1"/>
              </w:rPr>
            </w:pPr>
            <w:r>
              <w:rPr>
                <w:rFonts w:asciiTheme="minorHAnsi" w:hAnsiTheme="minorHAnsi"/>
                <w:b w:val="0"/>
                <w:i w:val="0"/>
                <w:color w:val="000000"/>
                <w:sz w:val="20"/>
                <w:szCs w:val="20"/>
                <w:bdr w:val="none" w:sz="0" w:space="0" w:color="auto" w:frame="1"/>
              </w:rPr>
              <w:t>Andel elever med spesialundervisning(%)</w:t>
            </w:r>
          </w:p>
        </w:tc>
        <w:tc>
          <w:tcPr>
            <w:tcW w:w="840" w:type="dxa"/>
            <w:tcBorders>
              <w:top w:val="nil"/>
              <w:left w:val="single" w:sz="4" w:space="0" w:color="auto"/>
              <w:bottom w:val="nil"/>
              <w:right w:val="nil"/>
            </w:tcBorders>
            <w:tcMar>
              <w:top w:w="80" w:type="dxa"/>
              <w:left w:w="80" w:type="dxa"/>
              <w:bottom w:w="80" w:type="dxa"/>
              <w:right w:w="80" w:type="dxa"/>
            </w:tcMar>
          </w:tcPr>
          <w:p w14:paraId="1F803822" w14:textId="53396222" w:rsidR="00CE6D33" w:rsidRPr="009679C0"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color w:val="000000"/>
                <w:sz w:val="20"/>
                <w:szCs w:val="20"/>
                <w:bdr w:val="none" w:sz="0" w:space="0" w:color="auto" w:frame="1"/>
              </w:rPr>
              <w:t>8,6</w:t>
            </w:r>
            <w:r w:rsidRPr="009679C0">
              <w:rPr>
                <w:rFonts w:asciiTheme="minorHAnsi" w:hAnsiTheme="minorHAnsi"/>
                <w:b w:val="0"/>
                <w:i w:val="0"/>
                <w:color w:val="000000"/>
                <w:sz w:val="20"/>
                <w:szCs w:val="20"/>
                <w:bdr w:val="none" w:sz="0" w:space="0" w:color="auto" w:frame="1"/>
              </w:rPr>
              <w:t xml:space="preserve">    </w:t>
            </w:r>
          </w:p>
        </w:tc>
        <w:tc>
          <w:tcPr>
            <w:tcW w:w="984" w:type="dxa"/>
            <w:tcBorders>
              <w:top w:val="nil"/>
              <w:left w:val="nil"/>
              <w:bottom w:val="nil"/>
              <w:right w:val="single" w:sz="4" w:space="0" w:color="auto"/>
            </w:tcBorders>
            <w:tcMar>
              <w:top w:w="80" w:type="dxa"/>
              <w:left w:w="80" w:type="dxa"/>
              <w:bottom w:w="80" w:type="dxa"/>
              <w:right w:w="80" w:type="dxa"/>
            </w:tcMar>
          </w:tcPr>
          <w:p w14:paraId="14F6336A" w14:textId="5B998A1C" w:rsidR="00CE6D33" w:rsidRPr="009679C0"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sz w:val="20"/>
                <w:szCs w:val="20"/>
                <w:bdr w:val="none" w:sz="0" w:space="0" w:color="auto" w:frame="1"/>
              </w:rPr>
              <w:t>8,9</w:t>
            </w:r>
          </w:p>
        </w:tc>
        <w:tc>
          <w:tcPr>
            <w:tcW w:w="984" w:type="dxa"/>
            <w:tcBorders>
              <w:top w:val="nil"/>
              <w:left w:val="single" w:sz="4" w:space="0" w:color="auto"/>
              <w:bottom w:val="nil"/>
              <w:right w:val="nil"/>
            </w:tcBorders>
            <w:tcMar>
              <w:top w:w="80" w:type="dxa"/>
              <w:left w:w="80" w:type="dxa"/>
              <w:bottom w:w="80" w:type="dxa"/>
              <w:right w:w="80" w:type="dxa"/>
            </w:tcMar>
          </w:tcPr>
          <w:p w14:paraId="441F32CA" w14:textId="6F56B124"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10,0</w:t>
            </w:r>
          </w:p>
        </w:tc>
        <w:tc>
          <w:tcPr>
            <w:tcW w:w="984" w:type="dxa"/>
            <w:tcBorders>
              <w:top w:val="nil"/>
              <w:left w:val="nil"/>
              <w:bottom w:val="nil"/>
              <w:right w:val="nil"/>
            </w:tcBorders>
            <w:tcMar>
              <w:top w:w="80" w:type="dxa"/>
              <w:left w:w="80" w:type="dxa"/>
              <w:bottom w:w="80" w:type="dxa"/>
              <w:right w:w="80" w:type="dxa"/>
            </w:tcMar>
          </w:tcPr>
          <w:p w14:paraId="7BEC3B95" w14:textId="064DEEC3"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7,2</w:t>
            </w:r>
          </w:p>
        </w:tc>
        <w:tc>
          <w:tcPr>
            <w:tcW w:w="995" w:type="dxa"/>
            <w:tcBorders>
              <w:top w:val="nil"/>
              <w:left w:val="nil"/>
              <w:bottom w:val="nil"/>
              <w:right w:val="nil"/>
            </w:tcBorders>
            <w:tcMar>
              <w:top w:w="80" w:type="dxa"/>
              <w:left w:w="80" w:type="dxa"/>
              <w:bottom w:w="80" w:type="dxa"/>
              <w:right w:w="80" w:type="dxa"/>
            </w:tcMar>
          </w:tcPr>
          <w:p w14:paraId="30B6B8EB" w14:textId="3DB00361"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7,3</w:t>
            </w:r>
          </w:p>
        </w:tc>
        <w:tc>
          <w:tcPr>
            <w:tcW w:w="1080" w:type="dxa"/>
            <w:tcBorders>
              <w:top w:val="nil"/>
              <w:left w:val="nil"/>
              <w:bottom w:val="nil"/>
              <w:right w:val="single" w:sz="2" w:space="0" w:color="000000" w:themeColor="text1"/>
            </w:tcBorders>
            <w:tcMar>
              <w:top w:w="80" w:type="dxa"/>
              <w:left w:w="80" w:type="dxa"/>
              <w:bottom w:w="80" w:type="dxa"/>
              <w:right w:w="80" w:type="dxa"/>
            </w:tcMar>
          </w:tcPr>
          <w:p w14:paraId="6CE0D786" w14:textId="6234147E"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7,8</w:t>
            </w:r>
          </w:p>
        </w:tc>
      </w:tr>
      <w:tr w:rsidR="00CE6D33" w:rsidRPr="009679C0" w14:paraId="5DB91DB1" w14:textId="77777777" w:rsidTr="3FD11AA6">
        <w:trPr>
          <w:trHeight w:val="95"/>
        </w:trPr>
        <w:tc>
          <w:tcPr>
            <w:tcW w:w="3516" w:type="dxa"/>
            <w:tcBorders>
              <w:top w:val="nil"/>
              <w:left w:val="single" w:sz="2" w:space="0" w:color="000000" w:themeColor="text1"/>
              <w:bottom w:val="nil"/>
              <w:right w:val="single" w:sz="4" w:space="0" w:color="auto"/>
            </w:tcBorders>
            <w:tcMar>
              <w:top w:w="80" w:type="dxa"/>
              <w:left w:w="80" w:type="dxa"/>
              <w:bottom w:w="80" w:type="dxa"/>
              <w:right w:w="80" w:type="dxa"/>
            </w:tcMar>
            <w:hideMark/>
          </w:tcPr>
          <w:p w14:paraId="42F8E83A" w14:textId="77777777" w:rsidR="00CE6D33" w:rsidRPr="009679C0" w:rsidRDefault="00CE6D33" w:rsidP="00CE6D33">
            <w:pPr>
              <w:pStyle w:val="Brdtekst"/>
              <w:rPr>
                <w:rFonts w:asciiTheme="minorHAnsi" w:hAnsiTheme="minorHAnsi"/>
                <w:b w:val="0"/>
                <w:i w:val="0"/>
                <w:bdr w:val="none" w:sz="0" w:space="0" w:color="auto" w:frame="1"/>
              </w:rPr>
            </w:pPr>
            <w:r w:rsidRPr="009679C0">
              <w:rPr>
                <w:rFonts w:asciiTheme="minorHAnsi" w:hAnsiTheme="minorHAnsi"/>
                <w:b w:val="0"/>
                <w:i w:val="0"/>
                <w:color w:val="000000"/>
                <w:sz w:val="20"/>
                <w:szCs w:val="20"/>
                <w:bdr w:val="none" w:sz="0" w:space="0" w:color="auto" w:frame="1"/>
              </w:rPr>
              <w:t>Gruppestørrelse 2 (antall)</w:t>
            </w:r>
          </w:p>
        </w:tc>
        <w:tc>
          <w:tcPr>
            <w:tcW w:w="840" w:type="dxa"/>
            <w:tcBorders>
              <w:top w:val="nil"/>
              <w:left w:val="single" w:sz="4" w:space="0" w:color="auto"/>
              <w:bottom w:val="nil"/>
              <w:right w:val="nil"/>
            </w:tcBorders>
            <w:tcMar>
              <w:top w:w="80" w:type="dxa"/>
              <w:left w:w="80" w:type="dxa"/>
              <w:bottom w:w="80" w:type="dxa"/>
              <w:right w:w="80" w:type="dxa"/>
            </w:tcMar>
          </w:tcPr>
          <w:p w14:paraId="61F1C98B" w14:textId="5B76982E" w:rsidR="00CE6D33" w:rsidRPr="009679C0" w:rsidRDefault="00CE6D33" w:rsidP="00CE6D33">
            <w:pPr>
              <w:pStyle w:val="Brdtekst"/>
              <w:jc w:val="right"/>
              <w:rPr>
                <w:rFonts w:asciiTheme="minorHAnsi" w:hAnsiTheme="minorHAnsi"/>
                <w:b w:val="0"/>
                <w:i w:val="0"/>
                <w:bdr w:val="none" w:sz="0" w:space="0" w:color="auto" w:frame="1"/>
              </w:rPr>
            </w:pPr>
            <w:r w:rsidRPr="009679C0">
              <w:rPr>
                <w:rFonts w:asciiTheme="minorHAnsi" w:hAnsiTheme="minorHAnsi"/>
                <w:b w:val="0"/>
                <w:i w:val="0"/>
                <w:color w:val="000000"/>
                <w:sz w:val="20"/>
                <w:szCs w:val="20"/>
                <w:bdr w:val="none" w:sz="0" w:space="0" w:color="auto" w:frame="1"/>
              </w:rPr>
              <w:t xml:space="preserve">       </w:t>
            </w:r>
            <w:r>
              <w:rPr>
                <w:rFonts w:asciiTheme="minorHAnsi" w:hAnsiTheme="minorHAnsi"/>
                <w:b w:val="0"/>
                <w:i w:val="0"/>
                <w:color w:val="000000"/>
                <w:sz w:val="20"/>
                <w:szCs w:val="20"/>
                <w:bdr w:val="none" w:sz="0" w:space="0" w:color="auto" w:frame="1"/>
              </w:rPr>
              <w:t>17,6</w:t>
            </w:r>
          </w:p>
        </w:tc>
        <w:tc>
          <w:tcPr>
            <w:tcW w:w="984" w:type="dxa"/>
            <w:tcBorders>
              <w:top w:val="nil"/>
              <w:left w:val="nil"/>
              <w:bottom w:val="nil"/>
              <w:right w:val="single" w:sz="4" w:space="0" w:color="auto"/>
            </w:tcBorders>
            <w:tcMar>
              <w:top w:w="80" w:type="dxa"/>
              <w:left w:w="80" w:type="dxa"/>
              <w:bottom w:w="80" w:type="dxa"/>
              <w:right w:w="80" w:type="dxa"/>
            </w:tcMar>
          </w:tcPr>
          <w:p w14:paraId="13CDB67C" w14:textId="2C542D0A" w:rsidR="00CE6D33" w:rsidRPr="009679C0"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sz w:val="20"/>
                <w:szCs w:val="20"/>
                <w:bdr w:val="none" w:sz="0" w:space="0" w:color="auto" w:frame="1"/>
              </w:rPr>
              <w:t>16,6</w:t>
            </w:r>
          </w:p>
        </w:tc>
        <w:tc>
          <w:tcPr>
            <w:tcW w:w="984" w:type="dxa"/>
            <w:tcBorders>
              <w:top w:val="nil"/>
              <w:left w:val="single" w:sz="4" w:space="0" w:color="auto"/>
              <w:bottom w:val="nil"/>
              <w:right w:val="nil"/>
            </w:tcBorders>
            <w:tcMar>
              <w:top w:w="80" w:type="dxa"/>
              <w:left w:w="80" w:type="dxa"/>
              <w:bottom w:w="80" w:type="dxa"/>
              <w:right w:w="80" w:type="dxa"/>
            </w:tcMar>
          </w:tcPr>
          <w:p w14:paraId="55DE767B" w14:textId="73EB7A5D"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16,0</w:t>
            </w:r>
          </w:p>
        </w:tc>
        <w:tc>
          <w:tcPr>
            <w:tcW w:w="984" w:type="dxa"/>
            <w:tcBorders>
              <w:top w:val="nil"/>
              <w:left w:val="nil"/>
              <w:bottom w:val="nil"/>
              <w:right w:val="nil"/>
            </w:tcBorders>
            <w:tcMar>
              <w:top w:w="80" w:type="dxa"/>
              <w:left w:w="80" w:type="dxa"/>
              <w:bottom w:w="80" w:type="dxa"/>
              <w:right w:w="80" w:type="dxa"/>
            </w:tcMar>
          </w:tcPr>
          <w:p w14:paraId="527438CE" w14:textId="48D68D6F"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16,8</w:t>
            </w:r>
          </w:p>
        </w:tc>
        <w:tc>
          <w:tcPr>
            <w:tcW w:w="995" w:type="dxa"/>
            <w:tcBorders>
              <w:top w:val="nil"/>
              <w:left w:val="nil"/>
              <w:bottom w:val="nil"/>
              <w:right w:val="nil"/>
            </w:tcBorders>
            <w:tcMar>
              <w:top w:w="80" w:type="dxa"/>
              <w:left w:w="80" w:type="dxa"/>
              <w:bottom w:w="80" w:type="dxa"/>
              <w:right w:w="80" w:type="dxa"/>
            </w:tcMar>
          </w:tcPr>
          <w:p w14:paraId="4FB414CC" w14:textId="770F9B14"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16,0</w:t>
            </w:r>
          </w:p>
        </w:tc>
        <w:tc>
          <w:tcPr>
            <w:tcW w:w="1080" w:type="dxa"/>
            <w:tcBorders>
              <w:top w:val="nil"/>
              <w:left w:val="nil"/>
              <w:bottom w:val="nil"/>
              <w:right w:val="single" w:sz="2" w:space="0" w:color="000000" w:themeColor="text1"/>
            </w:tcBorders>
            <w:tcMar>
              <w:top w:w="80" w:type="dxa"/>
              <w:left w:w="80" w:type="dxa"/>
              <w:bottom w:w="80" w:type="dxa"/>
              <w:right w:w="80" w:type="dxa"/>
            </w:tcMar>
          </w:tcPr>
          <w:p w14:paraId="4A8EA768" w14:textId="62738CEC"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15,7</w:t>
            </w:r>
          </w:p>
        </w:tc>
      </w:tr>
      <w:tr w:rsidR="00CE6D33" w:rsidRPr="00776AD3" w14:paraId="77127834" w14:textId="77777777" w:rsidTr="3FD11AA6">
        <w:trPr>
          <w:trHeight w:val="95"/>
        </w:trPr>
        <w:tc>
          <w:tcPr>
            <w:tcW w:w="3516" w:type="dxa"/>
            <w:tcBorders>
              <w:top w:val="nil"/>
              <w:left w:val="single" w:sz="2" w:space="0" w:color="000000" w:themeColor="text1"/>
              <w:bottom w:val="single" w:sz="2" w:space="0" w:color="000000" w:themeColor="text1"/>
              <w:right w:val="single" w:sz="4" w:space="0" w:color="auto"/>
            </w:tcBorders>
            <w:tcMar>
              <w:top w:w="80" w:type="dxa"/>
              <w:left w:w="80" w:type="dxa"/>
              <w:bottom w:w="80" w:type="dxa"/>
              <w:right w:w="80" w:type="dxa"/>
            </w:tcMar>
          </w:tcPr>
          <w:p w14:paraId="21B4F222" w14:textId="77777777" w:rsidR="00CE6D33" w:rsidRPr="009679C0" w:rsidRDefault="00CE6D33" w:rsidP="00CE6D33">
            <w:pPr>
              <w:pStyle w:val="Brdtekst"/>
              <w:rPr>
                <w:rFonts w:asciiTheme="minorHAnsi" w:hAnsiTheme="minorHAnsi"/>
                <w:b w:val="0"/>
                <w:i w:val="0"/>
                <w:color w:val="000000"/>
                <w:sz w:val="20"/>
                <w:szCs w:val="20"/>
                <w:bdr w:val="none" w:sz="0" w:space="0" w:color="auto" w:frame="1"/>
              </w:rPr>
            </w:pPr>
            <w:r w:rsidRPr="009679C0">
              <w:rPr>
                <w:rFonts w:asciiTheme="minorHAnsi" w:hAnsiTheme="minorHAnsi"/>
                <w:b w:val="0"/>
                <w:i w:val="0"/>
                <w:color w:val="000000"/>
                <w:sz w:val="20"/>
                <w:szCs w:val="20"/>
                <w:bdr w:val="none" w:sz="0" w:space="0" w:color="auto" w:frame="1"/>
              </w:rPr>
              <w:t>Gjennomsnittlig grunnskolepoeng (antall)</w:t>
            </w:r>
          </w:p>
        </w:tc>
        <w:tc>
          <w:tcPr>
            <w:tcW w:w="840" w:type="dxa"/>
            <w:tcBorders>
              <w:top w:val="nil"/>
              <w:left w:val="single" w:sz="4" w:space="0" w:color="auto"/>
              <w:bottom w:val="single" w:sz="2" w:space="0" w:color="000000" w:themeColor="text1"/>
              <w:right w:val="nil"/>
            </w:tcBorders>
            <w:tcMar>
              <w:top w:w="80" w:type="dxa"/>
              <w:left w:w="80" w:type="dxa"/>
              <w:bottom w:w="80" w:type="dxa"/>
              <w:right w:w="80" w:type="dxa"/>
            </w:tcMar>
          </w:tcPr>
          <w:p w14:paraId="35B9CC3B" w14:textId="6FB8F0C7" w:rsidR="00CE6D33" w:rsidRPr="009679C0" w:rsidRDefault="00CE6D33" w:rsidP="00CE6D33">
            <w:pPr>
              <w:pStyle w:val="Brdtekst"/>
              <w:jc w:val="right"/>
              <w:rPr>
                <w:rFonts w:asciiTheme="minorHAnsi" w:hAnsiTheme="minorHAnsi"/>
                <w:b w:val="0"/>
                <w:i w:val="0"/>
                <w:color w:val="000000"/>
                <w:sz w:val="20"/>
                <w:szCs w:val="20"/>
                <w:bdr w:val="none" w:sz="0" w:space="0" w:color="auto" w:frame="1"/>
              </w:rPr>
            </w:pPr>
            <w:r>
              <w:rPr>
                <w:rFonts w:asciiTheme="minorHAnsi" w:hAnsiTheme="minorHAnsi"/>
                <w:b w:val="0"/>
                <w:i w:val="0"/>
                <w:color w:val="000000"/>
                <w:sz w:val="20"/>
                <w:szCs w:val="20"/>
                <w:bdr w:val="none" w:sz="0" w:space="0" w:color="auto" w:frame="1"/>
              </w:rPr>
              <w:t>42,3</w:t>
            </w:r>
          </w:p>
        </w:tc>
        <w:tc>
          <w:tcPr>
            <w:tcW w:w="984" w:type="dxa"/>
            <w:tcBorders>
              <w:top w:val="nil"/>
              <w:left w:val="nil"/>
              <w:bottom w:val="single" w:sz="2" w:space="0" w:color="000000" w:themeColor="text1"/>
              <w:right w:val="single" w:sz="4" w:space="0" w:color="auto"/>
            </w:tcBorders>
            <w:tcMar>
              <w:top w:w="80" w:type="dxa"/>
              <w:left w:w="80" w:type="dxa"/>
              <w:bottom w:w="80" w:type="dxa"/>
              <w:right w:w="80" w:type="dxa"/>
            </w:tcMar>
          </w:tcPr>
          <w:p w14:paraId="33DCD105" w14:textId="34509C72" w:rsidR="00CE6D33" w:rsidRPr="009679C0" w:rsidRDefault="00CE6D33" w:rsidP="00CE6D33">
            <w:pPr>
              <w:pStyle w:val="Brdtekst"/>
              <w:jc w:val="right"/>
              <w:rPr>
                <w:rFonts w:asciiTheme="minorHAnsi" w:hAnsiTheme="minorHAnsi"/>
                <w:b w:val="0"/>
                <w:i w:val="0"/>
                <w:color w:val="000000"/>
                <w:sz w:val="20"/>
                <w:szCs w:val="20"/>
                <w:bdr w:val="none" w:sz="0" w:space="0" w:color="auto" w:frame="1"/>
              </w:rPr>
            </w:pPr>
            <w:r>
              <w:rPr>
                <w:rFonts w:asciiTheme="minorHAnsi" w:hAnsiTheme="minorHAnsi"/>
                <w:b w:val="0"/>
                <w:i w:val="0"/>
                <w:sz w:val="20"/>
                <w:szCs w:val="20"/>
                <w:bdr w:val="none" w:sz="0" w:space="0" w:color="auto" w:frame="1"/>
              </w:rPr>
              <w:t>40,4</w:t>
            </w:r>
          </w:p>
        </w:tc>
        <w:tc>
          <w:tcPr>
            <w:tcW w:w="984" w:type="dxa"/>
            <w:tcBorders>
              <w:top w:val="nil"/>
              <w:left w:val="single" w:sz="4" w:space="0" w:color="auto"/>
              <w:bottom w:val="single" w:sz="2" w:space="0" w:color="000000" w:themeColor="text1"/>
              <w:right w:val="nil"/>
            </w:tcBorders>
            <w:tcMar>
              <w:top w:w="80" w:type="dxa"/>
              <w:left w:w="80" w:type="dxa"/>
              <w:bottom w:w="80" w:type="dxa"/>
              <w:right w:w="80" w:type="dxa"/>
            </w:tcMar>
          </w:tcPr>
          <w:p w14:paraId="394B81A3" w14:textId="5259DD4E" w:rsidR="00CE6D33" w:rsidRPr="009679C0" w:rsidRDefault="009705A9"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42,0</w:t>
            </w:r>
          </w:p>
        </w:tc>
        <w:tc>
          <w:tcPr>
            <w:tcW w:w="984" w:type="dxa"/>
            <w:tcBorders>
              <w:top w:val="nil"/>
              <w:left w:val="nil"/>
              <w:bottom w:val="single" w:sz="2" w:space="0" w:color="000000" w:themeColor="text1"/>
              <w:right w:val="nil"/>
            </w:tcBorders>
            <w:tcMar>
              <w:top w:w="80" w:type="dxa"/>
              <w:left w:w="80" w:type="dxa"/>
              <w:bottom w:w="80" w:type="dxa"/>
              <w:right w:w="80" w:type="dxa"/>
            </w:tcMar>
          </w:tcPr>
          <w:p w14:paraId="20B9155F" w14:textId="6B221FED"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43,3</w:t>
            </w:r>
          </w:p>
        </w:tc>
        <w:tc>
          <w:tcPr>
            <w:tcW w:w="995" w:type="dxa"/>
            <w:tcBorders>
              <w:top w:val="nil"/>
              <w:left w:val="nil"/>
              <w:bottom w:val="single" w:sz="2" w:space="0" w:color="000000" w:themeColor="text1"/>
              <w:right w:val="nil"/>
            </w:tcBorders>
            <w:tcMar>
              <w:top w:w="80" w:type="dxa"/>
              <w:left w:w="80" w:type="dxa"/>
              <w:bottom w:w="80" w:type="dxa"/>
              <w:right w:w="80" w:type="dxa"/>
            </w:tcMar>
          </w:tcPr>
          <w:p w14:paraId="7775981A" w14:textId="00873699" w:rsidR="00CE6D33" w:rsidRPr="009679C0"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42,2</w:t>
            </w:r>
          </w:p>
        </w:tc>
        <w:tc>
          <w:tcPr>
            <w:tcW w:w="1080" w:type="dxa"/>
            <w:tcBorders>
              <w:top w:val="nil"/>
              <w:left w:val="nil"/>
              <w:bottom w:val="single" w:sz="2" w:space="0" w:color="000000" w:themeColor="text1"/>
              <w:right w:val="single" w:sz="2" w:space="0" w:color="000000" w:themeColor="text1"/>
            </w:tcBorders>
            <w:tcMar>
              <w:top w:w="80" w:type="dxa"/>
              <w:left w:w="80" w:type="dxa"/>
              <w:bottom w:w="80" w:type="dxa"/>
              <w:right w:w="80" w:type="dxa"/>
            </w:tcMar>
          </w:tcPr>
          <w:p w14:paraId="75591F4B" w14:textId="456D0FD8" w:rsidR="00CE6D33" w:rsidRPr="009679C0" w:rsidRDefault="009705A9"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43,2</w:t>
            </w:r>
          </w:p>
        </w:tc>
      </w:tr>
    </w:tbl>
    <w:p w14:paraId="575B79D2" w14:textId="77777777" w:rsidR="00505134" w:rsidRDefault="00505134" w:rsidP="004B2971">
      <w:pPr>
        <w:tabs>
          <w:tab w:val="left" w:pos="900"/>
        </w:tabs>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Netto driftsutgifter per innbygger i alderen 6-15 år til grunnskole er noe høyere sett i forhold til gjennomsnitt i Viken og landsgjennomsnitt. Det er kostnader til skolebygg og skoleskyss som utgjør forskjellen. </w:t>
      </w:r>
    </w:p>
    <w:p w14:paraId="73B277D7" w14:textId="77777777" w:rsidR="00505134" w:rsidRDefault="00505134" w:rsidP="004B2971">
      <w:pPr>
        <w:tabs>
          <w:tab w:val="left" w:pos="900"/>
        </w:tabs>
        <w:rPr>
          <w:rStyle w:val="normaltextrun"/>
          <w:rFonts w:ascii="Calibri" w:hAnsi="Calibri" w:cs="Calibri"/>
          <w:color w:val="000000"/>
          <w:shd w:val="clear" w:color="auto" w:fill="FFFFFF"/>
        </w:rPr>
      </w:pPr>
    </w:p>
    <w:p w14:paraId="6B1DEB11" w14:textId="005AFAAB" w:rsidR="00505134" w:rsidRDefault="00505134" w:rsidP="004B2971">
      <w:pPr>
        <w:tabs>
          <w:tab w:val="left" w:pos="900"/>
        </w:tabs>
        <w:rPr>
          <w:rFonts w:asciiTheme="minorHAnsi" w:hAnsiTheme="minorHAnsi"/>
          <w:iCs/>
          <w:highlight w:val="yellow"/>
        </w:rPr>
      </w:pPr>
      <w:r>
        <w:rPr>
          <w:rStyle w:val="normaltextrun"/>
          <w:rFonts w:ascii="Calibri" w:hAnsi="Calibri" w:cs="Calibri"/>
          <w:color w:val="000000"/>
          <w:shd w:val="clear" w:color="auto" w:fill="FFFFFF"/>
        </w:rPr>
        <w:t>Andelen elever med spesialundervisning ligger langt høyere enn både snittet i Viken, gruppe 7 og landsgjennomsnittet. Dette bidrar til høyt press på skolenes budsjetter. Målt i gruppestørrelse 2, som er antall elever per lærer utenom spesialundervisning og særskilt norskundervisning, ligger Modum kommune likt med gruppe 7, og litt høyere enn landsgjennomsnittet.</w:t>
      </w:r>
      <w:r>
        <w:rPr>
          <w:rStyle w:val="eop"/>
          <w:rFonts w:ascii="Calibri" w:hAnsi="Calibri" w:cs="Calibri"/>
          <w:color w:val="000000"/>
          <w:shd w:val="clear" w:color="auto" w:fill="FFFFFF"/>
        </w:rPr>
        <w:t> </w:t>
      </w:r>
    </w:p>
    <w:p w14:paraId="2FBA8828" w14:textId="715ED312" w:rsidR="3FD11AA6" w:rsidRDefault="3FD11AA6" w:rsidP="3FD11AA6">
      <w:pPr>
        <w:tabs>
          <w:tab w:val="left" w:pos="900"/>
        </w:tabs>
        <w:rPr>
          <w:rStyle w:val="eop"/>
          <w:rFonts w:ascii="Calibri" w:hAnsi="Calibri" w:cs="Calibri"/>
          <w:color w:val="000000" w:themeColor="text1"/>
        </w:rPr>
      </w:pPr>
    </w:p>
    <w:p w14:paraId="4C0B5581" w14:textId="3ABCB731" w:rsidR="32AA4AFE" w:rsidRDefault="00AA2B93" w:rsidP="3FD11AA6">
      <w:pPr>
        <w:tabs>
          <w:tab w:val="left" w:pos="900"/>
        </w:tabs>
        <w:rPr>
          <w:rStyle w:val="eop"/>
          <w:rFonts w:ascii="Calibri" w:hAnsi="Calibri" w:cs="Calibri"/>
          <w:b/>
        </w:rPr>
      </w:pPr>
      <w:r w:rsidRPr="00AA2B93">
        <w:rPr>
          <w:rStyle w:val="eop"/>
          <w:rFonts w:ascii="Calibri" w:hAnsi="Calibri" w:cs="Calibri"/>
          <w:b/>
        </w:rPr>
        <w:t>Skolebygg</w:t>
      </w:r>
    </w:p>
    <w:p w14:paraId="271F1EF9" w14:textId="77777777" w:rsidR="00AA2B93" w:rsidRDefault="00AA2B93" w:rsidP="00AA2B93">
      <w:pPr>
        <w:rPr>
          <w:rFonts w:ascii="Calibri" w:hAnsi="Calibri" w:cs="Calibri"/>
          <w:iCs/>
          <w:lang w:eastAsia="en-US"/>
        </w:rPr>
      </w:pPr>
      <w:r w:rsidRPr="00AA2B93">
        <w:rPr>
          <w:rFonts w:ascii="Calibri" w:hAnsi="Calibri" w:cs="Calibri"/>
          <w:iCs/>
          <w:lang w:eastAsia="en-US"/>
        </w:rPr>
        <w:t xml:space="preserve">Arbeidet med mulighetsstudier for Stalsberg skole og Vikersund skole ble avsluttet i 2020, og det ble vedtatt at administrasjonen skal jobbe videre med planene for ombygging av Vikersund skole. Det ble også gjort vedtak om at det skal utredes ny trafikkløsning for trafikk til/fra skolen samt idrettshall i tilknytning til skolen. </w:t>
      </w:r>
    </w:p>
    <w:p w14:paraId="2ABB745E" w14:textId="5EC47974" w:rsidR="00AA2B93" w:rsidRPr="00AA2B93" w:rsidRDefault="00AA2B93" w:rsidP="00AA2B93">
      <w:pPr>
        <w:rPr>
          <w:rFonts w:ascii="Calibri" w:hAnsi="Calibri" w:cs="Calibri"/>
          <w:iCs/>
          <w:lang w:eastAsia="en-US"/>
        </w:rPr>
      </w:pPr>
      <w:r w:rsidRPr="00AA2B93">
        <w:rPr>
          <w:rFonts w:ascii="Calibri" w:hAnsi="Calibri" w:cs="Calibri"/>
          <w:iCs/>
          <w:lang w:eastAsia="en-US"/>
        </w:rPr>
        <w:t>Det ble gjort vedtak om å igangsette utredning av mulig ny barneskole i Åmot, og rapport fra arbeidet vil foreligge i løpet av 2021.</w:t>
      </w:r>
    </w:p>
    <w:p w14:paraId="746C0FF0" w14:textId="77777777" w:rsidR="00AA2B93" w:rsidRPr="00AA2B93" w:rsidRDefault="00AA2B93" w:rsidP="00AA2B93">
      <w:pPr>
        <w:rPr>
          <w:rFonts w:ascii="Calibri" w:hAnsi="Calibri" w:cs="Calibri"/>
          <w:sz w:val="22"/>
          <w:szCs w:val="22"/>
          <w:lang w:eastAsia="en-US"/>
        </w:rPr>
      </w:pPr>
    </w:p>
    <w:p w14:paraId="29C76EA5" w14:textId="77777777" w:rsidR="00AA2B93" w:rsidRPr="00776AD3" w:rsidRDefault="00AA2B93" w:rsidP="004B2971">
      <w:pPr>
        <w:tabs>
          <w:tab w:val="left" w:pos="900"/>
        </w:tabs>
        <w:rPr>
          <w:rFonts w:asciiTheme="minorHAnsi" w:hAnsiTheme="minorHAnsi"/>
          <w:iCs/>
          <w:highlight w:val="yellow"/>
        </w:rPr>
      </w:pPr>
    </w:p>
    <w:p w14:paraId="7073A116" w14:textId="77777777" w:rsidR="00A1195D" w:rsidRPr="00B357E3" w:rsidRDefault="00A1195D" w:rsidP="00A1195D">
      <w:pPr>
        <w:pStyle w:val="Brdtekst2"/>
        <w:tabs>
          <w:tab w:val="left" w:pos="900"/>
        </w:tabs>
        <w:rPr>
          <w:rFonts w:asciiTheme="minorHAnsi" w:hAnsiTheme="minorHAnsi"/>
          <w:u w:color="000000"/>
          <w:lang w:val="da-DK"/>
        </w:rPr>
      </w:pPr>
      <w:r w:rsidRPr="00B357E3">
        <w:rPr>
          <w:rFonts w:asciiTheme="minorHAnsi" w:hAnsiTheme="minorHAnsi"/>
          <w:u w:color="000000"/>
          <w:lang w:val="da-DK"/>
        </w:rPr>
        <w:t>Skolefritidsordning (SFO)</w:t>
      </w:r>
    </w:p>
    <w:tbl>
      <w:tblPr>
        <w:tblStyle w:val="TableNormal1"/>
        <w:tblW w:w="95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80"/>
        <w:gridCol w:w="993"/>
        <w:gridCol w:w="993"/>
        <w:gridCol w:w="994"/>
        <w:gridCol w:w="994"/>
        <w:gridCol w:w="993"/>
        <w:gridCol w:w="993"/>
      </w:tblGrid>
      <w:tr w:rsidR="005020F4" w:rsidRPr="00B03619" w14:paraId="28864C62" w14:textId="77777777" w:rsidTr="00CE6D33">
        <w:trPr>
          <w:trHeight w:val="407"/>
        </w:trPr>
        <w:tc>
          <w:tcPr>
            <w:tcW w:w="3580" w:type="dxa"/>
            <w:tcBorders>
              <w:top w:val="single" w:sz="4" w:space="0" w:color="000000"/>
              <w:left w:val="single" w:sz="4" w:space="0" w:color="000000"/>
              <w:bottom w:val="single" w:sz="4" w:space="0" w:color="auto"/>
              <w:right w:val="single" w:sz="4" w:space="0" w:color="auto"/>
            </w:tcBorders>
            <w:tcMar>
              <w:top w:w="80" w:type="dxa"/>
              <w:left w:w="80" w:type="dxa"/>
              <w:bottom w:w="80" w:type="dxa"/>
              <w:right w:w="80" w:type="dxa"/>
            </w:tcMar>
            <w:hideMark/>
          </w:tcPr>
          <w:p w14:paraId="20DA8CEA" w14:textId="23C9F7D0" w:rsidR="005020F4" w:rsidRPr="00B03619" w:rsidRDefault="005020F4" w:rsidP="007A00AD">
            <w:pPr>
              <w:pStyle w:val="Brdtekst"/>
              <w:rPr>
                <w:rFonts w:asciiTheme="minorHAnsi" w:hAnsiTheme="minorHAnsi"/>
                <w:b w:val="0"/>
                <w:iCs w:val="0"/>
                <w:sz w:val="20"/>
                <w:szCs w:val="20"/>
                <w:bdr w:val="none" w:sz="0" w:space="0" w:color="auto" w:frame="1"/>
              </w:rPr>
            </w:pPr>
            <w:r w:rsidRPr="00B03619">
              <w:rPr>
                <w:rFonts w:asciiTheme="minorHAnsi" w:hAnsiTheme="minorHAnsi"/>
                <w:b w:val="0"/>
                <w:color w:val="000000"/>
                <w:sz w:val="20"/>
                <w:szCs w:val="20"/>
                <w:bdr w:val="none" w:sz="0" w:space="0" w:color="auto" w:frame="1"/>
              </w:rPr>
              <w:t>Kostra-n</w:t>
            </w:r>
            <w:r w:rsidRPr="00B03619">
              <w:rPr>
                <w:rFonts w:asciiTheme="minorHAnsi" w:hAnsiTheme="minorHAnsi"/>
                <w:b w:val="0"/>
                <w:color w:val="000000"/>
                <w:sz w:val="20"/>
                <w:szCs w:val="20"/>
                <w:bdr w:val="none" w:sz="0" w:space="0" w:color="auto" w:frame="1"/>
                <w:lang w:val="da-DK"/>
              </w:rPr>
              <w:t>ø</w:t>
            </w:r>
            <w:r w:rsidRPr="00B03619">
              <w:rPr>
                <w:rFonts w:asciiTheme="minorHAnsi" w:hAnsiTheme="minorHAnsi"/>
                <w:b w:val="0"/>
                <w:color w:val="000000"/>
                <w:sz w:val="20"/>
                <w:szCs w:val="20"/>
                <w:bdr w:val="none" w:sz="0" w:space="0" w:color="auto" w:frame="1"/>
              </w:rPr>
              <w:t>kkeltall </w:t>
            </w:r>
          </w:p>
        </w:tc>
        <w:tc>
          <w:tcPr>
            <w:tcW w:w="993" w:type="dxa"/>
            <w:tcBorders>
              <w:top w:val="single" w:sz="4" w:space="0" w:color="000000"/>
              <w:left w:val="single" w:sz="4" w:space="0" w:color="auto"/>
              <w:bottom w:val="single" w:sz="4" w:space="0" w:color="auto"/>
              <w:right w:val="nil"/>
            </w:tcBorders>
            <w:tcMar>
              <w:top w:w="80" w:type="dxa"/>
              <w:left w:w="80" w:type="dxa"/>
              <w:bottom w:w="80" w:type="dxa"/>
              <w:right w:w="80" w:type="dxa"/>
            </w:tcMar>
            <w:hideMark/>
          </w:tcPr>
          <w:p w14:paraId="7B5CA919" w14:textId="164F3C3D" w:rsidR="005020F4" w:rsidRPr="00B03619" w:rsidRDefault="005020F4"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Modum 201</w:t>
            </w:r>
            <w:r w:rsidR="00CE6D33">
              <w:rPr>
                <w:rFonts w:asciiTheme="minorHAnsi" w:hAnsiTheme="minorHAnsi"/>
                <w:b w:val="0"/>
                <w:color w:val="000000"/>
                <w:sz w:val="20"/>
                <w:szCs w:val="20"/>
                <w:bdr w:val="none" w:sz="0" w:space="0" w:color="auto" w:frame="1"/>
              </w:rPr>
              <w:t>8</w:t>
            </w:r>
          </w:p>
        </w:tc>
        <w:tc>
          <w:tcPr>
            <w:tcW w:w="993" w:type="dxa"/>
            <w:tcBorders>
              <w:top w:val="single" w:sz="4" w:space="0" w:color="000000"/>
              <w:left w:val="nil"/>
              <w:bottom w:val="single" w:sz="4" w:space="0" w:color="auto"/>
              <w:right w:val="single" w:sz="4" w:space="0" w:color="auto"/>
            </w:tcBorders>
            <w:tcMar>
              <w:top w:w="80" w:type="dxa"/>
              <w:left w:w="80" w:type="dxa"/>
              <w:bottom w:w="80" w:type="dxa"/>
              <w:right w:w="80" w:type="dxa"/>
            </w:tcMar>
            <w:hideMark/>
          </w:tcPr>
          <w:p w14:paraId="2CD017D9" w14:textId="056C9578" w:rsidR="005020F4" w:rsidRPr="00B03619" w:rsidRDefault="005020F4"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Modum 201</w:t>
            </w:r>
            <w:r w:rsidR="00CE6D33">
              <w:rPr>
                <w:rFonts w:asciiTheme="minorHAnsi" w:hAnsiTheme="minorHAnsi"/>
                <w:b w:val="0"/>
                <w:color w:val="000000"/>
                <w:sz w:val="20"/>
                <w:szCs w:val="20"/>
                <w:bdr w:val="none" w:sz="0" w:space="0" w:color="auto" w:frame="1"/>
              </w:rPr>
              <w:t>9</w:t>
            </w:r>
          </w:p>
        </w:tc>
        <w:tc>
          <w:tcPr>
            <w:tcW w:w="994" w:type="dxa"/>
            <w:tcBorders>
              <w:top w:val="single" w:sz="4" w:space="0" w:color="000000"/>
              <w:left w:val="single" w:sz="4" w:space="0" w:color="auto"/>
              <w:bottom w:val="single" w:sz="4" w:space="0" w:color="auto"/>
              <w:right w:val="nil"/>
            </w:tcBorders>
            <w:tcMar>
              <w:top w:w="80" w:type="dxa"/>
              <w:left w:w="80" w:type="dxa"/>
              <w:bottom w:w="80" w:type="dxa"/>
              <w:right w:w="80" w:type="dxa"/>
            </w:tcMar>
            <w:hideMark/>
          </w:tcPr>
          <w:p w14:paraId="462FABBC" w14:textId="77777777" w:rsidR="005020F4" w:rsidRPr="00B03619" w:rsidRDefault="005020F4" w:rsidP="007A00AD">
            <w:pPr>
              <w:pStyle w:val="Brdtekst"/>
              <w:jc w:val="center"/>
              <w:rPr>
                <w:rFonts w:asciiTheme="minorHAnsi" w:hAnsiTheme="minorHAnsi"/>
                <w:b w:val="0"/>
                <w:sz w:val="20"/>
                <w:szCs w:val="20"/>
                <w:bdr w:val="none" w:sz="0" w:space="0" w:color="auto" w:frame="1"/>
              </w:rPr>
            </w:pPr>
            <w:r w:rsidRPr="00B03619">
              <w:rPr>
                <w:rFonts w:asciiTheme="minorHAnsi" w:hAnsiTheme="minorHAnsi"/>
                <w:b w:val="0"/>
                <w:color w:val="000000"/>
                <w:sz w:val="20"/>
                <w:szCs w:val="20"/>
                <w:bdr w:val="none" w:sz="0" w:space="0" w:color="auto" w:frame="1"/>
              </w:rPr>
              <w:t>Modum</w:t>
            </w:r>
          </w:p>
          <w:p w14:paraId="2DDC2536" w14:textId="2B5F3C06" w:rsidR="005020F4" w:rsidRPr="00B03619" w:rsidRDefault="005020F4"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20</w:t>
            </w:r>
            <w:r w:rsidR="00CE6D33">
              <w:rPr>
                <w:rFonts w:asciiTheme="minorHAnsi" w:hAnsiTheme="minorHAnsi"/>
                <w:b w:val="0"/>
                <w:color w:val="000000"/>
                <w:sz w:val="20"/>
                <w:szCs w:val="20"/>
                <w:bdr w:val="none" w:sz="0" w:space="0" w:color="auto" w:frame="1"/>
              </w:rPr>
              <w:t>20</w:t>
            </w:r>
          </w:p>
        </w:tc>
        <w:tc>
          <w:tcPr>
            <w:tcW w:w="994" w:type="dxa"/>
            <w:tcBorders>
              <w:top w:val="single" w:sz="4" w:space="0" w:color="000000"/>
              <w:left w:val="nil"/>
              <w:bottom w:val="single" w:sz="4" w:space="0" w:color="auto"/>
              <w:right w:val="nil"/>
            </w:tcBorders>
            <w:tcMar>
              <w:top w:w="80" w:type="dxa"/>
              <w:left w:w="80" w:type="dxa"/>
              <w:bottom w:w="80" w:type="dxa"/>
              <w:right w:w="80" w:type="dxa"/>
            </w:tcMar>
            <w:hideMark/>
          </w:tcPr>
          <w:p w14:paraId="718C6141" w14:textId="4AB0D7C0" w:rsidR="005020F4" w:rsidRPr="00B03619" w:rsidRDefault="00CE6D33" w:rsidP="007A00AD">
            <w:pPr>
              <w:pStyle w:val="Brdtekst"/>
              <w:jc w:val="center"/>
              <w:rPr>
                <w:rFonts w:asciiTheme="minorHAnsi" w:hAnsiTheme="minorHAnsi"/>
                <w:b w:val="0"/>
                <w:bdr w:val="none" w:sz="0" w:space="0" w:color="auto" w:frame="1"/>
              </w:rPr>
            </w:pPr>
            <w:r>
              <w:rPr>
                <w:rFonts w:asciiTheme="minorHAnsi" w:hAnsiTheme="minorHAnsi"/>
                <w:b w:val="0"/>
                <w:color w:val="000000"/>
                <w:sz w:val="20"/>
                <w:szCs w:val="20"/>
                <w:bdr w:val="none" w:sz="0" w:space="0" w:color="auto" w:frame="1"/>
                <w:lang w:val="de-DE"/>
              </w:rPr>
              <w:t>Viken</w:t>
            </w:r>
          </w:p>
        </w:tc>
        <w:tc>
          <w:tcPr>
            <w:tcW w:w="993" w:type="dxa"/>
            <w:tcBorders>
              <w:top w:val="single" w:sz="4" w:space="0" w:color="000000"/>
              <w:left w:val="nil"/>
              <w:bottom w:val="single" w:sz="4" w:space="0" w:color="auto"/>
              <w:right w:val="nil"/>
            </w:tcBorders>
            <w:tcMar>
              <w:top w:w="80" w:type="dxa"/>
              <w:left w:w="80" w:type="dxa"/>
              <w:bottom w:w="80" w:type="dxa"/>
              <w:right w:w="80" w:type="dxa"/>
            </w:tcMar>
            <w:hideMark/>
          </w:tcPr>
          <w:p w14:paraId="317BF63F" w14:textId="63920EEB" w:rsidR="005020F4" w:rsidRPr="00B03619" w:rsidRDefault="005020F4" w:rsidP="00CE6D33">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 xml:space="preserve">Gruppe </w:t>
            </w:r>
            <w:r w:rsidR="00CE6D33">
              <w:rPr>
                <w:rFonts w:asciiTheme="minorHAnsi" w:hAnsiTheme="minorHAnsi"/>
                <w:b w:val="0"/>
                <w:color w:val="000000"/>
                <w:sz w:val="20"/>
                <w:szCs w:val="20"/>
                <w:bdr w:val="none" w:sz="0" w:space="0" w:color="auto" w:frame="1"/>
              </w:rPr>
              <w:t>7</w:t>
            </w:r>
          </w:p>
        </w:tc>
        <w:tc>
          <w:tcPr>
            <w:tcW w:w="993" w:type="dxa"/>
            <w:tcBorders>
              <w:top w:val="single" w:sz="4" w:space="0" w:color="000000"/>
              <w:left w:val="nil"/>
              <w:bottom w:val="single" w:sz="4" w:space="0" w:color="auto"/>
              <w:right w:val="single" w:sz="4" w:space="0" w:color="000000"/>
            </w:tcBorders>
            <w:tcMar>
              <w:top w:w="80" w:type="dxa"/>
              <w:left w:w="80" w:type="dxa"/>
              <w:bottom w:w="80" w:type="dxa"/>
              <w:right w:w="80" w:type="dxa"/>
            </w:tcMar>
            <w:hideMark/>
          </w:tcPr>
          <w:p w14:paraId="7BA29DA2" w14:textId="77777777" w:rsidR="005020F4" w:rsidRPr="00B03619" w:rsidRDefault="005020F4" w:rsidP="007A00AD">
            <w:pPr>
              <w:pStyle w:val="Brdtekst"/>
              <w:jc w:val="center"/>
              <w:rPr>
                <w:rFonts w:asciiTheme="minorHAnsi" w:hAnsiTheme="minorHAnsi"/>
                <w:b w:val="0"/>
                <w:bdr w:val="none" w:sz="0" w:space="0" w:color="auto" w:frame="1"/>
              </w:rPr>
            </w:pPr>
            <w:r w:rsidRPr="00B03619">
              <w:rPr>
                <w:rFonts w:asciiTheme="minorHAnsi" w:hAnsiTheme="minorHAnsi"/>
                <w:b w:val="0"/>
                <w:color w:val="000000"/>
                <w:sz w:val="20"/>
                <w:szCs w:val="20"/>
                <w:bdr w:val="none" w:sz="0" w:space="0" w:color="auto" w:frame="1"/>
              </w:rPr>
              <w:t>Landet</w:t>
            </w:r>
          </w:p>
        </w:tc>
      </w:tr>
      <w:tr w:rsidR="00CE6D33" w:rsidRPr="0041119C" w14:paraId="31444AFC" w14:textId="77777777" w:rsidTr="00CE6D33">
        <w:trPr>
          <w:trHeight w:val="95"/>
        </w:trPr>
        <w:tc>
          <w:tcPr>
            <w:tcW w:w="3580" w:type="dxa"/>
            <w:tcBorders>
              <w:top w:val="single" w:sz="4" w:space="0" w:color="auto"/>
              <w:left w:val="single" w:sz="4" w:space="0" w:color="000000"/>
              <w:bottom w:val="nil"/>
              <w:right w:val="single" w:sz="4" w:space="0" w:color="auto"/>
            </w:tcBorders>
            <w:tcMar>
              <w:top w:w="80" w:type="dxa"/>
              <w:left w:w="80" w:type="dxa"/>
              <w:bottom w:w="80" w:type="dxa"/>
              <w:right w:w="80" w:type="dxa"/>
            </w:tcMar>
            <w:hideMark/>
          </w:tcPr>
          <w:p w14:paraId="432D213F" w14:textId="77777777" w:rsidR="00CE6D33" w:rsidRPr="0041119C" w:rsidRDefault="00CE6D33" w:rsidP="00CE6D33">
            <w:pPr>
              <w:pStyle w:val="Brdtekst"/>
              <w:rPr>
                <w:rFonts w:asciiTheme="minorHAnsi" w:hAnsiTheme="minorHAnsi"/>
                <w:b w:val="0"/>
                <w:i w:val="0"/>
                <w:bdr w:val="none" w:sz="0" w:space="0" w:color="auto" w:frame="1"/>
              </w:rPr>
            </w:pPr>
            <w:r w:rsidRPr="0041119C">
              <w:rPr>
                <w:rFonts w:asciiTheme="minorHAnsi" w:hAnsiTheme="minorHAnsi"/>
                <w:b w:val="0"/>
                <w:i w:val="0"/>
                <w:color w:val="000000"/>
                <w:sz w:val="20"/>
                <w:szCs w:val="20"/>
                <w:bdr w:val="none" w:sz="0" w:space="0" w:color="auto" w:frame="1"/>
              </w:rPr>
              <w:t xml:space="preserve">Andel innbyggere 6-9 </w:t>
            </w:r>
            <w:r w:rsidRPr="0041119C">
              <w:rPr>
                <w:rFonts w:asciiTheme="minorHAnsi" w:hAnsiTheme="minorHAnsi"/>
                <w:b w:val="0"/>
                <w:i w:val="0"/>
                <w:color w:val="000000"/>
                <w:sz w:val="20"/>
                <w:szCs w:val="20"/>
                <w:bdr w:val="none" w:sz="0" w:space="0" w:color="auto" w:frame="1"/>
                <w:lang w:val="da-DK"/>
              </w:rPr>
              <w:t>å</w:t>
            </w:r>
            <w:r w:rsidRPr="0041119C">
              <w:rPr>
                <w:rFonts w:asciiTheme="minorHAnsi" w:hAnsiTheme="minorHAnsi"/>
                <w:b w:val="0"/>
                <w:i w:val="0"/>
                <w:color w:val="000000"/>
                <w:sz w:val="20"/>
                <w:szCs w:val="20"/>
                <w:bdr w:val="none" w:sz="0" w:space="0" w:color="auto" w:frame="1"/>
              </w:rPr>
              <w:t>r i kommunal SFO, prosent</w:t>
            </w:r>
          </w:p>
        </w:tc>
        <w:tc>
          <w:tcPr>
            <w:tcW w:w="993" w:type="dxa"/>
            <w:tcBorders>
              <w:top w:val="single" w:sz="4" w:space="0" w:color="auto"/>
              <w:left w:val="single" w:sz="4" w:space="0" w:color="auto"/>
              <w:bottom w:val="nil"/>
              <w:right w:val="nil"/>
            </w:tcBorders>
            <w:tcMar>
              <w:top w:w="80" w:type="dxa"/>
              <w:left w:w="80" w:type="dxa"/>
              <w:bottom w:w="80" w:type="dxa"/>
              <w:right w:w="80" w:type="dxa"/>
            </w:tcMar>
          </w:tcPr>
          <w:p w14:paraId="356138F7" w14:textId="5A12321F" w:rsidR="00CE6D33" w:rsidRPr="0041119C"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color w:val="000000"/>
                <w:sz w:val="20"/>
                <w:szCs w:val="20"/>
                <w:bdr w:val="none" w:sz="0" w:space="0" w:color="auto" w:frame="1"/>
              </w:rPr>
              <w:t>55,5</w:t>
            </w:r>
          </w:p>
        </w:tc>
        <w:tc>
          <w:tcPr>
            <w:tcW w:w="993" w:type="dxa"/>
            <w:tcBorders>
              <w:top w:val="single" w:sz="4" w:space="0" w:color="auto"/>
              <w:left w:val="nil"/>
              <w:bottom w:val="nil"/>
              <w:right w:val="single" w:sz="4" w:space="0" w:color="auto"/>
            </w:tcBorders>
            <w:tcMar>
              <w:top w:w="80" w:type="dxa"/>
              <w:left w:w="80" w:type="dxa"/>
              <w:bottom w:w="80" w:type="dxa"/>
              <w:right w:w="80" w:type="dxa"/>
            </w:tcMar>
          </w:tcPr>
          <w:p w14:paraId="6DD335B8" w14:textId="0ADBB827" w:rsidR="00CE6D33" w:rsidRPr="0041119C"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sz w:val="20"/>
                <w:szCs w:val="20"/>
                <w:bdr w:val="none" w:sz="0" w:space="0" w:color="auto" w:frame="1"/>
              </w:rPr>
              <w:t>54,6</w:t>
            </w:r>
          </w:p>
        </w:tc>
        <w:tc>
          <w:tcPr>
            <w:tcW w:w="994" w:type="dxa"/>
            <w:tcBorders>
              <w:top w:val="single" w:sz="4" w:space="0" w:color="auto"/>
              <w:left w:val="single" w:sz="4" w:space="0" w:color="auto"/>
              <w:bottom w:val="nil"/>
              <w:right w:val="nil"/>
            </w:tcBorders>
            <w:tcMar>
              <w:top w:w="80" w:type="dxa"/>
              <w:left w:w="80" w:type="dxa"/>
              <w:bottom w:w="80" w:type="dxa"/>
              <w:right w:w="80" w:type="dxa"/>
            </w:tcMar>
          </w:tcPr>
          <w:p w14:paraId="5AC0B373" w14:textId="1520FF18"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55,5</w:t>
            </w:r>
          </w:p>
        </w:tc>
        <w:tc>
          <w:tcPr>
            <w:tcW w:w="994" w:type="dxa"/>
            <w:tcBorders>
              <w:top w:val="single" w:sz="4" w:space="0" w:color="auto"/>
              <w:left w:val="nil"/>
              <w:bottom w:val="nil"/>
              <w:right w:val="nil"/>
            </w:tcBorders>
            <w:tcMar>
              <w:top w:w="80" w:type="dxa"/>
              <w:left w:w="80" w:type="dxa"/>
              <w:bottom w:w="80" w:type="dxa"/>
              <w:right w:w="80" w:type="dxa"/>
            </w:tcMar>
          </w:tcPr>
          <w:p w14:paraId="2DB13A4A" w14:textId="1793B6C5"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58,6</w:t>
            </w:r>
          </w:p>
        </w:tc>
        <w:tc>
          <w:tcPr>
            <w:tcW w:w="993" w:type="dxa"/>
            <w:tcBorders>
              <w:top w:val="single" w:sz="4" w:space="0" w:color="auto"/>
              <w:left w:val="nil"/>
              <w:bottom w:val="nil"/>
              <w:right w:val="nil"/>
            </w:tcBorders>
            <w:tcMar>
              <w:top w:w="80" w:type="dxa"/>
              <w:left w:w="80" w:type="dxa"/>
              <w:bottom w:w="80" w:type="dxa"/>
              <w:right w:w="80" w:type="dxa"/>
            </w:tcMar>
          </w:tcPr>
          <w:p w14:paraId="0315F7DC" w14:textId="507386D0"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48,8</w:t>
            </w:r>
          </w:p>
        </w:tc>
        <w:tc>
          <w:tcPr>
            <w:tcW w:w="993" w:type="dxa"/>
            <w:tcBorders>
              <w:top w:val="single" w:sz="4" w:space="0" w:color="auto"/>
              <w:left w:val="nil"/>
              <w:bottom w:val="nil"/>
              <w:right w:val="single" w:sz="4" w:space="0" w:color="000000"/>
            </w:tcBorders>
            <w:tcMar>
              <w:top w:w="80" w:type="dxa"/>
              <w:left w:w="80" w:type="dxa"/>
              <w:bottom w:w="80" w:type="dxa"/>
              <w:right w:w="80" w:type="dxa"/>
            </w:tcMar>
          </w:tcPr>
          <w:p w14:paraId="7CD277A1" w14:textId="1FFC7620"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53,0</w:t>
            </w:r>
          </w:p>
        </w:tc>
      </w:tr>
      <w:tr w:rsidR="00CE6D33" w:rsidRPr="00101543" w14:paraId="6B251007" w14:textId="77777777" w:rsidTr="00CE6D33">
        <w:trPr>
          <w:trHeight w:val="95"/>
        </w:trPr>
        <w:tc>
          <w:tcPr>
            <w:tcW w:w="3580" w:type="dxa"/>
            <w:tcBorders>
              <w:top w:val="nil"/>
              <w:left w:val="single" w:sz="4" w:space="0" w:color="000000"/>
              <w:bottom w:val="single" w:sz="4" w:space="0" w:color="000000"/>
              <w:right w:val="single" w:sz="4" w:space="0" w:color="auto"/>
            </w:tcBorders>
            <w:tcMar>
              <w:top w:w="80" w:type="dxa"/>
              <w:left w:w="80" w:type="dxa"/>
              <w:bottom w:w="80" w:type="dxa"/>
              <w:right w:w="80" w:type="dxa"/>
            </w:tcMar>
            <w:hideMark/>
          </w:tcPr>
          <w:p w14:paraId="23FD7AE4" w14:textId="77777777" w:rsidR="00CE6D33" w:rsidRPr="0041119C" w:rsidRDefault="00CE6D33" w:rsidP="00CE6D33">
            <w:pPr>
              <w:pStyle w:val="Brdtekst"/>
              <w:rPr>
                <w:rFonts w:asciiTheme="minorHAnsi" w:hAnsiTheme="minorHAnsi"/>
                <w:b w:val="0"/>
                <w:i w:val="0"/>
                <w:bdr w:val="none" w:sz="0" w:space="0" w:color="auto" w:frame="1"/>
              </w:rPr>
            </w:pPr>
            <w:r w:rsidRPr="0041119C">
              <w:rPr>
                <w:rFonts w:asciiTheme="minorHAnsi" w:hAnsiTheme="minorHAnsi"/>
                <w:b w:val="0"/>
                <w:i w:val="0"/>
                <w:color w:val="000000"/>
                <w:sz w:val="20"/>
                <w:szCs w:val="20"/>
                <w:bdr w:val="none" w:sz="0" w:space="0" w:color="auto" w:frame="1"/>
              </w:rPr>
              <w:t>Korrigerte brutto driftsutgifter til skolefritidsordning, per komm. bruker</w:t>
            </w:r>
          </w:p>
        </w:tc>
        <w:tc>
          <w:tcPr>
            <w:tcW w:w="993" w:type="dxa"/>
            <w:tcBorders>
              <w:top w:val="nil"/>
              <w:left w:val="single" w:sz="4" w:space="0" w:color="auto"/>
              <w:bottom w:val="single" w:sz="4" w:space="0" w:color="000000"/>
              <w:right w:val="nil"/>
            </w:tcBorders>
            <w:tcMar>
              <w:top w:w="80" w:type="dxa"/>
              <w:left w:w="80" w:type="dxa"/>
              <w:bottom w:w="80" w:type="dxa"/>
              <w:right w:w="80" w:type="dxa"/>
            </w:tcMar>
          </w:tcPr>
          <w:p w14:paraId="4E605265" w14:textId="0719A91B" w:rsidR="00CE6D33" w:rsidRPr="0041119C"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color w:val="000000"/>
                <w:sz w:val="20"/>
                <w:szCs w:val="20"/>
                <w:bdr w:val="none" w:sz="0" w:space="0" w:color="auto" w:frame="1"/>
              </w:rPr>
              <w:t>30 003</w:t>
            </w:r>
          </w:p>
        </w:tc>
        <w:tc>
          <w:tcPr>
            <w:tcW w:w="993" w:type="dxa"/>
            <w:tcBorders>
              <w:top w:val="nil"/>
              <w:left w:val="nil"/>
              <w:bottom w:val="single" w:sz="4" w:space="0" w:color="000000"/>
              <w:right w:val="single" w:sz="4" w:space="0" w:color="auto"/>
            </w:tcBorders>
            <w:tcMar>
              <w:top w:w="80" w:type="dxa"/>
              <w:left w:w="80" w:type="dxa"/>
              <w:bottom w:w="80" w:type="dxa"/>
              <w:right w:w="80" w:type="dxa"/>
            </w:tcMar>
          </w:tcPr>
          <w:p w14:paraId="6045D72A" w14:textId="2A3458A2" w:rsidR="00CE6D33" w:rsidRPr="0041119C" w:rsidRDefault="00CE6D33" w:rsidP="00CE6D33">
            <w:pPr>
              <w:pStyle w:val="Brdtekst"/>
              <w:jc w:val="right"/>
              <w:rPr>
                <w:rFonts w:asciiTheme="minorHAnsi" w:hAnsiTheme="minorHAnsi"/>
                <w:b w:val="0"/>
                <w:i w:val="0"/>
                <w:bdr w:val="none" w:sz="0" w:space="0" w:color="auto" w:frame="1"/>
              </w:rPr>
            </w:pPr>
            <w:r>
              <w:rPr>
                <w:rFonts w:asciiTheme="minorHAnsi" w:hAnsiTheme="minorHAnsi"/>
                <w:b w:val="0"/>
                <w:i w:val="0"/>
                <w:sz w:val="20"/>
                <w:szCs w:val="20"/>
                <w:bdr w:val="none" w:sz="0" w:space="0" w:color="auto" w:frame="1"/>
              </w:rPr>
              <w:t>28 064</w:t>
            </w:r>
          </w:p>
        </w:tc>
        <w:tc>
          <w:tcPr>
            <w:tcW w:w="994" w:type="dxa"/>
            <w:tcBorders>
              <w:top w:val="nil"/>
              <w:left w:val="single" w:sz="4" w:space="0" w:color="auto"/>
              <w:bottom w:val="single" w:sz="4" w:space="0" w:color="000000"/>
              <w:right w:val="nil"/>
            </w:tcBorders>
            <w:tcMar>
              <w:top w:w="80" w:type="dxa"/>
              <w:left w:w="80" w:type="dxa"/>
              <w:bottom w:w="80" w:type="dxa"/>
              <w:right w:w="80" w:type="dxa"/>
            </w:tcMar>
          </w:tcPr>
          <w:p w14:paraId="725C445D" w14:textId="7875FA00"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25 662</w:t>
            </w:r>
          </w:p>
        </w:tc>
        <w:tc>
          <w:tcPr>
            <w:tcW w:w="994" w:type="dxa"/>
            <w:tcBorders>
              <w:top w:val="nil"/>
              <w:left w:val="nil"/>
              <w:bottom w:val="single" w:sz="4" w:space="0" w:color="000000"/>
              <w:right w:val="nil"/>
            </w:tcBorders>
            <w:tcMar>
              <w:top w:w="80" w:type="dxa"/>
              <w:left w:w="80" w:type="dxa"/>
              <w:bottom w:w="80" w:type="dxa"/>
              <w:right w:w="80" w:type="dxa"/>
            </w:tcMar>
          </w:tcPr>
          <w:p w14:paraId="58B7A962" w14:textId="26A6A843"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31 506</w:t>
            </w:r>
          </w:p>
        </w:tc>
        <w:tc>
          <w:tcPr>
            <w:tcW w:w="993" w:type="dxa"/>
            <w:tcBorders>
              <w:top w:val="nil"/>
              <w:left w:val="nil"/>
              <w:bottom w:val="single" w:sz="4" w:space="0" w:color="000000"/>
              <w:right w:val="nil"/>
            </w:tcBorders>
            <w:tcMar>
              <w:top w:w="80" w:type="dxa"/>
              <w:left w:w="80" w:type="dxa"/>
              <w:bottom w:w="80" w:type="dxa"/>
              <w:right w:w="80" w:type="dxa"/>
            </w:tcMar>
          </w:tcPr>
          <w:p w14:paraId="18E9E959" w14:textId="0215CCED"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30 049</w:t>
            </w:r>
          </w:p>
        </w:tc>
        <w:tc>
          <w:tcPr>
            <w:tcW w:w="993" w:type="dxa"/>
            <w:tcBorders>
              <w:top w:val="nil"/>
              <w:left w:val="nil"/>
              <w:bottom w:val="single" w:sz="4" w:space="0" w:color="000000"/>
              <w:right w:val="single" w:sz="4" w:space="0" w:color="000000"/>
            </w:tcBorders>
            <w:tcMar>
              <w:top w:w="80" w:type="dxa"/>
              <w:left w:w="80" w:type="dxa"/>
              <w:bottom w:w="80" w:type="dxa"/>
              <w:right w:w="80" w:type="dxa"/>
            </w:tcMar>
          </w:tcPr>
          <w:p w14:paraId="60A9BF84" w14:textId="3F8141E9" w:rsidR="00CE6D33" w:rsidRPr="0041119C" w:rsidRDefault="00505134" w:rsidP="00CE6D33">
            <w:pPr>
              <w:pStyle w:val="Brdtekst"/>
              <w:jc w:val="right"/>
              <w:rPr>
                <w:rFonts w:asciiTheme="minorHAnsi" w:hAnsiTheme="minorHAnsi"/>
                <w:b w:val="0"/>
                <w:i w:val="0"/>
                <w:sz w:val="20"/>
                <w:szCs w:val="20"/>
                <w:bdr w:val="none" w:sz="0" w:space="0" w:color="auto" w:frame="1"/>
              </w:rPr>
            </w:pPr>
            <w:r>
              <w:rPr>
                <w:rFonts w:asciiTheme="minorHAnsi" w:hAnsiTheme="minorHAnsi"/>
                <w:b w:val="0"/>
                <w:i w:val="0"/>
                <w:sz w:val="20"/>
                <w:szCs w:val="20"/>
                <w:bdr w:val="none" w:sz="0" w:space="0" w:color="auto" w:frame="1"/>
              </w:rPr>
              <w:t>31 394</w:t>
            </w:r>
          </w:p>
        </w:tc>
      </w:tr>
    </w:tbl>
    <w:p w14:paraId="07E4DE06" w14:textId="2CEE27CF" w:rsidR="005020F4" w:rsidRDefault="005020F4" w:rsidP="005020F4">
      <w:pPr>
        <w:pStyle w:val="Brdtekst2"/>
        <w:tabs>
          <w:tab w:val="left" w:pos="900"/>
        </w:tabs>
        <w:rPr>
          <w:rFonts w:asciiTheme="minorHAnsi" w:hAnsiTheme="minorHAnsi"/>
          <w:highlight w:val="yellow"/>
        </w:rPr>
      </w:pPr>
    </w:p>
    <w:p w14:paraId="477A0C83" w14:textId="2254CA28" w:rsidR="00500D2A" w:rsidRPr="00500D2A" w:rsidRDefault="00500D2A" w:rsidP="005020F4">
      <w:pPr>
        <w:pStyle w:val="Brdtekst2"/>
        <w:tabs>
          <w:tab w:val="left" w:pos="900"/>
        </w:tabs>
        <w:rPr>
          <w:rFonts w:asciiTheme="minorHAnsi" w:hAnsiTheme="minorHAnsi"/>
          <w:b w:val="0"/>
          <w:bCs w:val="0"/>
          <w:highlight w:val="yellow"/>
        </w:rPr>
      </w:pPr>
      <w:r w:rsidRPr="00500D2A">
        <w:rPr>
          <w:rStyle w:val="normaltextrun"/>
          <w:rFonts w:ascii="Calibri" w:hAnsi="Calibri" w:cs="Calibri"/>
          <w:b w:val="0"/>
          <w:bCs w:val="0"/>
          <w:color w:val="000000"/>
          <w:shd w:val="clear" w:color="auto" w:fill="FFFFFF"/>
        </w:rPr>
        <w:t>Andelen som benytter seg av tilbudet er stabilt rundt 55% av elevene i 1.-4. klasse, noe som er over landsgjennomsnittet. Modum kommune har lave driftsutgifter til SFO sammenlignet med sammenlignbare kommuner og landsgjennomsnitt. Det er noe lavere inntekter enn budsjettert i 2019, men samlet har tjenesten et </w:t>
      </w:r>
      <w:r w:rsidRPr="00500D2A">
        <w:rPr>
          <w:rStyle w:val="spellingerror"/>
          <w:rFonts w:ascii="Calibri" w:hAnsi="Calibri" w:cs="Calibri"/>
          <w:b w:val="0"/>
          <w:bCs w:val="0"/>
          <w:color w:val="000000"/>
          <w:shd w:val="clear" w:color="auto" w:fill="FFFFFF"/>
        </w:rPr>
        <w:t>mindreforbruk</w:t>
      </w:r>
      <w:r w:rsidRPr="00500D2A">
        <w:rPr>
          <w:rStyle w:val="normaltextrun"/>
          <w:rFonts w:ascii="Calibri" w:hAnsi="Calibri" w:cs="Calibri"/>
          <w:b w:val="0"/>
          <w:bCs w:val="0"/>
          <w:color w:val="000000"/>
          <w:shd w:val="clear" w:color="auto" w:fill="FFFFFF"/>
        </w:rPr>
        <w:t> på 286 000 kroner.</w:t>
      </w:r>
      <w:r w:rsidRPr="00500D2A">
        <w:rPr>
          <w:rStyle w:val="eop"/>
          <w:rFonts w:ascii="Calibri" w:hAnsi="Calibri" w:cs="Calibri"/>
          <w:b w:val="0"/>
          <w:bCs w:val="0"/>
          <w:color w:val="000000"/>
          <w:shd w:val="clear" w:color="auto" w:fill="FFFFFF"/>
        </w:rPr>
        <w:t> </w:t>
      </w:r>
    </w:p>
    <w:p w14:paraId="7499771D" w14:textId="73A2989B" w:rsidR="00500D2A" w:rsidRDefault="00500D2A" w:rsidP="005020F4">
      <w:pPr>
        <w:pStyle w:val="Brdtekst2"/>
        <w:tabs>
          <w:tab w:val="left" w:pos="900"/>
        </w:tabs>
        <w:rPr>
          <w:rFonts w:asciiTheme="minorHAnsi" w:hAnsiTheme="minorHAnsi"/>
          <w:highlight w:val="yellow"/>
        </w:rPr>
      </w:pPr>
    </w:p>
    <w:p w14:paraId="3FACE9FB" w14:textId="77777777" w:rsidR="00550C8C" w:rsidRPr="00B357E3" w:rsidRDefault="00550C8C" w:rsidP="00550C8C">
      <w:pPr>
        <w:pStyle w:val="Brdtekst"/>
        <w:tabs>
          <w:tab w:val="left" w:pos="900"/>
        </w:tabs>
        <w:rPr>
          <w:rFonts w:asciiTheme="minorHAnsi" w:hAnsiTheme="minorHAnsi"/>
          <w:i w:val="0"/>
          <w:u w:color="000000"/>
        </w:rPr>
      </w:pPr>
      <w:r w:rsidRPr="00B357E3">
        <w:rPr>
          <w:rFonts w:asciiTheme="minorHAnsi" w:hAnsiTheme="minorHAnsi"/>
          <w:i w:val="0"/>
          <w:u w:color="000000"/>
        </w:rPr>
        <w:t>Voksenoppl</w:t>
      </w:r>
      <w:r w:rsidRPr="00B357E3">
        <w:rPr>
          <w:rFonts w:asciiTheme="minorHAnsi" w:hAnsiTheme="minorHAnsi"/>
          <w:i w:val="0"/>
          <w:u w:color="000000"/>
          <w:lang w:val="da-DK"/>
        </w:rPr>
        <w:t>æ</w:t>
      </w:r>
      <w:r w:rsidRPr="00B357E3">
        <w:rPr>
          <w:rFonts w:asciiTheme="minorHAnsi" w:hAnsiTheme="minorHAnsi"/>
          <w:i w:val="0"/>
          <w:u w:color="000000"/>
        </w:rPr>
        <w:t>ringen</w:t>
      </w:r>
    </w:p>
    <w:p w14:paraId="16399CB8" w14:textId="30E04E8F" w:rsidR="00500D2A" w:rsidRPr="00500D2A" w:rsidRDefault="00500D2A" w:rsidP="00500D2A">
      <w:pPr>
        <w:textAlignment w:val="baseline"/>
        <w:rPr>
          <w:rFonts w:ascii="Segoe UI" w:hAnsi="Segoe UI" w:cs="Segoe UI"/>
          <w:sz w:val="18"/>
          <w:szCs w:val="18"/>
        </w:rPr>
      </w:pPr>
      <w:r w:rsidRPr="00500D2A">
        <w:rPr>
          <w:rFonts w:ascii="Calibri" w:hAnsi="Calibri" w:cs="Calibri"/>
        </w:rPr>
        <w:t xml:space="preserve">Voksenopplæringen har hatt et krevende år i 2020 med nedbemanningsprosesser for bedre å tilpasse drift til antall deltagere. Det er en generell nedgang i antall bosatte flyktninger og i tillegg en stopp i forbindelse med pandemien. Det har de siste årene vært store svingninger i </w:t>
      </w:r>
      <w:r w:rsidRPr="00500D2A">
        <w:rPr>
          <w:rFonts w:ascii="Calibri" w:hAnsi="Calibri" w:cs="Calibri"/>
        </w:rPr>
        <w:lastRenderedPageBreak/>
        <w:t>antall deltagere ved Voksenopplæringen</w:t>
      </w:r>
      <w:r>
        <w:rPr>
          <w:rFonts w:ascii="Calibri" w:hAnsi="Calibri" w:cs="Calibri"/>
        </w:rPr>
        <w:t>.</w:t>
      </w:r>
      <w:r w:rsidRPr="00500D2A">
        <w:rPr>
          <w:rFonts w:ascii="Calibri" w:hAnsi="Calibri" w:cs="Calibri"/>
        </w:rPr>
        <w:t xml:space="preserve"> Under vises oversikten over antall deltagere de fem siste årene: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5"/>
        <w:gridCol w:w="765"/>
        <w:gridCol w:w="765"/>
        <w:gridCol w:w="765"/>
        <w:gridCol w:w="765"/>
        <w:gridCol w:w="765"/>
      </w:tblGrid>
      <w:tr w:rsidR="00500D2A" w:rsidRPr="00500D2A" w14:paraId="291D9D39" w14:textId="77777777" w:rsidTr="00500D2A">
        <w:trPr>
          <w:trHeight w:val="300"/>
        </w:trPr>
        <w:tc>
          <w:tcPr>
            <w:tcW w:w="4485" w:type="dxa"/>
            <w:tcBorders>
              <w:top w:val="nil"/>
              <w:left w:val="nil"/>
              <w:bottom w:val="single" w:sz="12" w:space="0" w:color="8EAADB"/>
              <w:right w:val="nil"/>
            </w:tcBorders>
            <w:shd w:val="clear" w:color="auto" w:fill="FFFFFF"/>
            <w:hideMark/>
          </w:tcPr>
          <w:p w14:paraId="3B3DF7A4" w14:textId="77777777" w:rsidR="00500D2A" w:rsidRPr="00500D2A" w:rsidRDefault="00500D2A" w:rsidP="00500D2A">
            <w:pPr>
              <w:textAlignment w:val="baseline"/>
              <w:rPr>
                <w:b/>
                <w:bCs/>
              </w:rPr>
            </w:pPr>
            <w:r w:rsidRPr="00500D2A">
              <w:rPr>
                <w:b/>
                <w:bCs/>
              </w:rPr>
              <w:t> </w:t>
            </w:r>
          </w:p>
        </w:tc>
        <w:tc>
          <w:tcPr>
            <w:tcW w:w="765" w:type="dxa"/>
            <w:tcBorders>
              <w:top w:val="nil"/>
              <w:left w:val="nil"/>
              <w:bottom w:val="single" w:sz="12" w:space="0" w:color="8EAADB"/>
              <w:right w:val="nil"/>
            </w:tcBorders>
            <w:shd w:val="clear" w:color="auto" w:fill="FFFFFF"/>
            <w:hideMark/>
          </w:tcPr>
          <w:p w14:paraId="53521C47" w14:textId="77777777" w:rsidR="00500D2A" w:rsidRPr="00500D2A" w:rsidRDefault="00500D2A" w:rsidP="00500D2A">
            <w:pPr>
              <w:textAlignment w:val="baseline"/>
              <w:rPr>
                <w:b/>
                <w:bCs/>
              </w:rPr>
            </w:pPr>
            <w:r w:rsidRPr="00500D2A">
              <w:rPr>
                <w:rFonts w:ascii="Calibri" w:hAnsi="Calibri" w:cs="Calibri"/>
                <w:color w:val="000000"/>
                <w:sz w:val="18"/>
                <w:szCs w:val="18"/>
              </w:rPr>
              <w:t>2016</w:t>
            </w:r>
            <w:r w:rsidRPr="00500D2A">
              <w:rPr>
                <w:rFonts w:ascii="Calibri" w:hAnsi="Calibri" w:cs="Calibri"/>
                <w:b/>
                <w:bCs/>
                <w:color w:val="000000"/>
                <w:sz w:val="18"/>
                <w:szCs w:val="18"/>
              </w:rPr>
              <w:t> </w:t>
            </w:r>
          </w:p>
        </w:tc>
        <w:tc>
          <w:tcPr>
            <w:tcW w:w="765" w:type="dxa"/>
            <w:tcBorders>
              <w:top w:val="nil"/>
              <w:left w:val="nil"/>
              <w:bottom w:val="single" w:sz="12" w:space="0" w:color="8EAADB"/>
              <w:right w:val="nil"/>
            </w:tcBorders>
            <w:shd w:val="clear" w:color="auto" w:fill="FFFFFF"/>
            <w:hideMark/>
          </w:tcPr>
          <w:p w14:paraId="1013B77F" w14:textId="77777777" w:rsidR="00500D2A" w:rsidRPr="00500D2A" w:rsidRDefault="00500D2A" w:rsidP="00500D2A">
            <w:pPr>
              <w:textAlignment w:val="baseline"/>
              <w:rPr>
                <w:b/>
                <w:bCs/>
              </w:rPr>
            </w:pPr>
            <w:r w:rsidRPr="00500D2A">
              <w:rPr>
                <w:rFonts w:ascii="Calibri" w:hAnsi="Calibri" w:cs="Calibri"/>
                <w:color w:val="000000"/>
                <w:sz w:val="18"/>
                <w:szCs w:val="18"/>
              </w:rPr>
              <w:t>2017</w:t>
            </w:r>
            <w:r w:rsidRPr="00500D2A">
              <w:rPr>
                <w:rFonts w:ascii="Calibri" w:hAnsi="Calibri" w:cs="Calibri"/>
                <w:b/>
                <w:bCs/>
                <w:color w:val="000000"/>
                <w:sz w:val="18"/>
                <w:szCs w:val="18"/>
              </w:rPr>
              <w:t> </w:t>
            </w:r>
          </w:p>
        </w:tc>
        <w:tc>
          <w:tcPr>
            <w:tcW w:w="765" w:type="dxa"/>
            <w:tcBorders>
              <w:top w:val="nil"/>
              <w:left w:val="nil"/>
              <w:bottom w:val="single" w:sz="12" w:space="0" w:color="8EAADB"/>
              <w:right w:val="nil"/>
            </w:tcBorders>
            <w:shd w:val="clear" w:color="auto" w:fill="FFFFFF"/>
            <w:hideMark/>
          </w:tcPr>
          <w:p w14:paraId="5F734599" w14:textId="77777777" w:rsidR="00500D2A" w:rsidRPr="00500D2A" w:rsidRDefault="00500D2A" w:rsidP="00500D2A">
            <w:pPr>
              <w:textAlignment w:val="baseline"/>
              <w:rPr>
                <w:b/>
                <w:bCs/>
              </w:rPr>
            </w:pPr>
            <w:r w:rsidRPr="00500D2A">
              <w:rPr>
                <w:rFonts w:ascii="Calibri" w:hAnsi="Calibri" w:cs="Calibri"/>
                <w:color w:val="000000"/>
                <w:sz w:val="18"/>
                <w:szCs w:val="18"/>
              </w:rPr>
              <w:t>2018</w:t>
            </w:r>
            <w:r w:rsidRPr="00500D2A">
              <w:rPr>
                <w:rFonts w:ascii="Calibri" w:hAnsi="Calibri" w:cs="Calibri"/>
                <w:b/>
                <w:bCs/>
                <w:color w:val="000000"/>
                <w:sz w:val="18"/>
                <w:szCs w:val="18"/>
              </w:rPr>
              <w:t> </w:t>
            </w:r>
          </w:p>
        </w:tc>
        <w:tc>
          <w:tcPr>
            <w:tcW w:w="765" w:type="dxa"/>
            <w:tcBorders>
              <w:top w:val="nil"/>
              <w:left w:val="nil"/>
              <w:bottom w:val="single" w:sz="12" w:space="0" w:color="8EAADB"/>
              <w:right w:val="nil"/>
            </w:tcBorders>
            <w:shd w:val="clear" w:color="auto" w:fill="FFFFFF"/>
            <w:hideMark/>
          </w:tcPr>
          <w:p w14:paraId="6441DCD7" w14:textId="77777777" w:rsidR="00500D2A" w:rsidRPr="00500D2A" w:rsidRDefault="00500D2A" w:rsidP="00500D2A">
            <w:pPr>
              <w:textAlignment w:val="baseline"/>
              <w:rPr>
                <w:b/>
                <w:bCs/>
              </w:rPr>
            </w:pPr>
            <w:r w:rsidRPr="00500D2A">
              <w:rPr>
                <w:rFonts w:ascii="Calibri" w:hAnsi="Calibri" w:cs="Calibri"/>
                <w:color w:val="000000"/>
                <w:sz w:val="18"/>
                <w:szCs w:val="18"/>
              </w:rPr>
              <w:t>2019</w:t>
            </w:r>
            <w:r w:rsidRPr="00500D2A">
              <w:rPr>
                <w:rFonts w:ascii="Calibri" w:hAnsi="Calibri" w:cs="Calibri"/>
                <w:b/>
                <w:bCs/>
                <w:color w:val="000000"/>
                <w:sz w:val="18"/>
                <w:szCs w:val="18"/>
              </w:rPr>
              <w:t> </w:t>
            </w:r>
          </w:p>
        </w:tc>
        <w:tc>
          <w:tcPr>
            <w:tcW w:w="765" w:type="dxa"/>
            <w:tcBorders>
              <w:top w:val="nil"/>
              <w:left w:val="nil"/>
              <w:bottom w:val="single" w:sz="12" w:space="0" w:color="8EAADB"/>
              <w:right w:val="nil"/>
            </w:tcBorders>
            <w:shd w:val="clear" w:color="auto" w:fill="FFFFFF"/>
            <w:hideMark/>
          </w:tcPr>
          <w:p w14:paraId="4DC21147" w14:textId="77777777" w:rsidR="00500D2A" w:rsidRPr="00500D2A" w:rsidRDefault="00500D2A" w:rsidP="00500D2A">
            <w:pPr>
              <w:textAlignment w:val="baseline"/>
              <w:rPr>
                <w:b/>
                <w:bCs/>
              </w:rPr>
            </w:pPr>
            <w:r w:rsidRPr="00500D2A">
              <w:rPr>
                <w:rFonts w:ascii="Calibri" w:hAnsi="Calibri" w:cs="Calibri"/>
                <w:color w:val="000000"/>
                <w:sz w:val="18"/>
                <w:szCs w:val="18"/>
              </w:rPr>
              <w:t>2020</w:t>
            </w:r>
            <w:r w:rsidRPr="00500D2A">
              <w:rPr>
                <w:rFonts w:ascii="Calibri" w:hAnsi="Calibri" w:cs="Calibri"/>
                <w:b/>
                <w:bCs/>
                <w:color w:val="000000"/>
                <w:sz w:val="18"/>
                <w:szCs w:val="18"/>
              </w:rPr>
              <w:t> </w:t>
            </w:r>
          </w:p>
        </w:tc>
      </w:tr>
      <w:tr w:rsidR="00500D2A" w:rsidRPr="00500D2A" w14:paraId="3552F033" w14:textId="77777777" w:rsidTr="00500D2A">
        <w:trPr>
          <w:trHeight w:val="300"/>
        </w:trPr>
        <w:tc>
          <w:tcPr>
            <w:tcW w:w="4485" w:type="dxa"/>
            <w:tcBorders>
              <w:top w:val="single" w:sz="12" w:space="0" w:color="8EAADB"/>
              <w:left w:val="nil"/>
              <w:bottom w:val="single" w:sz="6" w:space="0" w:color="8EAADB"/>
              <w:right w:val="single" w:sz="6" w:space="0" w:color="8EAADB"/>
            </w:tcBorders>
            <w:shd w:val="clear" w:color="auto" w:fill="D9E2F3"/>
            <w:hideMark/>
          </w:tcPr>
          <w:p w14:paraId="702551AC" w14:textId="77777777" w:rsidR="00500D2A" w:rsidRPr="00500D2A" w:rsidRDefault="00500D2A" w:rsidP="00500D2A">
            <w:pPr>
              <w:textAlignment w:val="baseline"/>
              <w:rPr>
                <w:b/>
                <w:bCs/>
              </w:rPr>
            </w:pPr>
            <w:r w:rsidRPr="00500D2A">
              <w:rPr>
                <w:rFonts w:ascii="Calibri" w:hAnsi="Calibri" w:cs="Calibri"/>
                <w:b/>
                <w:bCs/>
                <w:color w:val="000000"/>
                <w:sz w:val="18"/>
                <w:szCs w:val="18"/>
              </w:rPr>
              <w:t>Deltakere i voksenopplæring (språk) </w:t>
            </w:r>
          </w:p>
        </w:tc>
        <w:tc>
          <w:tcPr>
            <w:tcW w:w="765" w:type="dxa"/>
            <w:tcBorders>
              <w:top w:val="single" w:sz="12" w:space="0" w:color="8EAADB"/>
              <w:left w:val="single" w:sz="6" w:space="0" w:color="8EAADB"/>
              <w:bottom w:val="single" w:sz="6" w:space="0" w:color="8EAADB"/>
              <w:right w:val="single" w:sz="6" w:space="0" w:color="8EAADB"/>
            </w:tcBorders>
            <w:shd w:val="clear" w:color="auto" w:fill="D9E2F3"/>
            <w:hideMark/>
          </w:tcPr>
          <w:p w14:paraId="62BB15A3" w14:textId="77777777" w:rsidR="00500D2A" w:rsidRPr="00500D2A" w:rsidRDefault="00500D2A" w:rsidP="00500D2A">
            <w:pPr>
              <w:jc w:val="right"/>
              <w:textAlignment w:val="baseline"/>
            </w:pPr>
            <w:r w:rsidRPr="00500D2A">
              <w:rPr>
                <w:rFonts w:ascii="Calibri" w:hAnsi="Calibri" w:cs="Calibri"/>
                <w:color w:val="000000"/>
                <w:sz w:val="18"/>
                <w:szCs w:val="18"/>
              </w:rPr>
              <w:t>99 </w:t>
            </w:r>
          </w:p>
        </w:tc>
        <w:tc>
          <w:tcPr>
            <w:tcW w:w="765" w:type="dxa"/>
            <w:tcBorders>
              <w:top w:val="single" w:sz="12" w:space="0" w:color="8EAADB"/>
              <w:left w:val="single" w:sz="6" w:space="0" w:color="8EAADB"/>
              <w:bottom w:val="single" w:sz="6" w:space="0" w:color="8EAADB"/>
              <w:right w:val="single" w:sz="6" w:space="0" w:color="8EAADB"/>
            </w:tcBorders>
            <w:shd w:val="clear" w:color="auto" w:fill="D9E2F3"/>
            <w:hideMark/>
          </w:tcPr>
          <w:p w14:paraId="3E3A0C9F" w14:textId="77777777" w:rsidR="00500D2A" w:rsidRPr="00500D2A" w:rsidRDefault="00500D2A" w:rsidP="00500D2A">
            <w:pPr>
              <w:jc w:val="right"/>
              <w:textAlignment w:val="baseline"/>
            </w:pPr>
            <w:r w:rsidRPr="00500D2A">
              <w:rPr>
                <w:rFonts w:ascii="Calibri" w:hAnsi="Calibri" w:cs="Calibri"/>
                <w:color w:val="000000"/>
                <w:sz w:val="18"/>
                <w:szCs w:val="18"/>
              </w:rPr>
              <w:t>103 </w:t>
            </w:r>
          </w:p>
        </w:tc>
        <w:tc>
          <w:tcPr>
            <w:tcW w:w="765" w:type="dxa"/>
            <w:tcBorders>
              <w:top w:val="single" w:sz="12" w:space="0" w:color="8EAADB"/>
              <w:left w:val="single" w:sz="6" w:space="0" w:color="8EAADB"/>
              <w:bottom w:val="single" w:sz="6" w:space="0" w:color="8EAADB"/>
              <w:right w:val="single" w:sz="6" w:space="0" w:color="8EAADB"/>
            </w:tcBorders>
            <w:shd w:val="clear" w:color="auto" w:fill="D9E2F3"/>
            <w:hideMark/>
          </w:tcPr>
          <w:p w14:paraId="5402F3A5" w14:textId="77777777" w:rsidR="00500D2A" w:rsidRPr="00500D2A" w:rsidRDefault="00500D2A" w:rsidP="00500D2A">
            <w:pPr>
              <w:jc w:val="right"/>
              <w:textAlignment w:val="baseline"/>
            </w:pPr>
            <w:r w:rsidRPr="00500D2A">
              <w:rPr>
                <w:rFonts w:ascii="Calibri" w:hAnsi="Calibri" w:cs="Calibri"/>
                <w:color w:val="000000"/>
                <w:sz w:val="18"/>
                <w:szCs w:val="18"/>
              </w:rPr>
              <w:t>70 </w:t>
            </w:r>
          </w:p>
        </w:tc>
        <w:tc>
          <w:tcPr>
            <w:tcW w:w="765" w:type="dxa"/>
            <w:tcBorders>
              <w:top w:val="single" w:sz="12" w:space="0" w:color="8EAADB"/>
              <w:left w:val="single" w:sz="6" w:space="0" w:color="8EAADB"/>
              <w:bottom w:val="single" w:sz="6" w:space="0" w:color="8EAADB"/>
              <w:right w:val="single" w:sz="6" w:space="0" w:color="8EAADB"/>
            </w:tcBorders>
            <w:shd w:val="clear" w:color="auto" w:fill="D9E2F3"/>
            <w:hideMark/>
          </w:tcPr>
          <w:p w14:paraId="1049F083" w14:textId="77777777" w:rsidR="00500D2A" w:rsidRPr="00500D2A" w:rsidRDefault="00500D2A" w:rsidP="00500D2A">
            <w:pPr>
              <w:jc w:val="right"/>
              <w:textAlignment w:val="baseline"/>
            </w:pPr>
            <w:r w:rsidRPr="00500D2A">
              <w:rPr>
                <w:rFonts w:ascii="Calibri" w:hAnsi="Calibri" w:cs="Calibri"/>
                <w:color w:val="000000"/>
                <w:sz w:val="18"/>
                <w:szCs w:val="18"/>
              </w:rPr>
              <w:t>77 </w:t>
            </w:r>
          </w:p>
        </w:tc>
        <w:tc>
          <w:tcPr>
            <w:tcW w:w="765" w:type="dxa"/>
            <w:tcBorders>
              <w:top w:val="single" w:sz="12" w:space="0" w:color="8EAADB"/>
              <w:left w:val="single" w:sz="6" w:space="0" w:color="8EAADB"/>
              <w:bottom w:val="single" w:sz="6" w:space="0" w:color="8EAADB"/>
              <w:right w:val="nil"/>
            </w:tcBorders>
            <w:shd w:val="clear" w:color="auto" w:fill="D9E2F3"/>
            <w:hideMark/>
          </w:tcPr>
          <w:p w14:paraId="7F9C96D2" w14:textId="77777777" w:rsidR="00500D2A" w:rsidRPr="00500D2A" w:rsidRDefault="00500D2A" w:rsidP="00500D2A">
            <w:pPr>
              <w:jc w:val="right"/>
              <w:textAlignment w:val="baseline"/>
            </w:pPr>
            <w:r w:rsidRPr="00500D2A">
              <w:rPr>
                <w:rFonts w:ascii="Calibri" w:hAnsi="Calibri" w:cs="Calibri"/>
                <w:color w:val="000000"/>
                <w:sz w:val="18"/>
                <w:szCs w:val="18"/>
              </w:rPr>
              <w:t>58 </w:t>
            </w:r>
          </w:p>
        </w:tc>
      </w:tr>
      <w:tr w:rsidR="00500D2A" w:rsidRPr="00500D2A" w14:paraId="1ABF4A82" w14:textId="77777777" w:rsidTr="00500D2A">
        <w:trPr>
          <w:trHeight w:val="300"/>
        </w:trPr>
        <w:tc>
          <w:tcPr>
            <w:tcW w:w="4485" w:type="dxa"/>
            <w:tcBorders>
              <w:top w:val="single" w:sz="6" w:space="0" w:color="8EAADB"/>
              <w:left w:val="nil"/>
              <w:bottom w:val="single" w:sz="6" w:space="0" w:color="8EAADB"/>
              <w:right w:val="single" w:sz="6" w:space="0" w:color="8EAADB"/>
            </w:tcBorders>
            <w:shd w:val="clear" w:color="auto" w:fill="auto"/>
            <w:hideMark/>
          </w:tcPr>
          <w:p w14:paraId="49D59C62" w14:textId="77777777" w:rsidR="00500D2A" w:rsidRPr="00500D2A" w:rsidRDefault="00500D2A" w:rsidP="00500D2A">
            <w:pPr>
              <w:textAlignment w:val="baseline"/>
              <w:rPr>
                <w:b/>
                <w:bCs/>
              </w:rPr>
            </w:pPr>
            <w:r w:rsidRPr="00500D2A">
              <w:rPr>
                <w:rFonts w:ascii="Calibri" w:hAnsi="Calibri" w:cs="Calibri"/>
                <w:b/>
                <w:bCs/>
                <w:color w:val="000000"/>
                <w:sz w:val="18"/>
                <w:szCs w:val="18"/>
              </w:rPr>
              <w:t>Deltakere i grunnskoleopplæring for voksne </w:t>
            </w:r>
          </w:p>
        </w:tc>
        <w:tc>
          <w:tcPr>
            <w:tcW w:w="765" w:type="dxa"/>
            <w:tcBorders>
              <w:top w:val="single" w:sz="6" w:space="0" w:color="8EAADB"/>
              <w:left w:val="single" w:sz="6" w:space="0" w:color="8EAADB"/>
              <w:bottom w:val="single" w:sz="6" w:space="0" w:color="8EAADB"/>
              <w:right w:val="single" w:sz="6" w:space="0" w:color="8EAADB"/>
            </w:tcBorders>
            <w:shd w:val="clear" w:color="auto" w:fill="auto"/>
            <w:hideMark/>
          </w:tcPr>
          <w:p w14:paraId="22DD3CDC" w14:textId="77777777" w:rsidR="00500D2A" w:rsidRPr="00500D2A" w:rsidRDefault="00500D2A" w:rsidP="00500D2A">
            <w:pPr>
              <w:jc w:val="right"/>
              <w:textAlignment w:val="baseline"/>
            </w:pPr>
            <w:r w:rsidRPr="00500D2A">
              <w:rPr>
                <w:rFonts w:ascii="Calibri" w:hAnsi="Calibri" w:cs="Calibri"/>
                <w:color w:val="000000"/>
                <w:sz w:val="18"/>
                <w:szCs w:val="18"/>
              </w:rPr>
              <w:t>74 </w:t>
            </w:r>
          </w:p>
        </w:tc>
        <w:tc>
          <w:tcPr>
            <w:tcW w:w="765" w:type="dxa"/>
            <w:tcBorders>
              <w:top w:val="single" w:sz="6" w:space="0" w:color="8EAADB"/>
              <w:left w:val="single" w:sz="6" w:space="0" w:color="8EAADB"/>
              <w:bottom w:val="single" w:sz="6" w:space="0" w:color="8EAADB"/>
              <w:right w:val="single" w:sz="6" w:space="0" w:color="8EAADB"/>
            </w:tcBorders>
            <w:shd w:val="clear" w:color="auto" w:fill="auto"/>
            <w:hideMark/>
          </w:tcPr>
          <w:p w14:paraId="1C7494EC" w14:textId="77777777" w:rsidR="00500D2A" w:rsidRPr="00500D2A" w:rsidRDefault="00500D2A" w:rsidP="00500D2A">
            <w:pPr>
              <w:jc w:val="right"/>
              <w:textAlignment w:val="baseline"/>
            </w:pPr>
            <w:r w:rsidRPr="00500D2A">
              <w:rPr>
                <w:rFonts w:ascii="Calibri" w:hAnsi="Calibri" w:cs="Calibri"/>
                <w:color w:val="000000"/>
                <w:sz w:val="18"/>
                <w:szCs w:val="18"/>
              </w:rPr>
              <w:t>82 </w:t>
            </w:r>
          </w:p>
        </w:tc>
        <w:tc>
          <w:tcPr>
            <w:tcW w:w="765" w:type="dxa"/>
            <w:tcBorders>
              <w:top w:val="single" w:sz="6" w:space="0" w:color="8EAADB"/>
              <w:left w:val="single" w:sz="6" w:space="0" w:color="8EAADB"/>
              <w:bottom w:val="single" w:sz="6" w:space="0" w:color="8EAADB"/>
              <w:right w:val="single" w:sz="6" w:space="0" w:color="8EAADB"/>
            </w:tcBorders>
            <w:shd w:val="clear" w:color="auto" w:fill="auto"/>
            <w:hideMark/>
          </w:tcPr>
          <w:p w14:paraId="3F81E2C6" w14:textId="77777777" w:rsidR="00500D2A" w:rsidRPr="00500D2A" w:rsidRDefault="00500D2A" w:rsidP="00500D2A">
            <w:pPr>
              <w:jc w:val="right"/>
              <w:textAlignment w:val="baseline"/>
            </w:pPr>
            <w:r w:rsidRPr="00500D2A">
              <w:rPr>
                <w:rFonts w:ascii="Calibri" w:hAnsi="Calibri" w:cs="Calibri"/>
                <w:color w:val="000000"/>
                <w:sz w:val="18"/>
                <w:szCs w:val="18"/>
              </w:rPr>
              <w:t>49 </w:t>
            </w:r>
          </w:p>
        </w:tc>
        <w:tc>
          <w:tcPr>
            <w:tcW w:w="765" w:type="dxa"/>
            <w:tcBorders>
              <w:top w:val="single" w:sz="6" w:space="0" w:color="8EAADB"/>
              <w:left w:val="single" w:sz="6" w:space="0" w:color="8EAADB"/>
              <w:bottom w:val="single" w:sz="6" w:space="0" w:color="8EAADB"/>
              <w:right w:val="single" w:sz="6" w:space="0" w:color="8EAADB"/>
            </w:tcBorders>
            <w:shd w:val="clear" w:color="auto" w:fill="auto"/>
            <w:hideMark/>
          </w:tcPr>
          <w:p w14:paraId="74E592E1" w14:textId="77777777" w:rsidR="00500D2A" w:rsidRPr="00500D2A" w:rsidRDefault="00500D2A" w:rsidP="00500D2A">
            <w:pPr>
              <w:jc w:val="right"/>
              <w:textAlignment w:val="baseline"/>
            </w:pPr>
            <w:r w:rsidRPr="00500D2A">
              <w:rPr>
                <w:rFonts w:ascii="Calibri" w:hAnsi="Calibri" w:cs="Calibri"/>
                <w:color w:val="000000"/>
                <w:sz w:val="18"/>
                <w:szCs w:val="18"/>
              </w:rPr>
              <w:t>53 </w:t>
            </w:r>
          </w:p>
        </w:tc>
        <w:tc>
          <w:tcPr>
            <w:tcW w:w="765" w:type="dxa"/>
            <w:tcBorders>
              <w:top w:val="single" w:sz="6" w:space="0" w:color="8EAADB"/>
              <w:left w:val="single" w:sz="6" w:space="0" w:color="8EAADB"/>
              <w:bottom w:val="single" w:sz="6" w:space="0" w:color="8EAADB"/>
              <w:right w:val="nil"/>
            </w:tcBorders>
            <w:shd w:val="clear" w:color="auto" w:fill="auto"/>
            <w:hideMark/>
          </w:tcPr>
          <w:p w14:paraId="2640B07C" w14:textId="77777777" w:rsidR="00500D2A" w:rsidRPr="00500D2A" w:rsidRDefault="00500D2A" w:rsidP="00500D2A">
            <w:pPr>
              <w:jc w:val="right"/>
              <w:textAlignment w:val="baseline"/>
            </w:pPr>
            <w:r w:rsidRPr="00500D2A">
              <w:rPr>
                <w:rFonts w:ascii="Calibri" w:hAnsi="Calibri" w:cs="Calibri"/>
                <w:color w:val="000000"/>
                <w:sz w:val="18"/>
                <w:szCs w:val="18"/>
              </w:rPr>
              <w:t>36 </w:t>
            </w:r>
          </w:p>
        </w:tc>
      </w:tr>
      <w:tr w:rsidR="00500D2A" w:rsidRPr="00500D2A" w14:paraId="25C35369" w14:textId="77777777" w:rsidTr="00500D2A">
        <w:trPr>
          <w:trHeight w:val="300"/>
        </w:trPr>
        <w:tc>
          <w:tcPr>
            <w:tcW w:w="4485" w:type="dxa"/>
            <w:tcBorders>
              <w:top w:val="single" w:sz="6" w:space="0" w:color="8EAADB"/>
              <w:left w:val="nil"/>
              <w:bottom w:val="single" w:sz="6" w:space="0" w:color="8EAADB"/>
              <w:right w:val="single" w:sz="6" w:space="0" w:color="8EAADB"/>
            </w:tcBorders>
            <w:shd w:val="clear" w:color="auto" w:fill="D9E2F3"/>
            <w:hideMark/>
          </w:tcPr>
          <w:p w14:paraId="379A1F50" w14:textId="77777777" w:rsidR="00500D2A" w:rsidRPr="00500D2A" w:rsidRDefault="00500D2A" w:rsidP="00500D2A">
            <w:pPr>
              <w:textAlignment w:val="baseline"/>
              <w:rPr>
                <w:b/>
                <w:bCs/>
              </w:rPr>
            </w:pPr>
            <w:r w:rsidRPr="00500D2A">
              <w:rPr>
                <w:rFonts w:ascii="Calibri" w:hAnsi="Calibri" w:cs="Calibri"/>
                <w:b/>
                <w:bCs/>
                <w:color w:val="000000"/>
                <w:sz w:val="18"/>
                <w:szCs w:val="18"/>
              </w:rPr>
              <w:t>Deltakere i spesialundervisning for voksne </w:t>
            </w:r>
          </w:p>
        </w:tc>
        <w:tc>
          <w:tcPr>
            <w:tcW w:w="765" w:type="dxa"/>
            <w:tcBorders>
              <w:top w:val="single" w:sz="6" w:space="0" w:color="8EAADB"/>
              <w:left w:val="single" w:sz="6" w:space="0" w:color="8EAADB"/>
              <w:bottom w:val="single" w:sz="6" w:space="0" w:color="8EAADB"/>
              <w:right w:val="single" w:sz="6" w:space="0" w:color="8EAADB"/>
            </w:tcBorders>
            <w:shd w:val="clear" w:color="auto" w:fill="D9E2F3"/>
            <w:hideMark/>
          </w:tcPr>
          <w:p w14:paraId="2EB021D8" w14:textId="77777777" w:rsidR="00500D2A" w:rsidRPr="00500D2A" w:rsidRDefault="00500D2A" w:rsidP="00500D2A">
            <w:pPr>
              <w:jc w:val="right"/>
              <w:textAlignment w:val="baseline"/>
            </w:pPr>
            <w:r w:rsidRPr="00500D2A">
              <w:rPr>
                <w:rFonts w:ascii="Calibri" w:hAnsi="Calibri" w:cs="Calibri"/>
                <w:color w:val="000000"/>
                <w:sz w:val="18"/>
                <w:szCs w:val="18"/>
              </w:rPr>
              <w:t>25 </w:t>
            </w:r>
          </w:p>
        </w:tc>
        <w:tc>
          <w:tcPr>
            <w:tcW w:w="765" w:type="dxa"/>
            <w:tcBorders>
              <w:top w:val="single" w:sz="6" w:space="0" w:color="8EAADB"/>
              <w:left w:val="single" w:sz="6" w:space="0" w:color="8EAADB"/>
              <w:bottom w:val="single" w:sz="6" w:space="0" w:color="8EAADB"/>
              <w:right w:val="single" w:sz="6" w:space="0" w:color="8EAADB"/>
            </w:tcBorders>
            <w:shd w:val="clear" w:color="auto" w:fill="D9E2F3"/>
            <w:hideMark/>
          </w:tcPr>
          <w:p w14:paraId="360F36E2" w14:textId="77777777" w:rsidR="00500D2A" w:rsidRPr="00500D2A" w:rsidRDefault="00500D2A" w:rsidP="00500D2A">
            <w:pPr>
              <w:jc w:val="right"/>
              <w:textAlignment w:val="baseline"/>
            </w:pPr>
            <w:r w:rsidRPr="00500D2A">
              <w:rPr>
                <w:rFonts w:ascii="Calibri" w:hAnsi="Calibri" w:cs="Calibri"/>
                <w:color w:val="000000"/>
                <w:sz w:val="18"/>
                <w:szCs w:val="18"/>
              </w:rPr>
              <w:t>21 </w:t>
            </w:r>
          </w:p>
        </w:tc>
        <w:tc>
          <w:tcPr>
            <w:tcW w:w="765" w:type="dxa"/>
            <w:tcBorders>
              <w:top w:val="single" w:sz="6" w:space="0" w:color="8EAADB"/>
              <w:left w:val="single" w:sz="6" w:space="0" w:color="8EAADB"/>
              <w:bottom w:val="single" w:sz="6" w:space="0" w:color="8EAADB"/>
              <w:right w:val="single" w:sz="6" w:space="0" w:color="8EAADB"/>
            </w:tcBorders>
            <w:shd w:val="clear" w:color="auto" w:fill="D9E2F3"/>
            <w:hideMark/>
          </w:tcPr>
          <w:p w14:paraId="00B946A9" w14:textId="77777777" w:rsidR="00500D2A" w:rsidRPr="00500D2A" w:rsidRDefault="00500D2A" w:rsidP="00500D2A">
            <w:pPr>
              <w:jc w:val="right"/>
              <w:textAlignment w:val="baseline"/>
            </w:pPr>
            <w:r w:rsidRPr="00500D2A">
              <w:rPr>
                <w:rFonts w:ascii="Calibri" w:hAnsi="Calibri" w:cs="Calibri"/>
                <w:color w:val="000000"/>
                <w:sz w:val="18"/>
                <w:szCs w:val="18"/>
              </w:rPr>
              <w:t>21 </w:t>
            </w:r>
          </w:p>
        </w:tc>
        <w:tc>
          <w:tcPr>
            <w:tcW w:w="765" w:type="dxa"/>
            <w:tcBorders>
              <w:top w:val="single" w:sz="6" w:space="0" w:color="8EAADB"/>
              <w:left w:val="single" w:sz="6" w:space="0" w:color="8EAADB"/>
              <w:bottom w:val="single" w:sz="6" w:space="0" w:color="8EAADB"/>
              <w:right w:val="single" w:sz="6" w:space="0" w:color="8EAADB"/>
            </w:tcBorders>
            <w:shd w:val="clear" w:color="auto" w:fill="D9E2F3"/>
            <w:hideMark/>
          </w:tcPr>
          <w:p w14:paraId="5ED86A9B" w14:textId="77777777" w:rsidR="00500D2A" w:rsidRPr="00500D2A" w:rsidRDefault="00500D2A" w:rsidP="00500D2A">
            <w:pPr>
              <w:jc w:val="right"/>
              <w:textAlignment w:val="baseline"/>
            </w:pPr>
            <w:r w:rsidRPr="00500D2A">
              <w:rPr>
                <w:rFonts w:ascii="Calibri" w:hAnsi="Calibri" w:cs="Calibri"/>
                <w:color w:val="000000"/>
                <w:sz w:val="18"/>
                <w:szCs w:val="18"/>
              </w:rPr>
              <w:t>24 </w:t>
            </w:r>
          </w:p>
        </w:tc>
        <w:tc>
          <w:tcPr>
            <w:tcW w:w="765" w:type="dxa"/>
            <w:tcBorders>
              <w:top w:val="single" w:sz="6" w:space="0" w:color="8EAADB"/>
              <w:left w:val="single" w:sz="6" w:space="0" w:color="8EAADB"/>
              <w:bottom w:val="single" w:sz="6" w:space="0" w:color="8EAADB"/>
              <w:right w:val="nil"/>
            </w:tcBorders>
            <w:shd w:val="clear" w:color="auto" w:fill="D9E2F3"/>
            <w:hideMark/>
          </w:tcPr>
          <w:p w14:paraId="2F7E9267" w14:textId="77777777" w:rsidR="00500D2A" w:rsidRPr="00500D2A" w:rsidRDefault="00500D2A" w:rsidP="00500D2A">
            <w:pPr>
              <w:jc w:val="right"/>
              <w:textAlignment w:val="baseline"/>
            </w:pPr>
            <w:r w:rsidRPr="00500D2A">
              <w:rPr>
                <w:rFonts w:ascii="Calibri" w:hAnsi="Calibri" w:cs="Calibri"/>
                <w:color w:val="000000"/>
                <w:sz w:val="18"/>
                <w:szCs w:val="18"/>
              </w:rPr>
              <w:t>22 </w:t>
            </w:r>
          </w:p>
        </w:tc>
      </w:tr>
    </w:tbl>
    <w:p w14:paraId="30D1B947" w14:textId="72A444D5" w:rsidR="00C161AB" w:rsidRDefault="00500D2A" w:rsidP="00FA056C">
      <w:pPr>
        <w:textAlignment w:val="baseline"/>
        <w:rPr>
          <w:rFonts w:asciiTheme="minorHAnsi" w:hAnsiTheme="minorHAnsi"/>
          <w:u w:color="000000"/>
        </w:rPr>
      </w:pPr>
      <w:r w:rsidRPr="00500D2A">
        <w:t> </w:t>
      </w:r>
    </w:p>
    <w:p w14:paraId="64FAB2F5" w14:textId="77777777" w:rsidR="00AA2B93" w:rsidRDefault="00CB3A23" w:rsidP="00AA2B93">
      <w:pPr>
        <w:pStyle w:val="Brdtekst"/>
        <w:jc w:val="center"/>
        <w:rPr>
          <w:rFonts w:asciiTheme="minorHAnsi" w:hAnsiTheme="minorHAnsi"/>
          <w:b w:val="0"/>
          <w:i w:val="0"/>
          <w:u w:color="000000"/>
        </w:rPr>
      </w:pPr>
      <w:r w:rsidRPr="00B357E3">
        <w:rPr>
          <w:rFonts w:asciiTheme="minorHAnsi" w:hAnsiTheme="minorHAnsi"/>
          <w:b w:val="0"/>
          <w:i w:val="0"/>
          <w:u w:color="000000"/>
        </w:rPr>
        <w:t>U</w:t>
      </w:r>
      <w:r w:rsidR="00A1195D" w:rsidRPr="00B357E3">
        <w:rPr>
          <w:rFonts w:asciiTheme="minorHAnsi" w:hAnsiTheme="minorHAnsi"/>
          <w:b w:val="0"/>
          <w:i w:val="0"/>
          <w:u w:color="000000"/>
        </w:rPr>
        <w:t>NDERVISNINGSETATEN</w:t>
      </w:r>
    </w:p>
    <w:p w14:paraId="1F8EFC0C" w14:textId="6F427E78" w:rsidR="00AA2B93" w:rsidRDefault="00500D2A" w:rsidP="00AA2B93">
      <w:pPr>
        <w:pStyle w:val="Brdtekst"/>
        <w:jc w:val="center"/>
        <w:rPr>
          <w:rFonts w:asciiTheme="minorHAnsi" w:hAnsiTheme="minorHAnsi"/>
          <w:b w:val="0"/>
          <w:i w:val="0"/>
          <w:u w:color="000000"/>
        </w:rPr>
      </w:pPr>
      <w:r>
        <w:rPr>
          <w:rFonts w:asciiTheme="minorHAnsi" w:hAnsiTheme="minorHAnsi"/>
          <w:b w:val="0"/>
          <w:i w:val="0"/>
          <w:u w:color="000000"/>
        </w:rPr>
        <w:t>348,7</w:t>
      </w:r>
      <w:r w:rsidR="00A1195D" w:rsidRPr="00B357E3">
        <w:rPr>
          <w:rFonts w:asciiTheme="minorHAnsi" w:hAnsiTheme="minorHAnsi"/>
          <w:b w:val="0"/>
          <w:i w:val="0"/>
          <w:u w:color="000000"/>
        </w:rPr>
        <w:t xml:space="preserve"> </w:t>
      </w:r>
      <w:r w:rsidR="009C6DF6" w:rsidRPr="00B357E3">
        <w:rPr>
          <w:rFonts w:asciiTheme="minorHAnsi" w:hAnsiTheme="minorHAnsi"/>
          <w:b w:val="0"/>
          <w:i w:val="0"/>
          <w:u w:color="000000"/>
        </w:rPr>
        <w:t>årsverk pr</w:t>
      </w:r>
      <w:r w:rsidR="00302AD0">
        <w:rPr>
          <w:rFonts w:asciiTheme="minorHAnsi" w:hAnsiTheme="minorHAnsi"/>
          <w:b w:val="0"/>
          <w:i w:val="0"/>
          <w:u w:color="000000"/>
        </w:rPr>
        <w:t>.</w:t>
      </w:r>
      <w:r w:rsidR="00A1195D" w:rsidRPr="00B357E3">
        <w:rPr>
          <w:rFonts w:asciiTheme="minorHAnsi" w:hAnsiTheme="minorHAnsi"/>
          <w:b w:val="0"/>
          <w:i w:val="0"/>
          <w:u w:color="000000"/>
        </w:rPr>
        <w:t xml:space="preserve"> 31.12.</w:t>
      </w:r>
      <w:r>
        <w:rPr>
          <w:rFonts w:asciiTheme="minorHAnsi" w:hAnsiTheme="minorHAnsi"/>
          <w:b w:val="0"/>
          <w:i w:val="0"/>
          <w:u w:color="000000"/>
        </w:rPr>
        <w:t>20</w:t>
      </w:r>
    </w:p>
    <w:p w14:paraId="1DCD695E" w14:textId="4A5E527A" w:rsidR="00CC5B67" w:rsidRPr="00486508" w:rsidRDefault="00660C6E" w:rsidP="00AA2B93">
      <w:pPr>
        <w:pStyle w:val="Brdtekst"/>
        <w:jc w:val="center"/>
        <w:rPr>
          <w:rFonts w:asciiTheme="minorHAnsi" w:hAnsiTheme="minorHAnsi"/>
          <w:noProof/>
        </w:rPr>
      </w:pPr>
      <w:r w:rsidRPr="007F3414">
        <w:rPr>
          <w:rFonts w:asciiTheme="minorHAnsi" w:hAnsiTheme="minorHAnsi"/>
          <w:noProof/>
        </w:rPr>
        <w:drawing>
          <wp:inline distT="0" distB="0" distL="0" distR="0" wp14:anchorId="409B9281" wp14:editId="03EA35F9">
            <wp:extent cx="5760720" cy="6845935"/>
            <wp:effectExtent l="0" t="0" r="1143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2DE1226" w14:textId="347F12C7" w:rsidR="00CC5B67" w:rsidRPr="00D30044" w:rsidRDefault="00E0379A" w:rsidP="00E0379A">
      <w:pPr>
        <w:pStyle w:val="Overskrift1"/>
        <w:numPr>
          <w:ilvl w:val="0"/>
          <w:numId w:val="0"/>
        </w:numPr>
        <w:ind w:left="432" w:hanging="432"/>
        <w:rPr>
          <w:rFonts w:asciiTheme="minorHAnsi" w:hAnsiTheme="minorHAnsi"/>
          <w:color w:val="FF0000"/>
        </w:rPr>
      </w:pPr>
      <w:bookmarkStart w:id="140" w:name="_Toc387061667"/>
      <w:r w:rsidRPr="00E85B6D">
        <w:rPr>
          <w:rFonts w:asciiTheme="minorHAnsi" w:hAnsiTheme="minorHAnsi"/>
        </w:rPr>
        <w:lastRenderedPageBreak/>
        <w:t>6</w:t>
      </w:r>
      <w:r w:rsidRPr="00550F01">
        <w:rPr>
          <w:rFonts w:asciiTheme="minorHAnsi" w:hAnsiTheme="minorHAnsi"/>
          <w:color w:val="FF0000"/>
        </w:rPr>
        <w:t xml:space="preserve">    </w:t>
      </w:r>
      <w:r w:rsidR="00335E49" w:rsidRPr="00550F01">
        <w:rPr>
          <w:rFonts w:asciiTheme="minorHAnsi" w:hAnsiTheme="minorHAnsi"/>
          <w:color w:val="FF0000"/>
        </w:rPr>
        <w:t xml:space="preserve"> </w:t>
      </w:r>
      <w:r w:rsidRPr="00550F01">
        <w:rPr>
          <w:rFonts w:asciiTheme="minorHAnsi" w:hAnsiTheme="minorHAnsi"/>
          <w:color w:val="FF0000"/>
        </w:rPr>
        <w:t xml:space="preserve"> </w:t>
      </w:r>
      <w:r w:rsidR="005456CC" w:rsidRPr="00550F01">
        <w:rPr>
          <w:rFonts w:asciiTheme="minorHAnsi" w:hAnsiTheme="minorHAnsi"/>
          <w:color w:val="FF0000"/>
        </w:rPr>
        <w:t xml:space="preserve"> </w:t>
      </w:r>
      <w:r w:rsidR="00CC5B67" w:rsidRPr="00C7504F">
        <w:rPr>
          <w:rFonts w:asciiTheme="minorHAnsi" w:hAnsiTheme="minorHAnsi"/>
        </w:rPr>
        <w:t>HELSE- OG SOSIAL</w:t>
      </w:r>
      <w:r w:rsidR="00DD2BDA" w:rsidRPr="00C7504F">
        <w:rPr>
          <w:rFonts w:asciiTheme="minorHAnsi" w:hAnsiTheme="minorHAnsi"/>
        </w:rPr>
        <w:t>SEKTOR</w:t>
      </w:r>
      <w:bookmarkEnd w:id="140"/>
    </w:p>
    <w:p w14:paraId="2C6B1558" w14:textId="77777777" w:rsidR="00CC5B67" w:rsidRPr="00486508" w:rsidRDefault="00CC5B67" w:rsidP="00CC5B67">
      <w:pPr>
        <w:rPr>
          <w:rFonts w:asciiTheme="minorHAnsi" w:hAnsiTheme="minorHAnsi"/>
        </w:rPr>
      </w:pPr>
    </w:p>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E85B6D" w:rsidRPr="00486508" w14:paraId="6AE4B4DC" w14:textId="77777777" w:rsidTr="3FD11AA6">
        <w:trPr>
          <w:trHeight w:val="560"/>
        </w:trPr>
        <w:tc>
          <w:tcPr>
            <w:tcW w:w="9309" w:type="dxa"/>
            <w:tcBorders>
              <w:bottom w:val="nil"/>
            </w:tcBorders>
            <w:shd w:val="clear" w:color="auto" w:fill="4F81BD" w:themeFill="accent1"/>
            <w:vAlign w:val="bottom"/>
          </w:tcPr>
          <w:p w14:paraId="231EAD22" w14:textId="77777777" w:rsidR="00E85B6D" w:rsidRPr="00486508" w:rsidRDefault="00E85B6D" w:rsidP="00E41914">
            <w:pPr>
              <w:spacing w:after="200" w:line="276" w:lineRule="auto"/>
              <w:ind w:left="360"/>
              <w:contextualSpacing/>
              <w:rPr>
                <w:rFonts w:asciiTheme="minorHAnsi" w:eastAsia="Calibri" w:hAnsiTheme="minorHAnsi"/>
                <w:b/>
                <w:bCs/>
                <w:color w:val="FFFFFF"/>
                <w:sz w:val="28"/>
                <w:szCs w:val="28"/>
                <w:lang w:eastAsia="en-US"/>
              </w:rPr>
            </w:pPr>
            <w:r w:rsidRPr="00486508">
              <w:rPr>
                <w:rFonts w:asciiTheme="minorHAnsi" w:eastAsia="Calibri" w:hAnsiTheme="minorHAnsi"/>
                <w:b/>
                <w:bCs/>
                <w:color w:val="FFFFFF"/>
                <w:sz w:val="28"/>
                <w:szCs w:val="28"/>
                <w:lang w:eastAsia="en-US"/>
              </w:rPr>
              <w:t>Mål for helse- og sosialsektoren</w:t>
            </w:r>
          </w:p>
        </w:tc>
      </w:tr>
      <w:tr w:rsidR="00E85B6D" w:rsidRPr="00486508" w14:paraId="03799DEF" w14:textId="77777777" w:rsidTr="3FD11AA6">
        <w:trPr>
          <w:trHeight w:val="2172"/>
        </w:trPr>
        <w:tc>
          <w:tcPr>
            <w:tcW w:w="9309" w:type="dxa"/>
            <w:tcBorders>
              <w:top w:val="nil"/>
              <w:bottom w:val="single" w:sz="8" w:space="0" w:color="4F81BD" w:themeColor="accent1"/>
            </w:tcBorders>
            <w:shd w:val="clear" w:color="auto" w:fill="auto"/>
          </w:tcPr>
          <w:p w14:paraId="62FB4F03" w14:textId="77777777" w:rsidR="00E85B6D" w:rsidRPr="00486508" w:rsidRDefault="00E85B6D" w:rsidP="00E41914">
            <w:pPr>
              <w:pStyle w:val="Listeavsnitt1"/>
              <w:spacing w:after="0" w:line="240" w:lineRule="auto"/>
              <w:ind w:left="360"/>
              <w:rPr>
                <w:rFonts w:asciiTheme="minorHAnsi" w:hAnsiTheme="minorHAnsi"/>
                <w:bCs/>
              </w:rPr>
            </w:pPr>
          </w:p>
          <w:p w14:paraId="5E12FFED" w14:textId="77777777" w:rsidR="00676F13" w:rsidRPr="00832CA5" w:rsidRDefault="00676F13" w:rsidP="00676F13">
            <w:pPr>
              <w:ind w:left="360"/>
              <w:contextualSpacing/>
              <w:rPr>
                <w:rFonts w:asciiTheme="minorHAnsi" w:hAnsiTheme="minorHAnsi"/>
                <w:b/>
                <w:bCs/>
                <w:sz w:val="22"/>
                <w:szCs w:val="22"/>
                <w:lang w:eastAsia="en-US"/>
              </w:rPr>
            </w:pPr>
            <w:r w:rsidRPr="00832CA5">
              <w:rPr>
                <w:rFonts w:asciiTheme="minorHAnsi" w:hAnsiTheme="minorHAnsi"/>
                <w:b/>
                <w:sz w:val="22"/>
                <w:szCs w:val="22"/>
                <w:lang w:eastAsia="en-US"/>
              </w:rPr>
              <w:t>Sikre at brukere/pasienter er på rett omsorgsnivå og får tilpassede tjenester.</w:t>
            </w:r>
            <w:r w:rsidRPr="00832CA5">
              <w:rPr>
                <w:rFonts w:asciiTheme="minorHAnsi" w:hAnsiTheme="minorHAnsi"/>
                <w:b/>
                <w:bCs/>
                <w:sz w:val="22"/>
                <w:szCs w:val="22"/>
                <w:lang w:eastAsia="en-US"/>
              </w:rPr>
              <w:t xml:space="preserve"> </w:t>
            </w:r>
          </w:p>
          <w:p w14:paraId="19F11F23" w14:textId="77777777" w:rsidR="00676F13" w:rsidRPr="00832CA5" w:rsidRDefault="00676F13" w:rsidP="00676F13">
            <w:pPr>
              <w:ind w:left="360"/>
              <w:contextualSpacing/>
              <w:rPr>
                <w:rFonts w:asciiTheme="minorHAnsi" w:hAnsiTheme="minorHAnsi"/>
                <w:b/>
                <w:bCs/>
                <w:sz w:val="22"/>
                <w:szCs w:val="22"/>
                <w:lang w:eastAsia="en-US"/>
              </w:rPr>
            </w:pPr>
          </w:p>
          <w:p w14:paraId="524434BD" w14:textId="77777777" w:rsidR="00676F13" w:rsidRPr="00832CA5" w:rsidRDefault="00676F13" w:rsidP="00676F13">
            <w:pPr>
              <w:ind w:left="360"/>
              <w:contextualSpacing/>
              <w:rPr>
                <w:rFonts w:asciiTheme="minorHAnsi" w:hAnsiTheme="minorHAnsi"/>
                <w:i/>
                <w:sz w:val="22"/>
                <w:szCs w:val="22"/>
                <w:lang w:eastAsia="en-US"/>
              </w:rPr>
            </w:pPr>
            <w:r w:rsidRPr="00832CA5">
              <w:rPr>
                <w:rFonts w:asciiTheme="minorHAnsi" w:hAnsiTheme="minorHAnsi"/>
                <w:i/>
                <w:sz w:val="22"/>
                <w:szCs w:val="22"/>
                <w:lang w:eastAsia="en-US"/>
              </w:rPr>
              <w:t xml:space="preserve">Måleindikator: </w:t>
            </w:r>
          </w:p>
          <w:p w14:paraId="1DA82B40" w14:textId="715FFD24" w:rsidR="00676F13" w:rsidRPr="00832CA5" w:rsidRDefault="00676F13" w:rsidP="00676F13">
            <w:pPr>
              <w:pStyle w:val="Listeavsnitt"/>
              <w:numPr>
                <w:ilvl w:val="0"/>
                <w:numId w:val="37"/>
              </w:numPr>
              <w:rPr>
                <w:i/>
              </w:rPr>
            </w:pPr>
            <w:r w:rsidRPr="00832CA5">
              <w:rPr>
                <w:i/>
              </w:rPr>
              <w:t>Nødvendige revurderinger blir gjennomført</w:t>
            </w:r>
            <w:r w:rsidR="00F82C8F">
              <w:rPr>
                <w:i/>
              </w:rPr>
              <w:t>, årlig gjennomgang.</w:t>
            </w:r>
          </w:p>
          <w:p w14:paraId="4AA9AC57" w14:textId="77777777" w:rsidR="00676F13" w:rsidRPr="00832CA5" w:rsidRDefault="00676F13" w:rsidP="00676F13">
            <w:pPr>
              <w:ind w:left="360"/>
              <w:contextualSpacing/>
              <w:rPr>
                <w:rFonts w:asciiTheme="minorHAnsi" w:hAnsiTheme="minorHAnsi"/>
                <w:i/>
                <w:sz w:val="22"/>
                <w:szCs w:val="22"/>
              </w:rPr>
            </w:pPr>
          </w:p>
          <w:p w14:paraId="3A3915BE" w14:textId="77777777" w:rsidR="00E872AF" w:rsidRDefault="00676F13" w:rsidP="006C1628">
            <w:pPr>
              <w:ind w:left="360"/>
              <w:contextualSpacing/>
              <w:rPr>
                <w:rFonts w:asciiTheme="minorHAnsi" w:hAnsiTheme="minorHAnsi"/>
                <w:i/>
                <w:sz w:val="22"/>
                <w:szCs w:val="22"/>
              </w:rPr>
            </w:pPr>
            <w:r w:rsidRPr="00832CA5">
              <w:rPr>
                <w:rFonts w:asciiTheme="minorHAnsi" w:hAnsiTheme="minorHAnsi"/>
                <w:i/>
                <w:sz w:val="22"/>
                <w:szCs w:val="22"/>
              </w:rPr>
              <w:t xml:space="preserve">Måloppnåelse: </w:t>
            </w:r>
          </w:p>
          <w:p w14:paraId="327CD750" w14:textId="77777777" w:rsidR="00337AFC" w:rsidRPr="00337AFC" w:rsidRDefault="00337AFC" w:rsidP="00337AFC">
            <w:pPr>
              <w:pStyle w:val="Listeavsnitt"/>
              <w:numPr>
                <w:ilvl w:val="0"/>
                <w:numId w:val="45"/>
              </w:numPr>
              <w:spacing w:after="0" w:line="240" w:lineRule="auto"/>
            </w:pPr>
            <w:r w:rsidRPr="00337AFC">
              <w:t>Revidering av omfattende vedtak er i stor grad gjennomført.</w:t>
            </w:r>
          </w:p>
          <w:p w14:paraId="7A5CE4DC" w14:textId="77777777" w:rsidR="00337AFC" w:rsidRPr="00337AFC" w:rsidRDefault="00337AFC" w:rsidP="00337AFC">
            <w:pPr>
              <w:pStyle w:val="Listeavsnitt"/>
              <w:numPr>
                <w:ilvl w:val="0"/>
                <w:numId w:val="45"/>
              </w:numPr>
              <w:spacing w:after="0" w:line="240" w:lineRule="auto"/>
            </w:pPr>
            <w:r w:rsidRPr="00337AFC">
              <w:t>Tjenestene har aktivt initiert revurderinger</w:t>
            </w:r>
          </w:p>
          <w:p w14:paraId="58C4D317" w14:textId="77777777" w:rsidR="00337AFC" w:rsidRPr="00337AFC" w:rsidRDefault="00337AFC" w:rsidP="00337AFC">
            <w:pPr>
              <w:pStyle w:val="Listeavsnitt"/>
              <w:numPr>
                <w:ilvl w:val="0"/>
                <w:numId w:val="45"/>
              </w:numPr>
              <w:spacing w:after="0" w:line="240" w:lineRule="auto"/>
            </w:pPr>
            <w:r w:rsidRPr="00337AFC">
              <w:t>Det er jevnlige samarbeidsmøter i deler av tjenesten.</w:t>
            </w:r>
          </w:p>
          <w:p w14:paraId="2061C5F6" w14:textId="4789BE1E" w:rsidR="00E872AF" w:rsidRPr="00980CDC" w:rsidRDefault="00337AFC" w:rsidP="00980CDC">
            <w:pPr>
              <w:pStyle w:val="Listeavsnitt"/>
              <w:numPr>
                <w:ilvl w:val="0"/>
                <w:numId w:val="45"/>
              </w:numPr>
              <w:rPr>
                <w:rFonts w:asciiTheme="minorHAnsi" w:hAnsiTheme="minorHAnsi"/>
                <w:i/>
                <w:color w:val="FF0000"/>
              </w:rPr>
            </w:pPr>
            <w:r w:rsidRPr="00337AFC">
              <w:t xml:space="preserve">Økt grad av tidsavgrenset vedtak/ dato for revurdering av vedtak, gjelder blant annet fritidskontaktordningen. </w:t>
            </w:r>
          </w:p>
          <w:p w14:paraId="6A45667C" w14:textId="158ABDFF" w:rsidR="00E85B6D" w:rsidRPr="00486508" w:rsidRDefault="00E85B6D" w:rsidP="006C1628">
            <w:pPr>
              <w:ind w:left="360"/>
              <w:contextualSpacing/>
              <w:rPr>
                <w:rFonts w:asciiTheme="minorHAnsi" w:hAnsiTheme="minorHAnsi"/>
                <w:b/>
                <w:bCs/>
                <w:sz w:val="22"/>
                <w:szCs w:val="22"/>
              </w:rPr>
            </w:pPr>
          </w:p>
        </w:tc>
      </w:tr>
      <w:tr w:rsidR="00E85B6D" w:rsidRPr="00486508" w14:paraId="0277C14E" w14:textId="77777777" w:rsidTr="3FD11AA6">
        <w:trPr>
          <w:trHeight w:val="2178"/>
        </w:trPr>
        <w:tc>
          <w:tcPr>
            <w:tcW w:w="9309" w:type="dxa"/>
            <w:tcBorders>
              <w:top w:val="single" w:sz="8" w:space="0" w:color="4F81BD" w:themeColor="accent1"/>
              <w:bottom w:val="single" w:sz="8" w:space="0" w:color="4F81BD" w:themeColor="accent1"/>
            </w:tcBorders>
            <w:shd w:val="clear" w:color="auto" w:fill="auto"/>
          </w:tcPr>
          <w:p w14:paraId="6BAC891A" w14:textId="77777777" w:rsidR="00984E1C" w:rsidRDefault="00984E1C" w:rsidP="00E41914">
            <w:pPr>
              <w:pStyle w:val="Listeavsnitt1"/>
              <w:spacing w:after="0" w:line="240" w:lineRule="auto"/>
              <w:ind w:left="360"/>
              <w:rPr>
                <w:rFonts w:asciiTheme="minorHAnsi" w:hAnsiTheme="minorHAnsi"/>
                <w:bCs/>
              </w:rPr>
            </w:pPr>
          </w:p>
          <w:p w14:paraId="55149BE3" w14:textId="77777777" w:rsidR="00984E1C" w:rsidRPr="00832CA5" w:rsidRDefault="00984E1C" w:rsidP="00984E1C">
            <w:pPr>
              <w:ind w:left="360"/>
              <w:rPr>
                <w:rFonts w:asciiTheme="minorHAnsi" w:hAnsiTheme="minorHAnsi"/>
                <w:b/>
                <w:sz w:val="22"/>
                <w:szCs w:val="22"/>
              </w:rPr>
            </w:pPr>
            <w:r w:rsidRPr="00832CA5">
              <w:rPr>
                <w:rFonts w:asciiTheme="minorHAnsi" w:hAnsiTheme="minorHAnsi"/>
                <w:b/>
                <w:sz w:val="22"/>
                <w:szCs w:val="22"/>
              </w:rPr>
              <w:t xml:space="preserve">Økt satsing rus/psykisk helsevern </w:t>
            </w:r>
          </w:p>
          <w:p w14:paraId="12AD2D9B" w14:textId="77777777" w:rsidR="00984E1C" w:rsidRPr="00832CA5" w:rsidRDefault="00984E1C" w:rsidP="00984E1C">
            <w:pPr>
              <w:ind w:left="360"/>
              <w:rPr>
                <w:rFonts w:asciiTheme="minorHAnsi" w:hAnsiTheme="minorHAnsi"/>
                <w:b/>
                <w:sz w:val="22"/>
                <w:szCs w:val="22"/>
              </w:rPr>
            </w:pPr>
          </w:p>
          <w:p w14:paraId="18BB5A7E" w14:textId="77777777" w:rsidR="00984E1C" w:rsidRPr="00832CA5" w:rsidRDefault="00984E1C" w:rsidP="00984E1C">
            <w:pPr>
              <w:ind w:left="360"/>
              <w:rPr>
                <w:rFonts w:asciiTheme="minorHAnsi" w:hAnsiTheme="minorHAnsi"/>
                <w:i/>
                <w:sz w:val="22"/>
                <w:szCs w:val="22"/>
              </w:rPr>
            </w:pPr>
            <w:r w:rsidRPr="00832CA5">
              <w:rPr>
                <w:rFonts w:asciiTheme="minorHAnsi" w:hAnsiTheme="minorHAnsi"/>
                <w:i/>
                <w:sz w:val="22"/>
                <w:szCs w:val="22"/>
              </w:rPr>
              <w:t xml:space="preserve">Måleindikator: </w:t>
            </w:r>
            <w:r w:rsidRPr="00832CA5">
              <w:rPr>
                <w:rFonts w:ascii="Calibri" w:hAnsi="Calibri"/>
                <w:i/>
                <w:sz w:val="22"/>
                <w:szCs w:val="22"/>
              </w:rPr>
              <w:t>Modum kommune skal være på gjennomsnitt i Buskerud når det gjelder antall innleggelser i 2. linjetjenesten.</w:t>
            </w:r>
          </w:p>
          <w:p w14:paraId="668B5CAD" w14:textId="77777777" w:rsidR="00984E1C" w:rsidRPr="002A72AA" w:rsidRDefault="00984E1C" w:rsidP="00984E1C">
            <w:pPr>
              <w:ind w:left="360"/>
              <w:contextualSpacing/>
              <w:rPr>
                <w:rFonts w:asciiTheme="minorHAnsi" w:hAnsiTheme="minorHAnsi"/>
                <w:i/>
                <w:color w:val="FF0000"/>
                <w:sz w:val="22"/>
                <w:szCs w:val="22"/>
              </w:rPr>
            </w:pPr>
          </w:p>
          <w:p w14:paraId="5B99A824" w14:textId="77777777" w:rsidR="00C45425" w:rsidRDefault="00984E1C" w:rsidP="00984E1C">
            <w:pPr>
              <w:ind w:left="360"/>
              <w:rPr>
                <w:rFonts w:asciiTheme="minorHAnsi" w:hAnsiTheme="minorHAnsi"/>
                <w:i/>
                <w:sz w:val="22"/>
                <w:szCs w:val="22"/>
              </w:rPr>
            </w:pPr>
            <w:r w:rsidRPr="005B48E8">
              <w:rPr>
                <w:rFonts w:asciiTheme="minorHAnsi" w:hAnsiTheme="minorHAnsi"/>
                <w:i/>
                <w:sz w:val="22"/>
                <w:szCs w:val="22"/>
              </w:rPr>
              <w:t xml:space="preserve">Måloppnåelse: </w:t>
            </w:r>
          </w:p>
          <w:p w14:paraId="6624EC56" w14:textId="77777777" w:rsidR="00AA2864" w:rsidRPr="00AA2864" w:rsidRDefault="00AA2864" w:rsidP="00AA2864">
            <w:pPr>
              <w:pStyle w:val="Listeavsnitt"/>
              <w:numPr>
                <w:ilvl w:val="0"/>
                <w:numId w:val="46"/>
              </w:numPr>
              <w:spacing w:after="0" w:line="240" w:lineRule="auto"/>
              <w:ind w:hanging="294"/>
            </w:pPr>
            <w:r w:rsidRPr="00AA2864">
              <w:t xml:space="preserve">Samarbeid med spesialisthelsetjenesten (FACT-team) har ført til at 17 personer med alvorlig psykisk lidelse, har fått hjelp i kommunen. </w:t>
            </w:r>
          </w:p>
          <w:p w14:paraId="318B8A51" w14:textId="7499CC9F" w:rsidR="00AA2864" w:rsidRPr="00AA2864" w:rsidRDefault="00AA2864" w:rsidP="00AA2864">
            <w:pPr>
              <w:pStyle w:val="Listeavsnitt"/>
              <w:numPr>
                <w:ilvl w:val="0"/>
                <w:numId w:val="46"/>
              </w:numPr>
              <w:spacing w:after="0" w:line="240" w:lineRule="auto"/>
              <w:ind w:hanging="294"/>
            </w:pPr>
            <w:r w:rsidRPr="00AA2864">
              <w:t>Ruspolitisk handlingsplan er revidert, legges frem til politisk behandling vår 2021</w:t>
            </w:r>
            <w:r w:rsidR="00565E24">
              <w:t>.</w:t>
            </w:r>
          </w:p>
          <w:p w14:paraId="51460E8E" w14:textId="77777777" w:rsidR="00AA2864" w:rsidRPr="00AA2864" w:rsidRDefault="00AA2864" w:rsidP="00AA2864">
            <w:pPr>
              <w:pStyle w:val="Listeavsnitt"/>
              <w:numPr>
                <w:ilvl w:val="0"/>
                <w:numId w:val="46"/>
              </w:numPr>
              <w:spacing w:after="0" w:line="240" w:lineRule="auto"/>
              <w:ind w:hanging="294"/>
            </w:pPr>
            <w:r w:rsidRPr="00AA2864">
              <w:t>Åpent hus, ukentlig tilbud til personer i aktiv rus.</w:t>
            </w:r>
          </w:p>
          <w:p w14:paraId="07A94238" w14:textId="2EBFB235" w:rsidR="00AA2864" w:rsidRPr="00AA2864" w:rsidRDefault="00AA2864" w:rsidP="00AA2864">
            <w:pPr>
              <w:pStyle w:val="Listeavsnitt"/>
              <w:numPr>
                <w:ilvl w:val="0"/>
                <w:numId w:val="46"/>
              </w:numPr>
              <w:spacing w:after="0" w:line="240" w:lineRule="auto"/>
            </w:pPr>
            <w:r w:rsidRPr="00AA2864">
              <w:t>Modum kommune har over tid vært på gjennomsnitt i Buskerud når det gjelder antall innleggelser i 2.linjetjenesten.</w:t>
            </w:r>
            <w:r w:rsidR="00466ACF">
              <w:t xml:space="preserve"> Det foreligger ikke tall for Buskerud for 2020.</w:t>
            </w:r>
          </w:p>
          <w:p w14:paraId="48340ADA" w14:textId="77777777" w:rsidR="009E273B" w:rsidRPr="00F82C8F" w:rsidRDefault="009E273B" w:rsidP="00984E1C">
            <w:pPr>
              <w:ind w:left="360"/>
              <w:rPr>
                <w:rFonts w:ascii="Calibri" w:hAnsi="Calibri"/>
                <w:color w:val="FF0000"/>
                <w:sz w:val="22"/>
                <w:szCs w:val="22"/>
              </w:rPr>
            </w:pPr>
          </w:p>
          <w:tbl>
            <w:tblPr>
              <w:tblStyle w:val="Tabellrutenett"/>
              <w:tblW w:w="0" w:type="auto"/>
              <w:tblInd w:w="360" w:type="dxa"/>
              <w:tblLook w:val="04A0" w:firstRow="1" w:lastRow="0" w:firstColumn="1" w:lastColumn="0" w:noHBand="0" w:noVBand="1"/>
            </w:tblPr>
            <w:tblGrid>
              <w:gridCol w:w="4257"/>
              <w:gridCol w:w="663"/>
              <w:gridCol w:w="663"/>
              <w:gridCol w:w="663"/>
              <w:gridCol w:w="663"/>
            </w:tblGrid>
            <w:tr w:rsidR="00565E24" w:rsidRPr="00565E24" w14:paraId="2CC94DDB" w14:textId="77777777" w:rsidTr="00565E24">
              <w:tc>
                <w:tcPr>
                  <w:tcW w:w="0" w:type="auto"/>
                </w:tcPr>
                <w:p w14:paraId="0F9139D8" w14:textId="77777777" w:rsidR="00565E24" w:rsidRPr="00565E24" w:rsidRDefault="00565E24" w:rsidP="00A75CD9">
                  <w:pPr>
                    <w:jc w:val="center"/>
                    <w:rPr>
                      <w:rFonts w:asciiTheme="minorHAnsi" w:hAnsiTheme="minorHAnsi"/>
                      <w:sz w:val="22"/>
                      <w:szCs w:val="22"/>
                    </w:rPr>
                  </w:pPr>
                </w:p>
              </w:tc>
              <w:tc>
                <w:tcPr>
                  <w:tcW w:w="0" w:type="auto"/>
                </w:tcPr>
                <w:p w14:paraId="3C8A3E41" w14:textId="04C148CF" w:rsidR="00565E24" w:rsidRPr="00565E24" w:rsidRDefault="00565E24" w:rsidP="00A75CD9">
                  <w:pPr>
                    <w:jc w:val="center"/>
                    <w:rPr>
                      <w:rFonts w:asciiTheme="minorHAnsi" w:hAnsiTheme="minorHAnsi"/>
                      <w:b/>
                      <w:sz w:val="22"/>
                      <w:szCs w:val="22"/>
                    </w:rPr>
                  </w:pPr>
                  <w:r w:rsidRPr="00565E24">
                    <w:rPr>
                      <w:rFonts w:asciiTheme="minorHAnsi" w:hAnsiTheme="minorHAnsi"/>
                      <w:b/>
                      <w:sz w:val="22"/>
                      <w:szCs w:val="22"/>
                    </w:rPr>
                    <w:t>2016</w:t>
                  </w:r>
                </w:p>
              </w:tc>
              <w:tc>
                <w:tcPr>
                  <w:tcW w:w="0" w:type="auto"/>
                </w:tcPr>
                <w:p w14:paraId="5164D57B" w14:textId="11BA8B9A" w:rsidR="00565E24" w:rsidRPr="00565E24" w:rsidRDefault="00565E24" w:rsidP="00A75CD9">
                  <w:pPr>
                    <w:jc w:val="center"/>
                    <w:rPr>
                      <w:rFonts w:asciiTheme="minorHAnsi" w:hAnsiTheme="minorHAnsi"/>
                      <w:b/>
                      <w:sz w:val="22"/>
                      <w:szCs w:val="22"/>
                    </w:rPr>
                  </w:pPr>
                  <w:r w:rsidRPr="00565E24">
                    <w:rPr>
                      <w:rFonts w:asciiTheme="minorHAnsi" w:hAnsiTheme="minorHAnsi"/>
                      <w:b/>
                      <w:sz w:val="22"/>
                      <w:szCs w:val="22"/>
                    </w:rPr>
                    <w:t>2017</w:t>
                  </w:r>
                </w:p>
              </w:tc>
              <w:tc>
                <w:tcPr>
                  <w:tcW w:w="0" w:type="auto"/>
                </w:tcPr>
                <w:p w14:paraId="245EAA80" w14:textId="0012ABDD" w:rsidR="00565E24" w:rsidRPr="00565E24" w:rsidRDefault="00565E24" w:rsidP="00A75CD9">
                  <w:pPr>
                    <w:jc w:val="center"/>
                    <w:rPr>
                      <w:rFonts w:asciiTheme="minorHAnsi" w:hAnsiTheme="minorHAnsi"/>
                      <w:b/>
                      <w:sz w:val="22"/>
                      <w:szCs w:val="22"/>
                    </w:rPr>
                  </w:pPr>
                  <w:r w:rsidRPr="00565E24">
                    <w:rPr>
                      <w:rFonts w:asciiTheme="minorHAnsi" w:hAnsiTheme="minorHAnsi"/>
                      <w:b/>
                      <w:sz w:val="22"/>
                      <w:szCs w:val="22"/>
                    </w:rPr>
                    <w:t>2018</w:t>
                  </w:r>
                </w:p>
              </w:tc>
              <w:tc>
                <w:tcPr>
                  <w:tcW w:w="0" w:type="auto"/>
                </w:tcPr>
                <w:p w14:paraId="5EBFA9AB" w14:textId="28E2876A" w:rsidR="00565E24" w:rsidRPr="00565E24" w:rsidRDefault="00565E24" w:rsidP="00A75CD9">
                  <w:pPr>
                    <w:jc w:val="center"/>
                    <w:rPr>
                      <w:rFonts w:asciiTheme="minorHAnsi" w:hAnsiTheme="minorHAnsi"/>
                      <w:b/>
                      <w:sz w:val="22"/>
                      <w:szCs w:val="22"/>
                    </w:rPr>
                  </w:pPr>
                  <w:r w:rsidRPr="00565E24">
                    <w:rPr>
                      <w:rFonts w:asciiTheme="minorHAnsi" w:hAnsiTheme="minorHAnsi"/>
                      <w:b/>
                      <w:sz w:val="22"/>
                      <w:szCs w:val="22"/>
                    </w:rPr>
                    <w:t>2019</w:t>
                  </w:r>
                </w:p>
              </w:tc>
            </w:tr>
            <w:tr w:rsidR="00565E24" w:rsidRPr="00565E24" w14:paraId="7116BA15" w14:textId="77777777" w:rsidTr="00565E24">
              <w:tc>
                <w:tcPr>
                  <w:tcW w:w="0" w:type="auto"/>
                </w:tcPr>
                <w:p w14:paraId="41BC8EF8" w14:textId="77777777" w:rsidR="00565E24" w:rsidRPr="00565E24" w:rsidRDefault="00565E24" w:rsidP="00A75CD9">
                  <w:pPr>
                    <w:jc w:val="center"/>
                    <w:rPr>
                      <w:rFonts w:asciiTheme="minorHAnsi" w:hAnsiTheme="minorHAnsi"/>
                      <w:sz w:val="22"/>
                      <w:szCs w:val="22"/>
                    </w:rPr>
                  </w:pPr>
                  <w:r w:rsidRPr="00565E24">
                    <w:rPr>
                      <w:rFonts w:asciiTheme="minorHAnsi" w:hAnsiTheme="minorHAnsi"/>
                      <w:sz w:val="22"/>
                      <w:szCs w:val="22"/>
                    </w:rPr>
                    <w:t>Antall innleggelser rus/psykisk helse, Modum</w:t>
                  </w:r>
                </w:p>
              </w:tc>
              <w:tc>
                <w:tcPr>
                  <w:tcW w:w="0" w:type="auto"/>
                </w:tcPr>
                <w:p w14:paraId="00918DA7" w14:textId="1D142097" w:rsidR="00565E24" w:rsidRPr="00565E24" w:rsidRDefault="00565E24" w:rsidP="00A75CD9">
                  <w:pPr>
                    <w:jc w:val="center"/>
                    <w:rPr>
                      <w:rFonts w:asciiTheme="minorHAnsi" w:hAnsiTheme="minorHAnsi"/>
                      <w:sz w:val="22"/>
                      <w:szCs w:val="22"/>
                    </w:rPr>
                  </w:pPr>
                  <w:r w:rsidRPr="00565E24">
                    <w:rPr>
                      <w:rFonts w:asciiTheme="minorHAnsi" w:hAnsiTheme="minorHAnsi"/>
                      <w:sz w:val="22"/>
                      <w:szCs w:val="22"/>
                    </w:rPr>
                    <w:t>61</w:t>
                  </w:r>
                </w:p>
              </w:tc>
              <w:tc>
                <w:tcPr>
                  <w:tcW w:w="0" w:type="auto"/>
                </w:tcPr>
                <w:p w14:paraId="79C593B6" w14:textId="3F6AD59C" w:rsidR="00565E24" w:rsidRPr="00565E24" w:rsidRDefault="00565E24" w:rsidP="00A75CD9">
                  <w:pPr>
                    <w:jc w:val="center"/>
                    <w:rPr>
                      <w:rFonts w:asciiTheme="minorHAnsi" w:hAnsiTheme="minorHAnsi"/>
                      <w:sz w:val="22"/>
                      <w:szCs w:val="22"/>
                    </w:rPr>
                  </w:pPr>
                  <w:r w:rsidRPr="00565E24">
                    <w:rPr>
                      <w:rFonts w:asciiTheme="minorHAnsi" w:hAnsiTheme="minorHAnsi"/>
                      <w:sz w:val="22"/>
                      <w:szCs w:val="22"/>
                    </w:rPr>
                    <w:t>55</w:t>
                  </w:r>
                </w:p>
              </w:tc>
              <w:tc>
                <w:tcPr>
                  <w:tcW w:w="0" w:type="auto"/>
                </w:tcPr>
                <w:p w14:paraId="2BC0A23B" w14:textId="35ECC14C" w:rsidR="00565E24" w:rsidRPr="00565E24" w:rsidRDefault="00565E24" w:rsidP="00A75CD9">
                  <w:pPr>
                    <w:jc w:val="center"/>
                    <w:rPr>
                      <w:rFonts w:asciiTheme="minorHAnsi" w:hAnsiTheme="minorHAnsi"/>
                      <w:sz w:val="22"/>
                      <w:szCs w:val="22"/>
                    </w:rPr>
                  </w:pPr>
                  <w:r w:rsidRPr="00565E24">
                    <w:rPr>
                      <w:rFonts w:asciiTheme="minorHAnsi" w:hAnsiTheme="minorHAnsi"/>
                      <w:sz w:val="22"/>
                      <w:szCs w:val="22"/>
                    </w:rPr>
                    <w:t>51</w:t>
                  </w:r>
                </w:p>
              </w:tc>
              <w:tc>
                <w:tcPr>
                  <w:tcW w:w="0" w:type="auto"/>
                </w:tcPr>
                <w:p w14:paraId="181C87AE" w14:textId="44450931" w:rsidR="00565E24" w:rsidRPr="00565E24" w:rsidRDefault="00565E24" w:rsidP="00A75CD9">
                  <w:pPr>
                    <w:jc w:val="center"/>
                    <w:rPr>
                      <w:rFonts w:asciiTheme="minorHAnsi" w:hAnsiTheme="minorHAnsi"/>
                      <w:sz w:val="22"/>
                      <w:szCs w:val="22"/>
                    </w:rPr>
                  </w:pPr>
                  <w:r w:rsidRPr="00565E24">
                    <w:rPr>
                      <w:rFonts w:asciiTheme="minorHAnsi" w:hAnsiTheme="minorHAnsi"/>
                      <w:sz w:val="22"/>
                      <w:szCs w:val="22"/>
                    </w:rPr>
                    <w:t>58</w:t>
                  </w:r>
                </w:p>
              </w:tc>
            </w:tr>
          </w:tbl>
          <w:p w14:paraId="0FED9A3D" w14:textId="77777777" w:rsidR="00984E1C" w:rsidRDefault="00984E1C" w:rsidP="00E41914">
            <w:pPr>
              <w:pStyle w:val="Listeavsnitt1"/>
              <w:spacing w:after="0" w:line="240" w:lineRule="auto"/>
              <w:ind w:left="360"/>
              <w:rPr>
                <w:rFonts w:asciiTheme="minorHAnsi" w:hAnsiTheme="minorHAnsi"/>
                <w:bCs/>
              </w:rPr>
            </w:pPr>
          </w:p>
          <w:p w14:paraId="2942CB23" w14:textId="77777777" w:rsidR="001426F8" w:rsidRPr="001426F8" w:rsidRDefault="001426F8" w:rsidP="001426F8">
            <w:pPr>
              <w:ind w:left="360"/>
              <w:contextualSpacing/>
              <w:rPr>
                <w:rFonts w:asciiTheme="minorHAnsi" w:hAnsiTheme="minorHAnsi"/>
                <w:sz w:val="22"/>
                <w:szCs w:val="22"/>
              </w:rPr>
            </w:pPr>
          </w:p>
        </w:tc>
      </w:tr>
      <w:tr w:rsidR="00E85B6D" w:rsidRPr="00486508" w14:paraId="2C7D5F0D" w14:textId="77777777" w:rsidTr="3FD11AA6">
        <w:trPr>
          <w:trHeight w:val="6082"/>
        </w:trPr>
        <w:tc>
          <w:tcPr>
            <w:tcW w:w="9309" w:type="dxa"/>
            <w:tcBorders>
              <w:top w:val="single" w:sz="8" w:space="0" w:color="4F81BD" w:themeColor="accent1"/>
              <w:bottom w:val="single" w:sz="8" w:space="0" w:color="4F81BD" w:themeColor="accent1"/>
            </w:tcBorders>
            <w:shd w:val="clear" w:color="auto" w:fill="auto"/>
          </w:tcPr>
          <w:p w14:paraId="473F7AAB" w14:textId="77777777" w:rsidR="00E85B6D" w:rsidRDefault="00E85B6D" w:rsidP="00E41914">
            <w:pPr>
              <w:ind w:left="360"/>
              <w:rPr>
                <w:rFonts w:asciiTheme="minorHAnsi" w:hAnsiTheme="minorHAnsi"/>
                <w:b/>
                <w:sz w:val="22"/>
                <w:szCs w:val="22"/>
              </w:rPr>
            </w:pPr>
          </w:p>
          <w:p w14:paraId="6951C7D7" w14:textId="77777777" w:rsidR="00984E1C" w:rsidRPr="00832CA5" w:rsidRDefault="00984E1C" w:rsidP="00984E1C">
            <w:pPr>
              <w:ind w:left="360"/>
              <w:rPr>
                <w:rFonts w:asciiTheme="minorHAnsi" w:hAnsiTheme="minorHAnsi"/>
                <w:b/>
                <w:sz w:val="22"/>
                <w:szCs w:val="22"/>
              </w:rPr>
            </w:pPr>
            <w:r w:rsidRPr="00832CA5">
              <w:rPr>
                <w:rFonts w:asciiTheme="minorHAnsi" w:hAnsiTheme="minorHAnsi"/>
                <w:b/>
                <w:sz w:val="22"/>
                <w:szCs w:val="22"/>
              </w:rPr>
              <w:t>Tidligere innsats barn og ungdom</w:t>
            </w:r>
          </w:p>
          <w:p w14:paraId="016C6C29" w14:textId="77777777" w:rsidR="00984E1C" w:rsidRPr="00832CA5" w:rsidRDefault="00984E1C" w:rsidP="00984E1C">
            <w:pPr>
              <w:ind w:left="360"/>
              <w:rPr>
                <w:rFonts w:asciiTheme="minorHAnsi" w:hAnsiTheme="minorHAnsi"/>
                <w:b/>
                <w:sz w:val="22"/>
                <w:szCs w:val="22"/>
              </w:rPr>
            </w:pPr>
          </w:p>
          <w:p w14:paraId="377E0755" w14:textId="77777777" w:rsidR="00984E1C" w:rsidRPr="00832CA5" w:rsidRDefault="00984E1C" w:rsidP="00984E1C">
            <w:pPr>
              <w:ind w:left="360"/>
              <w:rPr>
                <w:rFonts w:asciiTheme="minorHAnsi" w:hAnsiTheme="minorHAnsi"/>
                <w:i/>
                <w:sz w:val="22"/>
                <w:szCs w:val="22"/>
              </w:rPr>
            </w:pPr>
            <w:r w:rsidRPr="00832CA5">
              <w:rPr>
                <w:rFonts w:asciiTheme="minorHAnsi" w:hAnsiTheme="minorHAnsi"/>
                <w:i/>
                <w:sz w:val="22"/>
                <w:szCs w:val="22"/>
              </w:rPr>
              <w:t xml:space="preserve">Måleindikator: </w:t>
            </w:r>
          </w:p>
          <w:p w14:paraId="78EC28AF" w14:textId="77777777" w:rsidR="00984E1C" w:rsidRPr="00832CA5" w:rsidRDefault="00984E1C" w:rsidP="00984E1C">
            <w:pPr>
              <w:numPr>
                <w:ilvl w:val="0"/>
                <w:numId w:val="24"/>
              </w:numPr>
              <w:spacing w:after="200" w:line="276" w:lineRule="auto"/>
              <w:contextualSpacing/>
              <w:rPr>
                <w:rFonts w:asciiTheme="minorHAnsi" w:eastAsia="Calibri" w:hAnsiTheme="minorHAnsi"/>
                <w:i/>
                <w:sz w:val="22"/>
                <w:szCs w:val="22"/>
                <w:lang w:eastAsia="en-US"/>
              </w:rPr>
            </w:pPr>
            <w:r w:rsidRPr="00832CA5">
              <w:rPr>
                <w:rFonts w:asciiTheme="minorHAnsi" w:eastAsia="Calibri" w:hAnsiTheme="minorHAnsi"/>
                <w:i/>
                <w:sz w:val="22"/>
                <w:szCs w:val="22"/>
                <w:lang w:eastAsia="en-US"/>
              </w:rPr>
              <w:t>Andel unge 18-24 år som mottar sosialhjelp på NAV skal være under 5 prosent.</w:t>
            </w:r>
          </w:p>
          <w:p w14:paraId="16E1C0F5" w14:textId="77777777" w:rsidR="00984E1C" w:rsidRPr="00832CA5" w:rsidRDefault="00984E1C" w:rsidP="00984E1C">
            <w:pPr>
              <w:numPr>
                <w:ilvl w:val="0"/>
                <w:numId w:val="24"/>
              </w:numPr>
              <w:spacing w:after="200" w:line="276" w:lineRule="auto"/>
              <w:contextualSpacing/>
              <w:rPr>
                <w:rFonts w:asciiTheme="minorHAnsi" w:eastAsia="Calibri" w:hAnsiTheme="minorHAnsi"/>
                <w:i/>
                <w:sz w:val="22"/>
                <w:szCs w:val="22"/>
                <w:lang w:eastAsia="en-US"/>
              </w:rPr>
            </w:pPr>
            <w:r w:rsidRPr="00832CA5">
              <w:rPr>
                <w:rFonts w:asciiTheme="minorHAnsi" w:eastAsia="Calibri" w:hAnsiTheme="minorHAnsi"/>
                <w:i/>
                <w:sz w:val="22"/>
                <w:szCs w:val="22"/>
                <w:lang w:eastAsia="en-US"/>
              </w:rPr>
              <w:t>Flere barn får forebyggende tiltak fra helsestasjon og barneverntjenesten.</w:t>
            </w:r>
          </w:p>
          <w:p w14:paraId="6DB42263" w14:textId="44900DC1" w:rsidR="00984E1C" w:rsidRPr="00832CA5" w:rsidRDefault="00984E1C" w:rsidP="00984E1C">
            <w:pPr>
              <w:numPr>
                <w:ilvl w:val="0"/>
                <w:numId w:val="24"/>
              </w:numPr>
              <w:spacing w:after="200" w:line="276" w:lineRule="auto"/>
              <w:contextualSpacing/>
              <w:rPr>
                <w:rFonts w:asciiTheme="minorHAnsi" w:eastAsia="Calibri" w:hAnsiTheme="minorHAnsi"/>
                <w:i/>
                <w:sz w:val="22"/>
                <w:szCs w:val="22"/>
                <w:lang w:eastAsia="en-US"/>
              </w:rPr>
            </w:pPr>
            <w:r w:rsidRPr="00832CA5">
              <w:rPr>
                <w:rFonts w:asciiTheme="minorHAnsi" w:eastAsia="Calibri" w:hAnsiTheme="minorHAnsi"/>
                <w:i/>
                <w:sz w:val="22"/>
                <w:szCs w:val="22"/>
                <w:lang w:eastAsia="en-US"/>
              </w:rPr>
              <w:t xml:space="preserve">Færre barn har behov for plassering </w:t>
            </w:r>
            <w:r w:rsidR="000600E1">
              <w:rPr>
                <w:rFonts w:asciiTheme="minorHAnsi" w:eastAsia="Calibri" w:hAnsiTheme="minorHAnsi"/>
                <w:i/>
                <w:sz w:val="22"/>
                <w:szCs w:val="22"/>
                <w:lang w:eastAsia="en-US"/>
              </w:rPr>
              <w:t>utenfor hjemmet</w:t>
            </w:r>
            <w:r w:rsidRPr="00832CA5">
              <w:rPr>
                <w:rFonts w:asciiTheme="minorHAnsi" w:eastAsia="Calibri" w:hAnsiTheme="minorHAnsi"/>
                <w:i/>
                <w:sz w:val="22"/>
                <w:szCs w:val="22"/>
                <w:lang w:eastAsia="en-US"/>
              </w:rPr>
              <w:t>.</w:t>
            </w:r>
          </w:p>
          <w:p w14:paraId="32981053" w14:textId="77777777" w:rsidR="00984E1C" w:rsidRPr="00832CA5" w:rsidRDefault="00984E1C" w:rsidP="00984E1C">
            <w:pPr>
              <w:ind w:left="360"/>
              <w:rPr>
                <w:rFonts w:asciiTheme="minorHAnsi" w:hAnsiTheme="minorHAnsi"/>
                <w:i/>
                <w:sz w:val="22"/>
                <w:szCs w:val="22"/>
              </w:rPr>
            </w:pPr>
          </w:p>
          <w:p w14:paraId="0EB70A69" w14:textId="77777777" w:rsidR="00984E1C" w:rsidRPr="00832CA5" w:rsidRDefault="00984E1C" w:rsidP="00984E1C">
            <w:pPr>
              <w:ind w:left="360"/>
              <w:contextualSpacing/>
              <w:rPr>
                <w:rFonts w:asciiTheme="minorHAnsi" w:hAnsiTheme="minorHAnsi"/>
                <w:i/>
                <w:sz w:val="22"/>
                <w:szCs w:val="22"/>
              </w:rPr>
            </w:pPr>
            <w:r w:rsidRPr="00832CA5">
              <w:rPr>
                <w:rFonts w:asciiTheme="minorHAnsi" w:hAnsiTheme="minorHAnsi"/>
                <w:i/>
                <w:sz w:val="22"/>
                <w:szCs w:val="22"/>
              </w:rPr>
              <w:t xml:space="preserve">Måloppnåelse: </w:t>
            </w:r>
          </w:p>
          <w:p w14:paraId="1F1711D9" w14:textId="4DEE91BA" w:rsidR="00984E1C" w:rsidRPr="00A2521C" w:rsidRDefault="00984E1C" w:rsidP="00984E1C">
            <w:pPr>
              <w:numPr>
                <w:ilvl w:val="0"/>
                <w:numId w:val="25"/>
              </w:numPr>
              <w:spacing w:after="200" w:line="276" w:lineRule="auto"/>
              <w:contextualSpacing/>
              <w:rPr>
                <w:rFonts w:asciiTheme="minorHAnsi" w:eastAsia="Calibri" w:hAnsiTheme="minorHAnsi"/>
                <w:sz w:val="22"/>
                <w:szCs w:val="22"/>
                <w:lang w:eastAsia="en-US"/>
              </w:rPr>
            </w:pPr>
            <w:r w:rsidRPr="00A2521C">
              <w:rPr>
                <w:rFonts w:asciiTheme="minorHAnsi" w:eastAsia="Calibri" w:hAnsiTheme="minorHAnsi"/>
                <w:sz w:val="22"/>
                <w:szCs w:val="22"/>
                <w:lang w:eastAsia="en-US"/>
              </w:rPr>
              <w:t>Andel unge 18-24 år som mottar sosialhjelp</w:t>
            </w:r>
            <w:r w:rsidR="00C763C3" w:rsidRPr="00A2521C">
              <w:rPr>
                <w:rFonts w:asciiTheme="minorHAnsi" w:eastAsia="Calibri" w:hAnsiTheme="minorHAnsi"/>
                <w:sz w:val="22"/>
                <w:szCs w:val="22"/>
                <w:lang w:eastAsia="en-US"/>
              </w:rPr>
              <w:t>.</w:t>
            </w:r>
            <w:r w:rsidRPr="00A2521C">
              <w:rPr>
                <w:rFonts w:asciiTheme="minorHAnsi" w:eastAsia="Calibri" w:hAnsiTheme="minorHAnsi"/>
                <w:sz w:val="22"/>
                <w:szCs w:val="22"/>
                <w:lang w:eastAsia="en-US"/>
              </w:rPr>
              <w:t xml:space="preserve"> </w:t>
            </w:r>
          </w:p>
          <w:tbl>
            <w:tblPr>
              <w:tblStyle w:val="Tabellrutenett"/>
              <w:tblW w:w="0" w:type="auto"/>
              <w:tblInd w:w="1303" w:type="dxa"/>
              <w:tblLook w:val="04A0" w:firstRow="1" w:lastRow="0" w:firstColumn="1" w:lastColumn="0" w:noHBand="0" w:noVBand="1"/>
            </w:tblPr>
            <w:tblGrid>
              <w:gridCol w:w="4238"/>
              <w:gridCol w:w="663"/>
              <w:gridCol w:w="663"/>
              <w:gridCol w:w="687"/>
              <w:gridCol w:w="687"/>
            </w:tblGrid>
            <w:tr w:rsidR="005804F9" w:rsidRPr="00A2521C" w14:paraId="4043F0FA" w14:textId="59571C3F" w:rsidTr="0042507F">
              <w:tc>
                <w:tcPr>
                  <w:tcW w:w="4238" w:type="dxa"/>
                </w:tcPr>
                <w:p w14:paraId="5314720B" w14:textId="77777777" w:rsidR="005804F9" w:rsidRPr="00A2521C" w:rsidRDefault="005804F9" w:rsidP="00A75CD9">
                  <w:pPr>
                    <w:rPr>
                      <w:rFonts w:asciiTheme="minorHAnsi" w:hAnsiTheme="minorHAnsi"/>
                      <w:b/>
                      <w:sz w:val="22"/>
                      <w:szCs w:val="22"/>
                    </w:rPr>
                  </w:pPr>
                </w:p>
              </w:tc>
              <w:tc>
                <w:tcPr>
                  <w:tcW w:w="0" w:type="auto"/>
                </w:tcPr>
                <w:p w14:paraId="7B56BC50" w14:textId="77777777" w:rsidR="005804F9" w:rsidRPr="00A2521C" w:rsidRDefault="005804F9" w:rsidP="00A75CD9">
                  <w:pPr>
                    <w:jc w:val="center"/>
                    <w:rPr>
                      <w:rFonts w:asciiTheme="minorHAnsi" w:hAnsiTheme="minorHAnsi"/>
                      <w:b/>
                      <w:sz w:val="22"/>
                      <w:szCs w:val="22"/>
                    </w:rPr>
                  </w:pPr>
                  <w:r w:rsidRPr="00A2521C">
                    <w:rPr>
                      <w:rFonts w:asciiTheme="minorHAnsi" w:hAnsiTheme="minorHAnsi"/>
                      <w:b/>
                      <w:sz w:val="22"/>
                      <w:szCs w:val="22"/>
                    </w:rPr>
                    <w:t>2017</w:t>
                  </w:r>
                </w:p>
              </w:tc>
              <w:tc>
                <w:tcPr>
                  <w:tcW w:w="0" w:type="auto"/>
                </w:tcPr>
                <w:p w14:paraId="4983309D" w14:textId="77777777" w:rsidR="005804F9" w:rsidRPr="00A2521C" w:rsidRDefault="005804F9" w:rsidP="00A75CD9">
                  <w:pPr>
                    <w:jc w:val="center"/>
                    <w:rPr>
                      <w:rFonts w:asciiTheme="minorHAnsi" w:hAnsiTheme="minorHAnsi"/>
                      <w:b/>
                      <w:sz w:val="22"/>
                      <w:szCs w:val="22"/>
                    </w:rPr>
                  </w:pPr>
                  <w:r w:rsidRPr="00A2521C">
                    <w:rPr>
                      <w:rFonts w:asciiTheme="minorHAnsi" w:hAnsiTheme="minorHAnsi"/>
                      <w:b/>
                      <w:sz w:val="22"/>
                      <w:szCs w:val="22"/>
                    </w:rPr>
                    <w:t>2018</w:t>
                  </w:r>
                </w:p>
              </w:tc>
              <w:tc>
                <w:tcPr>
                  <w:tcW w:w="687" w:type="dxa"/>
                </w:tcPr>
                <w:p w14:paraId="48ECD213" w14:textId="77777777" w:rsidR="005804F9" w:rsidRPr="00A2521C" w:rsidRDefault="005804F9" w:rsidP="00A75CD9">
                  <w:pPr>
                    <w:jc w:val="center"/>
                    <w:rPr>
                      <w:rFonts w:asciiTheme="minorHAnsi" w:hAnsiTheme="minorHAnsi"/>
                      <w:b/>
                      <w:sz w:val="22"/>
                      <w:szCs w:val="22"/>
                    </w:rPr>
                  </w:pPr>
                  <w:r w:rsidRPr="00A2521C">
                    <w:rPr>
                      <w:rFonts w:asciiTheme="minorHAnsi" w:hAnsiTheme="minorHAnsi"/>
                      <w:b/>
                      <w:sz w:val="22"/>
                      <w:szCs w:val="22"/>
                    </w:rPr>
                    <w:t>2019</w:t>
                  </w:r>
                </w:p>
              </w:tc>
              <w:tc>
                <w:tcPr>
                  <w:tcW w:w="687" w:type="dxa"/>
                </w:tcPr>
                <w:p w14:paraId="7DE38675" w14:textId="05308E6B" w:rsidR="005804F9" w:rsidRPr="00A2521C" w:rsidRDefault="005804F9" w:rsidP="00A75CD9">
                  <w:pPr>
                    <w:jc w:val="center"/>
                    <w:rPr>
                      <w:rFonts w:asciiTheme="minorHAnsi" w:hAnsiTheme="minorHAnsi"/>
                      <w:b/>
                      <w:sz w:val="22"/>
                      <w:szCs w:val="22"/>
                    </w:rPr>
                  </w:pPr>
                  <w:r w:rsidRPr="00A2521C">
                    <w:rPr>
                      <w:rFonts w:asciiTheme="minorHAnsi" w:hAnsiTheme="minorHAnsi"/>
                      <w:b/>
                      <w:sz w:val="22"/>
                      <w:szCs w:val="22"/>
                    </w:rPr>
                    <w:t>2020</w:t>
                  </w:r>
                </w:p>
              </w:tc>
            </w:tr>
            <w:tr w:rsidR="005804F9" w:rsidRPr="00A2521C" w14:paraId="6ACD3E8C" w14:textId="4847A7D0" w:rsidTr="0042507F">
              <w:tc>
                <w:tcPr>
                  <w:tcW w:w="0" w:type="auto"/>
                </w:tcPr>
                <w:p w14:paraId="09808B01" w14:textId="77777777" w:rsidR="005804F9" w:rsidRPr="00A2521C" w:rsidRDefault="005804F9" w:rsidP="00A75CD9">
                  <w:pPr>
                    <w:rPr>
                      <w:rFonts w:asciiTheme="minorHAnsi" w:hAnsiTheme="minorHAnsi"/>
                      <w:sz w:val="22"/>
                      <w:szCs w:val="22"/>
                    </w:rPr>
                  </w:pPr>
                  <w:r w:rsidRPr="00A2521C">
                    <w:rPr>
                      <w:rFonts w:asciiTheme="minorHAnsi" w:hAnsiTheme="minorHAnsi"/>
                      <w:sz w:val="22"/>
                      <w:szCs w:val="22"/>
                    </w:rPr>
                    <w:t>Ant. unge mottakere øk. sosialhjelp, Modum</w:t>
                  </w:r>
                </w:p>
              </w:tc>
              <w:tc>
                <w:tcPr>
                  <w:tcW w:w="0" w:type="auto"/>
                </w:tcPr>
                <w:p w14:paraId="67C26B7A" w14:textId="6C3234F3" w:rsidR="005804F9" w:rsidRPr="00A2521C" w:rsidRDefault="0093698E" w:rsidP="00A75CD9">
                  <w:pPr>
                    <w:jc w:val="right"/>
                    <w:rPr>
                      <w:rFonts w:asciiTheme="minorHAnsi" w:hAnsiTheme="minorHAnsi"/>
                      <w:sz w:val="22"/>
                      <w:szCs w:val="22"/>
                    </w:rPr>
                  </w:pPr>
                  <w:r>
                    <w:rPr>
                      <w:rFonts w:asciiTheme="minorHAnsi" w:hAnsiTheme="minorHAnsi"/>
                      <w:sz w:val="22"/>
                      <w:szCs w:val="22"/>
                    </w:rPr>
                    <w:t>5</w:t>
                  </w:r>
                  <w:r w:rsidR="00062D4C">
                    <w:rPr>
                      <w:rFonts w:asciiTheme="minorHAnsi" w:hAnsiTheme="minorHAnsi"/>
                      <w:sz w:val="22"/>
                      <w:szCs w:val="22"/>
                    </w:rPr>
                    <w:t>%</w:t>
                  </w:r>
                </w:p>
              </w:tc>
              <w:tc>
                <w:tcPr>
                  <w:tcW w:w="0" w:type="auto"/>
                </w:tcPr>
                <w:p w14:paraId="28A202E2" w14:textId="23D00F5D" w:rsidR="005804F9" w:rsidRPr="00A2521C" w:rsidRDefault="00062D4C" w:rsidP="00A75CD9">
                  <w:pPr>
                    <w:jc w:val="right"/>
                    <w:rPr>
                      <w:rFonts w:asciiTheme="minorHAnsi" w:hAnsiTheme="minorHAnsi"/>
                      <w:sz w:val="22"/>
                      <w:szCs w:val="22"/>
                    </w:rPr>
                  </w:pPr>
                  <w:r>
                    <w:rPr>
                      <w:rFonts w:asciiTheme="minorHAnsi" w:hAnsiTheme="minorHAnsi"/>
                      <w:sz w:val="22"/>
                      <w:szCs w:val="22"/>
                    </w:rPr>
                    <w:t>7,1%</w:t>
                  </w:r>
                </w:p>
              </w:tc>
              <w:tc>
                <w:tcPr>
                  <w:tcW w:w="687" w:type="dxa"/>
                </w:tcPr>
                <w:p w14:paraId="6A557097" w14:textId="646992AF" w:rsidR="005804F9" w:rsidRPr="00A2521C" w:rsidRDefault="00062D4C" w:rsidP="00A75CD9">
                  <w:pPr>
                    <w:jc w:val="right"/>
                    <w:rPr>
                      <w:rFonts w:asciiTheme="minorHAnsi" w:hAnsiTheme="minorHAnsi"/>
                      <w:sz w:val="22"/>
                      <w:szCs w:val="22"/>
                    </w:rPr>
                  </w:pPr>
                  <w:r>
                    <w:rPr>
                      <w:rFonts w:asciiTheme="minorHAnsi" w:hAnsiTheme="minorHAnsi"/>
                      <w:sz w:val="22"/>
                      <w:szCs w:val="22"/>
                    </w:rPr>
                    <w:t>7,1%</w:t>
                  </w:r>
                </w:p>
              </w:tc>
              <w:tc>
                <w:tcPr>
                  <w:tcW w:w="687" w:type="dxa"/>
                </w:tcPr>
                <w:p w14:paraId="7FFDBE09" w14:textId="50943A50" w:rsidR="005804F9" w:rsidRPr="00A2521C" w:rsidRDefault="00062D4C" w:rsidP="00A75CD9">
                  <w:pPr>
                    <w:jc w:val="right"/>
                    <w:rPr>
                      <w:rFonts w:asciiTheme="minorHAnsi" w:hAnsiTheme="minorHAnsi"/>
                      <w:sz w:val="22"/>
                      <w:szCs w:val="22"/>
                    </w:rPr>
                  </w:pPr>
                  <w:r>
                    <w:rPr>
                      <w:rFonts w:asciiTheme="minorHAnsi" w:hAnsiTheme="minorHAnsi"/>
                      <w:sz w:val="22"/>
                      <w:szCs w:val="22"/>
                    </w:rPr>
                    <w:t>6,7%</w:t>
                  </w:r>
                </w:p>
              </w:tc>
            </w:tr>
          </w:tbl>
          <w:p w14:paraId="5EE57E10" w14:textId="77777777" w:rsidR="00984E1C" w:rsidRPr="00A2521C" w:rsidRDefault="00984E1C" w:rsidP="00984E1C">
            <w:pPr>
              <w:rPr>
                <w:rFonts w:asciiTheme="minorHAnsi" w:hAnsiTheme="minorHAnsi"/>
              </w:rPr>
            </w:pPr>
          </w:p>
          <w:p w14:paraId="252219BC" w14:textId="3053D293" w:rsidR="00302AD0" w:rsidRPr="00A2521C" w:rsidRDefault="00302AD0" w:rsidP="00302AD0">
            <w:pPr>
              <w:pStyle w:val="Listeavsnitt"/>
              <w:numPr>
                <w:ilvl w:val="0"/>
                <w:numId w:val="25"/>
              </w:numPr>
              <w:rPr>
                <w:rFonts w:asciiTheme="minorHAnsi" w:hAnsiTheme="minorHAnsi"/>
              </w:rPr>
            </w:pPr>
            <w:r w:rsidRPr="00A2521C">
              <w:rPr>
                <w:rFonts w:asciiTheme="minorHAnsi" w:hAnsiTheme="minorHAnsi"/>
              </w:rPr>
              <w:t xml:space="preserve">Det er </w:t>
            </w:r>
            <w:r w:rsidR="00363810" w:rsidRPr="00A2521C">
              <w:rPr>
                <w:rFonts w:asciiTheme="minorHAnsi" w:hAnsiTheme="minorHAnsi"/>
              </w:rPr>
              <w:t xml:space="preserve">gjennomført 4 </w:t>
            </w:r>
            <w:r w:rsidRPr="00A2521C">
              <w:rPr>
                <w:rFonts w:asciiTheme="minorHAnsi" w:hAnsiTheme="minorHAnsi"/>
              </w:rPr>
              <w:t xml:space="preserve">kurs </w:t>
            </w:r>
            <w:r w:rsidR="00363810" w:rsidRPr="00A2521C">
              <w:rPr>
                <w:rFonts w:asciiTheme="minorHAnsi" w:hAnsiTheme="minorHAnsi"/>
              </w:rPr>
              <w:t>etter modell</w:t>
            </w:r>
            <w:r w:rsidR="007749E7" w:rsidRPr="00A2521C">
              <w:rPr>
                <w:rFonts w:asciiTheme="minorHAnsi" w:hAnsiTheme="minorHAnsi"/>
              </w:rPr>
              <w:t>en</w:t>
            </w:r>
            <w:r w:rsidR="00363810" w:rsidRPr="00A2521C">
              <w:rPr>
                <w:rFonts w:asciiTheme="minorHAnsi" w:hAnsiTheme="minorHAnsi"/>
              </w:rPr>
              <w:t xml:space="preserve"> </w:t>
            </w:r>
            <w:r w:rsidR="007749E7" w:rsidRPr="00A2521C">
              <w:rPr>
                <w:rFonts w:asciiTheme="minorHAnsi" w:hAnsiTheme="minorHAnsi"/>
              </w:rPr>
              <w:t>«</w:t>
            </w:r>
            <w:r w:rsidR="00984E1C" w:rsidRPr="00A2521C">
              <w:rPr>
                <w:rFonts w:asciiTheme="minorHAnsi" w:hAnsiTheme="minorHAnsi"/>
              </w:rPr>
              <w:t>Foreldrestøttende tiltak</w:t>
            </w:r>
            <w:r w:rsidR="00206CE4" w:rsidRPr="00A2521C">
              <w:rPr>
                <w:rFonts w:asciiTheme="minorHAnsi" w:hAnsiTheme="minorHAnsi"/>
              </w:rPr>
              <w:t>».</w:t>
            </w:r>
          </w:p>
          <w:p w14:paraId="284206AF" w14:textId="23B4DCCA" w:rsidR="00984E1C" w:rsidRPr="00A2521C" w:rsidRDefault="00984E1C" w:rsidP="00984E1C">
            <w:pPr>
              <w:numPr>
                <w:ilvl w:val="0"/>
                <w:numId w:val="25"/>
              </w:numPr>
              <w:spacing w:after="200" w:line="276" w:lineRule="auto"/>
              <w:contextualSpacing/>
              <w:rPr>
                <w:rFonts w:asciiTheme="minorHAnsi" w:eastAsia="Calibri" w:hAnsiTheme="minorHAnsi"/>
                <w:sz w:val="22"/>
                <w:szCs w:val="22"/>
                <w:lang w:eastAsia="en-US"/>
              </w:rPr>
            </w:pPr>
            <w:r w:rsidRPr="00A2521C">
              <w:rPr>
                <w:rFonts w:asciiTheme="minorHAnsi" w:eastAsia="Calibri" w:hAnsiTheme="minorHAnsi"/>
                <w:sz w:val="22"/>
                <w:szCs w:val="22"/>
                <w:lang w:eastAsia="en-US"/>
              </w:rPr>
              <w:t xml:space="preserve">Barn </w:t>
            </w:r>
            <w:r w:rsidR="00251F3F" w:rsidRPr="00A2521C">
              <w:rPr>
                <w:rFonts w:asciiTheme="minorHAnsi" w:eastAsia="Calibri" w:hAnsiTheme="minorHAnsi"/>
                <w:sz w:val="22"/>
                <w:szCs w:val="22"/>
                <w:lang w:eastAsia="en-US"/>
              </w:rPr>
              <w:t>i Modum</w:t>
            </w:r>
            <w:r w:rsidR="00786ACB" w:rsidRPr="00A2521C">
              <w:rPr>
                <w:rFonts w:asciiTheme="minorHAnsi" w:eastAsia="Calibri" w:hAnsiTheme="minorHAnsi"/>
                <w:sz w:val="22"/>
                <w:szCs w:val="22"/>
                <w:lang w:eastAsia="en-US"/>
              </w:rPr>
              <w:t xml:space="preserve"> </w:t>
            </w:r>
            <w:r w:rsidRPr="00A2521C">
              <w:rPr>
                <w:rFonts w:asciiTheme="minorHAnsi" w:eastAsia="Calibri" w:hAnsiTheme="minorHAnsi"/>
                <w:sz w:val="22"/>
                <w:szCs w:val="22"/>
                <w:lang w:eastAsia="en-US"/>
              </w:rPr>
              <w:t xml:space="preserve">med behov for plassering i annen omsorgstjeneste </w:t>
            </w:r>
            <w:r w:rsidR="00786ACB" w:rsidRPr="00A2521C">
              <w:rPr>
                <w:rFonts w:asciiTheme="minorHAnsi" w:eastAsia="Calibri" w:hAnsiTheme="minorHAnsi"/>
                <w:sz w:val="22"/>
                <w:szCs w:val="22"/>
                <w:lang w:eastAsia="en-US"/>
              </w:rPr>
              <w:t>er</w:t>
            </w:r>
            <w:r w:rsidRPr="00A2521C">
              <w:rPr>
                <w:rFonts w:asciiTheme="minorHAnsi" w:eastAsia="Calibri" w:hAnsiTheme="minorHAnsi"/>
                <w:sz w:val="22"/>
                <w:szCs w:val="22"/>
                <w:lang w:eastAsia="en-US"/>
              </w:rPr>
              <w:t xml:space="preserve"> reduser</w:t>
            </w:r>
            <w:r w:rsidR="00251F3F" w:rsidRPr="00A2521C">
              <w:rPr>
                <w:rFonts w:asciiTheme="minorHAnsi" w:eastAsia="Calibri" w:hAnsiTheme="minorHAnsi"/>
                <w:sz w:val="22"/>
                <w:szCs w:val="22"/>
                <w:lang w:eastAsia="en-US"/>
              </w:rPr>
              <w:t>t</w:t>
            </w:r>
            <w:r w:rsidR="00206CE4" w:rsidRPr="00A2521C">
              <w:rPr>
                <w:rFonts w:asciiTheme="minorHAnsi" w:eastAsia="Calibri" w:hAnsiTheme="minorHAnsi"/>
                <w:sz w:val="22"/>
                <w:szCs w:val="22"/>
                <w:lang w:eastAsia="en-US"/>
              </w:rPr>
              <w:t>.</w:t>
            </w:r>
          </w:p>
          <w:tbl>
            <w:tblPr>
              <w:tblStyle w:val="Tabellrutenett"/>
              <w:tblW w:w="0" w:type="auto"/>
              <w:tblInd w:w="1303" w:type="dxa"/>
              <w:tblLook w:val="04A0" w:firstRow="1" w:lastRow="0" w:firstColumn="1" w:lastColumn="0" w:noHBand="0" w:noVBand="1"/>
            </w:tblPr>
            <w:tblGrid>
              <w:gridCol w:w="1970"/>
              <w:gridCol w:w="663"/>
              <w:gridCol w:w="663"/>
              <w:gridCol w:w="663"/>
              <w:gridCol w:w="663"/>
            </w:tblGrid>
            <w:tr w:rsidR="00251F3F" w:rsidRPr="00A2521C" w14:paraId="2E84CC45" w14:textId="20851C23" w:rsidTr="0042507F">
              <w:tc>
                <w:tcPr>
                  <w:tcW w:w="1970" w:type="dxa"/>
                </w:tcPr>
                <w:p w14:paraId="080722B2" w14:textId="77777777" w:rsidR="00251F3F" w:rsidRPr="00A2521C" w:rsidRDefault="00251F3F" w:rsidP="00A75CD9">
                  <w:pPr>
                    <w:rPr>
                      <w:rFonts w:asciiTheme="minorHAnsi" w:hAnsiTheme="minorHAnsi"/>
                      <w:b/>
                      <w:sz w:val="22"/>
                      <w:szCs w:val="22"/>
                    </w:rPr>
                  </w:pPr>
                </w:p>
              </w:tc>
              <w:tc>
                <w:tcPr>
                  <w:tcW w:w="0" w:type="auto"/>
                </w:tcPr>
                <w:p w14:paraId="4391DF89" w14:textId="77777777" w:rsidR="00251F3F" w:rsidRPr="00A2521C" w:rsidRDefault="00251F3F" w:rsidP="00A75CD9">
                  <w:pPr>
                    <w:jc w:val="center"/>
                    <w:rPr>
                      <w:rFonts w:asciiTheme="minorHAnsi" w:hAnsiTheme="minorHAnsi"/>
                      <w:b/>
                      <w:sz w:val="22"/>
                      <w:szCs w:val="22"/>
                    </w:rPr>
                  </w:pPr>
                  <w:r w:rsidRPr="00A2521C">
                    <w:rPr>
                      <w:rFonts w:asciiTheme="minorHAnsi" w:hAnsiTheme="minorHAnsi"/>
                      <w:b/>
                      <w:sz w:val="22"/>
                      <w:szCs w:val="22"/>
                    </w:rPr>
                    <w:t>2017</w:t>
                  </w:r>
                </w:p>
              </w:tc>
              <w:tc>
                <w:tcPr>
                  <w:tcW w:w="0" w:type="auto"/>
                </w:tcPr>
                <w:p w14:paraId="4E396EF3" w14:textId="77777777" w:rsidR="00251F3F" w:rsidRPr="00A2521C" w:rsidRDefault="00251F3F" w:rsidP="00A75CD9">
                  <w:pPr>
                    <w:jc w:val="center"/>
                    <w:rPr>
                      <w:rFonts w:asciiTheme="minorHAnsi" w:hAnsiTheme="minorHAnsi"/>
                      <w:b/>
                      <w:sz w:val="22"/>
                      <w:szCs w:val="22"/>
                    </w:rPr>
                  </w:pPr>
                  <w:r w:rsidRPr="00A2521C">
                    <w:rPr>
                      <w:rFonts w:asciiTheme="minorHAnsi" w:hAnsiTheme="minorHAnsi"/>
                      <w:b/>
                      <w:sz w:val="22"/>
                      <w:szCs w:val="22"/>
                    </w:rPr>
                    <w:t>2018</w:t>
                  </w:r>
                </w:p>
              </w:tc>
              <w:tc>
                <w:tcPr>
                  <w:tcW w:w="663" w:type="dxa"/>
                </w:tcPr>
                <w:p w14:paraId="0C623480" w14:textId="77777777" w:rsidR="00251F3F" w:rsidRPr="00A2521C" w:rsidRDefault="00251F3F" w:rsidP="00A75CD9">
                  <w:pPr>
                    <w:jc w:val="center"/>
                    <w:rPr>
                      <w:rFonts w:asciiTheme="minorHAnsi" w:hAnsiTheme="minorHAnsi"/>
                      <w:b/>
                      <w:sz w:val="22"/>
                      <w:szCs w:val="22"/>
                    </w:rPr>
                  </w:pPr>
                  <w:r w:rsidRPr="00A2521C">
                    <w:rPr>
                      <w:rFonts w:asciiTheme="minorHAnsi" w:hAnsiTheme="minorHAnsi"/>
                      <w:b/>
                      <w:sz w:val="22"/>
                      <w:szCs w:val="22"/>
                    </w:rPr>
                    <w:t>2019</w:t>
                  </w:r>
                </w:p>
              </w:tc>
              <w:tc>
                <w:tcPr>
                  <w:tcW w:w="663" w:type="dxa"/>
                </w:tcPr>
                <w:p w14:paraId="2D953EC9" w14:textId="1DAFB3E4" w:rsidR="00251F3F" w:rsidRPr="00A2521C" w:rsidRDefault="00251F3F" w:rsidP="00A75CD9">
                  <w:pPr>
                    <w:jc w:val="center"/>
                    <w:rPr>
                      <w:rFonts w:asciiTheme="minorHAnsi" w:hAnsiTheme="minorHAnsi"/>
                      <w:b/>
                      <w:sz w:val="22"/>
                      <w:szCs w:val="22"/>
                    </w:rPr>
                  </w:pPr>
                  <w:r w:rsidRPr="00A2521C">
                    <w:rPr>
                      <w:rFonts w:asciiTheme="minorHAnsi" w:hAnsiTheme="minorHAnsi"/>
                      <w:b/>
                      <w:sz w:val="22"/>
                      <w:szCs w:val="22"/>
                    </w:rPr>
                    <w:t>2020</w:t>
                  </w:r>
                </w:p>
              </w:tc>
            </w:tr>
            <w:tr w:rsidR="00EC5286" w:rsidRPr="00A2521C" w14:paraId="3A57B858" w14:textId="02BC62C4" w:rsidTr="0042507F">
              <w:tc>
                <w:tcPr>
                  <w:tcW w:w="0" w:type="auto"/>
                </w:tcPr>
                <w:p w14:paraId="379D4EA1" w14:textId="77777777" w:rsidR="00251F3F" w:rsidRPr="00A2521C" w:rsidRDefault="00251F3F" w:rsidP="00276A91">
                  <w:pPr>
                    <w:rPr>
                      <w:rFonts w:asciiTheme="minorHAnsi" w:hAnsiTheme="minorHAnsi"/>
                      <w:sz w:val="22"/>
                      <w:szCs w:val="22"/>
                    </w:rPr>
                  </w:pPr>
                  <w:r w:rsidRPr="00A2521C">
                    <w:rPr>
                      <w:rFonts w:asciiTheme="minorHAnsi" w:hAnsiTheme="minorHAnsi"/>
                      <w:sz w:val="22"/>
                      <w:szCs w:val="22"/>
                    </w:rPr>
                    <w:t>Ant. plasserte barn</w:t>
                  </w:r>
                </w:p>
              </w:tc>
              <w:tc>
                <w:tcPr>
                  <w:tcW w:w="0" w:type="auto"/>
                </w:tcPr>
                <w:p w14:paraId="5F6830CB" w14:textId="77777777" w:rsidR="00251F3F" w:rsidRPr="00A2521C" w:rsidRDefault="00251F3F" w:rsidP="00A75CD9">
                  <w:pPr>
                    <w:jc w:val="right"/>
                    <w:rPr>
                      <w:rFonts w:asciiTheme="minorHAnsi" w:hAnsiTheme="minorHAnsi"/>
                      <w:sz w:val="22"/>
                      <w:szCs w:val="22"/>
                    </w:rPr>
                  </w:pPr>
                  <w:r w:rsidRPr="00A2521C">
                    <w:rPr>
                      <w:rFonts w:asciiTheme="minorHAnsi" w:hAnsiTheme="minorHAnsi"/>
                      <w:sz w:val="22"/>
                      <w:szCs w:val="22"/>
                    </w:rPr>
                    <w:t>59</w:t>
                  </w:r>
                </w:p>
              </w:tc>
              <w:tc>
                <w:tcPr>
                  <w:tcW w:w="0" w:type="auto"/>
                </w:tcPr>
                <w:p w14:paraId="3B24C9AB" w14:textId="77777777" w:rsidR="00251F3F" w:rsidRPr="00A2521C" w:rsidRDefault="00251F3F" w:rsidP="00A75CD9">
                  <w:pPr>
                    <w:jc w:val="right"/>
                    <w:rPr>
                      <w:rFonts w:asciiTheme="minorHAnsi" w:hAnsiTheme="minorHAnsi"/>
                      <w:sz w:val="22"/>
                      <w:szCs w:val="22"/>
                    </w:rPr>
                  </w:pPr>
                  <w:r w:rsidRPr="00A2521C">
                    <w:rPr>
                      <w:rFonts w:asciiTheme="minorHAnsi" w:hAnsiTheme="minorHAnsi"/>
                      <w:sz w:val="22"/>
                      <w:szCs w:val="22"/>
                    </w:rPr>
                    <w:t>52</w:t>
                  </w:r>
                </w:p>
              </w:tc>
              <w:tc>
                <w:tcPr>
                  <w:tcW w:w="663" w:type="dxa"/>
                </w:tcPr>
                <w:p w14:paraId="0D596A82" w14:textId="77777777" w:rsidR="00251F3F" w:rsidRPr="00A2521C" w:rsidRDefault="00251F3F" w:rsidP="00A75CD9">
                  <w:pPr>
                    <w:jc w:val="right"/>
                    <w:rPr>
                      <w:rFonts w:asciiTheme="minorHAnsi" w:hAnsiTheme="minorHAnsi"/>
                      <w:sz w:val="22"/>
                      <w:szCs w:val="22"/>
                    </w:rPr>
                  </w:pPr>
                  <w:r w:rsidRPr="00A2521C">
                    <w:rPr>
                      <w:rFonts w:asciiTheme="minorHAnsi" w:hAnsiTheme="minorHAnsi"/>
                      <w:sz w:val="22"/>
                      <w:szCs w:val="22"/>
                    </w:rPr>
                    <w:t>49</w:t>
                  </w:r>
                </w:p>
              </w:tc>
              <w:tc>
                <w:tcPr>
                  <w:tcW w:w="663" w:type="dxa"/>
                </w:tcPr>
                <w:p w14:paraId="1025A138" w14:textId="044A4635" w:rsidR="00251F3F" w:rsidRPr="00A2521C" w:rsidRDefault="00251F3F" w:rsidP="00A75CD9">
                  <w:pPr>
                    <w:jc w:val="right"/>
                    <w:rPr>
                      <w:rFonts w:asciiTheme="minorHAnsi" w:hAnsiTheme="minorHAnsi"/>
                      <w:sz w:val="22"/>
                      <w:szCs w:val="22"/>
                    </w:rPr>
                  </w:pPr>
                  <w:r w:rsidRPr="00A2521C">
                    <w:rPr>
                      <w:rFonts w:asciiTheme="minorHAnsi" w:hAnsiTheme="minorHAnsi"/>
                      <w:sz w:val="22"/>
                      <w:szCs w:val="22"/>
                    </w:rPr>
                    <w:t>43</w:t>
                  </w:r>
                </w:p>
              </w:tc>
            </w:tr>
          </w:tbl>
          <w:p w14:paraId="3A448881" w14:textId="77777777" w:rsidR="00EC5286" w:rsidRPr="00EC5286" w:rsidRDefault="00EC5286" w:rsidP="00EC5286">
            <w:pPr>
              <w:ind w:left="720"/>
              <w:rPr>
                <w:bCs/>
              </w:rPr>
            </w:pPr>
          </w:p>
          <w:p w14:paraId="22C98824" w14:textId="288CBD3D" w:rsidR="00A2521C" w:rsidRPr="00285112" w:rsidRDefault="00A2521C" w:rsidP="00A2521C">
            <w:pPr>
              <w:pStyle w:val="Listeavsnitt"/>
              <w:numPr>
                <w:ilvl w:val="0"/>
                <w:numId w:val="47"/>
              </w:numPr>
              <w:spacing w:after="0" w:line="240" w:lineRule="auto"/>
              <w:rPr>
                <w:bCs/>
              </w:rPr>
            </w:pPr>
            <w:r w:rsidRPr="00285112">
              <w:rPr>
                <w:bCs/>
              </w:rPr>
              <w:t>Det er lagt planer for samordnet tilbud til hjemmeboende barn, gjennomføring er utsatt</w:t>
            </w:r>
            <w:r>
              <w:rPr>
                <w:bCs/>
              </w:rPr>
              <w:t>.</w:t>
            </w:r>
          </w:p>
          <w:p w14:paraId="28789FCD" w14:textId="77777777" w:rsidR="00A2521C" w:rsidRDefault="00A2521C" w:rsidP="00A2521C">
            <w:pPr>
              <w:pStyle w:val="Listeavsnitt"/>
              <w:numPr>
                <w:ilvl w:val="0"/>
                <w:numId w:val="47"/>
              </w:numPr>
              <w:spacing w:after="0" w:line="240" w:lineRule="auto"/>
              <w:rPr>
                <w:bCs/>
              </w:rPr>
            </w:pPr>
            <w:r>
              <w:rPr>
                <w:bCs/>
              </w:rPr>
              <w:t>Det er utviklet ny samhandlingsmodell og handlingsveileder for bedre tverretatlig innsats. Hensikt å oppdage og gi hjelp til sårbare barn og unge.</w:t>
            </w:r>
          </w:p>
          <w:p w14:paraId="36974354" w14:textId="77777777" w:rsidR="00A2521C" w:rsidRDefault="00A2521C" w:rsidP="00A2521C">
            <w:pPr>
              <w:pStyle w:val="Listeavsnitt"/>
              <w:numPr>
                <w:ilvl w:val="0"/>
                <w:numId w:val="47"/>
              </w:numPr>
              <w:spacing w:after="0" w:line="240" w:lineRule="auto"/>
              <w:rPr>
                <w:bCs/>
              </w:rPr>
            </w:pPr>
            <w:r>
              <w:rPr>
                <w:bCs/>
              </w:rPr>
              <w:t xml:space="preserve">6 ungdommer fikk sommerjobb gjennom Sommerjobbtiltaket. </w:t>
            </w:r>
          </w:p>
          <w:p w14:paraId="5247EDDF" w14:textId="77777777" w:rsidR="00E85B6D" w:rsidRPr="00486508" w:rsidRDefault="00E85B6D" w:rsidP="008530DC">
            <w:pPr>
              <w:ind w:left="360"/>
              <w:contextualSpacing/>
              <w:rPr>
                <w:rFonts w:asciiTheme="minorHAnsi" w:hAnsiTheme="minorHAnsi"/>
                <w:b/>
                <w:bCs/>
                <w:sz w:val="22"/>
                <w:szCs w:val="22"/>
              </w:rPr>
            </w:pPr>
          </w:p>
        </w:tc>
      </w:tr>
      <w:tr w:rsidR="00984E1C" w:rsidRPr="002A72AA" w14:paraId="4F586B83" w14:textId="77777777" w:rsidTr="00063F45">
        <w:trPr>
          <w:trHeight w:val="2921"/>
        </w:trPr>
        <w:tc>
          <w:tcPr>
            <w:tcW w:w="9309" w:type="dxa"/>
            <w:tcBorders>
              <w:top w:val="single" w:sz="8" w:space="0" w:color="4F81BD" w:themeColor="accent1"/>
              <w:bottom w:val="single" w:sz="8" w:space="0" w:color="4F81BD" w:themeColor="accent1"/>
            </w:tcBorders>
            <w:shd w:val="clear" w:color="auto" w:fill="auto"/>
          </w:tcPr>
          <w:p w14:paraId="60B443CC" w14:textId="77777777" w:rsidR="00984E1C" w:rsidRPr="002A72AA" w:rsidRDefault="00984E1C" w:rsidP="00A75CD9">
            <w:pPr>
              <w:ind w:left="360"/>
              <w:contextualSpacing/>
              <w:rPr>
                <w:rFonts w:asciiTheme="minorHAnsi" w:hAnsiTheme="minorHAnsi"/>
                <w:b/>
                <w:color w:val="FF0000"/>
                <w:sz w:val="22"/>
                <w:szCs w:val="22"/>
              </w:rPr>
            </w:pPr>
          </w:p>
          <w:p w14:paraId="7E99CD49" w14:textId="77777777" w:rsidR="00984E1C" w:rsidRPr="00832CA5" w:rsidRDefault="00984E1C" w:rsidP="00A75CD9">
            <w:pPr>
              <w:ind w:left="360"/>
              <w:contextualSpacing/>
              <w:rPr>
                <w:rFonts w:asciiTheme="minorHAnsi" w:hAnsiTheme="minorHAnsi"/>
                <w:b/>
                <w:bCs/>
                <w:sz w:val="22"/>
                <w:szCs w:val="22"/>
              </w:rPr>
            </w:pPr>
            <w:r w:rsidRPr="00832CA5">
              <w:rPr>
                <w:rFonts w:asciiTheme="minorHAnsi" w:hAnsiTheme="minorHAnsi"/>
                <w:b/>
                <w:sz w:val="22"/>
                <w:szCs w:val="22"/>
              </w:rPr>
              <w:t>Egenmestring og økt trivsel</w:t>
            </w:r>
          </w:p>
          <w:p w14:paraId="6D65641A" w14:textId="77777777" w:rsidR="00984E1C" w:rsidRPr="00832CA5" w:rsidRDefault="00984E1C" w:rsidP="00A75CD9">
            <w:pPr>
              <w:ind w:left="720" w:hanging="294"/>
              <w:contextualSpacing/>
              <w:rPr>
                <w:rFonts w:asciiTheme="minorHAnsi" w:hAnsiTheme="minorHAnsi"/>
                <w:b/>
                <w:bCs/>
                <w:sz w:val="22"/>
                <w:szCs w:val="22"/>
              </w:rPr>
            </w:pPr>
          </w:p>
          <w:p w14:paraId="65BE1994" w14:textId="77777777" w:rsidR="00984E1C" w:rsidRPr="00832CA5" w:rsidRDefault="00984E1C" w:rsidP="00A75CD9">
            <w:pPr>
              <w:ind w:left="360"/>
              <w:rPr>
                <w:rFonts w:asciiTheme="minorHAnsi" w:hAnsiTheme="minorHAnsi"/>
                <w:sz w:val="22"/>
                <w:szCs w:val="22"/>
              </w:rPr>
            </w:pPr>
            <w:r w:rsidRPr="00832CA5">
              <w:rPr>
                <w:rFonts w:asciiTheme="minorHAnsi" w:hAnsiTheme="minorHAnsi"/>
                <w:i/>
                <w:sz w:val="22"/>
                <w:szCs w:val="22"/>
              </w:rPr>
              <w:t>Måleindikator:</w:t>
            </w:r>
            <w:r w:rsidRPr="00832CA5">
              <w:rPr>
                <w:rFonts w:asciiTheme="minorHAnsi" w:hAnsiTheme="minorHAnsi"/>
                <w:sz w:val="22"/>
                <w:szCs w:val="22"/>
              </w:rPr>
              <w:t xml:space="preserve"> </w:t>
            </w:r>
            <w:r w:rsidRPr="00832CA5">
              <w:rPr>
                <w:rFonts w:ascii="Calibri" w:hAnsi="Calibri"/>
                <w:i/>
                <w:sz w:val="22"/>
                <w:szCs w:val="22"/>
              </w:rPr>
              <w:t>Stabilisere andel hjemmeboende eldre over 80 år på over 85 prosent.</w:t>
            </w:r>
          </w:p>
          <w:p w14:paraId="48E81E67" w14:textId="77777777" w:rsidR="00984E1C" w:rsidRPr="00832CA5" w:rsidRDefault="00984E1C" w:rsidP="00A75CD9">
            <w:pPr>
              <w:ind w:left="360"/>
              <w:rPr>
                <w:rFonts w:asciiTheme="minorHAnsi" w:hAnsiTheme="minorHAnsi"/>
                <w:i/>
                <w:sz w:val="22"/>
                <w:szCs w:val="22"/>
              </w:rPr>
            </w:pPr>
          </w:p>
          <w:p w14:paraId="0BE334E1" w14:textId="3B7C2640" w:rsidR="00984E1C" w:rsidRPr="000600E1" w:rsidRDefault="00984E1C" w:rsidP="00A75CD9">
            <w:pPr>
              <w:ind w:left="360"/>
              <w:contextualSpacing/>
              <w:rPr>
                <w:rFonts w:asciiTheme="minorHAnsi" w:hAnsiTheme="minorHAnsi"/>
                <w:color w:val="FF0000"/>
                <w:sz w:val="22"/>
                <w:szCs w:val="22"/>
              </w:rPr>
            </w:pPr>
            <w:r w:rsidRPr="00832CA5">
              <w:rPr>
                <w:rFonts w:asciiTheme="minorHAnsi" w:hAnsiTheme="minorHAnsi"/>
                <w:i/>
                <w:sz w:val="22"/>
                <w:szCs w:val="22"/>
              </w:rPr>
              <w:t xml:space="preserve">Måloppnåelse: </w:t>
            </w:r>
          </w:p>
          <w:p w14:paraId="26705EF3" w14:textId="77777777" w:rsidR="00984E1C" w:rsidRPr="00063F45" w:rsidRDefault="00984E1C" w:rsidP="00A75CD9">
            <w:pPr>
              <w:ind w:left="360"/>
              <w:contextualSpacing/>
              <w:rPr>
                <w:rFonts w:asciiTheme="minorHAnsi" w:hAnsiTheme="minorHAnsi"/>
                <w:sz w:val="22"/>
                <w:szCs w:val="22"/>
              </w:rPr>
            </w:pPr>
          </w:p>
          <w:tbl>
            <w:tblPr>
              <w:tblStyle w:val="Tabellrutenett"/>
              <w:tblW w:w="0" w:type="auto"/>
              <w:tblInd w:w="720" w:type="dxa"/>
              <w:tblLook w:val="04A0" w:firstRow="1" w:lastRow="0" w:firstColumn="1" w:lastColumn="0" w:noHBand="0" w:noVBand="1"/>
            </w:tblPr>
            <w:tblGrid>
              <w:gridCol w:w="4013"/>
              <w:gridCol w:w="663"/>
              <w:gridCol w:w="663"/>
              <w:gridCol w:w="663"/>
              <w:gridCol w:w="663"/>
            </w:tblGrid>
            <w:tr w:rsidR="00063F45" w:rsidRPr="00063F45" w14:paraId="26F47FC5" w14:textId="5CB08579" w:rsidTr="0042507F">
              <w:tc>
                <w:tcPr>
                  <w:tcW w:w="4013" w:type="dxa"/>
                </w:tcPr>
                <w:p w14:paraId="3FF7677F" w14:textId="77777777" w:rsidR="004C45EC" w:rsidRPr="00063F45" w:rsidRDefault="004C45EC" w:rsidP="00A75CD9">
                  <w:pPr>
                    <w:rPr>
                      <w:rFonts w:asciiTheme="minorHAnsi" w:hAnsiTheme="minorHAnsi"/>
                      <w:b/>
                      <w:sz w:val="22"/>
                      <w:szCs w:val="22"/>
                    </w:rPr>
                  </w:pPr>
                </w:p>
              </w:tc>
              <w:tc>
                <w:tcPr>
                  <w:tcW w:w="0" w:type="auto"/>
                </w:tcPr>
                <w:p w14:paraId="4C34C717" w14:textId="77777777" w:rsidR="004C45EC" w:rsidRPr="00063F45" w:rsidRDefault="004C45EC" w:rsidP="00A75CD9">
                  <w:pPr>
                    <w:jc w:val="center"/>
                    <w:rPr>
                      <w:rFonts w:asciiTheme="minorHAnsi" w:hAnsiTheme="minorHAnsi"/>
                      <w:b/>
                      <w:sz w:val="22"/>
                      <w:szCs w:val="22"/>
                    </w:rPr>
                  </w:pPr>
                  <w:r w:rsidRPr="00063F45">
                    <w:rPr>
                      <w:rFonts w:asciiTheme="minorHAnsi" w:hAnsiTheme="minorHAnsi"/>
                      <w:b/>
                      <w:sz w:val="22"/>
                      <w:szCs w:val="22"/>
                    </w:rPr>
                    <w:t>2017</w:t>
                  </w:r>
                </w:p>
              </w:tc>
              <w:tc>
                <w:tcPr>
                  <w:tcW w:w="0" w:type="auto"/>
                </w:tcPr>
                <w:p w14:paraId="1FC69147" w14:textId="77777777" w:rsidR="004C45EC" w:rsidRPr="00063F45" w:rsidRDefault="004C45EC" w:rsidP="00A75CD9">
                  <w:pPr>
                    <w:jc w:val="center"/>
                    <w:rPr>
                      <w:rFonts w:asciiTheme="minorHAnsi" w:hAnsiTheme="minorHAnsi"/>
                      <w:b/>
                      <w:sz w:val="22"/>
                      <w:szCs w:val="22"/>
                    </w:rPr>
                  </w:pPr>
                  <w:r w:rsidRPr="00063F45">
                    <w:rPr>
                      <w:rFonts w:asciiTheme="minorHAnsi" w:hAnsiTheme="minorHAnsi"/>
                      <w:b/>
                      <w:sz w:val="22"/>
                      <w:szCs w:val="22"/>
                    </w:rPr>
                    <w:t>2018</w:t>
                  </w:r>
                </w:p>
              </w:tc>
              <w:tc>
                <w:tcPr>
                  <w:tcW w:w="0" w:type="auto"/>
                </w:tcPr>
                <w:p w14:paraId="1FC0150E" w14:textId="77777777" w:rsidR="004C45EC" w:rsidRPr="00063F45" w:rsidRDefault="004C45EC" w:rsidP="00A75CD9">
                  <w:pPr>
                    <w:jc w:val="center"/>
                    <w:rPr>
                      <w:rFonts w:asciiTheme="minorHAnsi" w:hAnsiTheme="minorHAnsi"/>
                      <w:b/>
                      <w:sz w:val="22"/>
                      <w:szCs w:val="22"/>
                    </w:rPr>
                  </w:pPr>
                  <w:r w:rsidRPr="00063F45">
                    <w:rPr>
                      <w:rFonts w:asciiTheme="minorHAnsi" w:hAnsiTheme="minorHAnsi"/>
                      <w:b/>
                      <w:sz w:val="22"/>
                      <w:szCs w:val="22"/>
                    </w:rPr>
                    <w:t>2019</w:t>
                  </w:r>
                </w:p>
              </w:tc>
              <w:tc>
                <w:tcPr>
                  <w:tcW w:w="0" w:type="auto"/>
                </w:tcPr>
                <w:p w14:paraId="7AFD6226" w14:textId="09125266" w:rsidR="004C45EC" w:rsidRPr="00063F45" w:rsidRDefault="004C45EC" w:rsidP="00A75CD9">
                  <w:pPr>
                    <w:jc w:val="center"/>
                    <w:rPr>
                      <w:rFonts w:asciiTheme="minorHAnsi" w:hAnsiTheme="minorHAnsi"/>
                      <w:b/>
                      <w:sz w:val="22"/>
                      <w:szCs w:val="22"/>
                    </w:rPr>
                  </w:pPr>
                  <w:r w:rsidRPr="00063F45">
                    <w:rPr>
                      <w:rFonts w:asciiTheme="minorHAnsi" w:hAnsiTheme="minorHAnsi"/>
                      <w:b/>
                      <w:sz w:val="22"/>
                      <w:szCs w:val="22"/>
                    </w:rPr>
                    <w:t>2020</w:t>
                  </w:r>
                </w:p>
              </w:tc>
            </w:tr>
            <w:tr w:rsidR="00063F45" w:rsidRPr="00063F45" w14:paraId="11ADBE89" w14:textId="293B453F" w:rsidTr="0042507F">
              <w:tc>
                <w:tcPr>
                  <w:tcW w:w="0" w:type="auto"/>
                </w:tcPr>
                <w:p w14:paraId="0CD67F90" w14:textId="77777777" w:rsidR="004C45EC" w:rsidRPr="00063F45" w:rsidRDefault="004C45EC" w:rsidP="00A75CD9">
                  <w:pPr>
                    <w:rPr>
                      <w:rFonts w:asciiTheme="minorHAnsi" w:hAnsiTheme="minorHAnsi"/>
                      <w:sz w:val="22"/>
                      <w:szCs w:val="22"/>
                    </w:rPr>
                  </w:pPr>
                  <w:r w:rsidRPr="00063F45">
                    <w:rPr>
                      <w:rFonts w:asciiTheme="minorHAnsi" w:hAnsiTheme="minorHAnsi"/>
                      <w:sz w:val="22"/>
                      <w:szCs w:val="22"/>
                    </w:rPr>
                    <w:t>Andel hjemmeboende eldre over 80 år (%)</w:t>
                  </w:r>
                </w:p>
              </w:tc>
              <w:tc>
                <w:tcPr>
                  <w:tcW w:w="0" w:type="auto"/>
                </w:tcPr>
                <w:p w14:paraId="0AA31FEE" w14:textId="77777777" w:rsidR="004C45EC" w:rsidRPr="00063F45" w:rsidRDefault="004C45EC" w:rsidP="00A75CD9">
                  <w:pPr>
                    <w:jc w:val="right"/>
                    <w:rPr>
                      <w:rFonts w:asciiTheme="minorHAnsi" w:hAnsiTheme="minorHAnsi"/>
                      <w:sz w:val="22"/>
                      <w:szCs w:val="22"/>
                    </w:rPr>
                  </w:pPr>
                  <w:r w:rsidRPr="00063F45">
                    <w:rPr>
                      <w:rFonts w:asciiTheme="minorHAnsi" w:hAnsiTheme="minorHAnsi"/>
                      <w:sz w:val="22"/>
                      <w:szCs w:val="22"/>
                    </w:rPr>
                    <w:t>92,3</w:t>
                  </w:r>
                </w:p>
              </w:tc>
              <w:tc>
                <w:tcPr>
                  <w:tcW w:w="0" w:type="auto"/>
                </w:tcPr>
                <w:p w14:paraId="2F0CA595" w14:textId="77777777" w:rsidR="004C45EC" w:rsidRPr="00063F45" w:rsidRDefault="004C45EC" w:rsidP="00A75CD9">
                  <w:pPr>
                    <w:jc w:val="right"/>
                    <w:rPr>
                      <w:rFonts w:asciiTheme="minorHAnsi" w:hAnsiTheme="minorHAnsi"/>
                      <w:sz w:val="22"/>
                      <w:szCs w:val="22"/>
                    </w:rPr>
                  </w:pPr>
                  <w:r w:rsidRPr="00063F45">
                    <w:rPr>
                      <w:rFonts w:asciiTheme="minorHAnsi" w:hAnsiTheme="minorHAnsi"/>
                      <w:sz w:val="22"/>
                      <w:szCs w:val="22"/>
                    </w:rPr>
                    <w:t>87</w:t>
                  </w:r>
                </w:p>
              </w:tc>
              <w:tc>
                <w:tcPr>
                  <w:tcW w:w="0" w:type="auto"/>
                </w:tcPr>
                <w:p w14:paraId="133920D8" w14:textId="7B739768" w:rsidR="004C45EC" w:rsidRPr="00063F45" w:rsidRDefault="004C45EC" w:rsidP="00A75CD9">
                  <w:pPr>
                    <w:jc w:val="right"/>
                    <w:rPr>
                      <w:rFonts w:asciiTheme="minorHAnsi" w:hAnsiTheme="minorHAnsi"/>
                      <w:sz w:val="22"/>
                      <w:szCs w:val="22"/>
                    </w:rPr>
                  </w:pPr>
                  <w:r w:rsidRPr="00063F45">
                    <w:rPr>
                      <w:rFonts w:asciiTheme="minorHAnsi" w:hAnsiTheme="minorHAnsi"/>
                      <w:sz w:val="22"/>
                      <w:szCs w:val="22"/>
                    </w:rPr>
                    <w:t>88,7</w:t>
                  </w:r>
                </w:p>
              </w:tc>
              <w:tc>
                <w:tcPr>
                  <w:tcW w:w="0" w:type="auto"/>
                </w:tcPr>
                <w:p w14:paraId="61DC4372" w14:textId="1D8B00EB" w:rsidR="004C45EC" w:rsidRPr="00063F45" w:rsidRDefault="004C45EC" w:rsidP="00A75CD9">
                  <w:pPr>
                    <w:jc w:val="right"/>
                    <w:rPr>
                      <w:rFonts w:asciiTheme="minorHAnsi" w:hAnsiTheme="minorHAnsi"/>
                      <w:sz w:val="22"/>
                      <w:szCs w:val="22"/>
                    </w:rPr>
                  </w:pPr>
                  <w:r w:rsidRPr="00063F45">
                    <w:rPr>
                      <w:rFonts w:asciiTheme="minorHAnsi" w:hAnsiTheme="minorHAnsi"/>
                      <w:sz w:val="22"/>
                      <w:szCs w:val="22"/>
                    </w:rPr>
                    <w:t>89</w:t>
                  </w:r>
                </w:p>
              </w:tc>
            </w:tr>
          </w:tbl>
          <w:p w14:paraId="51734CDC" w14:textId="77777777" w:rsidR="00984E1C" w:rsidRPr="002A72AA" w:rsidRDefault="00984E1C" w:rsidP="00691DA0">
            <w:pPr>
              <w:ind w:left="360"/>
              <w:contextualSpacing/>
              <w:rPr>
                <w:rFonts w:asciiTheme="minorHAnsi" w:hAnsiTheme="minorHAnsi"/>
                <w:i/>
                <w:color w:val="FF0000"/>
                <w:sz w:val="22"/>
                <w:szCs w:val="22"/>
              </w:rPr>
            </w:pPr>
          </w:p>
        </w:tc>
      </w:tr>
      <w:tr w:rsidR="00984E1C" w:rsidRPr="002A72AA" w14:paraId="5C2C6620" w14:textId="77777777" w:rsidTr="3FD11AA6">
        <w:trPr>
          <w:trHeight w:val="982"/>
        </w:trPr>
        <w:tc>
          <w:tcPr>
            <w:tcW w:w="9309" w:type="dxa"/>
            <w:tcBorders>
              <w:top w:val="single" w:sz="8" w:space="0" w:color="4F81BD" w:themeColor="accent1"/>
            </w:tcBorders>
            <w:shd w:val="clear" w:color="auto" w:fill="auto"/>
          </w:tcPr>
          <w:p w14:paraId="0E216765" w14:textId="77777777" w:rsidR="00984E1C" w:rsidRDefault="00984E1C" w:rsidP="00A75CD9">
            <w:pPr>
              <w:ind w:left="360"/>
              <w:contextualSpacing/>
              <w:rPr>
                <w:rFonts w:asciiTheme="minorHAnsi" w:hAnsiTheme="minorHAnsi"/>
                <w:b/>
                <w:color w:val="FF0000"/>
                <w:sz w:val="22"/>
                <w:szCs w:val="22"/>
              </w:rPr>
            </w:pPr>
          </w:p>
          <w:p w14:paraId="32884943" w14:textId="77777777" w:rsidR="00984E1C" w:rsidRPr="00A76CC9" w:rsidRDefault="00984E1C" w:rsidP="00A75CD9">
            <w:pPr>
              <w:ind w:left="360"/>
              <w:contextualSpacing/>
              <w:rPr>
                <w:rFonts w:asciiTheme="minorHAnsi" w:hAnsiTheme="minorHAnsi"/>
                <w:b/>
                <w:sz w:val="22"/>
                <w:szCs w:val="22"/>
              </w:rPr>
            </w:pPr>
            <w:r w:rsidRPr="00A76CC9">
              <w:rPr>
                <w:rFonts w:asciiTheme="minorHAnsi" w:hAnsiTheme="minorHAnsi"/>
                <w:b/>
                <w:sz w:val="22"/>
                <w:szCs w:val="22"/>
              </w:rPr>
              <w:t>Andre områder:</w:t>
            </w:r>
          </w:p>
          <w:p w14:paraId="316F5254" w14:textId="77777777" w:rsidR="00984E1C" w:rsidRPr="00A76CC9" w:rsidRDefault="00984E1C" w:rsidP="00A75CD9">
            <w:pPr>
              <w:ind w:left="360"/>
              <w:contextualSpacing/>
              <w:rPr>
                <w:rFonts w:asciiTheme="minorHAnsi" w:hAnsiTheme="minorHAnsi"/>
                <w:b/>
                <w:sz w:val="22"/>
                <w:szCs w:val="22"/>
              </w:rPr>
            </w:pPr>
          </w:p>
          <w:p w14:paraId="16B622D4" w14:textId="597ECAF4" w:rsidR="00984E1C" w:rsidRPr="00A76CC9" w:rsidRDefault="00984E1C" w:rsidP="00A75CD9">
            <w:pPr>
              <w:ind w:left="360"/>
              <w:contextualSpacing/>
              <w:rPr>
                <w:rFonts w:asciiTheme="minorHAnsi" w:hAnsiTheme="minorHAnsi"/>
                <w:b/>
                <w:sz w:val="22"/>
                <w:szCs w:val="22"/>
              </w:rPr>
            </w:pPr>
            <w:r w:rsidRPr="00A76CC9">
              <w:rPr>
                <w:rFonts w:asciiTheme="minorHAnsi" w:hAnsiTheme="minorHAnsi"/>
                <w:i/>
                <w:sz w:val="22"/>
                <w:szCs w:val="22"/>
              </w:rPr>
              <w:t xml:space="preserve">Måleindikator: </w:t>
            </w:r>
            <w:r w:rsidR="000600E1">
              <w:rPr>
                <w:rFonts w:asciiTheme="minorHAnsi" w:hAnsiTheme="minorHAnsi"/>
                <w:i/>
                <w:sz w:val="22"/>
                <w:szCs w:val="22"/>
              </w:rPr>
              <w:t>Sykefraværet i helse og sosial reduseres fra 8,8 % i 2018 til totalt 7 % i løpet av økonomiplanperioden 2020—2023.</w:t>
            </w:r>
          </w:p>
          <w:p w14:paraId="6462EF56" w14:textId="77777777" w:rsidR="00984E1C" w:rsidRPr="00A76CC9" w:rsidRDefault="00984E1C" w:rsidP="00A75CD9">
            <w:pPr>
              <w:ind w:left="360"/>
              <w:contextualSpacing/>
              <w:rPr>
                <w:rFonts w:asciiTheme="minorHAnsi" w:hAnsiTheme="minorHAnsi"/>
                <w:b/>
                <w:sz w:val="22"/>
                <w:szCs w:val="22"/>
              </w:rPr>
            </w:pPr>
          </w:p>
          <w:p w14:paraId="6320D8E4" w14:textId="0FAA9BA5" w:rsidR="00987ADA" w:rsidRPr="00987ADA" w:rsidRDefault="00984E1C" w:rsidP="00987ADA">
            <w:pPr>
              <w:ind w:left="360"/>
              <w:contextualSpacing/>
              <w:rPr>
                <w:rFonts w:asciiTheme="minorHAnsi" w:hAnsiTheme="minorHAnsi" w:cstheme="minorHAnsi"/>
                <w:sz w:val="22"/>
                <w:szCs w:val="22"/>
              </w:rPr>
            </w:pPr>
            <w:r w:rsidRPr="00A76CC9">
              <w:rPr>
                <w:rFonts w:asciiTheme="minorHAnsi" w:hAnsiTheme="minorHAnsi"/>
                <w:i/>
                <w:sz w:val="22"/>
                <w:szCs w:val="22"/>
              </w:rPr>
              <w:t>Måloppnåelse:</w:t>
            </w:r>
            <w:r w:rsidRPr="00A76CC9">
              <w:rPr>
                <w:rFonts w:asciiTheme="minorHAnsi" w:hAnsiTheme="minorHAnsi"/>
                <w:sz w:val="22"/>
                <w:szCs w:val="22"/>
              </w:rPr>
              <w:t xml:space="preserve"> </w:t>
            </w:r>
            <w:r w:rsidR="00987ADA" w:rsidRPr="00987ADA">
              <w:rPr>
                <w:rFonts w:asciiTheme="minorHAnsi" w:hAnsiTheme="minorHAnsi" w:cstheme="minorHAnsi"/>
                <w:sz w:val="22"/>
                <w:szCs w:val="22"/>
              </w:rPr>
              <w:t>Helse- og sosialetaten hadde i 2020 et sykefravær på 9,1 prosent. Dette er en økning på 1,2 prosentpoeng sammenlignet med 2019. Resultatet må ses i lys av økt fravær pga pandemien samt at 2019 var et år med lavt sykefravær</w:t>
            </w:r>
            <w:r w:rsidR="00A11D6A">
              <w:rPr>
                <w:rFonts w:asciiTheme="minorHAnsi" w:hAnsiTheme="minorHAnsi" w:cstheme="minorHAnsi"/>
                <w:sz w:val="22"/>
                <w:szCs w:val="22"/>
              </w:rPr>
              <w:t>.</w:t>
            </w:r>
            <w:r w:rsidR="00987ADA" w:rsidRPr="00987ADA">
              <w:rPr>
                <w:rFonts w:asciiTheme="minorHAnsi" w:hAnsiTheme="minorHAnsi" w:cstheme="minorHAnsi"/>
                <w:sz w:val="22"/>
                <w:szCs w:val="22"/>
              </w:rPr>
              <w:t xml:space="preserve"> </w:t>
            </w:r>
          </w:p>
          <w:p w14:paraId="76BA17B5" w14:textId="7E2D8BF3" w:rsidR="00984E1C" w:rsidRPr="00A76CC9" w:rsidRDefault="00984E1C" w:rsidP="006E5638">
            <w:pPr>
              <w:ind w:left="360"/>
              <w:contextualSpacing/>
              <w:rPr>
                <w:rFonts w:asciiTheme="minorHAnsi" w:hAnsiTheme="minorHAnsi"/>
                <w:color w:val="FF0000"/>
                <w:sz w:val="22"/>
                <w:szCs w:val="22"/>
              </w:rPr>
            </w:pPr>
          </w:p>
        </w:tc>
      </w:tr>
    </w:tbl>
    <w:p w14:paraId="2462320A" w14:textId="6529990B" w:rsidR="3FD11AA6" w:rsidRDefault="3FD11AA6"/>
    <w:p w14:paraId="2E56BEB4" w14:textId="77777777" w:rsidR="00CC5B67" w:rsidRDefault="00CC5B67" w:rsidP="00CC5B67">
      <w:pPr>
        <w:rPr>
          <w:rFonts w:asciiTheme="minorHAnsi" w:hAnsiTheme="minorHAnsi"/>
        </w:rPr>
      </w:pPr>
    </w:p>
    <w:p w14:paraId="50DEDA81" w14:textId="1F21C350" w:rsidR="009C7BB7" w:rsidRDefault="009C7BB7" w:rsidP="00CC5B67">
      <w:pPr>
        <w:rPr>
          <w:rFonts w:asciiTheme="minorHAnsi" w:hAnsiTheme="minorHAnsi"/>
        </w:rPr>
      </w:pPr>
    </w:p>
    <w:p w14:paraId="6D4E9AA4" w14:textId="7B8F89D3" w:rsidR="00A11D6A" w:rsidRDefault="00A11D6A" w:rsidP="00CC5B67">
      <w:pPr>
        <w:rPr>
          <w:rFonts w:asciiTheme="minorHAnsi" w:hAnsiTheme="minorHAnsi"/>
        </w:rPr>
      </w:pPr>
    </w:p>
    <w:p w14:paraId="4CA7546B" w14:textId="77777777" w:rsidR="00A11D6A" w:rsidRDefault="00A11D6A" w:rsidP="00CC5B67">
      <w:pPr>
        <w:rPr>
          <w:rFonts w:asciiTheme="minorHAnsi" w:hAnsiTheme="minorHAnsi"/>
        </w:rPr>
      </w:pPr>
    </w:p>
    <w:p w14:paraId="10715BE9" w14:textId="4A5E74F2" w:rsidR="00602D69" w:rsidRDefault="00E85B6D" w:rsidP="00602D69">
      <w:pPr>
        <w:pStyle w:val="Mtepersonale"/>
        <w:rPr>
          <w:rFonts w:asciiTheme="minorHAnsi" w:hAnsiTheme="minorHAnsi"/>
          <w:b/>
          <w:bCs/>
          <w:color w:val="000000"/>
          <w:sz w:val="24"/>
          <w:u w:color="000000"/>
        </w:rPr>
      </w:pPr>
      <w:r>
        <w:rPr>
          <w:rFonts w:asciiTheme="minorHAnsi" w:hAnsiTheme="minorHAnsi"/>
          <w:b/>
          <w:bCs/>
          <w:color w:val="000000"/>
          <w:sz w:val="24"/>
          <w:u w:color="000000"/>
        </w:rPr>
        <w:lastRenderedPageBreak/>
        <w:t>Ø</w:t>
      </w:r>
      <w:r w:rsidR="00602D69" w:rsidRPr="00486508">
        <w:rPr>
          <w:rFonts w:asciiTheme="minorHAnsi" w:hAnsiTheme="minorHAnsi"/>
          <w:b/>
          <w:bCs/>
          <w:color w:val="000000"/>
          <w:sz w:val="24"/>
          <w:u w:color="000000"/>
        </w:rPr>
        <w:t>konomi</w:t>
      </w:r>
    </w:p>
    <w:p w14:paraId="24B94D38" w14:textId="77777777" w:rsidR="00A11D6A" w:rsidRDefault="00A11D6A" w:rsidP="00602D69">
      <w:pPr>
        <w:pStyle w:val="Mtepersonale"/>
        <w:rPr>
          <w:rFonts w:asciiTheme="minorHAnsi" w:hAnsiTheme="minorHAnsi"/>
          <w:b/>
          <w:bCs/>
          <w:color w:val="000000"/>
          <w:sz w:val="24"/>
          <w:u w:color="000000"/>
        </w:rPr>
      </w:pPr>
    </w:p>
    <w:p w14:paraId="67DFB356" w14:textId="77777777" w:rsidR="008530DC" w:rsidRPr="00486508" w:rsidRDefault="008530DC" w:rsidP="00602D69">
      <w:pPr>
        <w:pStyle w:val="Mtepersonale"/>
        <w:rPr>
          <w:rFonts w:asciiTheme="minorHAnsi" w:hAnsiTheme="minorHAnsi"/>
          <w:b/>
          <w:bCs/>
          <w:sz w:val="24"/>
        </w:rPr>
      </w:pPr>
    </w:p>
    <w:bookmarkStart w:id="141" w:name="_MON_1458127550"/>
    <w:bookmarkEnd w:id="141"/>
    <w:p w14:paraId="0BEFE534" w14:textId="124BDBE8" w:rsidR="00CC5B67" w:rsidRDefault="00CF12D9" w:rsidP="00602D69">
      <w:pPr>
        <w:rPr>
          <w:rFonts w:asciiTheme="minorHAnsi" w:hAnsiTheme="minorHAnsi"/>
          <w:color w:val="FF0000"/>
        </w:rPr>
      </w:pPr>
      <w:r w:rsidRPr="00486508">
        <w:rPr>
          <w:rFonts w:asciiTheme="minorHAnsi" w:hAnsiTheme="minorHAnsi"/>
          <w:color w:val="FF0000"/>
        </w:rPr>
        <w:object w:dxaOrig="9621" w:dyaOrig="6449" w14:anchorId="40CCD55B">
          <v:shape id="_x0000_i1035" type="#_x0000_t75" style="width:481.8pt;height:345.6pt" o:ole="">
            <v:imagedata r:id="rId57" o:title=""/>
          </v:shape>
          <o:OLEObject Type="Embed" ProgID="Excel.Sheet.8" ShapeID="_x0000_i1035" DrawAspect="Content" ObjectID="_1684743623" r:id="rId58"/>
        </w:object>
      </w:r>
    </w:p>
    <w:p w14:paraId="552E5290" w14:textId="77777777" w:rsidR="00FB019B" w:rsidRDefault="00FB019B" w:rsidP="00A92E3D">
      <w:pPr>
        <w:pStyle w:val="NormalWeb"/>
        <w:rPr>
          <w:rFonts w:asciiTheme="minorHAnsi" w:hAnsiTheme="minorHAnsi" w:cstheme="minorHAnsi"/>
          <w:bCs/>
        </w:rPr>
      </w:pPr>
    </w:p>
    <w:p w14:paraId="6FA08075" w14:textId="37B27B3B" w:rsidR="00A92E3D" w:rsidRPr="00A92E3D" w:rsidRDefault="00A92E3D" w:rsidP="00A92E3D">
      <w:pPr>
        <w:pStyle w:val="NormalWeb"/>
        <w:rPr>
          <w:rFonts w:asciiTheme="minorHAnsi" w:hAnsiTheme="minorHAnsi" w:cstheme="minorHAnsi"/>
          <w:bCs/>
        </w:rPr>
      </w:pPr>
      <w:r w:rsidRPr="00A92E3D">
        <w:rPr>
          <w:rFonts w:asciiTheme="minorHAnsi" w:hAnsiTheme="minorHAnsi" w:cstheme="minorHAnsi"/>
          <w:bCs/>
        </w:rPr>
        <w:t>Etaten har et merforbruk på 4,7 mill. kr i 2020. Merforbruket er hovedsakelig knyttet til helse- og omsorgstjenester til hjemmeboende, særlig innenfor tun funksjonshemmede. Det er også et merforbruk innen institusjonsdrift selv om Modumheimen har hatt en avdeling uten drift store deler av året. Dagsenterdrift har vært veldig redusert. Bemanningen her har blitt benyttet inne på Modumheimen. Det er et mindreforbruk innen barnevern. Dette gjelder særlig utgifter til plassering av barn utenfor hjemmet. Annet forebyggende helsearbeid har et mindreforbruk på nærmere 3 mill. kr.</w:t>
      </w:r>
    </w:p>
    <w:p w14:paraId="5316D609" w14:textId="77777777" w:rsidR="00984E1C" w:rsidRPr="002A72AA" w:rsidRDefault="00984E1C" w:rsidP="00984E1C">
      <w:pPr>
        <w:rPr>
          <w:rFonts w:asciiTheme="minorHAnsi" w:hAnsiTheme="minorHAnsi"/>
          <w:color w:val="FF0000"/>
        </w:rPr>
      </w:pPr>
    </w:p>
    <w:p w14:paraId="32B27759" w14:textId="77777777" w:rsidR="001A2216" w:rsidRPr="001A2216" w:rsidRDefault="001A2216" w:rsidP="001A2216">
      <w:pPr>
        <w:pStyle w:val="NormalWeb"/>
        <w:rPr>
          <w:rFonts w:asciiTheme="minorHAnsi" w:hAnsiTheme="minorHAnsi" w:cstheme="minorHAnsi"/>
          <w:b/>
        </w:rPr>
      </w:pPr>
      <w:r w:rsidRPr="001A2216">
        <w:rPr>
          <w:rFonts w:asciiTheme="minorHAnsi" w:hAnsiTheme="minorHAnsi" w:cstheme="minorHAnsi"/>
          <w:b/>
        </w:rPr>
        <w:t>Korona</w:t>
      </w:r>
    </w:p>
    <w:p w14:paraId="03995645" w14:textId="13E64206" w:rsidR="001A2216" w:rsidRPr="001A2216" w:rsidRDefault="001A2216" w:rsidP="001A2216">
      <w:pPr>
        <w:pStyle w:val="NormalWeb"/>
        <w:rPr>
          <w:rFonts w:asciiTheme="minorHAnsi" w:hAnsiTheme="minorHAnsi" w:cstheme="minorHAnsi"/>
          <w:bCs/>
        </w:rPr>
      </w:pPr>
      <w:r w:rsidRPr="001A2216">
        <w:rPr>
          <w:rFonts w:asciiTheme="minorHAnsi" w:hAnsiTheme="minorHAnsi" w:cstheme="minorHAnsi"/>
          <w:bCs/>
        </w:rPr>
        <w:t xml:space="preserve">Helse og sosialetaten startet arbeidet med kontinuitetsplanlegging </w:t>
      </w:r>
      <w:r w:rsidR="00FE639F">
        <w:rPr>
          <w:rFonts w:asciiTheme="minorHAnsi" w:hAnsiTheme="minorHAnsi" w:cstheme="minorHAnsi"/>
          <w:bCs/>
        </w:rPr>
        <w:t xml:space="preserve"> i </w:t>
      </w:r>
      <w:r w:rsidRPr="001A2216">
        <w:rPr>
          <w:rFonts w:asciiTheme="minorHAnsi" w:hAnsiTheme="minorHAnsi" w:cstheme="minorHAnsi"/>
          <w:bCs/>
        </w:rPr>
        <w:t xml:space="preserve">mars. Det var i starten stor usikkerhet om hvordan situasjonen ville bli. Det ble utarbeidet planer for beredskapsturnus. </w:t>
      </w:r>
    </w:p>
    <w:p w14:paraId="2C8F4CBD" w14:textId="77777777" w:rsidR="001A2216" w:rsidRPr="001A2216" w:rsidRDefault="001A2216" w:rsidP="001A2216">
      <w:pPr>
        <w:pStyle w:val="NormalWeb"/>
        <w:rPr>
          <w:rFonts w:asciiTheme="minorHAnsi" w:hAnsiTheme="minorHAnsi" w:cstheme="minorHAnsi"/>
          <w:bCs/>
        </w:rPr>
      </w:pPr>
      <w:r w:rsidRPr="001A2216">
        <w:rPr>
          <w:rFonts w:asciiTheme="minorHAnsi" w:hAnsiTheme="minorHAnsi" w:cstheme="minorHAnsi"/>
        </w:rPr>
        <w:t>Helsestasjonspersonell ble etter nedstengningen 12. mars ansvarlig for å bemanne koronatelefon og drive smitteoppfølging.  Kommuneoverlegen fulgte smittesituasjonen tett gjennom hele året både med informasjon og faglig oppfølging av den enkelte og på systemnivå.</w:t>
      </w:r>
    </w:p>
    <w:p w14:paraId="107FC6EE" w14:textId="087B91CA" w:rsidR="001A2216" w:rsidRPr="001A2216" w:rsidRDefault="001A2216" w:rsidP="001A2216">
      <w:pPr>
        <w:rPr>
          <w:rFonts w:asciiTheme="minorHAnsi" w:hAnsiTheme="minorHAnsi" w:cstheme="minorHAnsi"/>
        </w:rPr>
      </w:pPr>
      <w:r w:rsidRPr="001A2216">
        <w:rPr>
          <w:rFonts w:asciiTheme="minorHAnsi" w:hAnsiTheme="minorHAnsi" w:cstheme="minorHAnsi"/>
        </w:rPr>
        <w:t xml:space="preserve">Statlig regelverk og anbefalinger endret seg ofte, av og til daglig. Dette har medført behov for organisering av ordinært smitteverntilpasset tjenestetilbud og satt store krav til </w:t>
      </w:r>
      <w:r w:rsidRPr="001A2216">
        <w:rPr>
          <w:rFonts w:asciiTheme="minorHAnsi" w:hAnsiTheme="minorHAnsi" w:cstheme="minorHAnsi"/>
        </w:rPr>
        <w:lastRenderedPageBreak/>
        <w:t xml:space="preserve">fleksibilitet og innsats blant ansatte. Det ble etablert et strukturert og systematisk informasjonsarbeid </w:t>
      </w:r>
      <w:r w:rsidR="00BB2DE2">
        <w:rPr>
          <w:rFonts w:asciiTheme="minorHAnsi" w:hAnsiTheme="minorHAnsi" w:cstheme="minorHAnsi"/>
        </w:rPr>
        <w:t>for</w:t>
      </w:r>
      <w:r w:rsidRPr="001A2216">
        <w:rPr>
          <w:rFonts w:asciiTheme="minorHAnsi" w:hAnsiTheme="minorHAnsi" w:cstheme="minorHAnsi"/>
        </w:rPr>
        <w:t xml:space="preserve"> innbyggere- via kommunens nettsider og sosiale medier. </w:t>
      </w:r>
    </w:p>
    <w:p w14:paraId="10FF4AE4" w14:textId="77777777" w:rsidR="001A2216" w:rsidRPr="001A2216" w:rsidRDefault="001A2216" w:rsidP="001A2216">
      <w:pPr>
        <w:rPr>
          <w:rFonts w:asciiTheme="minorHAnsi" w:hAnsiTheme="minorHAnsi" w:cstheme="minorHAnsi"/>
        </w:rPr>
      </w:pPr>
    </w:p>
    <w:p w14:paraId="798D91D7" w14:textId="498CA4BF" w:rsidR="001A2216" w:rsidRPr="001A2216" w:rsidRDefault="00BB2DE2" w:rsidP="001A2216">
      <w:pPr>
        <w:rPr>
          <w:rFonts w:asciiTheme="minorHAnsi" w:hAnsiTheme="minorHAnsi" w:cstheme="minorHAnsi"/>
        </w:rPr>
      </w:pPr>
      <w:r>
        <w:rPr>
          <w:rFonts w:asciiTheme="minorHAnsi" w:hAnsiTheme="minorHAnsi" w:cstheme="minorHAnsi"/>
        </w:rPr>
        <w:t>Kommunal</w:t>
      </w:r>
      <w:r w:rsidR="001A2216" w:rsidRPr="001A2216">
        <w:rPr>
          <w:rFonts w:asciiTheme="minorHAnsi" w:hAnsiTheme="minorHAnsi" w:cstheme="minorHAnsi"/>
        </w:rPr>
        <w:t xml:space="preserve"> koronateststasjon </w:t>
      </w:r>
      <w:r>
        <w:rPr>
          <w:rFonts w:asciiTheme="minorHAnsi" w:hAnsiTheme="minorHAnsi" w:cstheme="minorHAnsi"/>
        </w:rPr>
        <w:t>med</w:t>
      </w:r>
      <w:r w:rsidR="001A2216" w:rsidRPr="001A2216">
        <w:rPr>
          <w:rFonts w:asciiTheme="minorHAnsi" w:hAnsiTheme="minorHAnsi" w:cstheme="minorHAnsi"/>
        </w:rPr>
        <w:t xml:space="preserve"> eget personell (6,61 årsverk) </w:t>
      </w:r>
      <w:r>
        <w:rPr>
          <w:rFonts w:asciiTheme="minorHAnsi" w:hAnsiTheme="minorHAnsi" w:cstheme="minorHAnsi"/>
        </w:rPr>
        <w:t>b</w:t>
      </w:r>
      <w:r w:rsidR="001A2216" w:rsidRPr="001A2216">
        <w:rPr>
          <w:rFonts w:asciiTheme="minorHAnsi" w:hAnsiTheme="minorHAnsi" w:cstheme="minorHAnsi"/>
        </w:rPr>
        <w:t xml:space="preserve">le åpnet i oktober. Den testet 1929 personer i 2020. Det har vært kontinuerlig tett oppfølging av smittesituasjonen basert på TISK-strategien (testing- isolasjon-smittesporing-karantene). Per 22.03.2021 er det i Modum meldt 168 tilfeller av </w:t>
      </w:r>
      <w:r w:rsidR="00C67919">
        <w:rPr>
          <w:rFonts w:asciiTheme="minorHAnsi" w:hAnsiTheme="minorHAnsi" w:cstheme="minorHAnsi"/>
        </w:rPr>
        <w:t>korona</w:t>
      </w:r>
      <w:r w:rsidR="001A2216" w:rsidRPr="001A2216">
        <w:rPr>
          <w:rFonts w:asciiTheme="minorHAnsi" w:hAnsiTheme="minorHAnsi" w:cstheme="minorHAnsi"/>
        </w:rPr>
        <w:t xml:space="preserve"> (FHI). Det har vært et utbrudd av </w:t>
      </w:r>
      <w:r w:rsidR="00C67919">
        <w:rPr>
          <w:rFonts w:asciiTheme="minorHAnsi" w:hAnsiTheme="minorHAnsi" w:cstheme="minorHAnsi"/>
        </w:rPr>
        <w:t>korona</w:t>
      </w:r>
      <w:r w:rsidR="001A2216" w:rsidRPr="001A2216">
        <w:rPr>
          <w:rFonts w:asciiTheme="minorHAnsi" w:hAnsiTheme="minorHAnsi" w:cstheme="minorHAnsi"/>
        </w:rPr>
        <w:t xml:space="preserve"> på Modumheimen. Ved berørt avdeling har ansatte benyttet fullt smittevernutstyr 24 timer i døgnet i 8 uker. Presset var stort, spesielt de fire første ukene. Å utføre arbeidsoppgaver iført smittevernutstyr er krevende.</w:t>
      </w:r>
    </w:p>
    <w:p w14:paraId="4720D473" w14:textId="77777777" w:rsidR="001A2216" w:rsidRPr="001A2216" w:rsidRDefault="001A2216" w:rsidP="001A2216">
      <w:pPr>
        <w:rPr>
          <w:rFonts w:asciiTheme="minorHAnsi" w:hAnsiTheme="minorHAnsi" w:cstheme="minorHAnsi"/>
        </w:rPr>
      </w:pPr>
    </w:p>
    <w:p w14:paraId="5183169E" w14:textId="33991D1D" w:rsidR="001A2216" w:rsidRPr="001A2216" w:rsidRDefault="001A2216" w:rsidP="001A2216">
      <w:pPr>
        <w:rPr>
          <w:rFonts w:asciiTheme="minorHAnsi" w:hAnsiTheme="minorHAnsi" w:cstheme="minorHAnsi"/>
        </w:rPr>
      </w:pPr>
      <w:r w:rsidRPr="001A2216">
        <w:rPr>
          <w:rFonts w:asciiTheme="minorHAnsi" w:hAnsiTheme="minorHAnsi" w:cstheme="minorHAnsi"/>
        </w:rPr>
        <w:t>Det har vært tilfeller hvor ansatte har vært smittet eller satt i karantene, uten at dette har ført til smitteutbrudd blant brukere eller beboere. Pandemien har ført til restriksjoner til ulempe for brukere og pårørende</w:t>
      </w:r>
      <w:r w:rsidR="00BB2DE2">
        <w:rPr>
          <w:rFonts w:asciiTheme="minorHAnsi" w:hAnsiTheme="minorHAnsi" w:cstheme="minorHAnsi"/>
        </w:rPr>
        <w:t>,</w:t>
      </w:r>
      <w:r w:rsidRPr="001A2216">
        <w:rPr>
          <w:rFonts w:asciiTheme="minorHAnsi" w:hAnsiTheme="minorHAnsi" w:cstheme="minorHAnsi"/>
        </w:rPr>
        <w:t xml:space="preserve"> som for eksempel redusert mulighet for fysiske besøk. Alternative måter </w:t>
      </w:r>
      <w:r>
        <w:rPr>
          <w:rFonts w:asciiTheme="minorHAnsi" w:hAnsiTheme="minorHAnsi" w:cstheme="minorHAnsi"/>
        </w:rPr>
        <w:t>å</w:t>
      </w:r>
      <w:r w:rsidRPr="001A2216">
        <w:rPr>
          <w:rFonts w:asciiTheme="minorHAnsi" w:hAnsiTheme="minorHAnsi" w:cstheme="minorHAnsi"/>
        </w:rPr>
        <w:t xml:space="preserve"> kommunisere på har vært tatt i bruk. </w:t>
      </w:r>
    </w:p>
    <w:p w14:paraId="2D07993F" w14:textId="77777777" w:rsidR="001A2216" w:rsidRPr="001A2216" w:rsidRDefault="001A2216" w:rsidP="001A2216">
      <w:pPr>
        <w:rPr>
          <w:rFonts w:asciiTheme="minorHAnsi" w:hAnsiTheme="minorHAnsi" w:cstheme="minorHAnsi"/>
        </w:rPr>
      </w:pPr>
    </w:p>
    <w:p w14:paraId="178EC44E" w14:textId="77777777" w:rsidR="001A2216" w:rsidRPr="001A2216" w:rsidRDefault="001A2216" w:rsidP="001A2216">
      <w:pPr>
        <w:rPr>
          <w:rFonts w:asciiTheme="minorHAnsi" w:hAnsiTheme="minorHAnsi" w:cstheme="minorHAnsi"/>
        </w:rPr>
      </w:pPr>
      <w:r w:rsidRPr="001A2216">
        <w:rPr>
          <w:rFonts w:asciiTheme="minorHAnsi" w:hAnsiTheme="minorHAnsi" w:cstheme="minorHAnsi"/>
        </w:rPr>
        <w:t xml:space="preserve">Pandemien har ført til betydelig merarbeid. Ansatte har måttet tilpasse seg den nye situasjonen raskt. I 2020 har hensyn til smittevern gått foran. Belastningen har for enkeltansatte vært stor, også mentalt. Arbeidssituasjonen inkludert hensynet til privatliv og mulig smitte, har vært krevende.      </w:t>
      </w:r>
    </w:p>
    <w:p w14:paraId="424B0291" w14:textId="77777777" w:rsidR="00984E1C" w:rsidRPr="001A2216" w:rsidRDefault="00984E1C" w:rsidP="00984E1C">
      <w:pPr>
        <w:rPr>
          <w:rFonts w:asciiTheme="minorHAnsi" w:hAnsiTheme="minorHAnsi" w:cstheme="minorHAnsi"/>
          <w:color w:val="FF0000"/>
        </w:rPr>
      </w:pPr>
    </w:p>
    <w:p w14:paraId="52AE4E24" w14:textId="77777777" w:rsidR="00984E1C" w:rsidRPr="00046E9D" w:rsidRDefault="00984E1C" w:rsidP="00984E1C">
      <w:pPr>
        <w:rPr>
          <w:rFonts w:asciiTheme="minorHAnsi" w:hAnsiTheme="minorHAnsi"/>
          <w:b/>
        </w:rPr>
      </w:pPr>
      <w:r w:rsidRPr="00046E9D">
        <w:rPr>
          <w:rFonts w:asciiTheme="minorHAnsi" w:hAnsiTheme="minorHAnsi"/>
          <w:b/>
        </w:rPr>
        <w:t>Inkluderende arbeidsliv</w:t>
      </w:r>
    </w:p>
    <w:p w14:paraId="4981CDD4" w14:textId="77777777" w:rsidR="00E10791" w:rsidRPr="00E10791" w:rsidRDefault="00E10791" w:rsidP="00E10791">
      <w:pPr>
        <w:pStyle w:val="NormalWeb"/>
        <w:rPr>
          <w:rFonts w:asciiTheme="minorHAnsi" w:hAnsiTheme="minorHAnsi" w:cstheme="minorHAnsi"/>
        </w:rPr>
      </w:pPr>
      <w:r w:rsidRPr="00E10791">
        <w:rPr>
          <w:rFonts w:asciiTheme="minorHAnsi" w:hAnsiTheme="minorHAnsi" w:cstheme="minorHAnsi"/>
        </w:rPr>
        <w:t>Helse- og sosialetaten hadde i 2020 et sykefravær på 9,1%, en økning på 1,2 prosentpoeng sammenlignet med 2019. Det er legemeldt fravær som utgjør den største delen 6,8% (6,1% i 2019) korttidsfravær 2,3% (1,8% i 2019).</w:t>
      </w:r>
    </w:p>
    <w:p w14:paraId="13C22665" w14:textId="77777777" w:rsidR="00E10791" w:rsidRPr="00E10791" w:rsidRDefault="00E10791" w:rsidP="00E10791">
      <w:pPr>
        <w:pStyle w:val="NormalWeb"/>
        <w:rPr>
          <w:rFonts w:asciiTheme="minorHAnsi" w:hAnsiTheme="minorHAnsi" w:cstheme="minorHAnsi"/>
        </w:rPr>
      </w:pPr>
      <w:r w:rsidRPr="00E10791">
        <w:rPr>
          <w:rFonts w:asciiTheme="minorHAnsi" w:hAnsiTheme="minorHAnsi" w:cstheme="minorHAnsi"/>
        </w:rPr>
        <w:t xml:space="preserve">Sykefraværet viser store variasjoner innenfor virksomheter/avdelinger. </w:t>
      </w:r>
    </w:p>
    <w:p w14:paraId="1A47A525" w14:textId="33D65AF6" w:rsidR="00E10791" w:rsidRPr="00E10791" w:rsidRDefault="00E10791" w:rsidP="00E10791">
      <w:pPr>
        <w:pStyle w:val="NormalWeb"/>
        <w:rPr>
          <w:rFonts w:asciiTheme="minorHAnsi" w:hAnsiTheme="minorHAnsi" w:cstheme="minorHAnsi"/>
        </w:rPr>
      </w:pPr>
      <w:r w:rsidRPr="00E10791">
        <w:rPr>
          <w:rFonts w:asciiTheme="minorHAnsi" w:hAnsiTheme="minorHAnsi" w:cstheme="minorHAnsi"/>
        </w:rPr>
        <w:t>En del av økningen i sykefravær skyldes koronasituasjonen</w:t>
      </w:r>
      <w:r w:rsidR="00397118">
        <w:rPr>
          <w:rFonts w:asciiTheme="minorHAnsi" w:hAnsiTheme="minorHAnsi" w:cstheme="minorHAnsi"/>
        </w:rPr>
        <w:t>.</w:t>
      </w:r>
      <w:r w:rsidRPr="00E10791">
        <w:rPr>
          <w:rFonts w:asciiTheme="minorHAnsi" w:hAnsiTheme="minorHAnsi" w:cstheme="minorHAnsi"/>
        </w:rPr>
        <w:t xml:space="preserve"> </w:t>
      </w:r>
    </w:p>
    <w:p w14:paraId="60197C20" w14:textId="77777777" w:rsidR="00984E1C" w:rsidRDefault="00984E1C" w:rsidP="00984E1C">
      <w:pPr>
        <w:rPr>
          <w:rFonts w:asciiTheme="minorHAnsi" w:hAnsiTheme="minorHAnsi"/>
          <w:color w:val="FF0000"/>
        </w:rPr>
      </w:pPr>
    </w:p>
    <w:p w14:paraId="4CBBB3B6" w14:textId="77777777" w:rsidR="00984E1C" w:rsidRPr="008E7105" w:rsidRDefault="00984E1C" w:rsidP="00984E1C">
      <w:pPr>
        <w:rPr>
          <w:rFonts w:asciiTheme="minorHAnsi" w:hAnsiTheme="minorHAnsi"/>
          <w:b/>
        </w:rPr>
      </w:pPr>
      <w:r w:rsidRPr="008E7105">
        <w:rPr>
          <w:rFonts w:asciiTheme="minorHAnsi" w:hAnsiTheme="minorHAnsi"/>
          <w:b/>
        </w:rPr>
        <w:t>Kompetanse</w:t>
      </w:r>
    </w:p>
    <w:p w14:paraId="5DF1DD1B" w14:textId="77777777" w:rsidR="00945BBC" w:rsidRPr="00945BBC" w:rsidRDefault="00945BBC" w:rsidP="00945BBC">
      <w:pPr>
        <w:pStyle w:val="NormalWeb"/>
        <w:rPr>
          <w:rFonts w:asciiTheme="minorHAnsi" w:hAnsiTheme="minorHAnsi" w:cstheme="minorHAnsi"/>
        </w:rPr>
      </w:pPr>
      <w:r w:rsidRPr="00945BBC">
        <w:rPr>
          <w:rFonts w:asciiTheme="minorHAnsi" w:hAnsiTheme="minorHAnsi" w:cstheme="minorHAnsi"/>
        </w:rPr>
        <w:t>Det er utarbeidet langsiktige og kortsiktige handlingsplaner på etatsnivå og virksomhetsnivå. Satsingsområdene har vært master i avansert klinisk sykepleie.</w:t>
      </w:r>
    </w:p>
    <w:p w14:paraId="22BC43C8" w14:textId="77777777" w:rsidR="00945BBC" w:rsidRPr="00945BBC" w:rsidRDefault="00945BBC" w:rsidP="00945BBC">
      <w:pPr>
        <w:pStyle w:val="NormalWeb"/>
        <w:rPr>
          <w:rFonts w:asciiTheme="minorHAnsi" w:hAnsiTheme="minorHAnsi" w:cstheme="minorHAnsi"/>
        </w:rPr>
      </w:pPr>
      <w:r w:rsidRPr="00945BBC">
        <w:rPr>
          <w:rFonts w:asciiTheme="minorHAnsi" w:hAnsiTheme="minorHAnsi" w:cstheme="minorHAnsi"/>
        </w:rPr>
        <w:t>På grunn av koronasituasjonen i 2020 har det vært svært begrenset med internundervisning. Mye av undervisningen har foregått digitalt.</w:t>
      </w:r>
    </w:p>
    <w:p w14:paraId="2B810382" w14:textId="77777777" w:rsidR="00945BBC" w:rsidRPr="00945BBC" w:rsidRDefault="00945BBC" w:rsidP="00945BBC">
      <w:pPr>
        <w:pStyle w:val="NormalWeb"/>
        <w:rPr>
          <w:rFonts w:asciiTheme="minorHAnsi" w:hAnsiTheme="minorHAnsi" w:cstheme="minorHAnsi"/>
        </w:rPr>
      </w:pPr>
    </w:p>
    <w:tbl>
      <w:tblPr>
        <w:tblStyle w:val="Tabellrutenett"/>
        <w:tblW w:w="0" w:type="auto"/>
        <w:tblLook w:val="04A0" w:firstRow="1" w:lastRow="0" w:firstColumn="1" w:lastColumn="0" w:noHBand="0" w:noVBand="1"/>
      </w:tblPr>
      <w:tblGrid>
        <w:gridCol w:w="6091"/>
        <w:gridCol w:w="992"/>
      </w:tblGrid>
      <w:tr w:rsidR="00945BBC" w:rsidRPr="00945BBC" w14:paraId="37A86C47" w14:textId="77777777" w:rsidTr="00945BBC">
        <w:tc>
          <w:tcPr>
            <w:tcW w:w="6091" w:type="dxa"/>
          </w:tcPr>
          <w:p w14:paraId="0F706061" w14:textId="77777777" w:rsidR="00945BBC" w:rsidRPr="00945BBC" w:rsidRDefault="00945BBC" w:rsidP="0042507F">
            <w:pPr>
              <w:pStyle w:val="NormalWeb"/>
              <w:rPr>
                <w:rFonts w:asciiTheme="minorHAnsi" w:hAnsiTheme="minorHAnsi" w:cstheme="minorHAnsi"/>
                <w:sz w:val="22"/>
                <w:szCs w:val="22"/>
              </w:rPr>
            </w:pPr>
            <w:r w:rsidRPr="00945BBC">
              <w:rPr>
                <w:rFonts w:asciiTheme="minorHAnsi" w:hAnsiTheme="minorHAnsi" w:cstheme="minorHAnsi"/>
                <w:sz w:val="22"/>
                <w:szCs w:val="22"/>
              </w:rPr>
              <w:t>Lærlinger</w:t>
            </w:r>
          </w:p>
        </w:tc>
        <w:tc>
          <w:tcPr>
            <w:tcW w:w="992" w:type="dxa"/>
          </w:tcPr>
          <w:p w14:paraId="652E2E05" w14:textId="77777777" w:rsidR="00945BBC" w:rsidRPr="00945BBC" w:rsidRDefault="00945BBC" w:rsidP="0042507F">
            <w:pPr>
              <w:pStyle w:val="NormalWeb"/>
              <w:jc w:val="right"/>
              <w:rPr>
                <w:rFonts w:asciiTheme="minorHAnsi" w:hAnsiTheme="minorHAnsi" w:cstheme="minorHAnsi"/>
                <w:sz w:val="22"/>
                <w:szCs w:val="22"/>
              </w:rPr>
            </w:pPr>
            <w:r w:rsidRPr="00945BBC">
              <w:rPr>
                <w:rFonts w:asciiTheme="minorHAnsi" w:hAnsiTheme="minorHAnsi" w:cstheme="minorHAnsi"/>
                <w:sz w:val="22"/>
                <w:szCs w:val="22"/>
              </w:rPr>
              <w:t>12</w:t>
            </w:r>
          </w:p>
        </w:tc>
      </w:tr>
      <w:tr w:rsidR="00945BBC" w:rsidRPr="00945BBC" w14:paraId="5E09B756" w14:textId="77777777" w:rsidTr="00945BBC">
        <w:tc>
          <w:tcPr>
            <w:tcW w:w="6091" w:type="dxa"/>
          </w:tcPr>
          <w:p w14:paraId="534EC04D" w14:textId="77777777" w:rsidR="00945BBC" w:rsidRPr="00945BBC" w:rsidRDefault="00945BBC" w:rsidP="0042507F">
            <w:pPr>
              <w:pStyle w:val="NormalWeb"/>
              <w:rPr>
                <w:rFonts w:asciiTheme="minorHAnsi" w:hAnsiTheme="minorHAnsi" w:cstheme="minorHAnsi"/>
                <w:sz w:val="22"/>
                <w:szCs w:val="22"/>
              </w:rPr>
            </w:pPr>
            <w:r w:rsidRPr="00945BBC">
              <w:rPr>
                <w:rFonts w:asciiTheme="minorHAnsi" w:hAnsiTheme="minorHAnsi" w:cstheme="minorHAnsi"/>
                <w:sz w:val="22"/>
                <w:szCs w:val="22"/>
              </w:rPr>
              <w:t>Videreutd.av helsefagarb. på fagskole</w:t>
            </w:r>
          </w:p>
        </w:tc>
        <w:tc>
          <w:tcPr>
            <w:tcW w:w="992" w:type="dxa"/>
          </w:tcPr>
          <w:p w14:paraId="0F342204" w14:textId="77777777" w:rsidR="00945BBC" w:rsidRPr="00945BBC" w:rsidRDefault="00945BBC" w:rsidP="0042507F">
            <w:pPr>
              <w:pStyle w:val="NormalWeb"/>
              <w:jc w:val="right"/>
              <w:rPr>
                <w:rFonts w:asciiTheme="minorHAnsi" w:hAnsiTheme="minorHAnsi" w:cstheme="minorHAnsi"/>
                <w:sz w:val="22"/>
                <w:szCs w:val="22"/>
              </w:rPr>
            </w:pPr>
            <w:r w:rsidRPr="00945BBC">
              <w:rPr>
                <w:rFonts w:asciiTheme="minorHAnsi" w:hAnsiTheme="minorHAnsi" w:cstheme="minorHAnsi"/>
                <w:sz w:val="22"/>
                <w:szCs w:val="22"/>
              </w:rPr>
              <w:t>4</w:t>
            </w:r>
          </w:p>
        </w:tc>
      </w:tr>
      <w:tr w:rsidR="00945BBC" w:rsidRPr="00945BBC" w14:paraId="473A0AA8" w14:textId="77777777" w:rsidTr="00945BBC">
        <w:tc>
          <w:tcPr>
            <w:tcW w:w="6091" w:type="dxa"/>
          </w:tcPr>
          <w:p w14:paraId="35CB4DD0" w14:textId="77777777" w:rsidR="00945BBC" w:rsidRPr="00945BBC" w:rsidRDefault="00945BBC" w:rsidP="0042507F">
            <w:pPr>
              <w:pStyle w:val="NormalWeb"/>
              <w:rPr>
                <w:rFonts w:asciiTheme="minorHAnsi" w:hAnsiTheme="minorHAnsi" w:cstheme="minorHAnsi"/>
                <w:sz w:val="22"/>
                <w:szCs w:val="22"/>
              </w:rPr>
            </w:pPr>
            <w:r w:rsidRPr="00945BBC">
              <w:rPr>
                <w:rFonts w:asciiTheme="minorHAnsi" w:hAnsiTheme="minorHAnsi" w:cstheme="minorHAnsi"/>
                <w:sz w:val="22"/>
                <w:szCs w:val="22"/>
              </w:rPr>
              <w:t>Videreutdanning av høgskoleutd. på høgskole</w:t>
            </w:r>
          </w:p>
        </w:tc>
        <w:tc>
          <w:tcPr>
            <w:tcW w:w="992" w:type="dxa"/>
          </w:tcPr>
          <w:p w14:paraId="5374E9CC" w14:textId="77777777" w:rsidR="00945BBC" w:rsidRPr="00945BBC" w:rsidRDefault="00945BBC" w:rsidP="0042507F">
            <w:pPr>
              <w:pStyle w:val="NormalWeb"/>
              <w:jc w:val="right"/>
              <w:rPr>
                <w:rFonts w:asciiTheme="minorHAnsi" w:hAnsiTheme="minorHAnsi" w:cstheme="minorHAnsi"/>
                <w:sz w:val="22"/>
                <w:szCs w:val="22"/>
              </w:rPr>
            </w:pPr>
            <w:r w:rsidRPr="00945BBC">
              <w:rPr>
                <w:rFonts w:asciiTheme="minorHAnsi" w:hAnsiTheme="minorHAnsi" w:cstheme="minorHAnsi"/>
                <w:sz w:val="22"/>
                <w:szCs w:val="22"/>
              </w:rPr>
              <w:t>16</w:t>
            </w:r>
          </w:p>
        </w:tc>
      </w:tr>
      <w:tr w:rsidR="00945BBC" w:rsidRPr="00945BBC" w14:paraId="5ECC1750" w14:textId="77777777" w:rsidTr="00945BBC">
        <w:tc>
          <w:tcPr>
            <w:tcW w:w="6091" w:type="dxa"/>
          </w:tcPr>
          <w:p w14:paraId="18B796D1" w14:textId="77777777" w:rsidR="00945BBC" w:rsidRPr="00945BBC" w:rsidRDefault="00945BBC" w:rsidP="0042507F">
            <w:pPr>
              <w:pStyle w:val="NormalWeb"/>
              <w:rPr>
                <w:rFonts w:asciiTheme="minorHAnsi" w:hAnsiTheme="minorHAnsi" w:cstheme="minorHAnsi"/>
                <w:sz w:val="22"/>
                <w:szCs w:val="22"/>
              </w:rPr>
            </w:pPr>
            <w:r w:rsidRPr="00945BBC">
              <w:rPr>
                <w:rFonts w:asciiTheme="minorHAnsi" w:hAnsiTheme="minorHAnsi" w:cstheme="minorHAnsi"/>
                <w:sz w:val="22"/>
                <w:szCs w:val="22"/>
              </w:rPr>
              <w:t>Masterutdanning</w:t>
            </w:r>
          </w:p>
        </w:tc>
        <w:tc>
          <w:tcPr>
            <w:tcW w:w="992" w:type="dxa"/>
          </w:tcPr>
          <w:p w14:paraId="562183DA" w14:textId="77777777" w:rsidR="00945BBC" w:rsidRPr="00945BBC" w:rsidRDefault="00945BBC" w:rsidP="0042507F">
            <w:pPr>
              <w:pStyle w:val="NormalWeb"/>
              <w:jc w:val="right"/>
              <w:rPr>
                <w:rFonts w:asciiTheme="minorHAnsi" w:hAnsiTheme="minorHAnsi" w:cstheme="minorHAnsi"/>
                <w:sz w:val="22"/>
                <w:szCs w:val="22"/>
              </w:rPr>
            </w:pPr>
            <w:r w:rsidRPr="00945BBC">
              <w:rPr>
                <w:rFonts w:asciiTheme="minorHAnsi" w:hAnsiTheme="minorHAnsi" w:cstheme="minorHAnsi"/>
                <w:sz w:val="22"/>
                <w:szCs w:val="22"/>
              </w:rPr>
              <w:t>5</w:t>
            </w:r>
          </w:p>
        </w:tc>
      </w:tr>
    </w:tbl>
    <w:p w14:paraId="0199D33F" w14:textId="77777777" w:rsidR="00945BBC" w:rsidRDefault="00945BBC" w:rsidP="00984E1C">
      <w:pPr>
        <w:rPr>
          <w:rFonts w:asciiTheme="minorHAnsi" w:hAnsiTheme="minorHAnsi"/>
        </w:rPr>
      </w:pPr>
    </w:p>
    <w:p w14:paraId="7AA9C4DA" w14:textId="4C6C3072" w:rsidR="00945BBC" w:rsidRDefault="00945BBC" w:rsidP="00984E1C">
      <w:pPr>
        <w:rPr>
          <w:rFonts w:asciiTheme="minorHAnsi" w:hAnsiTheme="minorHAnsi"/>
        </w:rPr>
      </w:pPr>
    </w:p>
    <w:p w14:paraId="6D8B5642" w14:textId="157921CF" w:rsidR="00E66A6E" w:rsidRDefault="00E66A6E" w:rsidP="00984E1C">
      <w:pPr>
        <w:rPr>
          <w:rFonts w:asciiTheme="minorHAnsi" w:hAnsiTheme="minorHAnsi"/>
        </w:rPr>
      </w:pPr>
    </w:p>
    <w:p w14:paraId="6312B12D" w14:textId="77777777" w:rsidR="00E66A6E" w:rsidRDefault="00E66A6E" w:rsidP="00984E1C">
      <w:pPr>
        <w:rPr>
          <w:rFonts w:asciiTheme="minorHAnsi" w:hAnsiTheme="minorHAnsi"/>
        </w:rPr>
      </w:pPr>
    </w:p>
    <w:p w14:paraId="4E412707" w14:textId="77777777" w:rsidR="00984E1C" w:rsidRDefault="00984E1C" w:rsidP="00984E1C">
      <w:pPr>
        <w:rPr>
          <w:rFonts w:asciiTheme="minorHAnsi" w:hAnsiTheme="minorHAnsi"/>
          <w:b/>
          <w:color w:val="FF0000"/>
        </w:rPr>
      </w:pPr>
    </w:p>
    <w:p w14:paraId="4BB93B65" w14:textId="13FEA054" w:rsidR="3FD11AA6" w:rsidRDefault="3FD11AA6"/>
    <w:p w14:paraId="2A59723C" w14:textId="77777777" w:rsidR="00BB2DE2" w:rsidRDefault="00BB2DE2"/>
    <w:p w14:paraId="7B36E479" w14:textId="77777777" w:rsidR="00984E1C" w:rsidRDefault="00984E1C" w:rsidP="00984E1C">
      <w:pPr>
        <w:rPr>
          <w:rFonts w:asciiTheme="minorHAnsi" w:hAnsiTheme="minorHAnsi"/>
          <w:b/>
          <w:color w:val="FF0000"/>
        </w:rPr>
      </w:pPr>
    </w:p>
    <w:p w14:paraId="03E7E5C1" w14:textId="4020C1CC" w:rsidR="00984E1C" w:rsidRDefault="00984E1C" w:rsidP="00984E1C">
      <w:pPr>
        <w:rPr>
          <w:rFonts w:asciiTheme="minorHAnsi" w:hAnsiTheme="minorHAnsi"/>
          <w:b/>
        </w:rPr>
      </w:pPr>
      <w:r w:rsidRPr="002D10AB">
        <w:rPr>
          <w:rFonts w:asciiTheme="minorHAnsi" w:hAnsiTheme="minorHAnsi"/>
          <w:b/>
        </w:rPr>
        <w:lastRenderedPageBreak/>
        <w:t>Tilskuddsmidler 20</w:t>
      </w:r>
      <w:r w:rsidR="00E66A6E">
        <w:rPr>
          <w:rFonts w:asciiTheme="minorHAnsi" w:hAnsiTheme="minorHAnsi"/>
          <w:b/>
        </w:rPr>
        <w:t>20</w:t>
      </w:r>
    </w:p>
    <w:p w14:paraId="43B783DA" w14:textId="724A2CBE" w:rsidR="00E66A6E" w:rsidRDefault="00E66A6E" w:rsidP="00984E1C">
      <w:pPr>
        <w:rPr>
          <w:rFonts w:asciiTheme="minorHAnsi" w:hAnsiTheme="minorHAnsi"/>
          <w:b/>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200"/>
        <w:gridCol w:w="5141"/>
        <w:gridCol w:w="1734"/>
      </w:tblGrid>
      <w:tr w:rsidR="00693E04" w:rsidRPr="00693E04" w14:paraId="2CB3FB5B" w14:textId="77777777" w:rsidTr="0042507F">
        <w:trPr>
          <w:trHeight w:val="285"/>
        </w:trPr>
        <w:tc>
          <w:tcPr>
            <w:tcW w:w="1200" w:type="dxa"/>
            <w:noWrap/>
            <w:vAlign w:val="bottom"/>
            <w:hideMark/>
          </w:tcPr>
          <w:p w14:paraId="58DB8EC6"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Prosjekt</w:t>
            </w:r>
          </w:p>
        </w:tc>
        <w:tc>
          <w:tcPr>
            <w:tcW w:w="5141" w:type="dxa"/>
            <w:noWrap/>
            <w:vAlign w:val="bottom"/>
            <w:hideMark/>
          </w:tcPr>
          <w:p w14:paraId="7A011519" w14:textId="77777777" w:rsidR="00693E04" w:rsidRPr="00693E04" w:rsidRDefault="00693E04" w:rsidP="0042507F">
            <w:pPr>
              <w:pStyle w:val="NormalWeb"/>
              <w:rPr>
                <w:rFonts w:asciiTheme="minorHAnsi" w:hAnsiTheme="minorHAnsi" w:cstheme="minorHAnsi"/>
                <w:sz w:val="22"/>
                <w:szCs w:val="22"/>
              </w:rPr>
            </w:pPr>
          </w:p>
        </w:tc>
        <w:tc>
          <w:tcPr>
            <w:tcW w:w="1734" w:type="dxa"/>
            <w:noWrap/>
            <w:vAlign w:val="bottom"/>
            <w:hideMark/>
          </w:tcPr>
          <w:p w14:paraId="169351C0" w14:textId="720B6158" w:rsidR="00693E04" w:rsidRPr="00693E04" w:rsidRDefault="00693E04" w:rsidP="0042507F">
            <w:pPr>
              <w:pStyle w:val="NormalWeb"/>
              <w:rPr>
                <w:rFonts w:asciiTheme="minorHAnsi" w:hAnsiTheme="minorHAnsi" w:cstheme="minorHAnsi"/>
                <w:sz w:val="22"/>
                <w:szCs w:val="22"/>
              </w:rPr>
            </w:pPr>
            <w:r>
              <w:rPr>
                <w:rFonts w:asciiTheme="minorHAnsi" w:hAnsiTheme="minorHAnsi" w:cstheme="minorHAnsi"/>
                <w:sz w:val="22"/>
                <w:szCs w:val="22"/>
              </w:rPr>
              <w:t>Beløp</w:t>
            </w:r>
          </w:p>
        </w:tc>
      </w:tr>
      <w:tr w:rsidR="00693E04" w:rsidRPr="00693E04" w14:paraId="2241D81C" w14:textId="77777777" w:rsidTr="0042507F">
        <w:trPr>
          <w:trHeight w:val="285"/>
        </w:trPr>
        <w:tc>
          <w:tcPr>
            <w:tcW w:w="1200" w:type="dxa"/>
            <w:shd w:val="clear" w:color="000000" w:fill="FFFFFF"/>
            <w:noWrap/>
            <w:vAlign w:val="bottom"/>
            <w:hideMark/>
          </w:tcPr>
          <w:p w14:paraId="0FBEAC47"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110630</w:t>
            </w:r>
          </w:p>
        </w:tc>
        <w:tc>
          <w:tcPr>
            <w:tcW w:w="5141" w:type="dxa"/>
            <w:noWrap/>
            <w:vAlign w:val="bottom"/>
            <w:hideMark/>
          </w:tcPr>
          <w:p w14:paraId="20E3C795"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Rask psykisk helsehjelp</w:t>
            </w:r>
          </w:p>
        </w:tc>
        <w:tc>
          <w:tcPr>
            <w:tcW w:w="1734" w:type="dxa"/>
            <w:shd w:val="clear" w:color="000000" w:fill="FFFFFF"/>
            <w:noWrap/>
            <w:vAlign w:val="bottom"/>
            <w:hideMark/>
          </w:tcPr>
          <w:p w14:paraId="5D6C63E9"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832 580</w:t>
            </w:r>
          </w:p>
        </w:tc>
      </w:tr>
      <w:tr w:rsidR="00693E04" w:rsidRPr="00693E04" w14:paraId="3BEEA1E4" w14:textId="77777777" w:rsidTr="0042507F">
        <w:trPr>
          <w:trHeight w:val="285"/>
        </w:trPr>
        <w:tc>
          <w:tcPr>
            <w:tcW w:w="1200" w:type="dxa"/>
            <w:shd w:val="clear" w:color="000000" w:fill="FFFFFF"/>
            <w:noWrap/>
            <w:vAlign w:val="bottom"/>
            <w:hideMark/>
          </w:tcPr>
          <w:p w14:paraId="530C645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131260</w:t>
            </w:r>
          </w:p>
        </w:tc>
        <w:tc>
          <w:tcPr>
            <w:tcW w:w="5141" w:type="dxa"/>
            <w:noWrap/>
            <w:vAlign w:val="bottom"/>
            <w:hideMark/>
          </w:tcPr>
          <w:p w14:paraId="1D714F78"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SESAM-psykisk helse</w:t>
            </w:r>
          </w:p>
        </w:tc>
        <w:tc>
          <w:tcPr>
            <w:tcW w:w="1734" w:type="dxa"/>
            <w:shd w:val="clear" w:color="000000" w:fill="FFFFFF"/>
            <w:noWrap/>
            <w:vAlign w:val="bottom"/>
            <w:hideMark/>
          </w:tcPr>
          <w:p w14:paraId="1F02727B"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375 000</w:t>
            </w:r>
          </w:p>
        </w:tc>
      </w:tr>
      <w:tr w:rsidR="00693E04" w:rsidRPr="00693E04" w14:paraId="7C4D342D" w14:textId="77777777" w:rsidTr="0042507F">
        <w:trPr>
          <w:trHeight w:val="285"/>
        </w:trPr>
        <w:tc>
          <w:tcPr>
            <w:tcW w:w="1200" w:type="dxa"/>
            <w:shd w:val="clear" w:color="000000" w:fill="FFFFFF"/>
            <w:noWrap/>
            <w:vAlign w:val="bottom"/>
            <w:hideMark/>
          </w:tcPr>
          <w:p w14:paraId="4CC56D10"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131650</w:t>
            </w:r>
          </w:p>
        </w:tc>
        <w:tc>
          <w:tcPr>
            <w:tcW w:w="5141" w:type="dxa"/>
            <w:noWrap/>
            <w:vAlign w:val="bottom"/>
            <w:hideMark/>
          </w:tcPr>
          <w:p w14:paraId="4CF5D25B"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Helsestasjon og skolehelsetjeneste</w:t>
            </w:r>
          </w:p>
        </w:tc>
        <w:tc>
          <w:tcPr>
            <w:tcW w:w="1734" w:type="dxa"/>
            <w:shd w:val="clear" w:color="000000" w:fill="FFFFFF"/>
            <w:noWrap/>
            <w:vAlign w:val="bottom"/>
            <w:hideMark/>
          </w:tcPr>
          <w:p w14:paraId="0D93DB35"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3 165 347</w:t>
            </w:r>
          </w:p>
        </w:tc>
      </w:tr>
      <w:tr w:rsidR="00693E04" w:rsidRPr="00693E04" w14:paraId="2FD0D395" w14:textId="77777777" w:rsidTr="0042507F">
        <w:trPr>
          <w:trHeight w:val="285"/>
        </w:trPr>
        <w:tc>
          <w:tcPr>
            <w:tcW w:w="1200" w:type="dxa"/>
            <w:shd w:val="clear" w:color="000000" w:fill="FFFFFF"/>
            <w:noWrap/>
            <w:vAlign w:val="bottom"/>
            <w:hideMark/>
          </w:tcPr>
          <w:p w14:paraId="38D79DD5"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131770</w:t>
            </w:r>
          </w:p>
        </w:tc>
        <w:tc>
          <w:tcPr>
            <w:tcW w:w="5141" w:type="dxa"/>
            <w:noWrap/>
            <w:vAlign w:val="bottom"/>
            <w:hideMark/>
          </w:tcPr>
          <w:p w14:paraId="42CEB50B"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Foreldrestøttende tiltak- en helhetlig satsing på oppvekst</w:t>
            </w:r>
          </w:p>
        </w:tc>
        <w:tc>
          <w:tcPr>
            <w:tcW w:w="1734" w:type="dxa"/>
            <w:shd w:val="clear" w:color="000000" w:fill="FFFFFF"/>
            <w:noWrap/>
            <w:vAlign w:val="bottom"/>
            <w:hideMark/>
          </w:tcPr>
          <w:p w14:paraId="0F043779"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200 000</w:t>
            </w:r>
          </w:p>
        </w:tc>
      </w:tr>
      <w:tr w:rsidR="00693E04" w:rsidRPr="00693E04" w14:paraId="717157AF" w14:textId="77777777" w:rsidTr="0042507F">
        <w:trPr>
          <w:trHeight w:val="285"/>
        </w:trPr>
        <w:tc>
          <w:tcPr>
            <w:tcW w:w="1200" w:type="dxa"/>
            <w:shd w:val="clear" w:color="000000" w:fill="FFFFFF"/>
            <w:noWrap/>
            <w:vAlign w:val="bottom"/>
            <w:hideMark/>
          </w:tcPr>
          <w:p w14:paraId="7951BE90"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131900</w:t>
            </w:r>
          </w:p>
        </w:tc>
        <w:tc>
          <w:tcPr>
            <w:tcW w:w="5141" w:type="dxa"/>
            <w:noWrap/>
            <w:vAlign w:val="bottom"/>
            <w:hideMark/>
          </w:tcPr>
          <w:p w14:paraId="5008866F"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Ung integrering</w:t>
            </w:r>
          </w:p>
        </w:tc>
        <w:tc>
          <w:tcPr>
            <w:tcW w:w="1734" w:type="dxa"/>
            <w:shd w:val="clear" w:color="000000" w:fill="FFFFFF"/>
            <w:noWrap/>
            <w:vAlign w:val="bottom"/>
            <w:hideMark/>
          </w:tcPr>
          <w:p w14:paraId="721A2E5B"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610 000</w:t>
            </w:r>
          </w:p>
        </w:tc>
      </w:tr>
      <w:tr w:rsidR="00693E04" w:rsidRPr="00693E04" w14:paraId="54558318" w14:textId="77777777" w:rsidTr="0042507F">
        <w:trPr>
          <w:trHeight w:val="285"/>
        </w:trPr>
        <w:tc>
          <w:tcPr>
            <w:tcW w:w="1200" w:type="dxa"/>
            <w:shd w:val="clear" w:color="000000" w:fill="FFFFFF"/>
            <w:noWrap/>
            <w:vAlign w:val="bottom"/>
            <w:hideMark/>
          </w:tcPr>
          <w:p w14:paraId="243DD3E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131945</w:t>
            </w:r>
          </w:p>
        </w:tc>
        <w:tc>
          <w:tcPr>
            <w:tcW w:w="5141" w:type="dxa"/>
            <w:noWrap/>
            <w:vAlign w:val="bottom"/>
            <w:hideMark/>
          </w:tcPr>
          <w:p w14:paraId="72F62997" w14:textId="448038B8"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Tilskudd regionalt innovasjonsprogram Fritid 12</w:t>
            </w:r>
            <w:r w:rsidR="00BB2DE2">
              <w:rPr>
                <w:rFonts w:asciiTheme="minorHAnsi" w:hAnsiTheme="minorHAnsi" w:cstheme="minorHAnsi"/>
                <w:sz w:val="22"/>
                <w:szCs w:val="22"/>
              </w:rPr>
              <w:t>3</w:t>
            </w:r>
          </w:p>
        </w:tc>
        <w:tc>
          <w:tcPr>
            <w:tcW w:w="1734" w:type="dxa"/>
            <w:shd w:val="clear" w:color="000000" w:fill="FFFFFF"/>
            <w:noWrap/>
            <w:vAlign w:val="bottom"/>
            <w:hideMark/>
          </w:tcPr>
          <w:p w14:paraId="68A6714D"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350 000</w:t>
            </w:r>
          </w:p>
        </w:tc>
      </w:tr>
      <w:tr w:rsidR="00693E04" w:rsidRPr="00693E04" w14:paraId="2DC93E7E" w14:textId="77777777" w:rsidTr="0042507F">
        <w:trPr>
          <w:trHeight w:val="285"/>
        </w:trPr>
        <w:tc>
          <w:tcPr>
            <w:tcW w:w="1200" w:type="dxa"/>
            <w:shd w:val="clear" w:color="000000" w:fill="FFFFFF"/>
            <w:noWrap/>
            <w:vAlign w:val="bottom"/>
            <w:hideMark/>
          </w:tcPr>
          <w:p w14:paraId="6F930DAD"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131965</w:t>
            </w:r>
          </w:p>
        </w:tc>
        <w:tc>
          <w:tcPr>
            <w:tcW w:w="5141" w:type="dxa"/>
            <w:noWrap/>
            <w:vAlign w:val="bottom"/>
            <w:hideMark/>
          </w:tcPr>
          <w:p w14:paraId="77809D8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Erfaringskonsulent rus</w:t>
            </w:r>
          </w:p>
        </w:tc>
        <w:tc>
          <w:tcPr>
            <w:tcW w:w="1734" w:type="dxa"/>
            <w:shd w:val="clear" w:color="000000" w:fill="FFFFFF"/>
            <w:noWrap/>
            <w:vAlign w:val="bottom"/>
            <w:hideMark/>
          </w:tcPr>
          <w:p w14:paraId="1C276137"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550 000</w:t>
            </w:r>
          </w:p>
        </w:tc>
      </w:tr>
      <w:tr w:rsidR="00693E04" w:rsidRPr="00693E04" w14:paraId="7ED85854" w14:textId="77777777" w:rsidTr="0042507F">
        <w:trPr>
          <w:trHeight w:val="285"/>
        </w:trPr>
        <w:tc>
          <w:tcPr>
            <w:tcW w:w="1200" w:type="dxa"/>
            <w:shd w:val="clear" w:color="000000" w:fill="FFFFFF"/>
            <w:noWrap/>
            <w:vAlign w:val="bottom"/>
            <w:hideMark/>
          </w:tcPr>
          <w:p w14:paraId="1C6F348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131981</w:t>
            </w:r>
          </w:p>
        </w:tc>
        <w:tc>
          <w:tcPr>
            <w:tcW w:w="5141" w:type="dxa"/>
            <w:noWrap/>
            <w:vAlign w:val="bottom"/>
            <w:hideMark/>
          </w:tcPr>
          <w:p w14:paraId="713DEC56"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Implementering BTI</w:t>
            </w:r>
          </w:p>
        </w:tc>
        <w:tc>
          <w:tcPr>
            <w:tcW w:w="1734" w:type="dxa"/>
            <w:shd w:val="clear" w:color="000000" w:fill="FFFFFF"/>
            <w:noWrap/>
            <w:vAlign w:val="bottom"/>
            <w:hideMark/>
          </w:tcPr>
          <w:p w14:paraId="6FA09746"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400 000</w:t>
            </w:r>
          </w:p>
        </w:tc>
      </w:tr>
      <w:tr w:rsidR="00693E04" w:rsidRPr="00693E04" w14:paraId="26ED3593" w14:textId="77777777" w:rsidTr="0042507F">
        <w:trPr>
          <w:trHeight w:val="285"/>
        </w:trPr>
        <w:tc>
          <w:tcPr>
            <w:tcW w:w="1200" w:type="dxa"/>
            <w:shd w:val="clear" w:color="000000" w:fill="FFFFFF"/>
            <w:noWrap/>
            <w:vAlign w:val="bottom"/>
            <w:hideMark/>
          </w:tcPr>
          <w:p w14:paraId="4CC1911D"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131985</w:t>
            </w:r>
          </w:p>
        </w:tc>
        <w:tc>
          <w:tcPr>
            <w:tcW w:w="5141" w:type="dxa"/>
            <w:noWrap/>
            <w:vAlign w:val="bottom"/>
            <w:hideMark/>
          </w:tcPr>
          <w:p w14:paraId="38E8F674"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BUA Modum</w:t>
            </w:r>
          </w:p>
        </w:tc>
        <w:tc>
          <w:tcPr>
            <w:tcW w:w="1734" w:type="dxa"/>
            <w:shd w:val="clear" w:color="000000" w:fill="FFFFFF"/>
            <w:noWrap/>
            <w:vAlign w:val="bottom"/>
            <w:hideMark/>
          </w:tcPr>
          <w:p w14:paraId="5C438FB7"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200 000</w:t>
            </w:r>
          </w:p>
        </w:tc>
      </w:tr>
      <w:tr w:rsidR="00693E04" w:rsidRPr="00693E04" w14:paraId="11E8E811" w14:textId="77777777" w:rsidTr="0042507F">
        <w:trPr>
          <w:trHeight w:val="285"/>
        </w:trPr>
        <w:tc>
          <w:tcPr>
            <w:tcW w:w="1200" w:type="dxa"/>
            <w:noWrap/>
            <w:vAlign w:val="bottom"/>
            <w:hideMark/>
          </w:tcPr>
          <w:p w14:paraId="752D16ED"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132099</w:t>
            </w:r>
          </w:p>
        </w:tc>
        <w:tc>
          <w:tcPr>
            <w:tcW w:w="5141" w:type="dxa"/>
            <w:noWrap/>
            <w:vAlign w:val="bottom"/>
            <w:hideMark/>
          </w:tcPr>
          <w:p w14:paraId="5DD569B9"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Læringsnettverk BTV 2020/2021</w:t>
            </w:r>
          </w:p>
        </w:tc>
        <w:tc>
          <w:tcPr>
            <w:tcW w:w="1734" w:type="dxa"/>
            <w:shd w:val="clear" w:color="000000" w:fill="FFFFFF"/>
            <w:noWrap/>
            <w:vAlign w:val="bottom"/>
            <w:hideMark/>
          </w:tcPr>
          <w:p w14:paraId="5F45C023"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600 000</w:t>
            </w:r>
          </w:p>
        </w:tc>
      </w:tr>
      <w:tr w:rsidR="00693E04" w:rsidRPr="00693E04" w14:paraId="735C6202" w14:textId="77777777" w:rsidTr="0042507F">
        <w:trPr>
          <w:trHeight w:val="285"/>
        </w:trPr>
        <w:tc>
          <w:tcPr>
            <w:tcW w:w="1200" w:type="dxa"/>
            <w:noWrap/>
            <w:vAlign w:val="bottom"/>
            <w:hideMark/>
          </w:tcPr>
          <w:p w14:paraId="2F1B967D"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132101</w:t>
            </w:r>
          </w:p>
        </w:tc>
        <w:tc>
          <w:tcPr>
            <w:tcW w:w="5141" w:type="dxa"/>
            <w:noWrap/>
            <w:vAlign w:val="bottom"/>
            <w:hideMark/>
          </w:tcPr>
          <w:p w14:paraId="506909BC"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SAPH-folkehelse</w:t>
            </w:r>
          </w:p>
        </w:tc>
        <w:tc>
          <w:tcPr>
            <w:tcW w:w="1734" w:type="dxa"/>
            <w:shd w:val="clear" w:color="000000" w:fill="FFFFFF"/>
            <w:noWrap/>
            <w:vAlign w:val="bottom"/>
            <w:hideMark/>
          </w:tcPr>
          <w:p w14:paraId="68A74058"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850 000</w:t>
            </w:r>
          </w:p>
        </w:tc>
      </w:tr>
      <w:tr w:rsidR="00693E04" w:rsidRPr="00693E04" w14:paraId="44F4FFC5" w14:textId="77777777" w:rsidTr="0042507F">
        <w:trPr>
          <w:trHeight w:val="285"/>
        </w:trPr>
        <w:tc>
          <w:tcPr>
            <w:tcW w:w="1200" w:type="dxa"/>
            <w:noWrap/>
            <w:vAlign w:val="bottom"/>
            <w:hideMark/>
          </w:tcPr>
          <w:p w14:paraId="3A28D219"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132210</w:t>
            </w:r>
          </w:p>
        </w:tc>
        <w:tc>
          <w:tcPr>
            <w:tcW w:w="5141" w:type="dxa"/>
            <w:noWrap/>
            <w:vAlign w:val="bottom"/>
            <w:hideMark/>
          </w:tcPr>
          <w:p w14:paraId="4B10EE29"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Økonomisk veiledningstjeneste NAV</w:t>
            </w:r>
          </w:p>
        </w:tc>
        <w:tc>
          <w:tcPr>
            <w:tcW w:w="1734" w:type="dxa"/>
            <w:shd w:val="clear" w:color="000000" w:fill="FFFFFF"/>
            <w:noWrap/>
            <w:vAlign w:val="bottom"/>
            <w:hideMark/>
          </w:tcPr>
          <w:p w14:paraId="638D7601"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478 651</w:t>
            </w:r>
          </w:p>
        </w:tc>
      </w:tr>
      <w:tr w:rsidR="00693E04" w:rsidRPr="00693E04" w14:paraId="4B9D8876" w14:textId="77777777" w:rsidTr="0042507F">
        <w:trPr>
          <w:trHeight w:val="285"/>
        </w:trPr>
        <w:tc>
          <w:tcPr>
            <w:tcW w:w="1200" w:type="dxa"/>
            <w:noWrap/>
            <w:vAlign w:val="bottom"/>
            <w:hideMark/>
          </w:tcPr>
          <w:p w14:paraId="060508A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132220</w:t>
            </w:r>
          </w:p>
        </w:tc>
        <w:tc>
          <w:tcPr>
            <w:tcW w:w="5141" w:type="dxa"/>
            <w:noWrap/>
            <w:vAlign w:val="bottom"/>
            <w:hideMark/>
          </w:tcPr>
          <w:p w14:paraId="0A28B6B9"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Aktivitet hjemmeboende</w:t>
            </w:r>
          </w:p>
        </w:tc>
        <w:tc>
          <w:tcPr>
            <w:tcW w:w="1734" w:type="dxa"/>
            <w:shd w:val="clear" w:color="000000" w:fill="FFFFFF"/>
            <w:noWrap/>
            <w:vAlign w:val="bottom"/>
            <w:hideMark/>
          </w:tcPr>
          <w:p w14:paraId="56F68D74"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192 500</w:t>
            </w:r>
          </w:p>
        </w:tc>
      </w:tr>
      <w:tr w:rsidR="00693E04" w:rsidRPr="00693E04" w14:paraId="162F686E" w14:textId="77777777" w:rsidTr="0042507F">
        <w:trPr>
          <w:trHeight w:val="285"/>
        </w:trPr>
        <w:tc>
          <w:tcPr>
            <w:tcW w:w="1200" w:type="dxa"/>
            <w:noWrap/>
            <w:vAlign w:val="bottom"/>
            <w:hideMark/>
          </w:tcPr>
          <w:p w14:paraId="7588F13A"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132040</w:t>
            </w:r>
          </w:p>
        </w:tc>
        <w:tc>
          <w:tcPr>
            <w:tcW w:w="5141" w:type="dxa"/>
            <w:noWrap/>
            <w:vAlign w:val="bottom"/>
            <w:hideMark/>
          </w:tcPr>
          <w:p w14:paraId="219B4086"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BUFDIR Sammen for barn</w:t>
            </w:r>
          </w:p>
        </w:tc>
        <w:tc>
          <w:tcPr>
            <w:tcW w:w="1734" w:type="dxa"/>
            <w:shd w:val="clear" w:color="000000" w:fill="FFFFFF"/>
            <w:noWrap/>
            <w:vAlign w:val="bottom"/>
            <w:hideMark/>
          </w:tcPr>
          <w:p w14:paraId="5C07114C"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103 250</w:t>
            </w:r>
          </w:p>
        </w:tc>
      </w:tr>
      <w:tr w:rsidR="00693E04" w:rsidRPr="00693E04" w14:paraId="6DC7C49F" w14:textId="77777777" w:rsidTr="0042507F">
        <w:trPr>
          <w:trHeight w:val="285"/>
        </w:trPr>
        <w:tc>
          <w:tcPr>
            <w:tcW w:w="1200" w:type="dxa"/>
            <w:noWrap/>
            <w:vAlign w:val="bottom"/>
            <w:hideMark/>
          </w:tcPr>
          <w:p w14:paraId="33C5F2F1"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310030</w:t>
            </w:r>
          </w:p>
        </w:tc>
        <w:tc>
          <w:tcPr>
            <w:tcW w:w="5141" w:type="dxa"/>
            <w:noWrap/>
            <w:vAlign w:val="bottom"/>
            <w:hideMark/>
          </w:tcPr>
          <w:p w14:paraId="4C05DD1E" w14:textId="77777777" w:rsidR="00693E04" w:rsidRPr="00693E04" w:rsidRDefault="00693E04" w:rsidP="0042507F">
            <w:pPr>
              <w:pStyle w:val="NormalWeb"/>
              <w:rPr>
                <w:rFonts w:asciiTheme="minorHAnsi" w:hAnsiTheme="minorHAnsi" w:cstheme="minorHAnsi"/>
                <w:sz w:val="22"/>
                <w:szCs w:val="22"/>
              </w:rPr>
            </w:pPr>
            <w:r w:rsidRPr="00693E04">
              <w:rPr>
                <w:rFonts w:asciiTheme="minorHAnsi" w:hAnsiTheme="minorHAnsi" w:cstheme="minorHAnsi"/>
                <w:sz w:val="22"/>
                <w:szCs w:val="22"/>
              </w:rPr>
              <w:t>Video FYS</w:t>
            </w:r>
          </w:p>
        </w:tc>
        <w:tc>
          <w:tcPr>
            <w:tcW w:w="1734" w:type="dxa"/>
            <w:shd w:val="clear" w:color="000000" w:fill="FFFFFF"/>
            <w:noWrap/>
            <w:vAlign w:val="bottom"/>
            <w:hideMark/>
          </w:tcPr>
          <w:p w14:paraId="1800B260" w14:textId="77777777" w:rsidR="00693E04" w:rsidRPr="00693E04" w:rsidRDefault="00693E04" w:rsidP="0042507F">
            <w:pPr>
              <w:pStyle w:val="NormalWeb"/>
              <w:jc w:val="right"/>
              <w:rPr>
                <w:rFonts w:asciiTheme="minorHAnsi" w:hAnsiTheme="minorHAnsi" w:cstheme="minorHAnsi"/>
                <w:sz w:val="22"/>
                <w:szCs w:val="22"/>
              </w:rPr>
            </w:pPr>
            <w:r w:rsidRPr="00693E04">
              <w:rPr>
                <w:rFonts w:asciiTheme="minorHAnsi" w:hAnsiTheme="minorHAnsi" w:cstheme="minorHAnsi"/>
                <w:sz w:val="22"/>
                <w:szCs w:val="22"/>
              </w:rPr>
              <w:t>1 121 766</w:t>
            </w:r>
          </w:p>
        </w:tc>
      </w:tr>
      <w:tr w:rsidR="00693E04" w:rsidRPr="00693E04" w14:paraId="2F22EC19" w14:textId="77777777" w:rsidTr="0042507F">
        <w:trPr>
          <w:trHeight w:val="285"/>
        </w:trPr>
        <w:tc>
          <w:tcPr>
            <w:tcW w:w="1200" w:type="dxa"/>
            <w:noWrap/>
            <w:vAlign w:val="bottom"/>
            <w:hideMark/>
          </w:tcPr>
          <w:p w14:paraId="23CEE6FF" w14:textId="77777777" w:rsidR="00693E04" w:rsidRPr="00693E04" w:rsidRDefault="00693E04" w:rsidP="0042507F">
            <w:pPr>
              <w:pStyle w:val="NormalWeb"/>
              <w:rPr>
                <w:rFonts w:asciiTheme="minorHAnsi" w:hAnsiTheme="minorHAnsi" w:cstheme="minorHAnsi"/>
                <w:b/>
                <w:sz w:val="22"/>
                <w:szCs w:val="22"/>
              </w:rPr>
            </w:pPr>
          </w:p>
        </w:tc>
        <w:tc>
          <w:tcPr>
            <w:tcW w:w="5141" w:type="dxa"/>
            <w:noWrap/>
            <w:vAlign w:val="bottom"/>
            <w:hideMark/>
          </w:tcPr>
          <w:p w14:paraId="53809961" w14:textId="77777777" w:rsidR="00693E04" w:rsidRPr="00693E04" w:rsidRDefault="00693E04" w:rsidP="0042507F">
            <w:pPr>
              <w:pStyle w:val="NormalWeb"/>
              <w:rPr>
                <w:rFonts w:asciiTheme="minorHAnsi" w:hAnsiTheme="minorHAnsi" w:cstheme="minorHAnsi"/>
                <w:b/>
                <w:sz w:val="22"/>
                <w:szCs w:val="22"/>
              </w:rPr>
            </w:pPr>
            <w:r w:rsidRPr="00693E04">
              <w:rPr>
                <w:rFonts w:asciiTheme="minorHAnsi" w:hAnsiTheme="minorHAnsi" w:cstheme="minorHAnsi"/>
                <w:b/>
                <w:sz w:val="22"/>
                <w:szCs w:val="22"/>
              </w:rPr>
              <w:t>Sum</w:t>
            </w:r>
          </w:p>
        </w:tc>
        <w:tc>
          <w:tcPr>
            <w:tcW w:w="1734" w:type="dxa"/>
            <w:noWrap/>
            <w:vAlign w:val="bottom"/>
            <w:hideMark/>
          </w:tcPr>
          <w:p w14:paraId="078908CA" w14:textId="77777777" w:rsidR="00693E04" w:rsidRPr="00693E04" w:rsidRDefault="00693E04" w:rsidP="0042507F">
            <w:pPr>
              <w:pStyle w:val="NormalWeb"/>
              <w:jc w:val="right"/>
              <w:rPr>
                <w:rFonts w:asciiTheme="minorHAnsi" w:hAnsiTheme="minorHAnsi" w:cstheme="minorHAnsi"/>
                <w:b/>
                <w:sz w:val="22"/>
                <w:szCs w:val="22"/>
              </w:rPr>
            </w:pPr>
            <w:r w:rsidRPr="00693E04">
              <w:rPr>
                <w:rFonts w:asciiTheme="minorHAnsi" w:hAnsiTheme="minorHAnsi" w:cstheme="minorHAnsi"/>
                <w:b/>
                <w:sz w:val="22"/>
                <w:szCs w:val="22"/>
              </w:rPr>
              <w:t>10 029 094</w:t>
            </w:r>
          </w:p>
        </w:tc>
      </w:tr>
    </w:tbl>
    <w:p w14:paraId="22A35A1B" w14:textId="77777777" w:rsidR="00E66A6E" w:rsidRPr="002D10AB" w:rsidRDefault="00E66A6E" w:rsidP="00984E1C">
      <w:pPr>
        <w:rPr>
          <w:rFonts w:asciiTheme="minorHAnsi" w:hAnsiTheme="minorHAnsi"/>
          <w:b/>
        </w:rPr>
      </w:pPr>
    </w:p>
    <w:p w14:paraId="7265D0E3" w14:textId="77777777" w:rsidR="00984E1C" w:rsidRPr="002A72AA" w:rsidRDefault="00984E1C" w:rsidP="00984E1C">
      <w:pPr>
        <w:rPr>
          <w:rFonts w:asciiTheme="minorHAnsi" w:hAnsiTheme="minorHAnsi"/>
          <w:b/>
          <w:color w:val="FF0000"/>
        </w:rPr>
      </w:pPr>
    </w:p>
    <w:p w14:paraId="04F55431" w14:textId="77777777" w:rsidR="00CC5B67" w:rsidRDefault="00CC5B67" w:rsidP="00CC5B67">
      <w:pPr>
        <w:rPr>
          <w:rFonts w:asciiTheme="minorHAnsi" w:hAnsiTheme="minorHAnsi"/>
          <w:b/>
        </w:rPr>
      </w:pPr>
      <w:r w:rsidRPr="00486508">
        <w:rPr>
          <w:rFonts w:asciiTheme="minorHAnsi" w:hAnsiTheme="minorHAnsi"/>
          <w:b/>
        </w:rPr>
        <w:t>Kommunehelsetjenesten</w:t>
      </w:r>
    </w:p>
    <w:p w14:paraId="52AB93C5" w14:textId="77777777" w:rsidR="00DA2EEC" w:rsidRDefault="00DA2EEC" w:rsidP="00CC5B67">
      <w:pPr>
        <w:rPr>
          <w:rFonts w:asciiTheme="minorHAnsi" w:hAnsiTheme="minorHAnsi"/>
          <w:b/>
        </w:rPr>
      </w:pPr>
    </w:p>
    <w:tbl>
      <w:tblP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790"/>
        <w:gridCol w:w="1080"/>
        <w:gridCol w:w="1080"/>
        <w:gridCol w:w="1080"/>
        <w:gridCol w:w="1080"/>
        <w:gridCol w:w="778"/>
      </w:tblGrid>
      <w:tr w:rsidR="00AE77FE" w:rsidRPr="00EB1897" w14:paraId="22406CA7" w14:textId="77777777" w:rsidTr="004C6E8D">
        <w:tc>
          <w:tcPr>
            <w:tcW w:w="2738" w:type="dxa"/>
            <w:tcBorders>
              <w:bottom w:val="single" w:sz="4" w:space="0" w:color="auto"/>
              <w:right w:val="single" w:sz="4" w:space="0" w:color="auto"/>
            </w:tcBorders>
            <w:shd w:val="clear" w:color="auto" w:fill="auto"/>
          </w:tcPr>
          <w:p w14:paraId="1B50E0B5" w14:textId="77777777" w:rsidR="00AE77FE" w:rsidRPr="00EB1897" w:rsidRDefault="00AE77FE" w:rsidP="00D863BE">
            <w:pPr>
              <w:rPr>
                <w:rFonts w:asciiTheme="minorHAnsi" w:hAnsiTheme="minorHAnsi"/>
                <w:i/>
                <w:sz w:val="18"/>
                <w:szCs w:val="18"/>
              </w:rPr>
            </w:pPr>
            <w:r w:rsidRPr="00EB1897">
              <w:rPr>
                <w:rFonts w:asciiTheme="minorHAnsi" w:hAnsiTheme="minorHAnsi"/>
                <w:i/>
                <w:sz w:val="18"/>
                <w:szCs w:val="18"/>
              </w:rPr>
              <w:t>Kostra nøkkeltall</w:t>
            </w:r>
          </w:p>
        </w:tc>
        <w:tc>
          <w:tcPr>
            <w:tcW w:w="790" w:type="dxa"/>
            <w:tcBorders>
              <w:top w:val="single" w:sz="4" w:space="0" w:color="auto"/>
              <w:left w:val="single" w:sz="4" w:space="0" w:color="auto"/>
              <w:bottom w:val="single" w:sz="4" w:space="0" w:color="auto"/>
              <w:right w:val="nil"/>
            </w:tcBorders>
          </w:tcPr>
          <w:p w14:paraId="08C94810" w14:textId="77777777" w:rsidR="00AE77FE" w:rsidRPr="00EB1897" w:rsidRDefault="00AE77FE" w:rsidP="00D863BE">
            <w:pPr>
              <w:jc w:val="center"/>
              <w:rPr>
                <w:rFonts w:asciiTheme="minorHAnsi" w:hAnsiTheme="minorHAnsi"/>
                <w:i/>
                <w:sz w:val="18"/>
                <w:szCs w:val="18"/>
              </w:rPr>
            </w:pPr>
            <w:r w:rsidRPr="00EB1897">
              <w:rPr>
                <w:rFonts w:asciiTheme="minorHAnsi" w:hAnsiTheme="minorHAnsi"/>
                <w:i/>
                <w:sz w:val="18"/>
                <w:szCs w:val="18"/>
              </w:rPr>
              <w:t>Modum</w:t>
            </w:r>
          </w:p>
          <w:p w14:paraId="2CDE4C28" w14:textId="736DBEE3" w:rsidR="00AE77FE" w:rsidRPr="00EB1897" w:rsidRDefault="00AE77FE" w:rsidP="00CE6D33">
            <w:pPr>
              <w:jc w:val="center"/>
              <w:rPr>
                <w:rFonts w:asciiTheme="minorHAnsi" w:hAnsiTheme="minorHAnsi"/>
                <w:i/>
                <w:sz w:val="18"/>
                <w:szCs w:val="18"/>
              </w:rPr>
            </w:pPr>
            <w:r w:rsidRPr="00EB1897">
              <w:rPr>
                <w:rFonts w:asciiTheme="minorHAnsi" w:hAnsiTheme="minorHAnsi"/>
                <w:i/>
                <w:sz w:val="18"/>
                <w:szCs w:val="18"/>
              </w:rPr>
              <w:t>201</w:t>
            </w:r>
            <w:r w:rsidR="00CE6D33">
              <w:rPr>
                <w:rFonts w:asciiTheme="minorHAnsi" w:hAnsiTheme="minorHAnsi"/>
                <w:i/>
                <w:sz w:val="18"/>
                <w:szCs w:val="18"/>
              </w:rPr>
              <w:t>8</w:t>
            </w:r>
          </w:p>
        </w:tc>
        <w:tc>
          <w:tcPr>
            <w:tcW w:w="1080" w:type="dxa"/>
            <w:tcBorders>
              <w:top w:val="single" w:sz="4" w:space="0" w:color="auto"/>
              <w:left w:val="nil"/>
              <w:bottom w:val="single" w:sz="4" w:space="0" w:color="auto"/>
              <w:right w:val="single" w:sz="4" w:space="0" w:color="auto"/>
            </w:tcBorders>
          </w:tcPr>
          <w:p w14:paraId="671C52CD" w14:textId="77777777" w:rsidR="00AE77FE" w:rsidRPr="00EB1897" w:rsidRDefault="00AE77FE" w:rsidP="00D863BE">
            <w:pPr>
              <w:jc w:val="center"/>
              <w:rPr>
                <w:rFonts w:asciiTheme="minorHAnsi" w:hAnsiTheme="minorHAnsi"/>
                <w:i/>
                <w:sz w:val="18"/>
                <w:szCs w:val="18"/>
              </w:rPr>
            </w:pPr>
            <w:r w:rsidRPr="00EB1897">
              <w:rPr>
                <w:rFonts w:asciiTheme="minorHAnsi" w:hAnsiTheme="minorHAnsi"/>
                <w:i/>
                <w:sz w:val="18"/>
                <w:szCs w:val="18"/>
              </w:rPr>
              <w:t>Modum</w:t>
            </w:r>
          </w:p>
          <w:p w14:paraId="44A16C1F" w14:textId="6428648A" w:rsidR="00AE77FE" w:rsidRPr="00EB1897" w:rsidRDefault="00AE77FE" w:rsidP="00CE6D33">
            <w:pPr>
              <w:jc w:val="center"/>
              <w:rPr>
                <w:rFonts w:asciiTheme="minorHAnsi" w:hAnsiTheme="minorHAnsi"/>
                <w:i/>
                <w:sz w:val="18"/>
                <w:szCs w:val="18"/>
              </w:rPr>
            </w:pPr>
            <w:r w:rsidRPr="00EB1897">
              <w:rPr>
                <w:rFonts w:asciiTheme="minorHAnsi" w:hAnsiTheme="minorHAnsi"/>
                <w:i/>
                <w:sz w:val="18"/>
                <w:szCs w:val="18"/>
              </w:rPr>
              <w:t>201</w:t>
            </w:r>
            <w:r w:rsidR="00CE6D33">
              <w:rPr>
                <w:rFonts w:asciiTheme="minorHAnsi" w:hAnsiTheme="minorHAnsi"/>
                <w:i/>
                <w:sz w:val="18"/>
                <w:szCs w:val="18"/>
              </w:rPr>
              <w:t>9</w:t>
            </w:r>
          </w:p>
        </w:tc>
        <w:tc>
          <w:tcPr>
            <w:tcW w:w="1080" w:type="dxa"/>
            <w:tcBorders>
              <w:left w:val="single" w:sz="4" w:space="0" w:color="auto"/>
              <w:bottom w:val="single" w:sz="4" w:space="0" w:color="auto"/>
              <w:right w:val="nil"/>
            </w:tcBorders>
            <w:shd w:val="clear" w:color="auto" w:fill="auto"/>
          </w:tcPr>
          <w:p w14:paraId="7FBDBF71" w14:textId="77777777" w:rsidR="00AE77FE" w:rsidRPr="00EB1897" w:rsidRDefault="00AE77FE" w:rsidP="00D863BE">
            <w:pPr>
              <w:jc w:val="center"/>
              <w:rPr>
                <w:rFonts w:asciiTheme="minorHAnsi" w:hAnsiTheme="minorHAnsi"/>
                <w:i/>
                <w:sz w:val="18"/>
                <w:szCs w:val="18"/>
              </w:rPr>
            </w:pPr>
            <w:r w:rsidRPr="00EB1897">
              <w:rPr>
                <w:rFonts w:asciiTheme="minorHAnsi" w:hAnsiTheme="minorHAnsi"/>
                <w:i/>
                <w:sz w:val="18"/>
                <w:szCs w:val="18"/>
              </w:rPr>
              <w:t>Modum</w:t>
            </w:r>
          </w:p>
          <w:p w14:paraId="2D665E9E" w14:textId="5AA2961E" w:rsidR="00AE77FE" w:rsidRPr="00EB1897" w:rsidRDefault="00AE77FE" w:rsidP="00CE6D33">
            <w:pPr>
              <w:jc w:val="center"/>
              <w:rPr>
                <w:rFonts w:asciiTheme="minorHAnsi" w:hAnsiTheme="minorHAnsi"/>
                <w:i/>
                <w:sz w:val="18"/>
                <w:szCs w:val="18"/>
              </w:rPr>
            </w:pPr>
            <w:r w:rsidRPr="00EB1897">
              <w:rPr>
                <w:rFonts w:asciiTheme="minorHAnsi" w:hAnsiTheme="minorHAnsi"/>
                <w:i/>
                <w:sz w:val="18"/>
                <w:szCs w:val="18"/>
              </w:rPr>
              <w:t>20</w:t>
            </w:r>
            <w:r w:rsidR="00CE6D33">
              <w:rPr>
                <w:rFonts w:asciiTheme="minorHAnsi" w:hAnsiTheme="minorHAnsi"/>
                <w:i/>
                <w:sz w:val="18"/>
                <w:szCs w:val="18"/>
              </w:rPr>
              <w:t>20</w:t>
            </w:r>
          </w:p>
        </w:tc>
        <w:tc>
          <w:tcPr>
            <w:tcW w:w="1080" w:type="dxa"/>
            <w:tcBorders>
              <w:left w:val="nil"/>
              <w:bottom w:val="single" w:sz="4" w:space="0" w:color="auto"/>
              <w:right w:val="nil"/>
            </w:tcBorders>
            <w:shd w:val="clear" w:color="auto" w:fill="auto"/>
          </w:tcPr>
          <w:p w14:paraId="4B48A3F2" w14:textId="075545B6" w:rsidR="00AE77FE" w:rsidRPr="00EB1897" w:rsidRDefault="00CE6D33" w:rsidP="00D863BE">
            <w:pPr>
              <w:jc w:val="center"/>
              <w:rPr>
                <w:rFonts w:asciiTheme="minorHAnsi" w:hAnsiTheme="minorHAnsi"/>
                <w:i/>
                <w:sz w:val="18"/>
                <w:szCs w:val="18"/>
              </w:rPr>
            </w:pPr>
            <w:r>
              <w:rPr>
                <w:rFonts w:asciiTheme="minorHAnsi" w:hAnsiTheme="minorHAnsi"/>
                <w:i/>
                <w:sz w:val="18"/>
                <w:szCs w:val="18"/>
              </w:rPr>
              <w:t>Viken</w:t>
            </w:r>
          </w:p>
        </w:tc>
        <w:tc>
          <w:tcPr>
            <w:tcW w:w="1080" w:type="dxa"/>
            <w:tcBorders>
              <w:left w:val="nil"/>
              <w:bottom w:val="single" w:sz="4" w:space="0" w:color="auto"/>
              <w:right w:val="nil"/>
            </w:tcBorders>
            <w:shd w:val="clear" w:color="auto" w:fill="auto"/>
          </w:tcPr>
          <w:p w14:paraId="3CC65EDE" w14:textId="6AB488B9" w:rsidR="00AE77FE" w:rsidRPr="00EB1897" w:rsidRDefault="00AE77FE" w:rsidP="00CE6D33">
            <w:pPr>
              <w:jc w:val="center"/>
              <w:rPr>
                <w:rFonts w:asciiTheme="minorHAnsi" w:hAnsiTheme="minorHAnsi"/>
                <w:i/>
                <w:sz w:val="18"/>
                <w:szCs w:val="18"/>
              </w:rPr>
            </w:pPr>
            <w:r w:rsidRPr="00EB1897">
              <w:rPr>
                <w:rFonts w:asciiTheme="minorHAnsi" w:hAnsiTheme="minorHAnsi"/>
                <w:i/>
                <w:sz w:val="18"/>
                <w:szCs w:val="18"/>
              </w:rPr>
              <w:t xml:space="preserve">Gruppe </w:t>
            </w:r>
            <w:r w:rsidR="00CE6D33">
              <w:rPr>
                <w:rFonts w:asciiTheme="minorHAnsi" w:hAnsiTheme="minorHAnsi"/>
                <w:i/>
                <w:sz w:val="18"/>
                <w:szCs w:val="18"/>
              </w:rPr>
              <w:t>7</w:t>
            </w:r>
          </w:p>
        </w:tc>
        <w:tc>
          <w:tcPr>
            <w:tcW w:w="778" w:type="dxa"/>
            <w:tcBorders>
              <w:left w:val="nil"/>
              <w:bottom w:val="single" w:sz="4" w:space="0" w:color="auto"/>
            </w:tcBorders>
            <w:shd w:val="clear" w:color="auto" w:fill="auto"/>
          </w:tcPr>
          <w:p w14:paraId="21325054" w14:textId="77777777" w:rsidR="00AE77FE" w:rsidRPr="00EB1897" w:rsidRDefault="00AE77FE" w:rsidP="00D863BE">
            <w:pPr>
              <w:jc w:val="center"/>
              <w:rPr>
                <w:rFonts w:asciiTheme="minorHAnsi" w:hAnsiTheme="minorHAnsi"/>
                <w:i/>
                <w:sz w:val="18"/>
                <w:szCs w:val="18"/>
              </w:rPr>
            </w:pPr>
            <w:r w:rsidRPr="00EB1897">
              <w:rPr>
                <w:rFonts w:asciiTheme="minorHAnsi" w:hAnsiTheme="minorHAnsi"/>
                <w:i/>
                <w:sz w:val="18"/>
                <w:szCs w:val="18"/>
              </w:rPr>
              <w:t>Landet</w:t>
            </w:r>
          </w:p>
        </w:tc>
      </w:tr>
      <w:tr w:rsidR="00CE6D33" w:rsidRPr="00EB1897" w14:paraId="70619AB7" w14:textId="77777777" w:rsidTr="004C6E8D">
        <w:tc>
          <w:tcPr>
            <w:tcW w:w="2738" w:type="dxa"/>
            <w:tcBorders>
              <w:top w:val="single" w:sz="4" w:space="0" w:color="auto"/>
              <w:left w:val="single" w:sz="4" w:space="0" w:color="auto"/>
              <w:bottom w:val="nil"/>
              <w:right w:val="single" w:sz="4" w:space="0" w:color="auto"/>
            </w:tcBorders>
            <w:shd w:val="clear" w:color="auto" w:fill="auto"/>
          </w:tcPr>
          <w:p w14:paraId="1C94F6BF" w14:textId="77777777" w:rsidR="00CE6D33" w:rsidRPr="00EB1897" w:rsidRDefault="00CE6D33" w:rsidP="00CE6D33">
            <w:pPr>
              <w:rPr>
                <w:rFonts w:asciiTheme="minorHAnsi" w:hAnsiTheme="minorHAnsi"/>
                <w:sz w:val="18"/>
                <w:szCs w:val="18"/>
              </w:rPr>
            </w:pPr>
            <w:r w:rsidRPr="00EB1897">
              <w:rPr>
                <w:rFonts w:asciiTheme="minorHAnsi" w:hAnsiTheme="minorHAnsi"/>
                <w:sz w:val="18"/>
                <w:szCs w:val="18"/>
              </w:rPr>
              <w:t>Legeårsverk pr 10</w:t>
            </w:r>
            <w:r>
              <w:rPr>
                <w:rFonts w:asciiTheme="minorHAnsi" w:hAnsiTheme="minorHAnsi"/>
                <w:sz w:val="18"/>
                <w:szCs w:val="18"/>
              </w:rPr>
              <w:t> </w:t>
            </w:r>
            <w:r w:rsidRPr="00EB1897">
              <w:rPr>
                <w:rFonts w:asciiTheme="minorHAnsi" w:hAnsiTheme="minorHAnsi"/>
                <w:sz w:val="18"/>
                <w:szCs w:val="18"/>
              </w:rPr>
              <w:t>000</w:t>
            </w:r>
            <w:r>
              <w:rPr>
                <w:rFonts w:asciiTheme="minorHAnsi" w:hAnsiTheme="minorHAnsi"/>
                <w:sz w:val="18"/>
                <w:szCs w:val="18"/>
              </w:rPr>
              <w:t xml:space="preserve"> innb.</w:t>
            </w:r>
          </w:p>
        </w:tc>
        <w:tc>
          <w:tcPr>
            <w:tcW w:w="790" w:type="dxa"/>
            <w:tcBorders>
              <w:top w:val="single" w:sz="4" w:space="0" w:color="auto"/>
              <w:left w:val="single" w:sz="4" w:space="0" w:color="auto"/>
              <w:bottom w:val="nil"/>
              <w:right w:val="nil"/>
            </w:tcBorders>
          </w:tcPr>
          <w:p w14:paraId="19CABA15" w14:textId="4FD12CAC" w:rsidR="00CE6D33" w:rsidRPr="00EB1897" w:rsidRDefault="00CE6D33" w:rsidP="00CE6D33">
            <w:pPr>
              <w:jc w:val="right"/>
              <w:rPr>
                <w:rFonts w:asciiTheme="minorHAnsi" w:hAnsiTheme="minorHAnsi"/>
                <w:sz w:val="18"/>
                <w:szCs w:val="18"/>
              </w:rPr>
            </w:pPr>
            <w:r>
              <w:rPr>
                <w:rFonts w:asciiTheme="minorHAnsi" w:hAnsiTheme="minorHAnsi"/>
                <w:sz w:val="18"/>
                <w:szCs w:val="18"/>
              </w:rPr>
              <w:t>10,7</w:t>
            </w:r>
          </w:p>
        </w:tc>
        <w:tc>
          <w:tcPr>
            <w:tcW w:w="1080" w:type="dxa"/>
            <w:tcBorders>
              <w:top w:val="single" w:sz="4" w:space="0" w:color="auto"/>
              <w:left w:val="nil"/>
              <w:bottom w:val="nil"/>
              <w:right w:val="single" w:sz="4" w:space="0" w:color="auto"/>
            </w:tcBorders>
          </w:tcPr>
          <w:p w14:paraId="1151700E" w14:textId="57E6ADF1" w:rsidR="00CE6D33" w:rsidRPr="00EB1897" w:rsidRDefault="00CE6D33" w:rsidP="00CE6D33">
            <w:pPr>
              <w:jc w:val="right"/>
              <w:rPr>
                <w:rFonts w:asciiTheme="minorHAnsi" w:hAnsiTheme="minorHAnsi"/>
                <w:sz w:val="18"/>
                <w:szCs w:val="18"/>
              </w:rPr>
            </w:pPr>
            <w:r>
              <w:rPr>
                <w:rFonts w:asciiTheme="minorHAnsi" w:hAnsiTheme="minorHAnsi"/>
                <w:sz w:val="18"/>
                <w:szCs w:val="18"/>
              </w:rPr>
              <w:t>10,7</w:t>
            </w:r>
          </w:p>
        </w:tc>
        <w:tc>
          <w:tcPr>
            <w:tcW w:w="1080" w:type="dxa"/>
            <w:tcBorders>
              <w:top w:val="single" w:sz="4" w:space="0" w:color="auto"/>
              <w:left w:val="single" w:sz="4" w:space="0" w:color="auto"/>
              <w:bottom w:val="nil"/>
              <w:right w:val="nil"/>
            </w:tcBorders>
            <w:shd w:val="clear" w:color="auto" w:fill="auto"/>
          </w:tcPr>
          <w:p w14:paraId="7C4473F1" w14:textId="22B56A4D" w:rsidR="00CE6D33" w:rsidRPr="00EB1897" w:rsidRDefault="000166CA" w:rsidP="00CE6D33">
            <w:pPr>
              <w:jc w:val="right"/>
              <w:rPr>
                <w:rFonts w:asciiTheme="minorHAnsi" w:hAnsiTheme="minorHAnsi"/>
                <w:sz w:val="18"/>
                <w:szCs w:val="18"/>
              </w:rPr>
            </w:pPr>
            <w:r>
              <w:rPr>
                <w:rFonts w:asciiTheme="minorHAnsi" w:hAnsiTheme="minorHAnsi"/>
                <w:sz w:val="18"/>
                <w:szCs w:val="18"/>
              </w:rPr>
              <w:t>10,7</w:t>
            </w:r>
          </w:p>
        </w:tc>
        <w:tc>
          <w:tcPr>
            <w:tcW w:w="1080" w:type="dxa"/>
            <w:tcBorders>
              <w:top w:val="single" w:sz="4" w:space="0" w:color="auto"/>
              <w:left w:val="nil"/>
              <w:bottom w:val="nil"/>
              <w:right w:val="nil"/>
            </w:tcBorders>
            <w:shd w:val="clear" w:color="auto" w:fill="auto"/>
          </w:tcPr>
          <w:p w14:paraId="6920E0DB" w14:textId="7798A115" w:rsidR="00CE6D33" w:rsidRPr="00EB1897" w:rsidRDefault="000166CA" w:rsidP="00CE6D33">
            <w:pPr>
              <w:jc w:val="right"/>
              <w:rPr>
                <w:rFonts w:asciiTheme="minorHAnsi" w:hAnsiTheme="minorHAnsi"/>
                <w:sz w:val="18"/>
                <w:szCs w:val="18"/>
              </w:rPr>
            </w:pPr>
            <w:r>
              <w:rPr>
                <w:rFonts w:asciiTheme="minorHAnsi" w:hAnsiTheme="minorHAnsi"/>
                <w:sz w:val="18"/>
                <w:szCs w:val="18"/>
              </w:rPr>
              <w:t>10,4</w:t>
            </w:r>
          </w:p>
        </w:tc>
        <w:tc>
          <w:tcPr>
            <w:tcW w:w="1080" w:type="dxa"/>
            <w:tcBorders>
              <w:top w:val="single" w:sz="4" w:space="0" w:color="auto"/>
              <w:left w:val="nil"/>
              <w:bottom w:val="nil"/>
              <w:right w:val="nil"/>
            </w:tcBorders>
            <w:shd w:val="clear" w:color="auto" w:fill="auto"/>
          </w:tcPr>
          <w:p w14:paraId="2D5F1896" w14:textId="6D349964" w:rsidR="00CE6D33" w:rsidRPr="00EB1897" w:rsidRDefault="000166CA" w:rsidP="00CE6D33">
            <w:pPr>
              <w:jc w:val="right"/>
              <w:rPr>
                <w:rFonts w:asciiTheme="minorHAnsi" w:hAnsiTheme="minorHAnsi"/>
                <w:sz w:val="18"/>
                <w:szCs w:val="18"/>
              </w:rPr>
            </w:pPr>
            <w:r>
              <w:rPr>
                <w:rFonts w:asciiTheme="minorHAnsi" w:hAnsiTheme="minorHAnsi"/>
                <w:sz w:val="18"/>
                <w:szCs w:val="18"/>
              </w:rPr>
              <w:t>11,2</w:t>
            </w:r>
          </w:p>
        </w:tc>
        <w:tc>
          <w:tcPr>
            <w:tcW w:w="778" w:type="dxa"/>
            <w:tcBorders>
              <w:top w:val="single" w:sz="4" w:space="0" w:color="auto"/>
              <w:left w:val="nil"/>
              <w:bottom w:val="nil"/>
              <w:right w:val="single" w:sz="4" w:space="0" w:color="auto"/>
            </w:tcBorders>
            <w:shd w:val="clear" w:color="auto" w:fill="auto"/>
          </w:tcPr>
          <w:p w14:paraId="343F02F7" w14:textId="159899BB" w:rsidR="00CE6D33" w:rsidRPr="00EB1897" w:rsidRDefault="000166CA" w:rsidP="00CE6D33">
            <w:pPr>
              <w:jc w:val="right"/>
              <w:rPr>
                <w:rFonts w:asciiTheme="minorHAnsi" w:hAnsiTheme="minorHAnsi"/>
                <w:sz w:val="18"/>
                <w:szCs w:val="18"/>
              </w:rPr>
            </w:pPr>
            <w:r>
              <w:rPr>
                <w:rFonts w:asciiTheme="minorHAnsi" w:hAnsiTheme="minorHAnsi"/>
                <w:sz w:val="18"/>
                <w:szCs w:val="18"/>
              </w:rPr>
              <w:t>11,2</w:t>
            </w:r>
          </w:p>
        </w:tc>
      </w:tr>
      <w:tr w:rsidR="00CE6D33" w:rsidRPr="00EB1897" w14:paraId="1AB43DAA" w14:textId="77777777" w:rsidTr="004C6E8D">
        <w:tc>
          <w:tcPr>
            <w:tcW w:w="2738" w:type="dxa"/>
            <w:tcBorders>
              <w:top w:val="nil"/>
              <w:left w:val="single" w:sz="4" w:space="0" w:color="auto"/>
              <w:bottom w:val="single" w:sz="4" w:space="0" w:color="auto"/>
              <w:right w:val="single" w:sz="4" w:space="0" w:color="auto"/>
            </w:tcBorders>
            <w:shd w:val="clear" w:color="auto" w:fill="auto"/>
          </w:tcPr>
          <w:p w14:paraId="6B794847" w14:textId="77777777" w:rsidR="00CE6D33" w:rsidRPr="00EB1897" w:rsidRDefault="00CE6D33" w:rsidP="00CE6D33">
            <w:pPr>
              <w:rPr>
                <w:rFonts w:asciiTheme="minorHAnsi" w:hAnsiTheme="minorHAnsi"/>
                <w:sz w:val="18"/>
                <w:szCs w:val="18"/>
              </w:rPr>
            </w:pPr>
            <w:r w:rsidRPr="00EB1897">
              <w:rPr>
                <w:rFonts w:asciiTheme="minorHAnsi" w:hAnsiTheme="minorHAnsi"/>
                <w:sz w:val="18"/>
                <w:szCs w:val="18"/>
              </w:rPr>
              <w:t>Årsverk fysioterapi pr 10</w:t>
            </w:r>
            <w:r>
              <w:rPr>
                <w:rFonts w:asciiTheme="minorHAnsi" w:hAnsiTheme="minorHAnsi"/>
                <w:sz w:val="18"/>
                <w:szCs w:val="18"/>
              </w:rPr>
              <w:t> </w:t>
            </w:r>
            <w:r w:rsidRPr="00EB1897">
              <w:rPr>
                <w:rFonts w:asciiTheme="minorHAnsi" w:hAnsiTheme="minorHAnsi"/>
                <w:sz w:val="18"/>
                <w:szCs w:val="18"/>
              </w:rPr>
              <w:t>000</w:t>
            </w:r>
            <w:r>
              <w:rPr>
                <w:rFonts w:asciiTheme="minorHAnsi" w:hAnsiTheme="minorHAnsi"/>
                <w:sz w:val="18"/>
                <w:szCs w:val="18"/>
              </w:rPr>
              <w:t xml:space="preserve"> innb.</w:t>
            </w:r>
          </w:p>
        </w:tc>
        <w:tc>
          <w:tcPr>
            <w:tcW w:w="790" w:type="dxa"/>
            <w:tcBorders>
              <w:top w:val="nil"/>
              <w:left w:val="single" w:sz="4" w:space="0" w:color="auto"/>
              <w:bottom w:val="single" w:sz="4" w:space="0" w:color="auto"/>
              <w:right w:val="nil"/>
            </w:tcBorders>
          </w:tcPr>
          <w:p w14:paraId="26D6B7EB" w14:textId="26ABA2D8" w:rsidR="00CE6D33" w:rsidRPr="00EB1897" w:rsidRDefault="00CE6D33" w:rsidP="00CE6D33">
            <w:pPr>
              <w:jc w:val="right"/>
              <w:rPr>
                <w:rFonts w:asciiTheme="minorHAnsi" w:hAnsiTheme="minorHAnsi"/>
                <w:sz w:val="18"/>
                <w:szCs w:val="18"/>
              </w:rPr>
            </w:pPr>
            <w:r w:rsidRPr="00EB1897">
              <w:rPr>
                <w:rFonts w:asciiTheme="minorHAnsi" w:hAnsiTheme="minorHAnsi"/>
                <w:sz w:val="18"/>
                <w:szCs w:val="18"/>
              </w:rPr>
              <w:t>11,</w:t>
            </w:r>
            <w:r>
              <w:rPr>
                <w:rFonts w:asciiTheme="minorHAnsi" w:hAnsiTheme="minorHAnsi"/>
                <w:sz w:val="18"/>
                <w:szCs w:val="18"/>
              </w:rPr>
              <w:t>0</w:t>
            </w:r>
          </w:p>
        </w:tc>
        <w:tc>
          <w:tcPr>
            <w:tcW w:w="1080" w:type="dxa"/>
            <w:tcBorders>
              <w:top w:val="nil"/>
              <w:left w:val="nil"/>
              <w:bottom w:val="single" w:sz="4" w:space="0" w:color="auto"/>
              <w:right w:val="single" w:sz="4" w:space="0" w:color="auto"/>
            </w:tcBorders>
          </w:tcPr>
          <w:p w14:paraId="165A6A0C" w14:textId="47ABD75C" w:rsidR="00CE6D33" w:rsidRPr="00EB1897" w:rsidRDefault="00CE6D33" w:rsidP="00CE6D33">
            <w:pPr>
              <w:jc w:val="right"/>
              <w:rPr>
                <w:rFonts w:asciiTheme="minorHAnsi" w:hAnsiTheme="minorHAnsi"/>
                <w:sz w:val="18"/>
                <w:szCs w:val="18"/>
              </w:rPr>
            </w:pPr>
            <w:r>
              <w:rPr>
                <w:rFonts w:asciiTheme="minorHAnsi" w:hAnsiTheme="minorHAnsi"/>
                <w:sz w:val="18"/>
                <w:szCs w:val="18"/>
              </w:rPr>
              <w:t>11,5</w:t>
            </w:r>
          </w:p>
        </w:tc>
        <w:tc>
          <w:tcPr>
            <w:tcW w:w="1080" w:type="dxa"/>
            <w:tcBorders>
              <w:top w:val="nil"/>
              <w:left w:val="single" w:sz="4" w:space="0" w:color="auto"/>
              <w:bottom w:val="single" w:sz="4" w:space="0" w:color="auto"/>
              <w:right w:val="nil"/>
            </w:tcBorders>
            <w:shd w:val="clear" w:color="auto" w:fill="auto"/>
          </w:tcPr>
          <w:p w14:paraId="25A30043" w14:textId="2763E129" w:rsidR="00CE6D33" w:rsidRPr="00EB1897" w:rsidRDefault="000166CA" w:rsidP="00CE6D33">
            <w:pPr>
              <w:jc w:val="right"/>
              <w:rPr>
                <w:rFonts w:asciiTheme="minorHAnsi" w:hAnsiTheme="minorHAnsi"/>
                <w:sz w:val="18"/>
                <w:szCs w:val="18"/>
              </w:rPr>
            </w:pPr>
            <w:r>
              <w:rPr>
                <w:rFonts w:asciiTheme="minorHAnsi" w:hAnsiTheme="minorHAnsi"/>
                <w:sz w:val="18"/>
                <w:szCs w:val="18"/>
              </w:rPr>
              <w:t>9,2</w:t>
            </w:r>
          </w:p>
        </w:tc>
        <w:tc>
          <w:tcPr>
            <w:tcW w:w="1080" w:type="dxa"/>
            <w:tcBorders>
              <w:top w:val="nil"/>
              <w:left w:val="nil"/>
              <w:bottom w:val="single" w:sz="4" w:space="0" w:color="auto"/>
              <w:right w:val="nil"/>
            </w:tcBorders>
            <w:shd w:val="clear" w:color="auto" w:fill="auto"/>
          </w:tcPr>
          <w:p w14:paraId="794DE320" w14:textId="536ADCA5" w:rsidR="00CE6D33" w:rsidRPr="00EB1897" w:rsidRDefault="000166CA" w:rsidP="00CE6D33">
            <w:pPr>
              <w:jc w:val="right"/>
              <w:rPr>
                <w:rFonts w:asciiTheme="minorHAnsi" w:hAnsiTheme="minorHAnsi"/>
                <w:sz w:val="18"/>
                <w:szCs w:val="18"/>
              </w:rPr>
            </w:pPr>
            <w:r>
              <w:rPr>
                <w:rFonts w:asciiTheme="minorHAnsi" w:hAnsiTheme="minorHAnsi"/>
                <w:sz w:val="18"/>
                <w:szCs w:val="18"/>
              </w:rPr>
              <w:t>9,1</w:t>
            </w:r>
          </w:p>
        </w:tc>
        <w:tc>
          <w:tcPr>
            <w:tcW w:w="1080" w:type="dxa"/>
            <w:tcBorders>
              <w:top w:val="nil"/>
              <w:left w:val="nil"/>
              <w:bottom w:val="single" w:sz="4" w:space="0" w:color="auto"/>
              <w:right w:val="nil"/>
            </w:tcBorders>
            <w:shd w:val="clear" w:color="auto" w:fill="auto"/>
          </w:tcPr>
          <w:p w14:paraId="3C0F4C32" w14:textId="0B8455B8" w:rsidR="00CE6D33" w:rsidRPr="00EB1897" w:rsidRDefault="000166CA" w:rsidP="00CE6D33">
            <w:pPr>
              <w:jc w:val="right"/>
              <w:rPr>
                <w:rFonts w:asciiTheme="minorHAnsi" w:hAnsiTheme="minorHAnsi"/>
                <w:sz w:val="18"/>
                <w:szCs w:val="18"/>
              </w:rPr>
            </w:pPr>
            <w:r>
              <w:rPr>
                <w:rFonts w:asciiTheme="minorHAnsi" w:hAnsiTheme="minorHAnsi"/>
                <w:sz w:val="18"/>
                <w:szCs w:val="18"/>
              </w:rPr>
              <w:t>9,1</w:t>
            </w:r>
          </w:p>
        </w:tc>
        <w:tc>
          <w:tcPr>
            <w:tcW w:w="778" w:type="dxa"/>
            <w:tcBorders>
              <w:top w:val="nil"/>
              <w:left w:val="nil"/>
              <w:bottom w:val="single" w:sz="4" w:space="0" w:color="auto"/>
              <w:right w:val="single" w:sz="4" w:space="0" w:color="auto"/>
            </w:tcBorders>
            <w:shd w:val="clear" w:color="auto" w:fill="auto"/>
          </w:tcPr>
          <w:p w14:paraId="31EAE086" w14:textId="2438A15B" w:rsidR="00CE6D33" w:rsidRPr="00EB1897" w:rsidRDefault="000166CA" w:rsidP="00CE6D33">
            <w:pPr>
              <w:jc w:val="right"/>
              <w:rPr>
                <w:rFonts w:asciiTheme="minorHAnsi" w:hAnsiTheme="minorHAnsi"/>
                <w:sz w:val="18"/>
                <w:szCs w:val="18"/>
              </w:rPr>
            </w:pPr>
            <w:r>
              <w:rPr>
                <w:rFonts w:asciiTheme="minorHAnsi" w:hAnsiTheme="minorHAnsi"/>
                <w:sz w:val="18"/>
                <w:szCs w:val="18"/>
              </w:rPr>
              <w:t>9,6</w:t>
            </w:r>
          </w:p>
        </w:tc>
      </w:tr>
    </w:tbl>
    <w:p w14:paraId="0FAE5317" w14:textId="77777777" w:rsidR="00AE77FE" w:rsidRDefault="00AE77FE" w:rsidP="00AE77FE">
      <w:pPr>
        <w:keepNext/>
        <w:numPr>
          <w:ilvl w:val="2"/>
          <w:numId w:val="0"/>
        </w:numPr>
        <w:tabs>
          <w:tab w:val="num" w:pos="720"/>
        </w:tabs>
        <w:ind w:left="720" w:hanging="720"/>
        <w:outlineLvl w:val="2"/>
        <w:rPr>
          <w:rFonts w:asciiTheme="minorHAnsi" w:hAnsiTheme="minorHAnsi"/>
          <w:b/>
          <w:bCs/>
          <w:color w:val="FF0000"/>
        </w:rPr>
      </w:pPr>
    </w:p>
    <w:p w14:paraId="30E2A242" w14:textId="77777777" w:rsidR="00984E1C" w:rsidRPr="002A72AA" w:rsidRDefault="00984E1C" w:rsidP="00984E1C">
      <w:pPr>
        <w:rPr>
          <w:color w:val="FF0000"/>
        </w:rPr>
      </w:pPr>
    </w:p>
    <w:p w14:paraId="01778430" w14:textId="77777777" w:rsidR="00984E1C" w:rsidRPr="00984E1C" w:rsidRDefault="00984E1C" w:rsidP="00984E1C">
      <w:pPr>
        <w:pStyle w:val="Overskrift1"/>
        <w:numPr>
          <w:ilvl w:val="0"/>
          <w:numId w:val="0"/>
        </w:numPr>
        <w:ind w:left="432" w:hanging="432"/>
        <w:rPr>
          <w:rFonts w:asciiTheme="minorHAnsi" w:hAnsiTheme="minorHAnsi"/>
          <w:b/>
          <w:sz w:val="24"/>
        </w:rPr>
      </w:pPr>
      <w:r w:rsidRPr="00984E1C">
        <w:rPr>
          <w:rFonts w:asciiTheme="minorHAnsi" w:hAnsiTheme="minorHAnsi"/>
          <w:b/>
          <w:sz w:val="24"/>
        </w:rPr>
        <w:t>Frisklivssentralen</w:t>
      </w:r>
    </w:p>
    <w:p w14:paraId="55537F14" w14:textId="77777777" w:rsidR="00256980" w:rsidRDefault="0042507F" w:rsidP="0042507F">
      <w:pPr>
        <w:pStyle w:val="NormalWeb"/>
        <w:rPr>
          <w:rFonts w:asciiTheme="minorHAnsi" w:hAnsiTheme="minorHAnsi" w:cstheme="minorHAnsi"/>
        </w:rPr>
      </w:pPr>
      <w:r w:rsidRPr="00256980">
        <w:rPr>
          <w:rFonts w:asciiTheme="minorHAnsi" w:hAnsiTheme="minorHAnsi" w:cstheme="minorHAnsi"/>
        </w:rPr>
        <w:t xml:space="preserve">Kurstilbud og oppfølging ble tilpasset den nye situasjonen med korona. Evalueringer viste at mange er fornøyd med digitale tilbud. Pilotprosjekt i Vestre Viken HF med tilbud om gratis legemidler og oppfølging for røykeslutt startet i september. I Modum har flere enn 120 personer benyttet tilbudet hittil. Forskningsprosjekt ved NTNU har undersøkt endringer i helserelatert adferd blant deltakere ved frisklivssentraler. Over 100 personer fra Modum har deltatt i studien. Hovedfunn er at deltakernes helserelaterte livskvalitet ble betydelig forbedret, også 15 mnd. etter. </w:t>
      </w:r>
    </w:p>
    <w:p w14:paraId="3000F679" w14:textId="77777777" w:rsidR="00256980" w:rsidRDefault="00256980" w:rsidP="0042507F">
      <w:pPr>
        <w:pStyle w:val="NormalWeb"/>
        <w:rPr>
          <w:rFonts w:asciiTheme="minorHAnsi" w:hAnsiTheme="minorHAnsi" w:cstheme="minorHAnsi"/>
        </w:rPr>
      </w:pPr>
    </w:p>
    <w:p w14:paraId="4FBF8D5C" w14:textId="7F3F071E" w:rsidR="0042507F" w:rsidRPr="00256980" w:rsidRDefault="0042507F" w:rsidP="0042507F">
      <w:pPr>
        <w:pStyle w:val="NormalWeb"/>
        <w:rPr>
          <w:rFonts w:asciiTheme="minorHAnsi" w:hAnsiTheme="minorHAnsi" w:cstheme="minorHAnsi"/>
        </w:rPr>
      </w:pPr>
      <w:r w:rsidRPr="00256980">
        <w:rPr>
          <w:rFonts w:asciiTheme="minorHAnsi" w:hAnsiTheme="minorHAnsi" w:cstheme="minorHAnsi"/>
        </w:rPr>
        <w:t>Frisklivssentralen bidrar i utvikling og gjennomføring av tilbud i regi av andre tjenester. Ansatte fra over 25 kommuner har deltatt på digital fagdag og hospitering. Modum er en del av Helsedirektoratets Utviklingssenter og ansvarlig for nasjonal Idebank for frisklivssentraler.</w:t>
      </w:r>
    </w:p>
    <w:p w14:paraId="45AEAD9E" w14:textId="77777777" w:rsidR="00604A39" w:rsidRDefault="00604A39" w:rsidP="00984E1C">
      <w:pPr>
        <w:rPr>
          <w:rStyle w:val="normaltextrun"/>
          <w:rFonts w:ascii="Calibri Light" w:hAnsi="Calibri Light"/>
          <w:color w:val="2E74B5"/>
          <w:sz w:val="26"/>
          <w:szCs w:val="26"/>
          <w:lang w:eastAsia="en-US"/>
        </w:rPr>
      </w:pPr>
    </w:p>
    <w:p w14:paraId="59477105" w14:textId="77777777" w:rsidR="00984E1C" w:rsidRPr="007878B4" w:rsidRDefault="00984E1C" w:rsidP="00984E1C">
      <w:pPr>
        <w:pStyle w:val="paragraph"/>
        <w:spacing w:before="0" w:beforeAutospacing="0" w:after="0" w:afterAutospacing="0"/>
        <w:textAlignment w:val="baseline"/>
        <w:rPr>
          <w:rFonts w:asciiTheme="minorHAnsi" w:hAnsiTheme="minorHAnsi" w:cs="Segoe UI"/>
          <w:sz w:val="20"/>
          <w:szCs w:val="20"/>
        </w:rPr>
      </w:pPr>
      <w:r w:rsidRPr="007878B4">
        <w:rPr>
          <w:rStyle w:val="normaltextrun"/>
          <w:rFonts w:asciiTheme="minorHAnsi" w:hAnsiTheme="minorHAnsi"/>
          <w:u w:val="single"/>
        </w:rPr>
        <w:lastRenderedPageBreak/>
        <w:t>Tverretatlig samarbeid barn og unge</w:t>
      </w:r>
      <w:r w:rsidRPr="007878B4">
        <w:rPr>
          <w:rStyle w:val="eop"/>
          <w:rFonts w:asciiTheme="minorHAnsi" w:hAnsiTheme="minorHAnsi"/>
        </w:rPr>
        <w:t> </w:t>
      </w:r>
    </w:p>
    <w:p w14:paraId="51CE334E" w14:textId="06964B52" w:rsidR="009E7771" w:rsidRDefault="009E7771" w:rsidP="009E7771">
      <w:pPr>
        <w:pStyle w:val="NormalWeb"/>
        <w:spacing w:before="0" w:after="0"/>
        <w:rPr>
          <w:rFonts w:asciiTheme="minorHAnsi" w:hAnsiTheme="minorHAnsi" w:cstheme="minorHAnsi"/>
        </w:rPr>
      </w:pPr>
      <w:r w:rsidRPr="009E7771">
        <w:rPr>
          <w:rFonts w:asciiTheme="minorHAnsi" w:hAnsiTheme="minorHAnsi" w:cstheme="minorHAnsi"/>
        </w:rPr>
        <w:t>Det er utviklet en ny samhandlingsmodell som beskriver samhandling på tre nivåer; overordnet nivå, tjenestenivå og på individnivå med Handlingsveileder for bedre tverretatlig innsats (BTI). Det er mottatt midler fra Barne- og ungdomsdirektoratet til implementering av modellen. Familiens Hus blir sentralt i implementering av samhandlingsmodellen på tjenestenivå og for koordinering av tiltak i hjelpetjenestene. Familiens hus er vedtatt etablert og det arbeides med å samle tjenestene.</w:t>
      </w:r>
    </w:p>
    <w:p w14:paraId="4ED44CAC" w14:textId="77777777" w:rsidR="009E7771" w:rsidRPr="009E7771" w:rsidRDefault="009E7771" w:rsidP="009E7771">
      <w:pPr>
        <w:pStyle w:val="NormalWeb"/>
        <w:spacing w:before="0" w:after="0"/>
        <w:rPr>
          <w:rFonts w:asciiTheme="minorHAnsi" w:hAnsiTheme="minorHAnsi" w:cstheme="minorHAnsi"/>
        </w:rPr>
      </w:pPr>
    </w:p>
    <w:p w14:paraId="6E932361" w14:textId="3A352A89" w:rsidR="009E7771" w:rsidRPr="009E7771" w:rsidRDefault="009E7771" w:rsidP="009E7771">
      <w:pPr>
        <w:pStyle w:val="NormalWeb"/>
        <w:spacing w:before="0" w:after="0"/>
        <w:rPr>
          <w:rFonts w:asciiTheme="minorHAnsi" w:hAnsiTheme="minorHAnsi" w:cstheme="minorHAnsi"/>
        </w:rPr>
      </w:pPr>
      <w:r w:rsidRPr="009E7771">
        <w:rPr>
          <w:rFonts w:asciiTheme="minorHAnsi" w:hAnsiTheme="minorHAnsi" w:cstheme="minorHAnsi"/>
        </w:rPr>
        <w:t>Stadig flere benytter BUA utlånssentral, det er nå over 800 registrerte låntakere. Det ble også i år gitt tilbud til unge på videregående skole om sommerjobb gjennom Sommerjobbtiltaket. Evaluering viser at Sommerjobbtiltaket har gitt varig jobbmulighet. Det har vært en økning i antall familier som har fått økonomisk og sosialfaglig veiledning. Ferietiltak for sårbare familier ble gjennomført. Nettsiden fritid123 er optimalisert. Flere skoler jobber systematisk med fritid og nettsiden med oversikt over alle fritidsaktiviteter,</w:t>
      </w:r>
      <w:r w:rsidR="00577CE5">
        <w:rPr>
          <w:rFonts w:asciiTheme="minorHAnsi" w:hAnsiTheme="minorHAnsi" w:cstheme="minorHAnsi"/>
        </w:rPr>
        <w:t>-</w:t>
      </w:r>
      <w:r w:rsidRPr="009E7771">
        <w:rPr>
          <w:rFonts w:asciiTheme="minorHAnsi" w:hAnsiTheme="minorHAnsi" w:cstheme="minorHAnsi"/>
        </w:rPr>
        <w:t xml:space="preserve"> benyttes i møte med barn og foreldre. Erfaring viser at flere finner aktiviteter som passer. Det er stor interesse fra andre kommuner for nettsiden. Flere andre kommuner har tatt i bruk løsningen som er utviklet i Modum.</w:t>
      </w:r>
    </w:p>
    <w:p w14:paraId="4469E010" w14:textId="77777777" w:rsidR="00984E1C" w:rsidRDefault="00984E1C" w:rsidP="00984E1C">
      <w:pPr>
        <w:rPr>
          <w:rFonts w:asciiTheme="minorHAnsi" w:hAnsiTheme="minorHAnsi"/>
          <w:color w:val="FF0000"/>
        </w:rPr>
      </w:pPr>
    </w:p>
    <w:p w14:paraId="2CC596D0" w14:textId="77777777" w:rsidR="00984E1C" w:rsidRDefault="00984E1C" w:rsidP="00984E1C">
      <w:pPr>
        <w:rPr>
          <w:rFonts w:asciiTheme="minorHAnsi" w:hAnsiTheme="minorHAnsi"/>
          <w:color w:val="FF0000"/>
        </w:rPr>
      </w:pPr>
    </w:p>
    <w:p w14:paraId="33376A9A" w14:textId="77777777" w:rsidR="00984E1C" w:rsidRPr="00984E1C" w:rsidRDefault="00984E1C" w:rsidP="00984E1C">
      <w:pPr>
        <w:rPr>
          <w:rFonts w:asciiTheme="minorHAnsi" w:hAnsiTheme="minorHAnsi"/>
          <w:b/>
          <w:color w:val="000000" w:themeColor="text1"/>
        </w:rPr>
      </w:pPr>
      <w:r w:rsidRPr="00984E1C">
        <w:rPr>
          <w:rFonts w:asciiTheme="minorHAnsi" w:hAnsiTheme="minorHAnsi"/>
          <w:b/>
          <w:color w:val="000000" w:themeColor="text1"/>
        </w:rPr>
        <w:t>Forebyggende enhet</w:t>
      </w:r>
    </w:p>
    <w:p w14:paraId="700162E5" w14:textId="77777777" w:rsidR="00984E1C" w:rsidRPr="002A72AA" w:rsidRDefault="00984E1C" w:rsidP="00984E1C">
      <w:pPr>
        <w:rPr>
          <w:rFonts w:asciiTheme="minorHAnsi" w:hAnsiTheme="minorHAnsi"/>
          <w:color w:val="FF0000"/>
        </w:rPr>
      </w:pPr>
    </w:p>
    <w:p w14:paraId="028BB629" w14:textId="77777777" w:rsidR="00F00F8C" w:rsidRPr="00F00F8C" w:rsidRDefault="00F00F8C" w:rsidP="00F00F8C">
      <w:pPr>
        <w:rPr>
          <w:rFonts w:asciiTheme="minorHAnsi" w:hAnsiTheme="minorHAnsi" w:cstheme="minorHAnsi"/>
          <w:sz w:val="22"/>
          <w:szCs w:val="22"/>
          <w:u w:val="single"/>
        </w:rPr>
      </w:pPr>
      <w:r w:rsidRPr="00F00F8C">
        <w:rPr>
          <w:rFonts w:asciiTheme="minorHAnsi" w:hAnsiTheme="minorHAnsi" w:cstheme="minorHAnsi"/>
          <w:u w:val="single"/>
        </w:rPr>
        <w:t>Helsestasjon</w:t>
      </w:r>
    </w:p>
    <w:p w14:paraId="44D7F313" w14:textId="77777777" w:rsidR="00F00F8C" w:rsidRPr="00F00F8C" w:rsidRDefault="00F00F8C" w:rsidP="00F00F8C">
      <w:pPr>
        <w:autoSpaceDE w:val="0"/>
        <w:autoSpaceDN w:val="0"/>
        <w:adjustRightInd w:val="0"/>
        <w:rPr>
          <w:rFonts w:asciiTheme="minorHAnsi" w:hAnsiTheme="minorHAnsi" w:cstheme="minorHAnsi"/>
        </w:rPr>
      </w:pPr>
      <w:r w:rsidRPr="00F00F8C">
        <w:rPr>
          <w:rFonts w:asciiTheme="minorHAnsi" w:hAnsiTheme="minorHAnsi" w:cstheme="minorHAnsi"/>
        </w:rPr>
        <w:t xml:space="preserve">Mange gravide, barn og unge har på grunn av koronarestriksjoner hatt bruk for ekstra oppfølging av psykisk helse. Skolehelsetjenesten er utvidet med ett årsverk. Til styrking av tjenesten har Helsedirektoratet bevilget 3 500 000 kr. Tilskuddet finansierer 4,6 av totalt 22,2 årsverk. Modum og Øvre Eiker samarbeider om sorggrupper for barn i barneskolealder. Tjenesten er NBO-sertifisert (Newborn behaviour observation).  </w:t>
      </w:r>
    </w:p>
    <w:p w14:paraId="2B94F1E1" w14:textId="77777777" w:rsidR="00F00F8C" w:rsidRPr="00F00F8C" w:rsidRDefault="00F00F8C" w:rsidP="00F00F8C">
      <w:pPr>
        <w:autoSpaceDE w:val="0"/>
        <w:autoSpaceDN w:val="0"/>
        <w:adjustRightInd w:val="0"/>
        <w:rPr>
          <w:rFonts w:asciiTheme="minorHAnsi" w:hAnsiTheme="minorHAnsi" w:cstheme="minorHAnsi"/>
        </w:rPr>
      </w:pPr>
    </w:p>
    <w:p w14:paraId="0C100448" w14:textId="77777777" w:rsidR="00F00F8C" w:rsidRPr="00F00F8C" w:rsidRDefault="00F00F8C" w:rsidP="00F00F8C">
      <w:pPr>
        <w:autoSpaceDE w:val="0"/>
        <w:autoSpaceDN w:val="0"/>
        <w:adjustRightInd w:val="0"/>
        <w:rPr>
          <w:rFonts w:asciiTheme="minorHAnsi" w:hAnsiTheme="minorHAnsi" w:cstheme="minorHAnsi"/>
          <w:bCs/>
          <w:u w:val="single"/>
        </w:rPr>
      </w:pPr>
      <w:r w:rsidRPr="00F00F8C">
        <w:rPr>
          <w:rFonts w:asciiTheme="minorHAnsi" w:hAnsiTheme="minorHAnsi" w:cstheme="minorHAnsi"/>
          <w:bCs/>
          <w:u w:val="single"/>
        </w:rPr>
        <w:t>Smittevern og korona</w:t>
      </w:r>
    </w:p>
    <w:p w14:paraId="5D80F2D4" w14:textId="77777777" w:rsidR="00F00F8C" w:rsidRPr="00F00F8C" w:rsidRDefault="00F00F8C" w:rsidP="00F00F8C">
      <w:pPr>
        <w:autoSpaceDE w:val="0"/>
        <w:autoSpaceDN w:val="0"/>
        <w:adjustRightInd w:val="0"/>
        <w:rPr>
          <w:rFonts w:asciiTheme="minorHAnsi" w:hAnsiTheme="minorHAnsi" w:cstheme="minorHAnsi"/>
        </w:rPr>
      </w:pPr>
      <w:r w:rsidRPr="00F00F8C">
        <w:rPr>
          <w:rFonts w:asciiTheme="minorHAnsi" w:hAnsiTheme="minorHAnsi" w:cstheme="minorHAnsi"/>
        </w:rPr>
        <w:t>Personell har fra mars 2020 bidratt med etablering og drift av koronatelefon og smittesporing. Dette arbeidet har i stor grad påvirket ressursbruken og arbeidet ved helsestasjonen.</w:t>
      </w:r>
    </w:p>
    <w:p w14:paraId="36F0A374" w14:textId="77777777" w:rsidR="00F00F8C" w:rsidRPr="00F00F8C" w:rsidRDefault="00F00F8C" w:rsidP="00F00F8C">
      <w:pPr>
        <w:autoSpaceDE w:val="0"/>
        <w:autoSpaceDN w:val="0"/>
        <w:adjustRightInd w:val="0"/>
        <w:rPr>
          <w:rFonts w:asciiTheme="minorHAnsi" w:hAnsiTheme="minorHAnsi" w:cstheme="minorHAnsi"/>
        </w:rPr>
      </w:pPr>
    </w:p>
    <w:p w14:paraId="48BB7D52" w14:textId="77777777" w:rsidR="00F00F8C" w:rsidRPr="00F00F8C" w:rsidRDefault="00F00F8C" w:rsidP="00F00F8C">
      <w:pPr>
        <w:autoSpaceDE w:val="0"/>
        <w:autoSpaceDN w:val="0"/>
        <w:adjustRightInd w:val="0"/>
        <w:rPr>
          <w:rFonts w:asciiTheme="minorHAnsi" w:hAnsiTheme="minorHAnsi" w:cstheme="minorHAnsi"/>
          <w:u w:val="single"/>
        </w:rPr>
      </w:pPr>
      <w:r w:rsidRPr="00F00F8C">
        <w:rPr>
          <w:rFonts w:asciiTheme="minorHAnsi" w:hAnsiTheme="minorHAnsi" w:cstheme="minorHAnsi"/>
          <w:u w:val="single"/>
        </w:rPr>
        <w:t xml:space="preserve">Rask psykisk helsehjelp (rph) </w:t>
      </w:r>
    </w:p>
    <w:p w14:paraId="5BC38702" w14:textId="24AD91A1" w:rsidR="00F00F8C" w:rsidRPr="00F00F8C" w:rsidRDefault="00F00F8C" w:rsidP="00F00F8C">
      <w:pPr>
        <w:autoSpaceDE w:val="0"/>
        <w:autoSpaceDN w:val="0"/>
        <w:adjustRightInd w:val="0"/>
        <w:rPr>
          <w:rFonts w:asciiTheme="minorHAnsi" w:hAnsiTheme="minorHAnsi" w:cstheme="minorHAnsi"/>
        </w:rPr>
      </w:pPr>
      <w:r w:rsidRPr="00F00F8C">
        <w:rPr>
          <w:rFonts w:asciiTheme="minorHAnsi" w:hAnsiTheme="minorHAnsi" w:cstheme="minorHAnsi"/>
        </w:rPr>
        <w:t>Rask psykisk helsehjelp har hatt 274 henvendelser i 2020 hvorav 127 er nye</w:t>
      </w:r>
      <w:r w:rsidR="00577CE5">
        <w:rPr>
          <w:rFonts w:asciiTheme="minorHAnsi" w:hAnsiTheme="minorHAnsi" w:cstheme="minorHAnsi"/>
        </w:rPr>
        <w:t>,</w:t>
      </w:r>
      <w:r w:rsidRPr="00F00F8C">
        <w:rPr>
          <w:rFonts w:asciiTheme="minorHAnsi" w:hAnsiTheme="minorHAnsi" w:cstheme="minorHAnsi"/>
        </w:rPr>
        <w:t xml:space="preserve"> inkludert 8 fra Sigdal. Etter vårens koronanedstenging har det vært en markant økning av henvendelser og av mer alvorlig grad.  Flere kurstilbud har blitt digitale, flere har fått telefonveiledning. Rph bidrar som en av 14 kommuner i forskning om mestringsverktøy for psykisk helse med «Assistert selvhjelp». </w:t>
      </w:r>
    </w:p>
    <w:p w14:paraId="771F37DB" w14:textId="77777777" w:rsidR="00F00F8C" w:rsidRPr="00F00F8C" w:rsidRDefault="00F00F8C" w:rsidP="00F00F8C">
      <w:pPr>
        <w:autoSpaceDE w:val="0"/>
        <w:autoSpaceDN w:val="0"/>
        <w:adjustRightInd w:val="0"/>
        <w:rPr>
          <w:rFonts w:asciiTheme="minorHAnsi" w:hAnsiTheme="minorHAnsi" w:cstheme="minorHAnsi"/>
        </w:rPr>
      </w:pPr>
      <w:r w:rsidRPr="00F00F8C">
        <w:rPr>
          <w:rFonts w:asciiTheme="minorHAnsi" w:hAnsiTheme="minorHAnsi" w:cstheme="minorHAnsi"/>
          <w:i/>
        </w:rPr>
        <w:t xml:space="preserve"> </w:t>
      </w:r>
    </w:p>
    <w:p w14:paraId="03AECE7D" w14:textId="77777777" w:rsidR="00F00F8C" w:rsidRPr="00F00F8C" w:rsidRDefault="00F00F8C" w:rsidP="00F00F8C">
      <w:pPr>
        <w:rPr>
          <w:rFonts w:asciiTheme="minorHAnsi" w:hAnsiTheme="minorHAnsi" w:cstheme="minorHAnsi"/>
        </w:rPr>
      </w:pPr>
      <w:r w:rsidRPr="00F00F8C">
        <w:rPr>
          <w:rFonts w:asciiTheme="minorHAnsi" w:hAnsiTheme="minorHAnsi" w:cstheme="minorHAnsi"/>
          <w:bCs/>
          <w:u w:val="single"/>
        </w:rPr>
        <w:t>Fysioterapitjenesten</w:t>
      </w:r>
      <w:r w:rsidRPr="00F00F8C">
        <w:rPr>
          <w:rFonts w:asciiTheme="minorHAnsi" w:hAnsiTheme="minorHAnsi" w:cstheme="minorHAnsi"/>
          <w:b/>
          <w:bCs/>
        </w:rPr>
        <w:t xml:space="preserve"> </w:t>
      </w:r>
      <w:r w:rsidRPr="00F00F8C">
        <w:rPr>
          <w:rFonts w:asciiTheme="minorHAnsi" w:hAnsiTheme="minorHAnsi" w:cstheme="minorHAnsi"/>
        </w:rPr>
        <w:t xml:space="preserve">har startet opp prosjekt VideoFys i samarbeid med Sintef, andre kommuner og spesialisthelsetjenesten. Fysioterapeutene har også startet opp av drop-in tilbud til ungdom. Hjelpemiddelteknikere har startet et samarbeid med NAV Hjelpemiddelsentral om fjernprogrammering. </w:t>
      </w:r>
    </w:p>
    <w:p w14:paraId="643443AF" w14:textId="77777777" w:rsidR="00F00F8C" w:rsidRPr="00B75232" w:rsidRDefault="00F00F8C" w:rsidP="00F00F8C"/>
    <w:p w14:paraId="44158C35" w14:textId="77777777" w:rsidR="00F00F8C" w:rsidRDefault="00F00F8C" w:rsidP="00F00F8C">
      <w:pPr>
        <w:rPr>
          <w:b/>
        </w:rPr>
      </w:pPr>
    </w:p>
    <w:p w14:paraId="4CF4080E" w14:textId="77777777" w:rsidR="00984E1C" w:rsidRDefault="00984E1C" w:rsidP="00984E1C">
      <w:pPr>
        <w:autoSpaceDE w:val="0"/>
        <w:autoSpaceDN w:val="0"/>
        <w:adjustRightInd w:val="0"/>
        <w:rPr>
          <w:rFonts w:eastAsiaTheme="minorHAnsi"/>
        </w:rPr>
      </w:pPr>
    </w:p>
    <w:p w14:paraId="48E5E87D" w14:textId="77777777" w:rsidR="00984E1C" w:rsidRPr="0048270F" w:rsidRDefault="00984E1C" w:rsidP="00984E1C">
      <w:pPr>
        <w:autoSpaceDE w:val="0"/>
        <w:autoSpaceDN w:val="0"/>
        <w:adjustRightInd w:val="0"/>
        <w:rPr>
          <w:rFonts w:ascii="Calibri" w:eastAsiaTheme="minorHAnsi" w:hAnsi="Calibri"/>
          <w:color w:val="203864"/>
          <w:sz w:val="22"/>
          <w:szCs w:val="22"/>
        </w:rPr>
      </w:pPr>
    </w:p>
    <w:p w14:paraId="3714D05D" w14:textId="77777777" w:rsidR="00CC5B67" w:rsidRPr="00486508" w:rsidRDefault="00CC5B67" w:rsidP="00DD2BDA">
      <w:pPr>
        <w:pStyle w:val="Overskrift3"/>
        <w:numPr>
          <w:ilvl w:val="0"/>
          <w:numId w:val="0"/>
        </w:numPr>
        <w:ind w:left="720" w:hanging="720"/>
        <w:rPr>
          <w:rFonts w:asciiTheme="minorHAnsi" w:hAnsiTheme="minorHAnsi"/>
        </w:rPr>
      </w:pPr>
      <w:r w:rsidRPr="00486508">
        <w:rPr>
          <w:rFonts w:asciiTheme="minorHAnsi" w:hAnsiTheme="minorHAnsi"/>
        </w:rPr>
        <w:lastRenderedPageBreak/>
        <w:t>NAV Modum</w:t>
      </w:r>
    </w:p>
    <w:p w14:paraId="348A482B" w14:textId="77777777" w:rsidR="00680D24" w:rsidRDefault="00680D24" w:rsidP="00680D24"/>
    <w:tbl>
      <w:tblPr>
        <w:tblW w:w="9175" w:type="dxa"/>
        <w:tblInd w:w="70" w:type="dxa"/>
        <w:tblCellMar>
          <w:left w:w="70" w:type="dxa"/>
          <w:right w:w="70" w:type="dxa"/>
        </w:tblCellMar>
        <w:tblLook w:val="04A0" w:firstRow="1" w:lastRow="0" w:firstColumn="1" w:lastColumn="0" w:noHBand="0" w:noVBand="1"/>
      </w:tblPr>
      <w:tblGrid>
        <w:gridCol w:w="3880"/>
        <w:gridCol w:w="820"/>
        <w:gridCol w:w="820"/>
        <w:gridCol w:w="820"/>
        <w:gridCol w:w="851"/>
        <w:gridCol w:w="992"/>
        <w:gridCol w:w="992"/>
      </w:tblGrid>
      <w:tr w:rsidR="00AE77FE" w:rsidRPr="004F08B5" w14:paraId="10BEFB29" w14:textId="77777777" w:rsidTr="00061043">
        <w:trPr>
          <w:trHeight w:val="300"/>
        </w:trPr>
        <w:tc>
          <w:tcPr>
            <w:tcW w:w="3880" w:type="dxa"/>
            <w:tcBorders>
              <w:top w:val="single" w:sz="8" w:space="0" w:color="auto"/>
              <w:left w:val="single" w:sz="8" w:space="0" w:color="auto"/>
              <w:bottom w:val="nil"/>
              <w:right w:val="single" w:sz="4" w:space="0" w:color="auto"/>
            </w:tcBorders>
            <w:shd w:val="clear" w:color="auto" w:fill="auto"/>
            <w:noWrap/>
            <w:vAlign w:val="bottom"/>
            <w:hideMark/>
          </w:tcPr>
          <w:p w14:paraId="37FF5EEE" w14:textId="77777777" w:rsidR="00AE77FE" w:rsidRPr="00502746" w:rsidRDefault="00AE77FE" w:rsidP="00D863BE">
            <w:pPr>
              <w:rPr>
                <w:rFonts w:ascii="Calibri" w:hAnsi="Calibri"/>
                <w:i/>
                <w:sz w:val="16"/>
                <w:szCs w:val="16"/>
              </w:rPr>
            </w:pPr>
            <w:r w:rsidRPr="00502746">
              <w:rPr>
                <w:rFonts w:ascii="Calibri" w:hAnsi="Calibri"/>
                <w:i/>
                <w:sz w:val="16"/>
                <w:szCs w:val="16"/>
              </w:rPr>
              <w:t>Kostra nøkkeltall</w:t>
            </w:r>
          </w:p>
        </w:tc>
        <w:tc>
          <w:tcPr>
            <w:tcW w:w="820" w:type="dxa"/>
            <w:tcBorders>
              <w:top w:val="single" w:sz="4" w:space="0" w:color="auto"/>
              <w:left w:val="single" w:sz="4" w:space="0" w:color="auto"/>
              <w:bottom w:val="nil"/>
            </w:tcBorders>
            <w:vAlign w:val="bottom"/>
          </w:tcPr>
          <w:p w14:paraId="5AE9AAF9" w14:textId="77777777" w:rsidR="00AE77FE" w:rsidRPr="00502746" w:rsidRDefault="00AE77FE" w:rsidP="00D863BE">
            <w:pPr>
              <w:jc w:val="center"/>
              <w:rPr>
                <w:rFonts w:ascii="Calibri" w:hAnsi="Calibri"/>
                <w:i/>
                <w:sz w:val="18"/>
                <w:szCs w:val="18"/>
              </w:rPr>
            </w:pPr>
            <w:r w:rsidRPr="00502746">
              <w:rPr>
                <w:rFonts w:ascii="Calibri" w:hAnsi="Calibri"/>
                <w:i/>
                <w:sz w:val="18"/>
                <w:szCs w:val="18"/>
              </w:rPr>
              <w:t>Modum</w:t>
            </w:r>
          </w:p>
        </w:tc>
        <w:tc>
          <w:tcPr>
            <w:tcW w:w="820" w:type="dxa"/>
            <w:tcBorders>
              <w:top w:val="single" w:sz="4" w:space="0" w:color="auto"/>
              <w:bottom w:val="nil"/>
              <w:right w:val="single" w:sz="4" w:space="0" w:color="auto"/>
            </w:tcBorders>
            <w:vAlign w:val="bottom"/>
          </w:tcPr>
          <w:p w14:paraId="5150FC7B" w14:textId="77777777" w:rsidR="00AE77FE" w:rsidRPr="00502746" w:rsidRDefault="00AE77FE" w:rsidP="00D863BE">
            <w:pPr>
              <w:jc w:val="center"/>
              <w:rPr>
                <w:rFonts w:ascii="Calibri" w:hAnsi="Calibri"/>
                <w:i/>
                <w:sz w:val="18"/>
                <w:szCs w:val="18"/>
              </w:rPr>
            </w:pPr>
            <w:r w:rsidRPr="00502746">
              <w:rPr>
                <w:rFonts w:ascii="Calibri" w:hAnsi="Calibri"/>
                <w:i/>
                <w:sz w:val="18"/>
                <w:szCs w:val="18"/>
              </w:rPr>
              <w:t>Modum</w:t>
            </w:r>
          </w:p>
        </w:tc>
        <w:tc>
          <w:tcPr>
            <w:tcW w:w="820" w:type="dxa"/>
            <w:tcBorders>
              <w:top w:val="single" w:sz="8" w:space="0" w:color="auto"/>
              <w:left w:val="single" w:sz="4" w:space="0" w:color="auto"/>
              <w:bottom w:val="nil"/>
              <w:right w:val="nil"/>
            </w:tcBorders>
            <w:shd w:val="clear" w:color="auto" w:fill="auto"/>
            <w:noWrap/>
            <w:vAlign w:val="bottom"/>
          </w:tcPr>
          <w:p w14:paraId="2AF2D559" w14:textId="77777777" w:rsidR="00AE77FE" w:rsidRPr="00502746" w:rsidRDefault="00AE77FE" w:rsidP="00D863BE">
            <w:pPr>
              <w:jc w:val="center"/>
              <w:rPr>
                <w:rFonts w:ascii="Calibri" w:hAnsi="Calibri"/>
                <w:i/>
                <w:sz w:val="18"/>
                <w:szCs w:val="18"/>
              </w:rPr>
            </w:pPr>
            <w:r w:rsidRPr="00502746">
              <w:rPr>
                <w:rFonts w:ascii="Calibri" w:hAnsi="Calibri"/>
                <w:i/>
                <w:sz w:val="18"/>
                <w:szCs w:val="18"/>
              </w:rPr>
              <w:t>Modum</w:t>
            </w:r>
          </w:p>
        </w:tc>
        <w:tc>
          <w:tcPr>
            <w:tcW w:w="851" w:type="dxa"/>
            <w:tcBorders>
              <w:top w:val="single" w:sz="8" w:space="0" w:color="auto"/>
              <w:left w:val="nil"/>
              <w:bottom w:val="nil"/>
              <w:right w:val="nil"/>
            </w:tcBorders>
            <w:shd w:val="clear" w:color="auto" w:fill="auto"/>
            <w:noWrap/>
            <w:vAlign w:val="bottom"/>
            <w:hideMark/>
          </w:tcPr>
          <w:p w14:paraId="40EF88EE" w14:textId="43A76FCD" w:rsidR="00AE77FE" w:rsidRPr="00502746" w:rsidRDefault="00116D7D" w:rsidP="00D863BE">
            <w:pPr>
              <w:jc w:val="center"/>
              <w:rPr>
                <w:rFonts w:ascii="Calibri" w:hAnsi="Calibri"/>
                <w:i/>
                <w:sz w:val="18"/>
                <w:szCs w:val="18"/>
              </w:rPr>
            </w:pPr>
            <w:r>
              <w:rPr>
                <w:rFonts w:ascii="Calibri" w:hAnsi="Calibri"/>
                <w:i/>
                <w:sz w:val="18"/>
                <w:szCs w:val="18"/>
              </w:rPr>
              <w:t>Viken</w:t>
            </w:r>
          </w:p>
        </w:tc>
        <w:tc>
          <w:tcPr>
            <w:tcW w:w="992" w:type="dxa"/>
            <w:tcBorders>
              <w:top w:val="single" w:sz="8" w:space="0" w:color="auto"/>
              <w:left w:val="nil"/>
              <w:bottom w:val="nil"/>
              <w:right w:val="nil"/>
            </w:tcBorders>
            <w:shd w:val="clear" w:color="auto" w:fill="auto"/>
            <w:noWrap/>
            <w:vAlign w:val="bottom"/>
            <w:hideMark/>
          </w:tcPr>
          <w:p w14:paraId="4064E4E2" w14:textId="3CA41DBE" w:rsidR="00AE77FE" w:rsidRPr="00502746" w:rsidRDefault="00AE77FE" w:rsidP="00116D7D">
            <w:pPr>
              <w:jc w:val="center"/>
              <w:rPr>
                <w:rFonts w:ascii="Calibri" w:hAnsi="Calibri"/>
                <w:i/>
                <w:sz w:val="18"/>
                <w:szCs w:val="18"/>
              </w:rPr>
            </w:pPr>
            <w:r w:rsidRPr="00502746">
              <w:rPr>
                <w:rFonts w:ascii="Calibri" w:hAnsi="Calibri"/>
                <w:i/>
                <w:sz w:val="18"/>
                <w:szCs w:val="18"/>
              </w:rPr>
              <w:t xml:space="preserve">Gruppe </w:t>
            </w:r>
            <w:r w:rsidR="00116D7D">
              <w:rPr>
                <w:rFonts w:ascii="Calibri" w:hAnsi="Calibri"/>
                <w:i/>
                <w:sz w:val="18"/>
                <w:szCs w:val="18"/>
              </w:rPr>
              <w:t>7</w:t>
            </w:r>
          </w:p>
        </w:tc>
        <w:tc>
          <w:tcPr>
            <w:tcW w:w="992" w:type="dxa"/>
            <w:tcBorders>
              <w:top w:val="single" w:sz="8" w:space="0" w:color="auto"/>
              <w:left w:val="nil"/>
              <w:bottom w:val="nil"/>
              <w:right w:val="single" w:sz="8" w:space="0" w:color="auto"/>
            </w:tcBorders>
            <w:shd w:val="clear" w:color="auto" w:fill="auto"/>
            <w:noWrap/>
            <w:vAlign w:val="bottom"/>
            <w:hideMark/>
          </w:tcPr>
          <w:p w14:paraId="79AD8472" w14:textId="77777777" w:rsidR="00AE77FE" w:rsidRPr="00502746" w:rsidRDefault="00AE77FE" w:rsidP="00D863BE">
            <w:pPr>
              <w:jc w:val="center"/>
              <w:rPr>
                <w:rFonts w:ascii="Calibri" w:hAnsi="Calibri"/>
                <w:i/>
                <w:sz w:val="18"/>
                <w:szCs w:val="18"/>
              </w:rPr>
            </w:pPr>
            <w:r w:rsidRPr="00502746">
              <w:rPr>
                <w:rFonts w:ascii="Calibri" w:hAnsi="Calibri"/>
                <w:i/>
                <w:sz w:val="18"/>
                <w:szCs w:val="18"/>
              </w:rPr>
              <w:t>Landet</w:t>
            </w:r>
          </w:p>
        </w:tc>
      </w:tr>
      <w:tr w:rsidR="00AE77FE" w:rsidRPr="004F08B5" w14:paraId="5BC3B3F4" w14:textId="77777777" w:rsidTr="00061043">
        <w:trPr>
          <w:trHeight w:val="315"/>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14:paraId="09B5FD2F" w14:textId="77777777" w:rsidR="00AE77FE" w:rsidRPr="00502746" w:rsidRDefault="00AE77FE" w:rsidP="00D863BE">
            <w:pPr>
              <w:rPr>
                <w:rFonts w:ascii="Calibri" w:hAnsi="Calibri"/>
                <w:i/>
                <w:sz w:val="16"/>
                <w:szCs w:val="16"/>
              </w:rPr>
            </w:pPr>
            <w:r w:rsidRPr="00502746">
              <w:rPr>
                <w:rFonts w:ascii="Calibri" w:hAnsi="Calibri"/>
                <w:i/>
                <w:sz w:val="16"/>
                <w:szCs w:val="16"/>
              </w:rPr>
              <w:t> </w:t>
            </w:r>
          </w:p>
        </w:tc>
        <w:tc>
          <w:tcPr>
            <w:tcW w:w="820" w:type="dxa"/>
            <w:tcBorders>
              <w:top w:val="nil"/>
              <w:left w:val="single" w:sz="4" w:space="0" w:color="auto"/>
              <w:bottom w:val="single" w:sz="4" w:space="0" w:color="auto"/>
            </w:tcBorders>
            <w:vAlign w:val="bottom"/>
          </w:tcPr>
          <w:p w14:paraId="25BEAAC6" w14:textId="6D9E6A24" w:rsidR="00AE77FE" w:rsidRPr="00502746" w:rsidRDefault="00AE77FE" w:rsidP="00116D7D">
            <w:pPr>
              <w:jc w:val="center"/>
              <w:rPr>
                <w:rFonts w:ascii="Calibri" w:hAnsi="Calibri"/>
                <w:i/>
                <w:sz w:val="18"/>
                <w:szCs w:val="18"/>
              </w:rPr>
            </w:pPr>
            <w:r w:rsidRPr="00502746">
              <w:rPr>
                <w:rFonts w:ascii="Calibri" w:hAnsi="Calibri"/>
                <w:i/>
                <w:sz w:val="18"/>
                <w:szCs w:val="18"/>
              </w:rPr>
              <w:t>201</w:t>
            </w:r>
            <w:r w:rsidR="00116D7D">
              <w:rPr>
                <w:rFonts w:ascii="Calibri" w:hAnsi="Calibri"/>
                <w:i/>
                <w:sz w:val="18"/>
                <w:szCs w:val="18"/>
              </w:rPr>
              <w:t>8</w:t>
            </w:r>
          </w:p>
        </w:tc>
        <w:tc>
          <w:tcPr>
            <w:tcW w:w="820" w:type="dxa"/>
            <w:tcBorders>
              <w:top w:val="nil"/>
              <w:bottom w:val="single" w:sz="4" w:space="0" w:color="auto"/>
              <w:right w:val="single" w:sz="4" w:space="0" w:color="auto"/>
            </w:tcBorders>
            <w:vAlign w:val="bottom"/>
          </w:tcPr>
          <w:p w14:paraId="1EAA3856" w14:textId="0A40BE6F" w:rsidR="00AE77FE" w:rsidRPr="00502746" w:rsidRDefault="00AE77FE" w:rsidP="00116D7D">
            <w:pPr>
              <w:jc w:val="center"/>
              <w:rPr>
                <w:rFonts w:ascii="Calibri" w:hAnsi="Calibri"/>
                <w:i/>
                <w:sz w:val="18"/>
                <w:szCs w:val="18"/>
              </w:rPr>
            </w:pPr>
            <w:r w:rsidRPr="00502746">
              <w:rPr>
                <w:rFonts w:ascii="Calibri" w:hAnsi="Calibri"/>
                <w:i/>
                <w:sz w:val="18"/>
                <w:szCs w:val="18"/>
              </w:rPr>
              <w:t>201</w:t>
            </w:r>
            <w:r w:rsidR="00116D7D">
              <w:rPr>
                <w:rFonts w:ascii="Calibri" w:hAnsi="Calibri"/>
                <w:i/>
                <w:sz w:val="18"/>
                <w:szCs w:val="18"/>
              </w:rPr>
              <w:t>9</w:t>
            </w:r>
          </w:p>
        </w:tc>
        <w:tc>
          <w:tcPr>
            <w:tcW w:w="820" w:type="dxa"/>
            <w:tcBorders>
              <w:top w:val="nil"/>
              <w:left w:val="single" w:sz="4" w:space="0" w:color="auto"/>
              <w:bottom w:val="single" w:sz="8" w:space="0" w:color="auto"/>
              <w:right w:val="nil"/>
            </w:tcBorders>
            <w:shd w:val="clear" w:color="auto" w:fill="auto"/>
            <w:noWrap/>
            <w:vAlign w:val="bottom"/>
          </w:tcPr>
          <w:p w14:paraId="033FFCE2" w14:textId="18BBDF04" w:rsidR="00AE77FE" w:rsidRPr="00502746" w:rsidRDefault="00AE77FE" w:rsidP="00116D7D">
            <w:pPr>
              <w:jc w:val="center"/>
              <w:rPr>
                <w:rFonts w:ascii="Calibri" w:hAnsi="Calibri"/>
                <w:i/>
                <w:sz w:val="18"/>
                <w:szCs w:val="18"/>
              </w:rPr>
            </w:pPr>
            <w:r w:rsidRPr="00502746">
              <w:rPr>
                <w:rFonts w:ascii="Calibri" w:hAnsi="Calibri"/>
                <w:i/>
                <w:sz w:val="18"/>
                <w:szCs w:val="18"/>
              </w:rPr>
              <w:t>20</w:t>
            </w:r>
            <w:r w:rsidR="00116D7D">
              <w:rPr>
                <w:rFonts w:ascii="Calibri" w:hAnsi="Calibri"/>
                <w:i/>
                <w:sz w:val="18"/>
                <w:szCs w:val="18"/>
              </w:rPr>
              <w:t>20</w:t>
            </w:r>
          </w:p>
        </w:tc>
        <w:tc>
          <w:tcPr>
            <w:tcW w:w="851" w:type="dxa"/>
            <w:tcBorders>
              <w:top w:val="nil"/>
              <w:left w:val="nil"/>
              <w:bottom w:val="single" w:sz="8" w:space="0" w:color="auto"/>
              <w:right w:val="nil"/>
            </w:tcBorders>
            <w:shd w:val="clear" w:color="auto" w:fill="auto"/>
            <w:noWrap/>
            <w:vAlign w:val="bottom"/>
            <w:hideMark/>
          </w:tcPr>
          <w:p w14:paraId="48D52213" w14:textId="77777777" w:rsidR="00AE77FE" w:rsidRPr="00502746" w:rsidRDefault="00AE77FE" w:rsidP="00D863BE">
            <w:pPr>
              <w:jc w:val="center"/>
              <w:rPr>
                <w:rFonts w:ascii="Calibri" w:hAnsi="Calibri"/>
                <w:i/>
                <w:sz w:val="18"/>
                <w:szCs w:val="18"/>
              </w:rPr>
            </w:pPr>
          </w:p>
        </w:tc>
        <w:tc>
          <w:tcPr>
            <w:tcW w:w="992" w:type="dxa"/>
            <w:tcBorders>
              <w:top w:val="nil"/>
              <w:left w:val="nil"/>
              <w:bottom w:val="single" w:sz="8" w:space="0" w:color="auto"/>
              <w:right w:val="nil"/>
            </w:tcBorders>
            <w:shd w:val="clear" w:color="auto" w:fill="auto"/>
            <w:noWrap/>
            <w:vAlign w:val="bottom"/>
            <w:hideMark/>
          </w:tcPr>
          <w:p w14:paraId="338900AE" w14:textId="77777777" w:rsidR="00AE77FE" w:rsidRPr="00502746" w:rsidRDefault="00AE77FE" w:rsidP="00D863BE">
            <w:pPr>
              <w:jc w:val="center"/>
              <w:rPr>
                <w:rFonts w:ascii="Calibri" w:hAnsi="Calibri"/>
                <w:i/>
                <w:sz w:val="18"/>
                <w:szCs w:val="18"/>
              </w:rPr>
            </w:pPr>
          </w:p>
        </w:tc>
        <w:tc>
          <w:tcPr>
            <w:tcW w:w="992" w:type="dxa"/>
            <w:tcBorders>
              <w:top w:val="nil"/>
              <w:left w:val="nil"/>
              <w:bottom w:val="single" w:sz="8" w:space="0" w:color="auto"/>
              <w:right w:val="single" w:sz="8" w:space="0" w:color="auto"/>
            </w:tcBorders>
            <w:shd w:val="clear" w:color="auto" w:fill="auto"/>
            <w:noWrap/>
            <w:vAlign w:val="bottom"/>
            <w:hideMark/>
          </w:tcPr>
          <w:p w14:paraId="29EBF285" w14:textId="77777777" w:rsidR="00AE77FE" w:rsidRPr="00502746" w:rsidRDefault="00AE77FE" w:rsidP="00D863BE">
            <w:pPr>
              <w:jc w:val="center"/>
              <w:rPr>
                <w:rFonts w:ascii="Calibri" w:hAnsi="Calibri"/>
                <w:i/>
                <w:sz w:val="18"/>
                <w:szCs w:val="18"/>
              </w:rPr>
            </w:pPr>
          </w:p>
        </w:tc>
      </w:tr>
      <w:tr w:rsidR="00116D7D" w:rsidRPr="00B44B8C" w14:paraId="09BCA766" w14:textId="77777777" w:rsidTr="009370E6">
        <w:trPr>
          <w:trHeight w:val="300"/>
        </w:trPr>
        <w:tc>
          <w:tcPr>
            <w:tcW w:w="3880" w:type="dxa"/>
            <w:tcBorders>
              <w:top w:val="nil"/>
              <w:left w:val="single" w:sz="8" w:space="0" w:color="auto"/>
              <w:bottom w:val="nil"/>
              <w:right w:val="single" w:sz="8" w:space="0" w:color="auto"/>
            </w:tcBorders>
            <w:shd w:val="clear" w:color="auto" w:fill="auto"/>
            <w:noWrap/>
            <w:vAlign w:val="center"/>
            <w:hideMark/>
          </w:tcPr>
          <w:p w14:paraId="7DDB7719" w14:textId="77777777" w:rsidR="00116D7D" w:rsidRPr="00B44B8C" w:rsidRDefault="00116D7D" w:rsidP="00116D7D">
            <w:pPr>
              <w:rPr>
                <w:rFonts w:ascii="Calibri" w:hAnsi="Calibri"/>
                <w:sz w:val="16"/>
                <w:szCs w:val="16"/>
              </w:rPr>
            </w:pPr>
            <w:r w:rsidRPr="00B44B8C">
              <w:rPr>
                <w:rFonts w:ascii="Calibri" w:hAnsi="Calibri"/>
                <w:sz w:val="16"/>
                <w:szCs w:val="16"/>
              </w:rPr>
              <w:t>Andelen sosialhjelpsmottakere i alderen 25-66 år, av innbyggerne 25-66 år</w:t>
            </w:r>
          </w:p>
        </w:tc>
        <w:tc>
          <w:tcPr>
            <w:tcW w:w="820" w:type="dxa"/>
            <w:tcBorders>
              <w:top w:val="single" w:sz="4" w:space="0" w:color="auto"/>
              <w:left w:val="nil"/>
              <w:bottom w:val="nil"/>
              <w:right w:val="nil"/>
            </w:tcBorders>
            <w:vAlign w:val="bottom"/>
          </w:tcPr>
          <w:p w14:paraId="6774E3A7" w14:textId="058058FE" w:rsidR="00116D7D" w:rsidRPr="00B44B8C" w:rsidRDefault="00116D7D" w:rsidP="00116D7D">
            <w:pPr>
              <w:jc w:val="right"/>
              <w:rPr>
                <w:rFonts w:ascii="Calibri" w:hAnsi="Calibri"/>
                <w:sz w:val="18"/>
                <w:szCs w:val="18"/>
              </w:rPr>
            </w:pPr>
            <w:r>
              <w:rPr>
                <w:rFonts w:ascii="Calibri" w:hAnsi="Calibri"/>
                <w:sz w:val="18"/>
                <w:szCs w:val="18"/>
              </w:rPr>
              <w:t>3,8</w:t>
            </w:r>
          </w:p>
        </w:tc>
        <w:tc>
          <w:tcPr>
            <w:tcW w:w="820" w:type="dxa"/>
            <w:tcBorders>
              <w:top w:val="single" w:sz="4" w:space="0" w:color="auto"/>
              <w:left w:val="nil"/>
              <w:bottom w:val="nil"/>
              <w:right w:val="single" w:sz="4" w:space="0" w:color="auto"/>
            </w:tcBorders>
            <w:vAlign w:val="bottom"/>
          </w:tcPr>
          <w:p w14:paraId="0A4E7B54" w14:textId="6814094C" w:rsidR="00116D7D" w:rsidRPr="00B44B8C" w:rsidRDefault="00116D7D" w:rsidP="00116D7D">
            <w:pPr>
              <w:jc w:val="right"/>
              <w:rPr>
                <w:rFonts w:ascii="Calibri" w:hAnsi="Calibri"/>
                <w:sz w:val="18"/>
                <w:szCs w:val="18"/>
              </w:rPr>
            </w:pPr>
            <w:r>
              <w:rPr>
                <w:rFonts w:ascii="Calibri" w:hAnsi="Calibri"/>
                <w:sz w:val="18"/>
                <w:szCs w:val="18"/>
              </w:rPr>
              <w:t>4,6</w:t>
            </w:r>
          </w:p>
        </w:tc>
        <w:tc>
          <w:tcPr>
            <w:tcW w:w="820" w:type="dxa"/>
            <w:tcBorders>
              <w:top w:val="nil"/>
              <w:left w:val="single" w:sz="4" w:space="0" w:color="auto"/>
              <w:bottom w:val="nil"/>
              <w:right w:val="nil"/>
            </w:tcBorders>
            <w:shd w:val="clear" w:color="auto" w:fill="auto"/>
            <w:noWrap/>
            <w:vAlign w:val="bottom"/>
          </w:tcPr>
          <w:p w14:paraId="7FDDEA14" w14:textId="676CC755" w:rsidR="00116D7D" w:rsidRPr="00B44B8C" w:rsidRDefault="00DA6EFE" w:rsidP="00116D7D">
            <w:pPr>
              <w:jc w:val="right"/>
              <w:rPr>
                <w:rFonts w:ascii="Calibri" w:hAnsi="Calibri"/>
                <w:sz w:val="18"/>
                <w:szCs w:val="18"/>
              </w:rPr>
            </w:pPr>
            <w:r>
              <w:rPr>
                <w:rFonts w:ascii="Calibri" w:hAnsi="Calibri"/>
                <w:sz w:val="18"/>
                <w:szCs w:val="18"/>
              </w:rPr>
              <w:t>4,3</w:t>
            </w:r>
          </w:p>
        </w:tc>
        <w:tc>
          <w:tcPr>
            <w:tcW w:w="851" w:type="dxa"/>
            <w:tcBorders>
              <w:top w:val="nil"/>
              <w:left w:val="nil"/>
              <w:bottom w:val="nil"/>
              <w:right w:val="nil"/>
            </w:tcBorders>
            <w:shd w:val="clear" w:color="auto" w:fill="auto"/>
            <w:noWrap/>
            <w:vAlign w:val="bottom"/>
          </w:tcPr>
          <w:p w14:paraId="7F69F3AD" w14:textId="30FC53CB" w:rsidR="00116D7D" w:rsidRPr="00B44B8C" w:rsidRDefault="00DA6EFE" w:rsidP="00116D7D">
            <w:pPr>
              <w:jc w:val="right"/>
              <w:rPr>
                <w:rFonts w:ascii="Calibri" w:hAnsi="Calibri"/>
                <w:sz w:val="18"/>
                <w:szCs w:val="18"/>
              </w:rPr>
            </w:pPr>
            <w:r>
              <w:rPr>
                <w:rFonts w:ascii="Calibri" w:hAnsi="Calibri"/>
                <w:sz w:val="18"/>
                <w:szCs w:val="18"/>
              </w:rPr>
              <w:t>3,3</w:t>
            </w:r>
          </w:p>
        </w:tc>
        <w:tc>
          <w:tcPr>
            <w:tcW w:w="992" w:type="dxa"/>
            <w:tcBorders>
              <w:top w:val="nil"/>
              <w:left w:val="nil"/>
              <w:bottom w:val="nil"/>
              <w:right w:val="nil"/>
            </w:tcBorders>
            <w:shd w:val="clear" w:color="auto" w:fill="auto"/>
            <w:noWrap/>
            <w:vAlign w:val="bottom"/>
          </w:tcPr>
          <w:p w14:paraId="1EB64224" w14:textId="2455A2C9" w:rsidR="00116D7D" w:rsidRPr="00B44B8C" w:rsidRDefault="00DA6EFE" w:rsidP="00116D7D">
            <w:pPr>
              <w:jc w:val="right"/>
              <w:rPr>
                <w:rFonts w:ascii="Calibri" w:hAnsi="Calibri"/>
                <w:sz w:val="18"/>
                <w:szCs w:val="18"/>
              </w:rPr>
            </w:pPr>
            <w:r>
              <w:rPr>
                <w:rFonts w:ascii="Calibri" w:hAnsi="Calibri"/>
                <w:sz w:val="18"/>
                <w:szCs w:val="18"/>
              </w:rPr>
              <w:t>3,0</w:t>
            </w:r>
          </w:p>
        </w:tc>
        <w:tc>
          <w:tcPr>
            <w:tcW w:w="992" w:type="dxa"/>
            <w:tcBorders>
              <w:top w:val="nil"/>
              <w:left w:val="nil"/>
              <w:bottom w:val="nil"/>
              <w:right w:val="single" w:sz="8" w:space="0" w:color="auto"/>
            </w:tcBorders>
            <w:shd w:val="clear" w:color="auto" w:fill="auto"/>
            <w:noWrap/>
            <w:vAlign w:val="bottom"/>
          </w:tcPr>
          <w:p w14:paraId="51141028" w14:textId="3436A142" w:rsidR="00116D7D" w:rsidRPr="00B44B8C" w:rsidRDefault="00DA6EFE" w:rsidP="00116D7D">
            <w:pPr>
              <w:jc w:val="right"/>
              <w:rPr>
                <w:rFonts w:ascii="Calibri" w:hAnsi="Calibri"/>
                <w:sz w:val="18"/>
                <w:szCs w:val="18"/>
              </w:rPr>
            </w:pPr>
            <w:r>
              <w:rPr>
                <w:rFonts w:ascii="Calibri" w:hAnsi="Calibri"/>
                <w:sz w:val="18"/>
                <w:szCs w:val="18"/>
              </w:rPr>
              <w:t>3,5</w:t>
            </w:r>
          </w:p>
        </w:tc>
      </w:tr>
      <w:tr w:rsidR="00116D7D" w:rsidRPr="00B44B8C" w14:paraId="0FA8C535" w14:textId="77777777" w:rsidTr="009370E6">
        <w:trPr>
          <w:trHeight w:val="300"/>
        </w:trPr>
        <w:tc>
          <w:tcPr>
            <w:tcW w:w="3880" w:type="dxa"/>
            <w:tcBorders>
              <w:top w:val="nil"/>
              <w:left w:val="single" w:sz="8" w:space="0" w:color="auto"/>
              <w:bottom w:val="nil"/>
              <w:right w:val="single" w:sz="8" w:space="0" w:color="auto"/>
            </w:tcBorders>
            <w:shd w:val="clear" w:color="auto" w:fill="auto"/>
            <w:noWrap/>
            <w:vAlign w:val="center"/>
            <w:hideMark/>
          </w:tcPr>
          <w:p w14:paraId="256EB7DE" w14:textId="77777777" w:rsidR="00116D7D" w:rsidRPr="00B44B8C" w:rsidRDefault="00116D7D" w:rsidP="00116D7D">
            <w:pPr>
              <w:rPr>
                <w:rFonts w:ascii="Calibri" w:hAnsi="Calibri"/>
                <w:sz w:val="16"/>
                <w:szCs w:val="16"/>
              </w:rPr>
            </w:pPr>
            <w:r w:rsidRPr="00B44B8C">
              <w:rPr>
                <w:rFonts w:ascii="Calibri" w:hAnsi="Calibri"/>
                <w:sz w:val="16"/>
                <w:szCs w:val="16"/>
              </w:rPr>
              <w:t>Brutto driftsutgifter til økonomisk sosialhjelp pr. mottaker</w:t>
            </w:r>
          </w:p>
        </w:tc>
        <w:tc>
          <w:tcPr>
            <w:tcW w:w="820" w:type="dxa"/>
            <w:tcBorders>
              <w:top w:val="nil"/>
              <w:left w:val="nil"/>
              <w:bottom w:val="nil"/>
              <w:right w:val="nil"/>
            </w:tcBorders>
            <w:vAlign w:val="bottom"/>
          </w:tcPr>
          <w:p w14:paraId="239081E3" w14:textId="27E2BD2D" w:rsidR="00116D7D" w:rsidRPr="00B44B8C" w:rsidRDefault="00116D7D" w:rsidP="00116D7D">
            <w:pPr>
              <w:jc w:val="right"/>
              <w:rPr>
                <w:rFonts w:ascii="Calibri" w:hAnsi="Calibri"/>
                <w:sz w:val="18"/>
                <w:szCs w:val="18"/>
              </w:rPr>
            </w:pPr>
            <w:r>
              <w:rPr>
                <w:rFonts w:ascii="Calibri" w:hAnsi="Calibri"/>
                <w:sz w:val="18"/>
                <w:szCs w:val="18"/>
              </w:rPr>
              <w:t>44 496</w:t>
            </w:r>
          </w:p>
        </w:tc>
        <w:tc>
          <w:tcPr>
            <w:tcW w:w="820" w:type="dxa"/>
            <w:tcBorders>
              <w:top w:val="nil"/>
              <w:left w:val="nil"/>
              <w:bottom w:val="nil"/>
              <w:right w:val="single" w:sz="4" w:space="0" w:color="auto"/>
            </w:tcBorders>
            <w:vAlign w:val="bottom"/>
          </w:tcPr>
          <w:p w14:paraId="79D3AAD1" w14:textId="63B58A77" w:rsidR="00116D7D" w:rsidRPr="00B44B8C" w:rsidRDefault="00116D7D" w:rsidP="00116D7D">
            <w:pPr>
              <w:jc w:val="right"/>
              <w:rPr>
                <w:rFonts w:ascii="Calibri" w:hAnsi="Calibri"/>
                <w:sz w:val="18"/>
                <w:szCs w:val="18"/>
              </w:rPr>
            </w:pPr>
            <w:r>
              <w:rPr>
                <w:rFonts w:ascii="Calibri" w:hAnsi="Calibri"/>
                <w:sz w:val="18"/>
                <w:szCs w:val="18"/>
              </w:rPr>
              <w:t>44 274</w:t>
            </w:r>
          </w:p>
        </w:tc>
        <w:tc>
          <w:tcPr>
            <w:tcW w:w="820" w:type="dxa"/>
            <w:tcBorders>
              <w:top w:val="nil"/>
              <w:left w:val="single" w:sz="4" w:space="0" w:color="auto"/>
              <w:bottom w:val="nil"/>
              <w:right w:val="nil"/>
            </w:tcBorders>
            <w:shd w:val="clear" w:color="auto" w:fill="auto"/>
            <w:noWrap/>
            <w:vAlign w:val="bottom"/>
          </w:tcPr>
          <w:p w14:paraId="484D0D76" w14:textId="3BD4F7ED" w:rsidR="00116D7D" w:rsidRPr="00B44B8C" w:rsidRDefault="00587C73" w:rsidP="00116D7D">
            <w:pPr>
              <w:jc w:val="right"/>
              <w:rPr>
                <w:rFonts w:ascii="Calibri" w:hAnsi="Calibri"/>
                <w:sz w:val="18"/>
                <w:szCs w:val="18"/>
              </w:rPr>
            </w:pPr>
            <w:r>
              <w:rPr>
                <w:rFonts w:ascii="Calibri" w:hAnsi="Calibri"/>
                <w:sz w:val="18"/>
                <w:szCs w:val="18"/>
              </w:rPr>
              <w:t>52 637</w:t>
            </w:r>
          </w:p>
        </w:tc>
        <w:tc>
          <w:tcPr>
            <w:tcW w:w="851" w:type="dxa"/>
            <w:tcBorders>
              <w:top w:val="nil"/>
              <w:left w:val="nil"/>
              <w:bottom w:val="nil"/>
              <w:right w:val="nil"/>
            </w:tcBorders>
            <w:shd w:val="clear" w:color="auto" w:fill="auto"/>
            <w:noWrap/>
            <w:vAlign w:val="bottom"/>
          </w:tcPr>
          <w:p w14:paraId="4F0A3352" w14:textId="20308212" w:rsidR="00116D7D" w:rsidRPr="00B44B8C" w:rsidRDefault="00587C73" w:rsidP="00116D7D">
            <w:pPr>
              <w:jc w:val="right"/>
              <w:rPr>
                <w:rFonts w:ascii="Calibri" w:hAnsi="Calibri"/>
                <w:sz w:val="18"/>
                <w:szCs w:val="18"/>
              </w:rPr>
            </w:pPr>
            <w:r>
              <w:rPr>
                <w:rFonts w:ascii="Calibri" w:hAnsi="Calibri"/>
                <w:sz w:val="18"/>
                <w:szCs w:val="18"/>
              </w:rPr>
              <w:t>56 637</w:t>
            </w:r>
          </w:p>
        </w:tc>
        <w:tc>
          <w:tcPr>
            <w:tcW w:w="992" w:type="dxa"/>
            <w:tcBorders>
              <w:top w:val="nil"/>
              <w:left w:val="nil"/>
              <w:bottom w:val="nil"/>
              <w:right w:val="nil"/>
            </w:tcBorders>
            <w:shd w:val="clear" w:color="auto" w:fill="auto"/>
            <w:noWrap/>
            <w:vAlign w:val="bottom"/>
          </w:tcPr>
          <w:p w14:paraId="555FA741" w14:textId="4ECB58CC" w:rsidR="00116D7D" w:rsidRPr="00B44B8C" w:rsidRDefault="00587C73" w:rsidP="00116D7D">
            <w:pPr>
              <w:jc w:val="right"/>
              <w:rPr>
                <w:rFonts w:ascii="Calibri" w:hAnsi="Calibri"/>
                <w:sz w:val="18"/>
                <w:szCs w:val="18"/>
              </w:rPr>
            </w:pPr>
            <w:r>
              <w:rPr>
                <w:rFonts w:ascii="Calibri" w:hAnsi="Calibri"/>
                <w:sz w:val="18"/>
                <w:szCs w:val="18"/>
              </w:rPr>
              <w:t>47 362</w:t>
            </w:r>
          </w:p>
        </w:tc>
        <w:tc>
          <w:tcPr>
            <w:tcW w:w="992" w:type="dxa"/>
            <w:tcBorders>
              <w:top w:val="nil"/>
              <w:left w:val="nil"/>
              <w:bottom w:val="nil"/>
              <w:right w:val="single" w:sz="8" w:space="0" w:color="auto"/>
            </w:tcBorders>
            <w:shd w:val="clear" w:color="auto" w:fill="auto"/>
            <w:noWrap/>
            <w:vAlign w:val="bottom"/>
          </w:tcPr>
          <w:p w14:paraId="51A059FB" w14:textId="249350E6" w:rsidR="00116D7D" w:rsidRPr="00B44B8C" w:rsidRDefault="00587C73" w:rsidP="00116D7D">
            <w:pPr>
              <w:jc w:val="right"/>
              <w:rPr>
                <w:rFonts w:ascii="Calibri" w:hAnsi="Calibri"/>
                <w:sz w:val="18"/>
                <w:szCs w:val="18"/>
              </w:rPr>
            </w:pPr>
            <w:r>
              <w:rPr>
                <w:rFonts w:ascii="Calibri" w:hAnsi="Calibri"/>
                <w:sz w:val="18"/>
                <w:szCs w:val="18"/>
              </w:rPr>
              <w:t>50 882</w:t>
            </w:r>
          </w:p>
        </w:tc>
      </w:tr>
      <w:tr w:rsidR="00116D7D" w:rsidRPr="00B44B8C" w14:paraId="32687499" w14:textId="77777777" w:rsidTr="009370E6">
        <w:trPr>
          <w:trHeight w:val="300"/>
        </w:trPr>
        <w:tc>
          <w:tcPr>
            <w:tcW w:w="3880" w:type="dxa"/>
            <w:tcBorders>
              <w:top w:val="nil"/>
              <w:left w:val="single" w:sz="8" w:space="0" w:color="auto"/>
              <w:bottom w:val="nil"/>
              <w:right w:val="single" w:sz="8" w:space="0" w:color="auto"/>
            </w:tcBorders>
            <w:shd w:val="clear" w:color="auto" w:fill="auto"/>
            <w:noWrap/>
            <w:vAlign w:val="center"/>
            <w:hideMark/>
          </w:tcPr>
          <w:p w14:paraId="58A23F9E" w14:textId="77777777" w:rsidR="00116D7D" w:rsidRPr="00B44B8C" w:rsidRDefault="00116D7D" w:rsidP="00116D7D">
            <w:pPr>
              <w:rPr>
                <w:rFonts w:ascii="Calibri" w:hAnsi="Calibri"/>
                <w:sz w:val="16"/>
                <w:szCs w:val="16"/>
              </w:rPr>
            </w:pPr>
            <w:r w:rsidRPr="00B44B8C">
              <w:rPr>
                <w:rFonts w:ascii="Calibri" w:hAnsi="Calibri"/>
                <w:sz w:val="16"/>
                <w:szCs w:val="16"/>
              </w:rPr>
              <w:t>Sosialhjelpsmottakere med stønad i 6 måneder eller mer</w:t>
            </w:r>
          </w:p>
        </w:tc>
        <w:tc>
          <w:tcPr>
            <w:tcW w:w="820" w:type="dxa"/>
            <w:tcBorders>
              <w:top w:val="nil"/>
              <w:left w:val="nil"/>
              <w:bottom w:val="nil"/>
              <w:right w:val="nil"/>
            </w:tcBorders>
            <w:vAlign w:val="bottom"/>
          </w:tcPr>
          <w:p w14:paraId="636F8788" w14:textId="408023F7" w:rsidR="00116D7D" w:rsidRPr="00B44B8C" w:rsidRDefault="00116D7D" w:rsidP="00116D7D">
            <w:pPr>
              <w:jc w:val="right"/>
              <w:rPr>
                <w:rFonts w:ascii="Calibri" w:hAnsi="Calibri"/>
                <w:sz w:val="18"/>
                <w:szCs w:val="18"/>
              </w:rPr>
            </w:pPr>
            <w:r w:rsidRPr="00B44B8C">
              <w:rPr>
                <w:rFonts w:ascii="Calibri" w:hAnsi="Calibri"/>
                <w:sz w:val="18"/>
                <w:szCs w:val="18"/>
              </w:rPr>
              <w:t>1</w:t>
            </w:r>
            <w:r>
              <w:rPr>
                <w:rFonts w:ascii="Calibri" w:hAnsi="Calibri"/>
                <w:sz w:val="18"/>
                <w:szCs w:val="18"/>
              </w:rPr>
              <w:t>73</w:t>
            </w:r>
          </w:p>
        </w:tc>
        <w:tc>
          <w:tcPr>
            <w:tcW w:w="820" w:type="dxa"/>
            <w:tcBorders>
              <w:top w:val="nil"/>
              <w:left w:val="nil"/>
              <w:bottom w:val="nil"/>
              <w:right w:val="single" w:sz="4" w:space="0" w:color="auto"/>
            </w:tcBorders>
            <w:vAlign w:val="bottom"/>
          </w:tcPr>
          <w:p w14:paraId="48AF6544" w14:textId="468DD99C" w:rsidR="00116D7D" w:rsidRPr="00B44B8C" w:rsidRDefault="00116D7D" w:rsidP="00116D7D">
            <w:pPr>
              <w:jc w:val="right"/>
              <w:rPr>
                <w:rFonts w:ascii="Calibri" w:hAnsi="Calibri"/>
                <w:sz w:val="18"/>
                <w:szCs w:val="18"/>
              </w:rPr>
            </w:pPr>
            <w:r>
              <w:rPr>
                <w:rFonts w:ascii="Calibri" w:hAnsi="Calibri"/>
                <w:sz w:val="18"/>
                <w:szCs w:val="18"/>
              </w:rPr>
              <w:t>213</w:t>
            </w:r>
          </w:p>
        </w:tc>
        <w:tc>
          <w:tcPr>
            <w:tcW w:w="820" w:type="dxa"/>
            <w:tcBorders>
              <w:top w:val="nil"/>
              <w:left w:val="single" w:sz="4" w:space="0" w:color="auto"/>
              <w:bottom w:val="nil"/>
              <w:right w:val="nil"/>
            </w:tcBorders>
            <w:shd w:val="clear" w:color="auto" w:fill="auto"/>
            <w:noWrap/>
            <w:vAlign w:val="bottom"/>
          </w:tcPr>
          <w:p w14:paraId="0BCCBB05" w14:textId="0CA260C1" w:rsidR="00116D7D" w:rsidRPr="00B44B8C" w:rsidRDefault="00587C73" w:rsidP="00116D7D">
            <w:pPr>
              <w:jc w:val="right"/>
              <w:rPr>
                <w:rFonts w:ascii="Calibri" w:hAnsi="Calibri"/>
                <w:sz w:val="18"/>
                <w:szCs w:val="18"/>
              </w:rPr>
            </w:pPr>
            <w:r>
              <w:rPr>
                <w:rFonts w:ascii="Calibri" w:hAnsi="Calibri"/>
                <w:sz w:val="18"/>
                <w:szCs w:val="18"/>
              </w:rPr>
              <w:t>189</w:t>
            </w:r>
          </w:p>
        </w:tc>
        <w:tc>
          <w:tcPr>
            <w:tcW w:w="851" w:type="dxa"/>
            <w:tcBorders>
              <w:top w:val="nil"/>
              <w:left w:val="nil"/>
              <w:bottom w:val="nil"/>
              <w:right w:val="nil"/>
            </w:tcBorders>
            <w:shd w:val="clear" w:color="auto" w:fill="auto"/>
            <w:noWrap/>
            <w:vAlign w:val="bottom"/>
          </w:tcPr>
          <w:p w14:paraId="482F7613" w14:textId="0CC75895" w:rsidR="00116D7D" w:rsidRPr="00B44B8C" w:rsidRDefault="00116D7D" w:rsidP="00116D7D">
            <w:pPr>
              <w:jc w:val="right"/>
              <w:rPr>
                <w:rFonts w:ascii="Calibri" w:hAnsi="Calibri"/>
                <w:sz w:val="18"/>
                <w:szCs w:val="18"/>
              </w:rPr>
            </w:pPr>
          </w:p>
        </w:tc>
        <w:tc>
          <w:tcPr>
            <w:tcW w:w="992" w:type="dxa"/>
            <w:tcBorders>
              <w:top w:val="nil"/>
              <w:left w:val="nil"/>
              <w:bottom w:val="nil"/>
              <w:right w:val="nil"/>
            </w:tcBorders>
            <w:shd w:val="clear" w:color="auto" w:fill="auto"/>
            <w:noWrap/>
            <w:vAlign w:val="bottom"/>
          </w:tcPr>
          <w:p w14:paraId="5FD186C6" w14:textId="073EBC38" w:rsidR="00116D7D" w:rsidRPr="00B44B8C" w:rsidRDefault="00116D7D" w:rsidP="00116D7D">
            <w:pPr>
              <w:jc w:val="right"/>
              <w:rPr>
                <w:rFonts w:ascii="Calibri" w:hAnsi="Calibri"/>
                <w:sz w:val="18"/>
                <w:szCs w:val="18"/>
              </w:rPr>
            </w:pPr>
          </w:p>
        </w:tc>
        <w:tc>
          <w:tcPr>
            <w:tcW w:w="992" w:type="dxa"/>
            <w:tcBorders>
              <w:top w:val="nil"/>
              <w:left w:val="nil"/>
              <w:bottom w:val="nil"/>
              <w:right w:val="single" w:sz="8" w:space="0" w:color="auto"/>
            </w:tcBorders>
            <w:shd w:val="clear" w:color="auto" w:fill="auto"/>
            <w:noWrap/>
            <w:vAlign w:val="bottom"/>
          </w:tcPr>
          <w:p w14:paraId="042C4BE6" w14:textId="77777777" w:rsidR="00116D7D" w:rsidRPr="00B44B8C" w:rsidRDefault="00116D7D" w:rsidP="00116D7D">
            <w:pPr>
              <w:jc w:val="right"/>
              <w:rPr>
                <w:rFonts w:ascii="Calibri" w:hAnsi="Calibri"/>
                <w:sz w:val="18"/>
                <w:szCs w:val="18"/>
              </w:rPr>
            </w:pPr>
          </w:p>
        </w:tc>
      </w:tr>
      <w:tr w:rsidR="00116D7D" w:rsidRPr="007542E4" w14:paraId="7619F3E0" w14:textId="77777777" w:rsidTr="009370E6">
        <w:trPr>
          <w:trHeight w:val="3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6C4DD457" w14:textId="77777777" w:rsidR="00116D7D" w:rsidRPr="007542E4" w:rsidRDefault="00116D7D" w:rsidP="00116D7D">
            <w:pPr>
              <w:rPr>
                <w:rFonts w:ascii="Calibri" w:hAnsi="Calibri"/>
                <w:sz w:val="16"/>
                <w:szCs w:val="16"/>
              </w:rPr>
            </w:pPr>
            <w:r w:rsidRPr="007542E4">
              <w:rPr>
                <w:rFonts w:ascii="Calibri" w:hAnsi="Calibri"/>
                <w:sz w:val="16"/>
                <w:szCs w:val="16"/>
              </w:rPr>
              <w:t>Andel mottakere med sosialhjelp som hovedinntektskilde</w:t>
            </w:r>
          </w:p>
        </w:tc>
        <w:tc>
          <w:tcPr>
            <w:tcW w:w="820" w:type="dxa"/>
            <w:tcBorders>
              <w:top w:val="nil"/>
              <w:left w:val="nil"/>
              <w:bottom w:val="single" w:sz="8" w:space="0" w:color="auto"/>
              <w:right w:val="nil"/>
            </w:tcBorders>
            <w:vAlign w:val="bottom"/>
          </w:tcPr>
          <w:p w14:paraId="00D807BE" w14:textId="0EF0928D" w:rsidR="00116D7D" w:rsidRPr="007542E4" w:rsidRDefault="00116D7D" w:rsidP="00116D7D">
            <w:pPr>
              <w:jc w:val="right"/>
              <w:rPr>
                <w:rFonts w:ascii="Calibri" w:hAnsi="Calibri"/>
                <w:sz w:val="18"/>
                <w:szCs w:val="18"/>
              </w:rPr>
            </w:pPr>
            <w:r>
              <w:rPr>
                <w:rFonts w:ascii="Calibri" w:hAnsi="Calibri"/>
                <w:sz w:val="18"/>
                <w:szCs w:val="18"/>
              </w:rPr>
              <w:t>27,9</w:t>
            </w:r>
          </w:p>
        </w:tc>
        <w:tc>
          <w:tcPr>
            <w:tcW w:w="820" w:type="dxa"/>
            <w:tcBorders>
              <w:top w:val="nil"/>
              <w:left w:val="nil"/>
              <w:bottom w:val="single" w:sz="8" w:space="0" w:color="auto"/>
              <w:right w:val="single" w:sz="4" w:space="0" w:color="auto"/>
            </w:tcBorders>
            <w:vAlign w:val="bottom"/>
          </w:tcPr>
          <w:p w14:paraId="7AADBA7E" w14:textId="4AE22278" w:rsidR="00116D7D" w:rsidRPr="007542E4" w:rsidRDefault="00116D7D" w:rsidP="00116D7D">
            <w:pPr>
              <w:jc w:val="right"/>
              <w:rPr>
                <w:rFonts w:ascii="Calibri" w:hAnsi="Calibri"/>
                <w:sz w:val="18"/>
                <w:szCs w:val="18"/>
              </w:rPr>
            </w:pPr>
            <w:r>
              <w:rPr>
                <w:rFonts w:ascii="Calibri" w:hAnsi="Calibri"/>
                <w:sz w:val="18"/>
                <w:szCs w:val="18"/>
              </w:rPr>
              <w:t>27,6</w:t>
            </w:r>
          </w:p>
        </w:tc>
        <w:tc>
          <w:tcPr>
            <w:tcW w:w="820" w:type="dxa"/>
            <w:tcBorders>
              <w:top w:val="nil"/>
              <w:left w:val="single" w:sz="4" w:space="0" w:color="auto"/>
              <w:bottom w:val="single" w:sz="8" w:space="0" w:color="auto"/>
              <w:right w:val="nil"/>
            </w:tcBorders>
            <w:shd w:val="clear" w:color="auto" w:fill="auto"/>
            <w:noWrap/>
            <w:vAlign w:val="bottom"/>
          </w:tcPr>
          <w:p w14:paraId="75D875FF" w14:textId="794819CA" w:rsidR="00116D7D" w:rsidRPr="007542E4" w:rsidRDefault="000D6DA8" w:rsidP="00116D7D">
            <w:pPr>
              <w:jc w:val="right"/>
              <w:rPr>
                <w:rFonts w:ascii="Calibri" w:hAnsi="Calibri"/>
                <w:sz w:val="18"/>
                <w:szCs w:val="18"/>
              </w:rPr>
            </w:pPr>
            <w:r>
              <w:rPr>
                <w:rFonts w:ascii="Calibri" w:hAnsi="Calibri"/>
                <w:sz w:val="18"/>
                <w:szCs w:val="18"/>
              </w:rPr>
              <w:t>30,7</w:t>
            </w:r>
          </w:p>
        </w:tc>
        <w:tc>
          <w:tcPr>
            <w:tcW w:w="851" w:type="dxa"/>
            <w:tcBorders>
              <w:top w:val="nil"/>
              <w:left w:val="nil"/>
              <w:bottom w:val="single" w:sz="8" w:space="0" w:color="auto"/>
              <w:right w:val="nil"/>
            </w:tcBorders>
            <w:shd w:val="clear" w:color="auto" w:fill="auto"/>
            <w:noWrap/>
            <w:vAlign w:val="bottom"/>
          </w:tcPr>
          <w:p w14:paraId="0C33B78B" w14:textId="0F3D15D3" w:rsidR="00116D7D" w:rsidRPr="007542E4" w:rsidRDefault="000D6DA8" w:rsidP="00116D7D">
            <w:pPr>
              <w:jc w:val="right"/>
              <w:rPr>
                <w:rFonts w:ascii="Calibri" w:hAnsi="Calibri"/>
                <w:sz w:val="18"/>
                <w:szCs w:val="18"/>
              </w:rPr>
            </w:pPr>
            <w:r>
              <w:rPr>
                <w:rFonts w:ascii="Calibri" w:hAnsi="Calibri"/>
                <w:sz w:val="18"/>
                <w:szCs w:val="18"/>
              </w:rPr>
              <w:t>41,1</w:t>
            </w:r>
          </w:p>
        </w:tc>
        <w:tc>
          <w:tcPr>
            <w:tcW w:w="992" w:type="dxa"/>
            <w:tcBorders>
              <w:top w:val="nil"/>
              <w:left w:val="nil"/>
              <w:bottom w:val="single" w:sz="8" w:space="0" w:color="auto"/>
              <w:right w:val="nil"/>
            </w:tcBorders>
            <w:shd w:val="clear" w:color="auto" w:fill="auto"/>
            <w:noWrap/>
            <w:vAlign w:val="bottom"/>
          </w:tcPr>
          <w:p w14:paraId="3715055F" w14:textId="4A5800E3" w:rsidR="00116D7D" w:rsidRPr="007542E4" w:rsidRDefault="000D6DA8" w:rsidP="00116D7D">
            <w:pPr>
              <w:jc w:val="right"/>
              <w:rPr>
                <w:rFonts w:ascii="Calibri" w:hAnsi="Calibri"/>
                <w:sz w:val="18"/>
                <w:szCs w:val="18"/>
              </w:rPr>
            </w:pPr>
            <w:r>
              <w:rPr>
                <w:rFonts w:ascii="Calibri" w:hAnsi="Calibri"/>
                <w:sz w:val="18"/>
                <w:szCs w:val="18"/>
              </w:rPr>
              <w:t>37,5</w:t>
            </w:r>
          </w:p>
        </w:tc>
        <w:tc>
          <w:tcPr>
            <w:tcW w:w="992" w:type="dxa"/>
            <w:tcBorders>
              <w:top w:val="nil"/>
              <w:left w:val="nil"/>
              <w:bottom w:val="single" w:sz="8" w:space="0" w:color="auto"/>
              <w:right w:val="single" w:sz="8" w:space="0" w:color="auto"/>
            </w:tcBorders>
            <w:shd w:val="clear" w:color="auto" w:fill="auto"/>
            <w:noWrap/>
            <w:vAlign w:val="bottom"/>
          </w:tcPr>
          <w:p w14:paraId="3C7BD7FE" w14:textId="2A2AA6BD" w:rsidR="00116D7D" w:rsidRPr="007542E4" w:rsidRDefault="000D6DA8" w:rsidP="00116D7D">
            <w:pPr>
              <w:jc w:val="right"/>
              <w:rPr>
                <w:rFonts w:ascii="Calibri" w:hAnsi="Calibri"/>
                <w:sz w:val="18"/>
                <w:szCs w:val="18"/>
              </w:rPr>
            </w:pPr>
            <w:r>
              <w:rPr>
                <w:rFonts w:ascii="Calibri" w:hAnsi="Calibri"/>
                <w:sz w:val="18"/>
                <w:szCs w:val="18"/>
              </w:rPr>
              <w:t>39,7</w:t>
            </w:r>
          </w:p>
        </w:tc>
      </w:tr>
    </w:tbl>
    <w:p w14:paraId="5CADD8F3" w14:textId="77777777" w:rsidR="00AE77FE" w:rsidRPr="004F08B5" w:rsidRDefault="00AE77FE" w:rsidP="00AE77FE">
      <w:pPr>
        <w:rPr>
          <w:color w:val="FF0000"/>
        </w:rPr>
      </w:pPr>
    </w:p>
    <w:p w14:paraId="19323C3B" w14:textId="77777777" w:rsidR="00676B3C" w:rsidRPr="00676B3C" w:rsidRDefault="00676B3C" w:rsidP="00676B3C">
      <w:pPr>
        <w:autoSpaceDE w:val="0"/>
        <w:autoSpaceDN w:val="0"/>
        <w:adjustRightInd w:val="0"/>
        <w:rPr>
          <w:rFonts w:asciiTheme="minorHAnsi" w:hAnsiTheme="minorHAnsi" w:cstheme="minorHAnsi"/>
        </w:rPr>
      </w:pPr>
      <w:r w:rsidRPr="00676B3C">
        <w:rPr>
          <w:rFonts w:asciiTheme="minorHAnsi" w:hAnsiTheme="minorHAnsi" w:cstheme="minorHAnsi"/>
        </w:rPr>
        <w:t>NAV har i 2020 hatt et stabilt antall søknader om sosialhjelp sammenlignet med tidligere år. En kan til tross for Korona, og et økt antall søknader fra personer som ble rammet av permitteringer og oppsigelser, ikke se noen stor økning verken i antallet søknader eller utbetalinger. Se tabell nedenfor. Enkelte utgifter til økonomisk sosialhjelp har allikevel økt.  Årsaker til dette er flere, blant annet høyere bolig- og strømpriser.</w:t>
      </w:r>
    </w:p>
    <w:p w14:paraId="2A40D8D5" w14:textId="77777777" w:rsidR="00CF0362" w:rsidRPr="00AB6C02" w:rsidRDefault="00CF0362" w:rsidP="00CF0362">
      <w:pPr>
        <w:autoSpaceDE w:val="0"/>
        <w:autoSpaceDN w:val="0"/>
        <w:adjustRightInd w:val="0"/>
        <w:rPr>
          <w:rFonts w:asciiTheme="minorHAnsi" w:hAnsiTheme="minorHAnsi"/>
          <w:lang w:eastAsia="en-US"/>
        </w:rPr>
      </w:pPr>
    </w:p>
    <w:p w14:paraId="14CB246B" w14:textId="1BF17426" w:rsidR="00CF0362" w:rsidRPr="00AB6C02" w:rsidRDefault="00CF0362" w:rsidP="00CF0362">
      <w:pPr>
        <w:autoSpaceDE w:val="0"/>
        <w:autoSpaceDN w:val="0"/>
        <w:adjustRightInd w:val="0"/>
        <w:rPr>
          <w:rFonts w:asciiTheme="minorHAnsi" w:hAnsiTheme="minorHAnsi"/>
          <w:lang w:eastAsia="en-US"/>
        </w:rPr>
      </w:pPr>
      <w:r w:rsidRPr="00AB6C02">
        <w:rPr>
          <w:rFonts w:asciiTheme="minorHAnsi" w:hAnsiTheme="minorHAnsi"/>
          <w:lang w:eastAsia="en-US"/>
        </w:rPr>
        <w:t>Slik ser utviklingen i antall mottakere av økonomisk sosialhjelp, inkl. kvalifiseringsprogram ut i 20</w:t>
      </w:r>
      <w:r w:rsidR="000D6DA8">
        <w:rPr>
          <w:rFonts w:asciiTheme="minorHAnsi" w:hAnsiTheme="minorHAnsi"/>
          <w:lang w:eastAsia="en-US"/>
        </w:rPr>
        <w:t>20</w:t>
      </w:r>
      <w:r w:rsidRPr="00AB6C02">
        <w:rPr>
          <w:rFonts w:asciiTheme="minorHAnsi" w:hAnsiTheme="minorHAnsi"/>
          <w:lang w:eastAsia="en-US"/>
        </w:rPr>
        <w:t>:</w:t>
      </w:r>
    </w:p>
    <w:p w14:paraId="5040E9D2" w14:textId="77777777" w:rsidR="00CF0362" w:rsidRPr="00550760" w:rsidRDefault="00CF0362" w:rsidP="00CF0362">
      <w:pPr>
        <w:autoSpaceDE w:val="0"/>
        <w:autoSpaceDN w:val="0"/>
        <w:adjustRightInd w:val="0"/>
        <w:rPr>
          <w:lang w:eastAsia="en-US"/>
        </w:rPr>
      </w:pPr>
    </w:p>
    <w:p w14:paraId="65570C08" w14:textId="4752B712" w:rsidR="00CF0362" w:rsidRPr="0048270F" w:rsidRDefault="008D384F" w:rsidP="00CF0362">
      <w:pPr>
        <w:autoSpaceDE w:val="0"/>
        <w:autoSpaceDN w:val="0"/>
        <w:adjustRightInd w:val="0"/>
        <w:rPr>
          <w:sz w:val="23"/>
          <w:szCs w:val="23"/>
          <w:lang w:eastAsia="en-US"/>
        </w:rPr>
      </w:pPr>
      <w:r w:rsidRPr="00366A35">
        <w:rPr>
          <w:noProof/>
          <w:color w:val="000000"/>
        </w:rPr>
        <w:drawing>
          <wp:inline distT="0" distB="0" distL="0" distR="0" wp14:anchorId="4B46091A" wp14:editId="58D8E111">
            <wp:extent cx="5478780" cy="2924175"/>
            <wp:effectExtent l="0" t="0" r="7620" b="9525"/>
            <wp:docPr id="13"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7757A94" w14:textId="77777777" w:rsidR="00CF0362" w:rsidRPr="00863451" w:rsidRDefault="00CF0362" w:rsidP="00CF0362">
      <w:pPr>
        <w:autoSpaceDE w:val="0"/>
        <w:autoSpaceDN w:val="0"/>
        <w:adjustRightInd w:val="0"/>
        <w:rPr>
          <w:sz w:val="23"/>
          <w:szCs w:val="23"/>
          <w:lang w:eastAsia="en-US"/>
        </w:rPr>
      </w:pPr>
    </w:p>
    <w:p w14:paraId="50EC5A47" w14:textId="77777777" w:rsidR="00CF0362" w:rsidRPr="00682110" w:rsidRDefault="00CF0362" w:rsidP="00CF0362">
      <w:pPr>
        <w:rPr>
          <w:rFonts w:asciiTheme="minorHAnsi" w:hAnsiTheme="minorHAnsi"/>
          <w:lang w:eastAsia="en-US"/>
        </w:rPr>
      </w:pPr>
    </w:p>
    <w:p w14:paraId="35A2BA10" w14:textId="78FC6F84" w:rsidR="001674ED" w:rsidRPr="001674ED" w:rsidRDefault="001674ED" w:rsidP="001674ED">
      <w:pPr>
        <w:rPr>
          <w:rFonts w:asciiTheme="minorHAnsi" w:hAnsiTheme="minorHAnsi" w:cstheme="minorHAnsi"/>
        </w:rPr>
      </w:pPr>
      <w:r w:rsidRPr="001674ED">
        <w:rPr>
          <w:rFonts w:asciiTheme="minorHAnsi" w:hAnsiTheme="minorHAnsi" w:cstheme="minorHAnsi"/>
        </w:rPr>
        <w:t xml:space="preserve">NAV søkte og fikk innvilget korona-tilskudd på 478 651 kr. Tilskuddsordningen skal støtte omstilling og nye arbeidsmåter for å håndtere et forventet økt behov for sosiale tjenester og tiltak i kommunene etter lov om sosiale tjenester i arbeids- og velferdsforvaltningen som følge av konsekvenser av utbrudd av </w:t>
      </w:r>
      <w:r w:rsidR="00C67919">
        <w:rPr>
          <w:rFonts w:asciiTheme="minorHAnsi" w:hAnsiTheme="minorHAnsi" w:cstheme="minorHAnsi"/>
        </w:rPr>
        <w:t>korona</w:t>
      </w:r>
      <w:r w:rsidRPr="001674ED">
        <w:rPr>
          <w:rFonts w:asciiTheme="minorHAnsi" w:hAnsiTheme="minorHAnsi" w:cstheme="minorHAnsi"/>
        </w:rPr>
        <w:t>. NAV har hatt en stor økning av henvendelser fra personer som trenger råd og veiledning på økonomi, gjeld og forvaltning som følge av den vanskelige situasjonen. Pengene brukes derfor på tilsetting av en veileder som skal drive oppfølging, samarbeide med Frisklivssentralen om økonomikurs og opplæring internt i NAV-kontoret og kommunen.</w:t>
      </w:r>
    </w:p>
    <w:p w14:paraId="3EC8C1EB" w14:textId="77777777" w:rsidR="001674ED" w:rsidRPr="001674ED" w:rsidRDefault="001674ED" w:rsidP="001674ED">
      <w:pPr>
        <w:rPr>
          <w:rFonts w:asciiTheme="minorHAnsi" w:hAnsiTheme="minorHAnsi" w:cstheme="minorHAnsi"/>
        </w:rPr>
      </w:pPr>
    </w:p>
    <w:p w14:paraId="36C42BF7" w14:textId="77777777" w:rsidR="001674ED" w:rsidRPr="001674ED" w:rsidRDefault="001674ED" w:rsidP="001674ED">
      <w:pPr>
        <w:rPr>
          <w:rFonts w:asciiTheme="minorHAnsi" w:hAnsiTheme="minorHAnsi" w:cstheme="minorHAnsi"/>
        </w:rPr>
      </w:pPr>
      <w:r w:rsidRPr="001674ED">
        <w:rPr>
          <w:rFonts w:asciiTheme="minorHAnsi" w:hAnsiTheme="minorHAnsi" w:cstheme="minorHAnsi"/>
        </w:rPr>
        <w:t>Antall arbeidsledige er nærmest doblet i 2020, og den største andelen er mellom 30 og 39 år.</w:t>
      </w:r>
    </w:p>
    <w:p w14:paraId="1ED7632C" w14:textId="77777777" w:rsidR="001674ED" w:rsidRPr="001674ED" w:rsidRDefault="001674ED" w:rsidP="001674ED">
      <w:pPr>
        <w:rPr>
          <w:rFonts w:asciiTheme="minorHAnsi" w:hAnsiTheme="minorHAnsi" w:cstheme="minorHAnsi"/>
        </w:rPr>
      </w:pPr>
    </w:p>
    <w:p w14:paraId="48044A8D" w14:textId="77777777" w:rsidR="001674ED" w:rsidRPr="001674ED" w:rsidRDefault="001674ED" w:rsidP="001674ED">
      <w:pPr>
        <w:rPr>
          <w:rFonts w:asciiTheme="minorHAnsi" w:hAnsiTheme="minorHAnsi" w:cstheme="minorHAnsi"/>
        </w:rPr>
      </w:pPr>
      <w:r w:rsidRPr="001674ED">
        <w:rPr>
          <w:rFonts w:asciiTheme="minorHAnsi" w:hAnsiTheme="minorHAnsi" w:cstheme="minorHAnsi"/>
        </w:rPr>
        <w:lastRenderedPageBreak/>
        <w:t>NAV Modum startet også prosessen mot et mulig vertskommunesamarbeid sammen med Sigdal og Krødsherad i 2020, med mål om sammenslåing juni 2021.</w:t>
      </w:r>
    </w:p>
    <w:p w14:paraId="67ACEC92" w14:textId="77777777" w:rsidR="001674ED" w:rsidRPr="00366A35" w:rsidRDefault="001674ED" w:rsidP="001674ED">
      <w:pPr>
        <w:rPr>
          <w:rFonts w:eastAsiaTheme="minorHAnsi"/>
        </w:rPr>
      </w:pPr>
    </w:p>
    <w:p w14:paraId="4D3BE574" w14:textId="77777777" w:rsidR="00C01704" w:rsidRPr="00437BE1" w:rsidRDefault="00C01704" w:rsidP="007826FD">
      <w:pPr>
        <w:rPr>
          <w:color w:val="FF0000"/>
        </w:rPr>
      </w:pPr>
    </w:p>
    <w:p w14:paraId="0DDE6591" w14:textId="77777777" w:rsidR="00CC5B67" w:rsidRDefault="00DD2BDA" w:rsidP="00DD2BDA">
      <w:pPr>
        <w:rPr>
          <w:rFonts w:asciiTheme="minorHAnsi" w:hAnsiTheme="minorHAnsi"/>
          <w:b/>
          <w:bCs/>
        </w:rPr>
      </w:pPr>
      <w:r w:rsidRPr="00486508">
        <w:rPr>
          <w:rFonts w:asciiTheme="minorHAnsi" w:hAnsiTheme="minorHAnsi"/>
          <w:b/>
          <w:bCs/>
        </w:rPr>
        <w:t>Flyktning</w:t>
      </w:r>
      <w:r w:rsidR="00AE77FE">
        <w:rPr>
          <w:rFonts w:asciiTheme="minorHAnsi" w:hAnsiTheme="minorHAnsi"/>
          <w:b/>
          <w:bCs/>
        </w:rPr>
        <w:t>e</w:t>
      </w:r>
      <w:r w:rsidRPr="00486508">
        <w:rPr>
          <w:rFonts w:asciiTheme="minorHAnsi" w:hAnsiTheme="minorHAnsi"/>
          <w:b/>
          <w:bCs/>
        </w:rPr>
        <w:t>tjenesten</w:t>
      </w:r>
      <w:r w:rsidR="00CC5B67" w:rsidRPr="00486508">
        <w:rPr>
          <w:rFonts w:asciiTheme="minorHAnsi" w:hAnsiTheme="minorHAnsi"/>
          <w:b/>
          <w:bCs/>
        </w:rPr>
        <w:t xml:space="preserve"> </w:t>
      </w:r>
    </w:p>
    <w:p w14:paraId="22FDDC8A" w14:textId="77777777" w:rsidR="00F63FE9" w:rsidRPr="00F63FE9" w:rsidRDefault="00F63FE9" w:rsidP="00F63FE9">
      <w:pPr>
        <w:textAlignment w:val="baseline"/>
        <w:rPr>
          <w:rFonts w:asciiTheme="minorHAnsi" w:hAnsiTheme="minorHAnsi" w:cstheme="minorHAnsi"/>
          <w:color w:val="000000"/>
          <w:sz w:val="18"/>
          <w:szCs w:val="18"/>
        </w:rPr>
      </w:pPr>
      <w:r w:rsidRPr="00F63FE9">
        <w:rPr>
          <w:rFonts w:asciiTheme="minorHAnsi" w:hAnsiTheme="minorHAnsi" w:cstheme="minorHAnsi"/>
          <w:color w:val="000000"/>
        </w:rPr>
        <w:t>Kommunestyret vedtok i 2019</w:t>
      </w:r>
      <w:r w:rsidRPr="00F63FE9">
        <w:rPr>
          <w:rFonts w:asciiTheme="minorHAnsi" w:hAnsiTheme="minorHAnsi" w:cstheme="minorHAnsi"/>
          <w:color w:val="000000"/>
          <w:sz w:val="23"/>
          <w:szCs w:val="23"/>
        </w:rPr>
        <w:t> </w:t>
      </w:r>
      <w:r w:rsidRPr="00F63FE9">
        <w:rPr>
          <w:rFonts w:asciiTheme="minorHAnsi" w:hAnsiTheme="minorHAnsi" w:cstheme="minorHAnsi"/>
          <w:color w:val="000000"/>
        </w:rPr>
        <w:t>at Modum kommune imøtekommer IMDi sin anmodning om å bosette 18 flyktninger. Grunnet pandemien i 2020 ble denne anmodningen senere nedjustert til 11, jf. brev fra IMDi datert 02.09.20. Modum kommune endte opp med å kun bosette 7 personer.  </w:t>
      </w:r>
    </w:p>
    <w:p w14:paraId="000271D7" w14:textId="77777777" w:rsidR="00F63FE9" w:rsidRPr="00F63FE9" w:rsidRDefault="00F63FE9" w:rsidP="00F63FE9">
      <w:pPr>
        <w:textAlignment w:val="baseline"/>
        <w:rPr>
          <w:rFonts w:asciiTheme="minorHAnsi" w:hAnsiTheme="minorHAnsi" w:cstheme="minorHAnsi"/>
          <w:sz w:val="18"/>
          <w:szCs w:val="18"/>
        </w:rPr>
      </w:pPr>
      <w:r w:rsidRPr="00F63FE9">
        <w:rPr>
          <w:rFonts w:asciiTheme="minorHAnsi" w:hAnsiTheme="minorHAnsi" w:cstheme="minorHAnsi"/>
          <w:color w:val="FF0000"/>
        </w:rPr>
        <w:t> </w:t>
      </w:r>
    </w:p>
    <w:p w14:paraId="78D5FCD0" w14:textId="3AD8FAE7" w:rsidR="00F63FE9" w:rsidRPr="00F63FE9" w:rsidRDefault="00F63FE9" w:rsidP="00F63FE9">
      <w:pPr>
        <w:textAlignment w:val="baseline"/>
        <w:rPr>
          <w:rFonts w:asciiTheme="minorHAnsi" w:hAnsiTheme="minorHAnsi" w:cstheme="minorHAnsi"/>
          <w:sz w:val="18"/>
          <w:szCs w:val="18"/>
        </w:rPr>
      </w:pPr>
      <w:r w:rsidRPr="00F63FE9">
        <w:rPr>
          <w:rFonts w:asciiTheme="minorHAnsi" w:hAnsiTheme="minorHAnsi" w:cstheme="minorHAnsi"/>
        </w:rPr>
        <w:t xml:space="preserve">9 </w:t>
      </w:r>
      <w:r w:rsidR="00577CE5">
        <w:rPr>
          <w:rFonts w:asciiTheme="minorHAnsi" w:hAnsiTheme="minorHAnsi" w:cstheme="minorHAnsi"/>
        </w:rPr>
        <w:t>personer</w:t>
      </w:r>
      <w:r w:rsidRPr="00F63FE9">
        <w:rPr>
          <w:rFonts w:asciiTheme="minorHAnsi" w:hAnsiTheme="minorHAnsi" w:cstheme="minorHAnsi"/>
        </w:rPr>
        <w:t xml:space="preserve"> avsluttet introduksjonsprogrammet i 2020. 67% ble kvalifisert til utdanning eller arbeid i 2020. IMDi teller ikke grunnskoleutdanning som måloppnåelse. Tar vi allikevel med grunnskole som grunnlag for måloppnåelse ender vi opp på hele 89%. Landsgjennomsnittet ligger foreløpig på 50% måloppnåelse, men er tall som kan bli justert etter hvert som kommunene legger inn riktige tall i NIR. </w:t>
      </w:r>
    </w:p>
    <w:p w14:paraId="4450A67F" w14:textId="77777777" w:rsidR="00F63FE9" w:rsidRPr="00F63FE9" w:rsidRDefault="00F63FE9" w:rsidP="00F63FE9">
      <w:pPr>
        <w:textAlignment w:val="baseline"/>
        <w:rPr>
          <w:rFonts w:asciiTheme="minorHAnsi" w:hAnsiTheme="minorHAnsi" w:cstheme="minorHAnsi"/>
          <w:sz w:val="18"/>
          <w:szCs w:val="18"/>
        </w:rPr>
      </w:pPr>
      <w:r w:rsidRPr="00F63FE9">
        <w:rPr>
          <w:rFonts w:asciiTheme="minorHAnsi" w:hAnsiTheme="minorHAnsi" w:cstheme="minorHAnsi"/>
        </w:rPr>
        <w:t> </w:t>
      </w:r>
    </w:p>
    <w:p w14:paraId="65102795" w14:textId="4AAD745E" w:rsidR="00F63FE9" w:rsidRPr="00F63FE9" w:rsidRDefault="00F63FE9" w:rsidP="00F63FE9">
      <w:pPr>
        <w:textAlignment w:val="baseline"/>
        <w:rPr>
          <w:rFonts w:asciiTheme="minorHAnsi" w:hAnsiTheme="minorHAnsi" w:cstheme="minorHAnsi"/>
          <w:sz w:val="18"/>
          <w:szCs w:val="18"/>
        </w:rPr>
      </w:pPr>
      <w:r w:rsidRPr="00F63FE9">
        <w:rPr>
          <w:rFonts w:asciiTheme="minorHAnsi" w:hAnsiTheme="minorHAnsi" w:cstheme="minorHAnsi"/>
        </w:rPr>
        <w:t xml:space="preserve">Ved utgangen av 2020 hadde vi 22 aktive på introduksjonsprogrammet. Inkluderer vi de som hadde fødselspermisjon ender vi opp på 26 personer. Til sammenligning </w:t>
      </w:r>
      <w:r w:rsidR="00577CE5">
        <w:rPr>
          <w:rFonts w:asciiTheme="minorHAnsi" w:hAnsiTheme="minorHAnsi" w:cstheme="minorHAnsi"/>
        </w:rPr>
        <w:t>var det</w:t>
      </w:r>
      <w:r w:rsidRPr="00F63FE9">
        <w:rPr>
          <w:rFonts w:asciiTheme="minorHAnsi" w:hAnsiTheme="minorHAnsi" w:cstheme="minorHAnsi"/>
        </w:rPr>
        <w:t xml:space="preserve"> i 2019 30 aktive i introduksjonsprogrammet ved utgangen av året. </w:t>
      </w:r>
    </w:p>
    <w:p w14:paraId="37CB69FA" w14:textId="77777777" w:rsidR="00F63FE9" w:rsidRPr="00F63FE9" w:rsidRDefault="00F63FE9" w:rsidP="00F63FE9">
      <w:pPr>
        <w:textAlignment w:val="baseline"/>
        <w:rPr>
          <w:rFonts w:asciiTheme="minorHAnsi" w:hAnsiTheme="minorHAnsi" w:cstheme="minorHAnsi"/>
        </w:rPr>
      </w:pPr>
      <w:r w:rsidRPr="00F63FE9">
        <w:rPr>
          <w:rFonts w:asciiTheme="minorHAnsi" w:hAnsiTheme="minorHAnsi" w:cstheme="minorHAnsi"/>
        </w:rPr>
        <w:t>  </w:t>
      </w:r>
    </w:p>
    <w:p w14:paraId="11AD7669" w14:textId="77777777" w:rsidR="00F63FE9" w:rsidRPr="00F63FE9" w:rsidRDefault="00F63FE9" w:rsidP="00F63FE9">
      <w:pPr>
        <w:textAlignment w:val="baseline"/>
        <w:rPr>
          <w:rFonts w:asciiTheme="minorHAnsi" w:hAnsiTheme="minorHAnsi" w:cstheme="minorHAnsi"/>
        </w:rPr>
      </w:pPr>
      <w:r w:rsidRPr="00F63FE9">
        <w:rPr>
          <w:rFonts w:asciiTheme="minorHAnsi" w:hAnsiTheme="minorHAnsi" w:cstheme="minorHAnsi"/>
        </w:rPr>
        <w:t>Det har vært økt bruk av Ringerike karrieresenter. Det er startet ulike lokale kurs og prosjekter for å få økt aktivitet blant flyktningene. I 2020 utdannet vi to ICDP-veiledere for foreldrekurs (International child development program). En person har arabisk som morsmål, som er et krav for å kunne tilby denne type ICDP. </w:t>
      </w:r>
    </w:p>
    <w:p w14:paraId="46A464C6" w14:textId="77777777" w:rsidR="00F63FE9" w:rsidRPr="00BE3C15" w:rsidRDefault="00F63FE9" w:rsidP="00F63FE9">
      <w:pPr>
        <w:textAlignment w:val="baseline"/>
        <w:rPr>
          <w:sz w:val="18"/>
          <w:szCs w:val="18"/>
        </w:rPr>
      </w:pPr>
    </w:p>
    <w:p w14:paraId="3B0C13FC" w14:textId="77777777" w:rsidR="001674ED" w:rsidRDefault="001674ED" w:rsidP="00CC5B67">
      <w:pPr>
        <w:rPr>
          <w:rFonts w:asciiTheme="minorHAnsi" w:hAnsiTheme="minorHAnsi"/>
          <w:b/>
        </w:rPr>
      </w:pPr>
    </w:p>
    <w:p w14:paraId="08A0AD9D" w14:textId="77777777" w:rsidR="00CC5B67" w:rsidRDefault="00CC5B67" w:rsidP="00CC5B67">
      <w:pPr>
        <w:rPr>
          <w:rFonts w:asciiTheme="minorHAnsi" w:hAnsiTheme="minorHAnsi"/>
          <w:b/>
        </w:rPr>
      </w:pPr>
      <w:r w:rsidRPr="00486508">
        <w:rPr>
          <w:rFonts w:asciiTheme="minorHAnsi" w:hAnsiTheme="minorHAnsi"/>
          <w:b/>
        </w:rPr>
        <w:t xml:space="preserve">Midt-Buskerud barneverntjeneste </w:t>
      </w:r>
    </w:p>
    <w:p w14:paraId="1731219A" w14:textId="77777777" w:rsidR="00AE77FE" w:rsidRPr="00FB63EE" w:rsidRDefault="00AE77FE" w:rsidP="00AE77FE">
      <w:pPr>
        <w:rPr>
          <w:rFonts w:asciiTheme="minorHAnsi"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09"/>
        <w:gridCol w:w="909"/>
        <w:gridCol w:w="909"/>
        <w:gridCol w:w="909"/>
        <w:gridCol w:w="910"/>
        <w:gridCol w:w="910"/>
      </w:tblGrid>
      <w:tr w:rsidR="00AE77FE" w:rsidRPr="003F5E71" w14:paraId="629FA5AC" w14:textId="77777777" w:rsidTr="3FD11AA6">
        <w:tc>
          <w:tcPr>
            <w:tcW w:w="2988" w:type="dxa"/>
            <w:tcBorders>
              <w:bottom w:val="single" w:sz="4" w:space="0" w:color="auto"/>
              <w:right w:val="single" w:sz="4" w:space="0" w:color="auto"/>
            </w:tcBorders>
            <w:shd w:val="clear" w:color="auto" w:fill="auto"/>
          </w:tcPr>
          <w:p w14:paraId="52E2C1F3" w14:textId="77777777" w:rsidR="00AE77FE" w:rsidRPr="003F5E71" w:rsidRDefault="00AE77FE" w:rsidP="00D863BE">
            <w:pPr>
              <w:rPr>
                <w:rFonts w:asciiTheme="minorHAnsi" w:hAnsiTheme="minorHAnsi"/>
                <w:i/>
                <w:sz w:val="18"/>
                <w:szCs w:val="18"/>
              </w:rPr>
            </w:pPr>
            <w:r w:rsidRPr="003F5E71">
              <w:rPr>
                <w:rFonts w:asciiTheme="minorHAnsi" w:hAnsiTheme="minorHAnsi"/>
                <w:i/>
                <w:sz w:val="18"/>
                <w:szCs w:val="18"/>
              </w:rPr>
              <w:t>Kostra nøkkeltall</w:t>
            </w:r>
          </w:p>
        </w:tc>
        <w:tc>
          <w:tcPr>
            <w:tcW w:w="909" w:type="dxa"/>
            <w:tcBorders>
              <w:top w:val="single" w:sz="4" w:space="0" w:color="auto"/>
              <w:left w:val="single" w:sz="4" w:space="0" w:color="auto"/>
              <w:bottom w:val="single" w:sz="4" w:space="0" w:color="auto"/>
              <w:right w:val="nil"/>
            </w:tcBorders>
          </w:tcPr>
          <w:p w14:paraId="6037592C" w14:textId="77777777" w:rsidR="00AE77FE" w:rsidRPr="003F5E71" w:rsidRDefault="00AE77FE" w:rsidP="00D863BE">
            <w:pPr>
              <w:jc w:val="center"/>
              <w:rPr>
                <w:rFonts w:asciiTheme="minorHAnsi" w:hAnsiTheme="minorHAnsi"/>
                <w:i/>
                <w:sz w:val="18"/>
                <w:szCs w:val="18"/>
              </w:rPr>
            </w:pPr>
            <w:r w:rsidRPr="003F5E71">
              <w:rPr>
                <w:rFonts w:asciiTheme="minorHAnsi" w:hAnsiTheme="minorHAnsi"/>
                <w:i/>
                <w:sz w:val="18"/>
                <w:szCs w:val="18"/>
              </w:rPr>
              <w:t>Modum</w:t>
            </w:r>
          </w:p>
          <w:p w14:paraId="4664DB47" w14:textId="2EEA0E7E" w:rsidR="00AE77FE" w:rsidRPr="003F5E71" w:rsidRDefault="00AE77FE" w:rsidP="00116D7D">
            <w:pPr>
              <w:jc w:val="center"/>
              <w:rPr>
                <w:rFonts w:asciiTheme="minorHAnsi" w:hAnsiTheme="minorHAnsi"/>
                <w:i/>
                <w:sz w:val="18"/>
                <w:szCs w:val="18"/>
              </w:rPr>
            </w:pPr>
            <w:r w:rsidRPr="003F5E71">
              <w:rPr>
                <w:rFonts w:asciiTheme="minorHAnsi" w:hAnsiTheme="minorHAnsi"/>
                <w:i/>
                <w:sz w:val="18"/>
                <w:szCs w:val="18"/>
              </w:rPr>
              <w:t>201</w:t>
            </w:r>
            <w:r w:rsidR="00116D7D">
              <w:rPr>
                <w:rFonts w:asciiTheme="minorHAnsi" w:hAnsiTheme="minorHAnsi"/>
                <w:i/>
                <w:sz w:val="18"/>
                <w:szCs w:val="18"/>
              </w:rPr>
              <w:t>8</w:t>
            </w:r>
          </w:p>
        </w:tc>
        <w:tc>
          <w:tcPr>
            <w:tcW w:w="909" w:type="dxa"/>
            <w:tcBorders>
              <w:top w:val="single" w:sz="4" w:space="0" w:color="auto"/>
              <w:left w:val="nil"/>
              <w:bottom w:val="single" w:sz="4" w:space="0" w:color="auto"/>
              <w:right w:val="single" w:sz="4" w:space="0" w:color="auto"/>
            </w:tcBorders>
          </w:tcPr>
          <w:p w14:paraId="263D1B05" w14:textId="77777777" w:rsidR="00AE77FE" w:rsidRPr="003F5E71" w:rsidRDefault="00AE77FE" w:rsidP="00D863BE">
            <w:pPr>
              <w:jc w:val="center"/>
              <w:rPr>
                <w:rFonts w:asciiTheme="minorHAnsi" w:hAnsiTheme="minorHAnsi"/>
                <w:i/>
                <w:sz w:val="18"/>
                <w:szCs w:val="18"/>
              </w:rPr>
            </w:pPr>
            <w:r w:rsidRPr="003F5E71">
              <w:rPr>
                <w:rFonts w:asciiTheme="minorHAnsi" w:hAnsiTheme="minorHAnsi"/>
                <w:i/>
                <w:sz w:val="18"/>
                <w:szCs w:val="18"/>
              </w:rPr>
              <w:t>Modum</w:t>
            </w:r>
          </w:p>
          <w:p w14:paraId="11425BB2" w14:textId="419D2483" w:rsidR="00AE77FE" w:rsidRPr="003F5E71" w:rsidRDefault="00AE77FE" w:rsidP="00116D7D">
            <w:pPr>
              <w:jc w:val="center"/>
              <w:rPr>
                <w:rFonts w:asciiTheme="minorHAnsi" w:hAnsiTheme="minorHAnsi"/>
                <w:i/>
                <w:sz w:val="18"/>
                <w:szCs w:val="18"/>
              </w:rPr>
            </w:pPr>
            <w:r w:rsidRPr="003F5E71">
              <w:rPr>
                <w:rFonts w:asciiTheme="minorHAnsi" w:hAnsiTheme="minorHAnsi"/>
                <w:i/>
                <w:sz w:val="18"/>
                <w:szCs w:val="18"/>
              </w:rPr>
              <w:t>201</w:t>
            </w:r>
            <w:r w:rsidR="00116D7D">
              <w:rPr>
                <w:rFonts w:asciiTheme="minorHAnsi" w:hAnsiTheme="minorHAnsi"/>
                <w:i/>
                <w:sz w:val="18"/>
                <w:szCs w:val="18"/>
              </w:rPr>
              <w:t>9</w:t>
            </w:r>
          </w:p>
        </w:tc>
        <w:tc>
          <w:tcPr>
            <w:tcW w:w="909" w:type="dxa"/>
            <w:tcBorders>
              <w:left w:val="single" w:sz="4" w:space="0" w:color="auto"/>
              <w:bottom w:val="single" w:sz="4" w:space="0" w:color="auto"/>
              <w:right w:val="nil"/>
            </w:tcBorders>
            <w:shd w:val="clear" w:color="auto" w:fill="auto"/>
          </w:tcPr>
          <w:p w14:paraId="39C47D14" w14:textId="77777777" w:rsidR="00AE77FE" w:rsidRPr="003F5E71" w:rsidRDefault="00AE77FE" w:rsidP="00D863BE">
            <w:pPr>
              <w:jc w:val="center"/>
              <w:rPr>
                <w:rFonts w:asciiTheme="minorHAnsi" w:hAnsiTheme="minorHAnsi"/>
                <w:i/>
                <w:sz w:val="18"/>
                <w:szCs w:val="18"/>
              </w:rPr>
            </w:pPr>
            <w:r w:rsidRPr="003F5E71">
              <w:rPr>
                <w:rFonts w:asciiTheme="minorHAnsi" w:hAnsiTheme="minorHAnsi"/>
                <w:i/>
                <w:sz w:val="18"/>
                <w:szCs w:val="18"/>
              </w:rPr>
              <w:t>Modum</w:t>
            </w:r>
          </w:p>
          <w:p w14:paraId="41FF31B2" w14:textId="715D933D" w:rsidR="00AE77FE" w:rsidRPr="003F5E71" w:rsidRDefault="00AE77FE" w:rsidP="00116D7D">
            <w:pPr>
              <w:jc w:val="center"/>
              <w:rPr>
                <w:rFonts w:asciiTheme="minorHAnsi" w:hAnsiTheme="minorHAnsi"/>
                <w:i/>
                <w:sz w:val="18"/>
                <w:szCs w:val="18"/>
              </w:rPr>
            </w:pPr>
            <w:r w:rsidRPr="003F5E71">
              <w:rPr>
                <w:rFonts w:asciiTheme="minorHAnsi" w:hAnsiTheme="minorHAnsi"/>
                <w:i/>
                <w:sz w:val="18"/>
                <w:szCs w:val="18"/>
              </w:rPr>
              <w:t>20</w:t>
            </w:r>
            <w:r w:rsidR="00116D7D">
              <w:rPr>
                <w:rFonts w:asciiTheme="minorHAnsi" w:hAnsiTheme="minorHAnsi"/>
                <w:i/>
                <w:sz w:val="18"/>
                <w:szCs w:val="18"/>
              </w:rPr>
              <w:t>20</w:t>
            </w:r>
          </w:p>
        </w:tc>
        <w:tc>
          <w:tcPr>
            <w:tcW w:w="909" w:type="dxa"/>
            <w:tcBorders>
              <w:left w:val="nil"/>
              <w:bottom w:val="single" w:sz="4" w:space="0" w:color="auto"/>
              <w:right w:val="nil"/>
            </w:tcBorders>
            <w:shd w:val="clear" w:color="auto" w:fill="auto"/>
          </w:tcPr>
          <w:p w14:paraId="762253CD" w14:textId="5B918FB7" w:rsidR="00AE77FE" w:rsidRPr="003F5E71" w:rsidRDefault="00116D7D" w:rsidP="00D863BE">
            <w:pPr>
              <w:jc w:val="center"/>
              <w:rPr>
                <w:rFonts w:asciiTheme="minorHAnsi" w:hAnsiTheme="minorHAnsi"/>
                <w:i/>
                <w:sz w:val="18"/>
                <w:szCs w:val="18"/>
              </w:rPr>
            </w:pPr>
            <w:r>
              <w:rPr>
                <w:rFonts w:asciiTheme="minorHAnsi" w:hAnsiTheme="minorHAnsi"/>
                <w:i/>
                <w:sz w:val="18"/>
                <w:szCs w:val="18"/>
              </w:rPr>
              <w:t>Viken</w:t>
            </w:r>
          </w:p>
        </w:tc>
        <w:tc>
          <w:tcPr>
            <w:tcW w:w="910" w:type="dxa"/>
            <w:tcBorders>
              <w:left w:val="nil"/>
              <w:bottom w:val="single" w:sz="4" w:space="0" w:color="auto"/>
              <w:right w:val="nil"/>
            </w:tcBorders>
            <w:shd w:val="clear" w:color="auto" w:fill="auto"/>
          </w:tcPr>
          <w:p w14:paraId="1DF5CD05" w14:textId="2085B899" w:rsidR="00AE77FE" w:rsidRPr="003F5E71" w:rsidRDefault="00AE77FE" w:rsidP="00116D7D">
            <w:pPr>
              <w:jc w:val="center"/>
              <w:rPr>
                <w:rFonts w:asciiTheme="minorHAnsi" w:hAnsiTheme="minorHAnsi"/>
                <w:i/>
                <w:sz w:val="18"/>
                <w:szCs w:val="18"/>
              </w:rPr>
            </w:pPr>
            <w:r w:rsidRPr="003F5E71">
              <w:rPr>
                <w:rFonts w:asciiTheme="minorHAnsi" w:hAnsiTheme="minorHAnsi"/>
                <w:i/>
                <w:sz w:val="18"/>
                <w:szCs w:val="18"/>
              </w:rPr>
              <w:t xml:space="preserve">Gruppe    </w:t>
            </w:r>
            <w:r w:rsidR="00116D7D">
              <w:rPr>
                <w:rFonts w:asciiTheme="minorHAnsi" w:hAnsiTheme="minorHAnsi"/>
                <w:i/>
                <w:sz w:val="18"/>
                <w:szCs w:val="18"/>
              </w:rPr>
              <w:t>7</w:t>
            </w:r>
          </w:p>
        </w:tc>
        <w:tc>
          <w:tcPr>
            <w:tcW w:w="910" w:type="dxa"/>
            <w:tcBorders>
              <w:left w:val="nil"/>
              <w:bottom w:val="single" w:sz="4" w:space="0" w:color="auto"/>
            </w:tcBorders>
            <w:shd w:val="clear" w:color="auto" w:fill="auto"/>
          </w:tcPr>
          <w:p w14:paraId="79C701DE" w14:textId="77777777" w:rsidR="00AE77FE" w:rsidRPr="003F5E71" w:rsidRDefault="00AE77FE" w:rsidP="00D863BE">
            <w:pPr>
              <w:jc w:val="center"/>
              <w:rPr>
                <w:rFonts w:asciiTheme="minorHAnsi" w:hAnsiTheme="minorHAnsi"/>
                <w:i/>
                <w:sz w:val="18"/>
                <w:szCs w:val="18"/>
              </w:rPr>
            </w:pPr>
            <w:r w:rsidRPr="003F5E71">
              <w:rPr>
                <w:rFonts w:asciiTheme="minorHAnsi" w:hAnsiTheme="minorHAnsi"/>
                <w:i/>
                <w:sz w:val="18"/>
                <w:szCs w:val="18"/>
              </w:rPr>
              <w:t>Landet</w:t>
            </w:r>
          </w:p>
        </w:tc>
      </w:tr>
      <w:tr w:rsidR="00116D7D" w:rsidRPr="003F5E71" w14:paraId="406AA010" w14:textId="77777777" w:rsidTr="3FD11AA6">
        <w:tc>
          <w:tcPr>
            <w:tcW w:w="2988" w:type="dxa"/>
            <w:tcBorders>
              <w:bottom w:val="nil"/>
              <w:right w:val="single" w:sz="4" w:space="0" w:color="auto"/>
            </w:tcBorders>
            <w:shd w:val="clear" w:color="auto" w:fill="auto"/>
          </w:tcPr>
          <w:p w14:paraId="21A3936C"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Netto dr.utg.pr.innb. 0-17 år</w:t>
            </w:r>
          </w:p>
        </w:tc>
        <w:tc>
          <w:tcPr>
            <w:tcW w:w="909" w:type="dxa"/>
            <w:tcBorders>
              <w:top w:val="single" w:sz="4" w:space="0" w:color="auto"/>
              <w:left w:val="single" w:sz="4" w:space="0" w:color="auto"/>
              <w:bottom w:val="nil"/>
              <w:right w:val="nil"/>
            </w:tcBorders>
          </w:tcPr>
          <w:p w14:paraId="1B5B6B35" w14:textId="6082C2F6" w:rsidR="00116D7D" w:rsidRPr="003F5E71" w:rsidRDefault="00116D7D" w:rsidP="00116D7D">
            <w:pPr>
              <w:jc w:val="right"/>
              <w:rPr>
                <w:rFonts w:asciiTheme="minorHAnsi" w:hAnsiTheme="minorHAnsi"/>
                <w:sz w:val="18"/>
                <w:szCs w:val="18"/>
              </w:rPr>
            </w:pPr>
            <w:r>
              <w:rPr>
                <w:rFonts w:asciiTheme="minorHAnsi" w:hAnsiTheme="minorHAnsi"/>
                <w:sz w:val="18"/>
                <w:szCs w:val="18"/>
              </w:rPr>
              <w:t>12 200</w:t>
            </w:r>
          </w:p>
        </w:tc>
        <w:tc>
          <w:tcPr>
            <w:tcW w:w="909" w:type="dxa"/>
            <w:tcBorders>
              <w:top w:val="single" w:sz="4" w:space="0" w:color="auto"/>
              <w:left w:val="nil"/>
              <w:bottom w:val="nil"/>
              <w:right w:val="single" w:sz="4" w:space="0" w:color="auto"/>
            </w:tcBorders>
          </w:tcPr>
          <w:p w14:paraId="1D2C82FC" w14:textId="483EBAEB" w:rsidR="00116D7D" w:rsidRPr="003F5E71" w:rsidRDefault="00116D7D" w:rsidP="00116D7D">
            <w:pPr>
              <w:jc w:val="right"/>
              <w:rPr>
                <w:rFonts w:asciiTheme="minorHAnsi" w:hAnsiTheme="minorHAnsi"/>
                <w:sz w:val="18"/>
                <w:szCs w:val="18"/>
              </w:rPr>
            </w:pPr>
            <w:r>
              <w:rPr>
                <w:rFonts w:asciiTheme="minorHAnsi" w:hAnsiTheme="minorHAnsi"/>
                <w:sz w:val="18"/>
                <w:szCs w:val="18"/>
              </w:rPr>
              <w:t>11 269</w:t>
            </w:r>
          </w:p>
        </w:tc>
        <w:tc>
          <w:tcPr>
            <w:tcW w:w="909" w:type="dxa"/>
            <w:tcBorders>
              <w:left w:val="single" w:sz="4" w:space="0" w:color="auto"/>
              <w:bottom w:val="nil"/>
              <w:right w:val="nil"/>
            </w:tcBorders>
            <w:shd w:val="clear" w:color="auto" w:fill="auto"/>
          </w:tcPr>
          <w:p w14:paraId="4FA9AFE6" w14:textId="2064014B" w:rsidR="00116D7D" w:rsidRPr="003F5E71" w:rsidRDefault="009A7222" w:rsidP="00116D7D">
            <w:pPr>
              <w:jc w:val="right"/>
              <w:rPr>
                <w:rFonts w:asciiTheme="minorHAnsi" w:hAnsiTheme="minorHAnsi"/>
                <w:sz w:val="18"/>
                <w:szCs w:val="18"/>
              </w:rPr>
            </w:pPr>
            <w:r>
              <w:rPr>
                <w:rFonts w:asciiTheme="minorHAnsi" w:hAnsiTheme="minorHAnsi"/>
                <w:sz w:val="18"/>
                <w:szCs w:val="18"/>
              </w:rPr>
              <w:t>10 015</w:t>
            </w:r>
          </w:p>
        </w:tc>
        <w:tc>
          <w:tcPr>
            <w:tcW w:w="909" w:type="dxa"/>
            <w:tcBorders>
              <w:left w:val="nil"/>
              <w:bottom w:val="nil"/>
              <w:right w:val="nil"/>
            </w:tcBorders>
            <w:shd w:val="clear" w:color="auto" w:fill="auto"/>
          </w:tcPr>
          <w:p w14:paraId="3BCDE6CB" w14:textId="6B92A4E3" w:rsidR="00116D7D" w:rsidRPr="003F5E71" w:rsidRDefault="009A7222" w:rsidP="00116D7D">
            <w:pPr>
              <w:jc w:val="right"/>
              <w:rPr>
                <w:rFonts w:asciiTheme="minorHAnsi" w:hAnsiTheme="minorHAnsi"/>
                <w:sz w:val="18"/>
                <w:szCs w:val="18"/>
              </w:rPr>
            </w:pPr>
            <w:r>
              <w:rPr>
                <w:rFonts w:asciiTheme="minorHAnsi" w:hAnsiTheme="minorHAnsi"/>
                <w:sz w:val="18"/>
                <w:szCs w:val="18"/>
              </w:rPr>
              <w:t>10 185</w:t>
            </w:r>
          </w:p>
        </w:tc>
        <w:tc>
          <w:tcPr>
            <w:tcW w:w="910" w:type="dxa"/>
            <w:tcBorders>
              <w:left w:val="nil"/>
              <w:bottom w:val="nil"/>
              <w:right w:val="nil"/>
            </w:tcBorders>
            <w:shd w:val="clear" w:color="auto" w:fill="auto"/>
          </w:tcPr>
          <w:p w14:paraId="651BC439" w14:textId="69D4D098" w:rsidR="00116D7D" w:rsidRPr="003F5E71" w:rsidRDefault="009A7222" w:rsidP="00116D7D">
            <w:pPr>
              <w:jc w:val="right"/>
              <w:rPr>
                <w:rFonts w:asciiTheme="minorHAnsi" w:hAnsiTheme="minorHAnsi"/>
                <w:sz w:val="18"/>
                <w:szCs w:val="18"/>
              </w:rPr>
            </w:pPr>
            <w:r>
              <w:rPr>
                <w:rFonts w:asciiTheme="minorHAnsi" w:hAnsiTheme="minorHAnsi"/>
                <w:sz w:val="18"/>
                <w:szCs w:val="18"/>
              </w:rPr>
              <w:t>10 099</w:t>
            </w:r>
          </w:p>
        </w:tc>
        <w:tc>
          <w:tcPr>
            <w:tcW w:w="910" w:type="dxa"/>
            <w:tcBorders>
              <w:left w:val="nil"/>
              <w:bottom w:val="nil"/>
            </w:tcBorders>
            <w:shd w:val="clear" w:color="auto" w:fill="auto"/>
          </w:tcPr>
          <w:p w14:paraId="7543ADAC" w14:textId="6A56A969" w:rsidR="00116D7D" w:rsidRPr="003F5E71" w:rsidRDefault="009A7222" w:rsidP="00116D7D">
            <w:pPr>
              <w:jc w:val="right"/>
              <w:rPr>
                <w:rFonts w:asciiTheme="minorHAnsi" w:hAnsiTheme="minorHAnsi"/>
                <w:sz w:val="18"/>
                <w:szCs w:val="18"/>
              </w:rPr>
            </w:pPr>
            <w:r>
              <w:rPr>
                <w:rFonts w:asciiTheme="minorHAnsi" w:hAnsiTheme="minorHAnsi"/>
                <w:sz w:val="18"/>
                <w:szCs w:val="18"/>
              </w:rPr>
              <w:t>10 410</w:t>
            </w:r>
          </w:p>
        </w:tc>
      </w:tr>
      <w:tr w:rsidR="00116D7D" w:rsidRPr="003F5E71" w14:paraId="35DBEED8" w14:textId="77777777" w:rsidTr="3FD11AA6">
        <w:tc>
          <w:tcPr>
            <w:tcW w:w="2988" w:type="dxa"/>
            <w:tcBorders>
              <w:top w:val="nil"/>
              <w:right w:val="single" w:sz="4" w:space="0" w:color="auto"/>
            </w:tcBorders>
            <w:shd w:val="clear" w:color="auto" w:fill="auto"/>
          </w:tcPr>
          <w:p w14:paraId="558B53F6"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Netto dr.utg. pr. barnevernsklient</w:t>
            </w:r>
          </w:p>
        </w:tc>
        <w:tc>
          <w:tcPr>
            <w:tcW w:w="909" w:type="dxa"/>
            <w:tcBorders>
              <w:top w:val="nil"/>
              <w:left w:val="single" w:sz="4" w:space="0" w:color="auto"/>
              <w:bottom w:val="single" w:sz="4" w:space="0" w:color="auto"/>
              <w:right w:val="nil"/>
            </w:tcBorders>
          </w:tcPr>
          <w:p w14:paraId="5D20EF83" w14:textId="137E39AD" w:rsidR="00116D7D" w:rsidRPr="003F5E71" w:rsidRDefault="00116D7D" w:rsidP="00116D7D">
            <w:pPr>
              <w:jc w:val="right"/>
              <w:rPr>
                <w:rFonts w:asciiTheme="minorHAnsi" w:hAnsiTheme="minorHAnsi"/>
                <w:sz w:val="18"/>
                <w:szCs w:val="18"/>
              </w:rPr>
            </w:pPr>
            <w:r>
              <w:rPr>
                <w:rFonts w:asciiTheme="minorHAnsi" w:hAnsiTheme="minorHAnsi"/>
                <w:sz w:val="18"/>
                <w:szCs w:val="18"/>
              </w:rPr>
              <w:t>135 744</w:t>
            </w:r>
          </w:p>
        </w:tc>
        <w:tc>
          <w:tcPr>
            <w:tcW w:w="909" w:type="dxa"/>
            <w:tcBorders>
              <w:top w:val="nil"/>
              <w:left w:val="nil"/>
              <w:bottom w:val="single" w:sz="4" w:space="0" w:color="auto"/>
              <w:right w:val="single" w:sz="4" w:space="0" w:color="auto"/>
            </w:tcBorders>
          </w:tcPr>
          <w:p w14:paraId="53916B0D" w14:textId="2995AC0E" w:rsidR="00116D7D" w:rsidRPr="003F5E71" w:rsidRDefault="00116D7D" w:rsidP="00116D7D">
            <w:pPr>
              <w:jc w:val="right"/>
              <w:rPr>
                <w:rFonts w:asciiTheme="minorHAnsi" w:hAnsiTheme="minorHAnsi"/>
                <w:sz w:val="18"/>
                <w:szCs w:val="18"/>
              </w:rPr>
            </w:pPr>
            <w:r>
              <w:rPr>
                <w:rFonts w:asciiTheme="minorHAnsi" w:hAnsiTheme="minorHAnsi"/>
                <w:sz w:val="18"/>
                <w:szCs w:val="18"/>
              </w:rPr>
              <w:t>111 842</w:t>
            </w:r>
          </w:p>
        </w:tc>
        <w:tc>
          <w:tcPr>
            <w:tcW w:w="909" w:type="dxa"/>
            <w:tcBorders>
              <w:top w:val="nil"/>
              <w:left w:val="single" w:sz="4" w:space="0" w:color="auto"/>
              <w:right w:val="nil"/>
            </w:tcBorders>
            <w:shd w:val="clear" w:color="auto" w:fill="auto"/>
          </w:tcPr>
          <w:p w14:paraId="0CC4B23C" w14:textId="70776ACB" w:rsidR="00116D7D" w:rsidRPr="003F5E71" w:rsidRDefault="009A7222" w:rsidP="00116D7D">
            <w:pPr>
              <w:jc w:val="right"/>
              <w:rPr>
                <w:rFonts w:asciiTheme="minorHAnsi" w:hAnsiTheme="minorHAnsi"/>
                <w:sz w:val="18"/>
                <w:szCs w:val="18"/>
              </w:rPr>
            </w:pPr>
            <w:r>
              <w:rPr>
                <w:rFonts w:asciiTheme="minorHAnsi" w:hAnsiTheme="minorHAnsi"/>
                <w:sz w:val="18"/>
                <w:szCs w:val="18"/>
              </w:rPr>
              <w:t>98 717</w:t>
            </w:r>
          </w:p>
        </w:tc>
        <w:tc>
          <w:tcPr>
            <w:tcW w:w="909" w:type="dxa"/>
            <w:tcBorders>
              <w:top w:val="nil"/>
              <w:left w:val="nil"/>
              <w:right w:val="nil"/>
            </w:tcBorders>
            <w:shd w:val="clear" w:color="auto" w:fill="auto"/>
          </w:tcPr>
          <w:p w14:paraId="70F65979" w14:textId="3A38887F" w:rsidR="00116D7D" w:rsidRPr="003F5E71" w:rsidRDefault="009A7222" w:rsidP="00116D7D">
            <w:pPr>
              <w:jc w:val="right"/>
              <w:rPr>
                <w:rFonts w:asciiTheme="minorHAnsi" w:hAnsiTheme="minorHAnsi"/>
                <w:sz w:val="18"/>
                <w:szCs w:val="18"/>
              </w:rPr>
            </w:pPr>
            <w:r>
              <w:rPr>
                <w:rFonts w:asciiTheme="minorHAnsi" w:hAnsiTheme="minorHAnsi"/>
                <w:sz w:val="18"/>
                <w:szCs w:val="18"/>
              </w:rPr>
              <w:t>131 701</w:t>
            </w:r>
          </w:p>
        </w:tc>
        <w:tc>
          <w:tcPr>
            <w:tcW w:w="910" w:type="dxa"/>
            <w:tcBorders>
              <w:top w:val="nil"/>
              <w:left w:val="nil"/>
              <w:right w:val="nil"/>
            </w:tcBorders>
            <w:shd w:val="clear" w:color="auto" w:fill="auto"/>
          </w:tcPr>
          <w:p w14:paraId="35D36135" w14:textId="1A1E453E" w:rsidR="00116D7D" w:rsidRPr="003F5E71" w:rsidRDefault="009A7222" w:rsidP="00116D7D">
            <w:pPr>
              <w:jc w:val="right"/>
              <w:rPr>
                <w:rFonts w:asciiTheme="minorHAnsi" w:hAnsiTheme="minorHAnsi"/>
                <w:sz w:val="18"/>
                <w:szCs w:val="18"/>
              </w:rPr>
            </w:pPr>
            <w:r>
              <w:rPr>
                <w:rFonts w:asciiTheme="minorHAnsi" w:hAnsiTheme="minorHAnsi"/>
                <w:sz w:val="18"/>
                <w:szCs w:val="18"/>
              </w:rPr>
              <w:t>128 704</w:t>
            </w:r>
          </w:p>
        </w:tc>
        <w:tc>
          <w:tcPr>
            <w:tcW w:w="910" w:type="dxa"/>
            <w:tcBorders>
              <w:top w:val="nil"/>
              <w:left w:val="nil"/>
              <w:bottom w:val="single" w:sz="4" w:space="0" w:color="auto"/>
            </w:tcBorders>
            <w:shd w:val="clear" w:color="auto" w:fill="auto"/>
          </w:tcPr>
          <w:p w14:paraId="0944F79D" w14:textId="092C581E" w:rsidR="00116D7D" w:rsidRPr="003F5E71" w:rsidRDefault="009A7222" w:rsidP="00116D7D">
            <w:pPr>
              <w:jc w:val="right"/>
              <w:rPr>
                <w:rFonts w:asciiTheme="minorHAnsi" w:hAnsiTheme="minorHAnsi"/>
                <w:sz w:val="18"/>
                <w:szCs w:val="18"/>
              </w:rPr>
            </w:pPr>
            <w:r>
              <w:rPr>
                <w:rFonts w:asciiTheme="minorHAnsi" w:hAnsiTheme="minorHAnsi"/>
                <w:sz w:val="18"/>
                <w:szCs w:val="18"/>
              </w:rPr>
              <w:t>133 267</w:t>
            </w:r>
          </w:p>
        </w:tc>
      </w:tr>
      <w:tr w:rsidR="00116D7D" w:rsidRPr="00132F6B" w14:paraId="23C5CFCE" w14:textId="77777777" w:rsidTr="3FD11AA6">
        <w:tc>
          <w:tcPr>
            <w:tcW w:w="2988" w:type="dxa"/>
            <w:tcBorders>
              <w:bottom w:val="nil"/>
              <w:right w:val="single" w:sz="4" w:space="0" w:color="auto"/>
            </w:tcBorders>
            <w:shd w:val="clear" w:color="auto" w:fill="auto"/>
          </w:tcPr>
          <w:p w14:paraId="51669FC5" w14:textId="77777777" w:rsidR="00116D7D" w:rsidRPr="00132F6B" w:rsidRDefault="00116D7D" w:rsidP="00116D7D">
            <w:pPr>
              <w:rPr>
                <w:rFonts w:asciiTheme="minorHAnsi" w:hAnsiTheme="minorHAnsi"/>
                <w:sz w:val="18"/>
                <w:szCs w:val="18"/>
              </w:rPr>
            </w:pPr>
            <w:r w:rsidRPr="00132F6B">
              <w:rPr>
                <w:rFonts w:asciiTheme="minorHAnsi" w:hAnsiTheme="minorHAnsi"/>
                <w:sz w:val="18"/>
                <w:szCs w:val="18"/>
              </w:rPr>
              <w:t>Andel 0-17 år med undersøkelse</w:t>
            </w:r>
          </w:p>
        </w:tc>
        <w:tc>
          <w:tcPr>
            <w:tcW w:w="909" w:type="dxa"/>
            <w:tcBorders>
              <w:top w:val="single" w:sz="4" w:space="0" w:color="auto"/>
              <w:left w:val="single" w:sz="4" w:space="0" w:color="auto"/>
              <w:bottom w:val="nil"/>
              <w:right w:val="nil"/>
            </w:tcBorders>
          </w:tcPr>
          <w:p w14:paraId="690C3775" w14:textId="6C77614F" w:rsidR="00116D7D" w:rsidRPr="00132F6B" w:rsidRDefault="00116D7D" w:rsidP="00116D7D">
            <w:pPr>
              <w:jc w:val="right"/>
              <w:rPr>
                <w:rFonts w:asciiTheme="minorHAnsi" w:hAnsiTheme="minorHAnsi"/>
                <w:sz w:val="18"/>
                <w:szCs w:val="18"/>
              </w:rPr>
            </w:pPr>
            <w:r>
              <w:rPr>
                <w:rFonts w:asciiTheme="minorHAnsi" w:hAnsiTheme="minorHAnsi"/>
                <w:sz w:val="18"/>
                <w:szCs w:val="18"/>
              </w:rPr>
              <w:t>4,9</w:t>
            </w:r>
          </w:p>
        </w:tc>
        <w:tc>
          <w:tcPr>
            <w:tcW w:w="909" w:type="dxa"/>
            <w:tcBorders>
              <w:top w:val="single" w:sz="4" w:space="0" w:color="auto"/>
              <w:left w:val="nil"/>
              <w:bottom w:val="nil"/>
              <w:right w:val="single" w:sz="4" w:space="0" w:color="auto"/>
            </w:tcBorders>
          </w:tcPr>
          <w:p w14:paraId="14B87D1E" w14:textId="6DF65107" w:rsidR="00116D7D" w:rsidRPr="00132F6B" w:rsidRDefault="00116D7D" w:rsidP="00116D7D">
            <w:pPr>
              <w:jc w:val="right"/>
              <w:rPr>
                <w:rFonts w:asciiTheme="minorHAnsi" w:hAnsiTheme="minorHAnsi"/>
                <w:sz w:val="18"/>
                <w:szCs w:val="18"/>
              </w:rPr>
            </w:pPr>
            <w:r>
              <w:rPr>
                <w:rFonts w:asciiTheme="minorHAnsi" w:hAnsiTheme="minorHAnsi"/>
                <w:sz w:val="18"/>
                <w:szCs w:val="18"/>
              </w:rPr>
              <w:t>6,1</w:t>
            </w:r>
          </w:p>
        </w:tc>
        <w:tc>
          <w:tcPr>
            <w:tcW w:w="909" w:type="dxa"/>
            <w:tcBorders>
              <w:left w:val="single" w:sz="4" w:space="0" w:color="auto"/>
              <w:bottom w:val="nil"/>
              <w:right w:val="nil"/>
            </w:tcBorders>
            <w:shd w:val="clear" w:color="auto" w:fill="auto"/>
          </w:tcPr>
          <w:p w14:paraId="04A493CF" w14:textId="6BABD524" w:rsidR="00116D7D" w:rsidRPr="00132F6B" w:rsidRDefault="004D1428" w:rsidP="00116D7D">
            <w:pPr>
              <w:jc w:val="right"/>
              <w:rPr>
                <w:rFonts w:asciiTheme="minorHAnsi" w:hAnsiTheme="minorHAnsi"/>
                <w:sz w:val="18"/>
                <w:szCs w:val="18"/>
              </w:rPr>
            </w:pPr>
            <w:r>
              <w:rPr>
                <w:rFonts w:asciiTheme="minorHAnsi" w:hAnsiTheme="minorHAnsi"/>
                <w:sz w:val="18"/>
                <w:szCs w:val="18"/>
              </w:rPr>
              <w:t>6,3</w:t>
            </w:r>
          </w:p>
        </w:tc>
        <w:tc>
          <w:tcPr>
            <w:tcW w:w="909" w:type="dxa"/>
            <w:tcBorders>
              <w:left w:val="nil"/>
              <w:bottom w:val="nil"/>
              <w:right w:val="nil"/>
            </w:tcBorders>
            <w:shd w:val="clear" w:color="auto" w:fill="auto"/>
          </w:tcPr>
          <w:p w14:paraId="38C7309C" w14:textId="77C0738C" w:rsidR="00116D7D" w:rsidRPr="00132F6B" w:rsidRDefault="004D1428" w:rsidP="00116D7D">
            <w:pPr>
              <w:jc w:val="right"/>
              <w:rPr>
                <w:rFonts w:asciiTheme="minorHAnsi" w:hAnsiTheme="minorHAnsi"/>
                <w:sz w:val="18"/>
                <w:szCs w:val="18"/>
              </w:rPr>
            </w:pPr>
            <w:r>
              <w:rPr>
                <w:rFonts w:asciiTheme="minorHAnsi" w:hAnsiTheme="minorHAnsi"/>
                <w:sz w:val="18"/>
                <w:szCs w:val="18"/>
              </w:rPr>
              <w:t>4,7</w:t>
            </w:r>
          </w:p>
        </w:tc>
        <w:tc>
          <w:tcPr>
            <w:tcW w:w="910" w:type="dxa"/>
            <w:tcBorders>
              <w:left w:val="nil"/>
              <w:bottom w:val="nil"/>
              <w:right w:val="nil"/>
            </w:tcBorders>
            <w:shd w:val="clear" w:color="auto" w:fill="auto"/>
          </w:tcPr>
          <w:p w14:paraId="4CA0A44B" w14:textId="62374C2E" w:rsidR="00116D7D" w:rsidRPr="00132F6B" w:rsidRDefault="004D1428" w:rsidP="00116D7D">
            <w:pPr>
              <w:jc w:val="right"/>
              <w:rPr>
                <w:rFonts w:asciiTheme="minorHAnsi" w:hAnsiTheme="minorHAnsi"/>
                <w:sz w:val="18"/>
                <w:szCs w:val="18"/>
              </w:rPr>
            </w:pPr>
            <w:r>
              <w:rPr>
                <w:rFonts w:asciiTheme="minorHAnsi" w:hAnsiTheme="minorHAnsi"/>
                <w:sz w:val="18"/>
                <w:szCs w:val="18"/>
              </w:rPr>
              <w:t>4,5</w:t>
            </w:r>
          </w:p>
        </w:tc>
        <w:tc>
          <w:tcPr>
            <w:tcW w:w="910" w:type="dxa"/>
            <w:tcBorders>
              <w:left w:val="nil"/>
              <w:bottom w:val="nil"/>
            </w:tcBorders>
            <w:shd w:val="clear" w:color="auto" w:fill="auto"/>
          </w:tcPr>
          <w:p w14:paraId="49CB9FFF" w14:textId="36BB1DEF" w:rsidR="00116D7D" w:rsidRPr="00132F6B" w:rsidRDefault="004D1428" w:rsidP="00116D7D">
            <w:pPr>
              <w:jc w:val="right"/>
              <w:rPr>
                <w:rFonts w:asciiTheme="minorHAnsi" w:hAnsiTheme="minorHAnsi"/>
                <w:sz w:val="18"/>
                <w:szCs w:val="18"/>
              </w:rPr>
            </w:pPr>
            <w:r>
              <w:rPr>
                <w:rFonts w:asciiTheme="minorHAnsi" w:hAnsiTheme="minorHAnsi"/>
                <w:sz w:val="18"/>
                <w:szCs w:val="18"/>
              </w:rPr>
              <w:t>4,6</w:t>
            </w:r>
          </w:p>
        </w:tc>
      </w:tr>
      <w:tr w:rsidR="00116D7D" w:rsidRPr="00132F6B" w14:paraId="001E588B" w14:textId="77777777" w:rsidTr="3FD11AA6">
        <w:tc>
          <w:tcPr>
            <w:tcW w:w="2988" w:type="dxa"/>
            <w:tcBorders>
              <w:top w:val="nil"/>
              <w:bottom w:val="single" w:sz="4" w:space="0" w:color="auto"/>
              <w:right w:val="single" w:sz="4" w:space="0" w:color="auto"/>
            </w:tcBorders>
            <w:shd w:val="clear" w:color="auto" w:fill="auto"/>
          </w:tcPr>
          <w:p w14:paraId="76C1E753" w14:textId="77777777" w:rsidR="00116D7D" w:rsidRPr="00132F6B" w:rsidRDefault="00116D7D" w:rsidP="00116D7D">
            <w:pPr>
              <w:rPr>
                <w:rFonts w:asciiTheme="minorHAnsi" w:hAnsiTheme="minorHAnsi"/>
                <w:sz w:val="18"/>
                <w:szCs w:val="18"/>
              </w:rPr>
            </w:pPr>
            <w:r>
              <w:rPr>
                <w:rFonts w:asciiTheme="minorHAnsi" w:hAnsiTheme="minorHAnsi"/>
                <w:sz w:val="18"/>
                <w:szCs w:val="18"/>
              </w:rPr>
              <w:t>*Andel 0-22</w:t>
            </w:r>
            <w:r w:rsidRPr="00132F6B">
              <w:rPr>
                <w:rFonts w:asciiTheme="minorHAnsi" w:hAnsiTheme="minorHAnsi"/>
                <w:sz w:val="18"/>
                <w:szCs w:val="18"/>
              </w:rPr>
              <w:t xml:space="preserve"> år med barnevernstiltak</w:t>
            </w:r>
          </w:p>
        </w:tc>
        <w:tc>
          <w:tcPr>
            <w:tcW w:w="909" w:type="dxa"/>
            <w:tcBorders>
              <w:top w:val="nil"/>
              <w:left w:val="single" w:sz="4" w:space="0" w:color="auto"/>
              <w:bottom w:val="single" w:sz="4" w:space="0" w:color="auto"/>
              <w:right w:val="nil"/>
            </w:tcBorders>
          </w:tcPr>
          <w:p w14:paraId="07D46506" w14:textId="3ADD0E22" w:rsidR="00116D7D" w:rsidRPr="00132F6B" w:rsidRDefault="00116D7D" w:rsidP="00116D7D">
            <w:pPr>
              <w:jc w:val="right"/>
              <w:rPr>
                <w:rFonts w:asciiTheme="minorHAnsi" w:hAnsiTheme="minorHAnsi"/>
                <w:sz w:val="18"/>
                <w:szCs w:val="18"/>
              </w:rPr>
            </w:pPr>
            <w:r>
              <w:rPr>
                <w:rFonts w:asciiTheme="minorHAnsi" w:hAnsiTheme="minorHAnsi"/>
                <w:sz w:val="18"/>
                <w:szCs w:val="18"/>
              </w:rPr>
              <w:t>4,5</w:t>
            </w:r>
          </w:p>
        </w:tc>
        <w:tc>
          <w:tcPr>
            <w:tcW w:w="909" w:type="dxa"/>
            <w:tcBorders>
              <w:top w:val="nil"/>
              <w:left w:val="nil"/>
              <w:bottom w:val="single" w:sz="4" w:space="0" w:color="auto"/>
              <w:right w:val="single" w:sz="4" w:space="0" w:color="auto"/>
            </w:tcBorders>
          </w:tcPr>
          <w:p w14:paraId="7A34530B" w14:textId="1D8F5F5F" w:rsidR="00116D7D" w:rsidRPr="00132F6B" w:rsidRDefault="00116D7D" w:rsidP="00116D7D">
            <w:pPr>
              <w:jc w:val="right"/>
              <w:rPr>
                <w:rFonts w:asciiTheme="minorHAnsi" w:hAnsiTheme="minorHAnsi"/>
                <w:sz w:val="18"/>
                <w:szCs w:val="18"/>
              </w:rPr>
            </w:pPr>
            <w:r>
              <w:rPr>
                <w:rFonts w:asciiTheme="minorHAnsi" w:hAnsiTheme="minorHAnsi"/>
                <w:sz w:val="18"/>
                <w:szCs w:val="18"/>
              </w:rPr>
              <w:t>4,6</w:t>
            </w:r>
          </w:p>
        </w:tc>
        <w:tc>
          <w:tcPr>
            <w:tcW w:w="909" w:type="dxa"/>
            <w:tcBorders>
              <w:top w:val="nil"/>
              <w:left w:val="single" w:sz="4" w:space="0" w:color="auto"/>
              <w:bottom w:val="single" w:sz="4" w:space="0" w:color="auto"/>
              <w:right w:val="nil"/>
            </w:tcBorders>
            <w:shd w:val="clear" w:color="auto" w:fill="auto"/>
          </w:tcPr>
          <w:p w14:paraId="4462D238" w14:textId="5937CF07" w:rsidR="00116D7D" w:rsidRPr="00132F6B" w:rsidRDefault="004D1428" w:rsidP="00116D7D">
            <w:pPr>
              <w:jc w:val="right"/>
              <w:rPr>
                <w:rFonts w:asciiTheme="minorHAnsi" w:hAnsiTheme="minorHAnsi"/>
                <w:sz w:val="18"/>
                <w:szCs w:val="18"/>
              </w:rPr>
            </w:pPr>
            <w:r>
              <w:rPr>
                <w:rFonts w:asciiTheme="minorHAnsi" w:hAnsiTheme="minorHAnsi"/>
                <w:sz w:val="18"/>
                <w:szCs w:val="18"/>
              </w:rPr>
              <w:t>4,8</w:t>
            </w:r>
          </w:p>
        </w:tc>
        <w:tc>
          <w:tcPr>
            <w:tcW w:w="909" w:type="dxa"/>
            <w:tcBorders>
              <w:top w:val="nil"/>
              <w:left w:val="nil"/>
              <w:bottom w:val="single" w:sz="4" w:space="0" w:color="auto"/>
              <w:right w:val="nil"/>
            </w:tcBorders>
            <w:shd w:val="clear" w:color="auto" w:fill="auto"/>
          </w:tcPr>
          <w:p w14:paraId="1E2786B0" w14:textId="6D74DE21" w:rsidR="00116D7D" w:rsidRPr="00132F6B" w:rsidRDefault="004D1428" w:rsidP="00116D7D">
            <w:pPr>
              <w:jc w:val="right"/>
              <w:rPr>
                <w:rFonts w:asciiTheme="minorHAnsi" w:hAnsiTheme="minorHAnsi"/>
                <w:sz w:val="18"/>
                <w:szCs w:val="18"/>
              </w:rPr>
            </w:pPr>
            <w:r>
              <w:rPr>
                <w:rFonts w:asciiTheme="minorHAnsi" w:hAnsiTheme="minorHAnsi"/>
                <w:sz w:val="18"/>
                <w:szCs w:val="18"/>
              </w:rPr>
              <w:t>3,6</w:t>
            </w:r>
          </w:p>
        </w:tc>
        <w:tc>
          <w:tcPr>
            <w:tcW w:w="910" w:type="dxa"/>
            <w:tcBorders>
              <w:top w:val="nil"/>
              <w:left w:val="nil"/>
              <w:bottom w:val="single" w:sz="4" w:space="0" w:color="auto"/>
              <w:right w:val="nil"/>
            </w:tcBorders>
            <w:shd w:val="clear" w:color="auto" w:fill="auto"/>
          </w:tcPr>
          <w:p w14:paraId="6D66C755" w14:textId="4BDE49DB" w:rsidR="00116D7D" w:rsidRPr="00132F6B" w:rsidRDefault="004D1428" w:rsidP="00116D7D">
            <w:pPr>
              <w:jc w:val="right"/>
              <w:rPr>
                <w:rFonts w:asciiTheme="minorHAnsi" w:hAnsiTheme="minorHAnsi"/>
                <w:sz w:val="18"/>
                <w:szCs w:val="18"/>
              </w:rPr>
            </w:pPr>
            <w:r>
              <w:rPr>
                <w:rFonts w:asciiTheme="minorHAnsi" w:hAnsiTheme="minorHAnsi"/>
                <w:sz w:val="18"/>
                <w:szCs w:val="18"/>
              </w:rPr>
              <w:t>4,0</w:t>
            </w:r>
          </w:p>
        </w:tc>
        <w:tc>
          <w:tcPr>
            <w:tcW w:w="910" w:type="dxa"/>
            <w:tcBorders>
              <w:top w:val="nil"/>
              <w:left w:val="nil"/>
              <w:bottom w:val="single" w:sz="4" w:space="0" w:color="auto"/>
            </w:tcBorders>
            <w:shd w:val="clear" w:color="auto" w:fill="auto"/>
          </w:tcPr>
          <w:p w14:paraId="1AF9E6F7" w14:textId="32977944" w:rsidR="00116D7D" w:rsidRPr="00132F6B" w:rsidRDefault="004D1428" w:rsidP="00116D7D">
            <w:pPr>
              <w:jc w:val="right"/>
              <w:rPr>
                <w:rFonts w:asciiTheme="minorHAnsi" w:hAnsiTheme="minorHAnsi"/>
                <w:sz w:val="18"/>
                <w:szCs w:val="18"/>
              </w:rPr>
            </w:pPr>
            <w:r>
              <w:rPr>
                <w:rFonts w:asciiTheme="minorHAnsi" w:hAnsiTheme="minorHAnsi"/>
                <w:sz w:val="18"/>
                <w:szCs w:val="18"/>
              </w:rPr>
              <w:t>3,7</w:t>
            </w:r>
          </w:p>
        </w:tc>
      </w:tr>
      <w:tr w:rsidR="00116D7D" w:rsidRPr="003F5E71" w14:paraId="6037C8C8" w14:textId="77777777" w:rsidTr="3FD11AA6">
        <w:tc>
          <w:tcPr>
            <w:tcW w:w="2988" w:type="dxa"/>
            <w:tcBorders>
              <w:top w:val="single" w:sz="4" w:space="0" w:color="auto"/>
              <w:bottom w:val="nil"/>
              <w:right w:val="single" w:sz="4" w:space="0" w:color="auto"/>
            </w:tcBorders>
            <w:shd w:val="clear" w:color="auto" w:fill="auto"/>
          </w:tcPr>
          <w:p w14:paraId="27377290"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Brutto dr. utg.</w:t>
            </w:r>
          </w:p>
        </w:tc>
        <w:tc>
          <w:tcPr>
            <w:tcW w:w="909" w:type="dxa"/>
            <w:tcBorders>
              <w:top w:val="single" w:sz="4" w:space="0" w:color="auto"/>
              <w:left w:val="single" w:sz="4" w:space="0" w:color="auto"/>
              <w:bottom w:val="nil"/>
              <w:right w:val="nil"/>
            </w:tcBorders>
          </w:tcPr>
          <w:p w14:paraId="1532BC48" w14:textId="77777777" w:rsidR="00116D7D" w:rsidRPr="003F5E71" w:rsidRDefault="00116D7D" w:rsidP="00116D7D">
            <w:pPr>
              <w:jc w:val="right"/>
              <w:rPr>
                <w:rFonts w:asciiTheme="minorHAnsi" w:hAnsiTheme="minorHAnsi"/>
                <w:sz w:val="18"/>
                <w:szCs w:val="18"/>
              </w:rPr>
            </w:pPr>
          </w:p>
        </w:tc>
        <w:tc>
          <w:tcPr>
            <w:tcW w:w="909" w:type="dxa"/>
            <w:tcBorders>
              <w:top w:val="single" w:sz="4" w:space="0" w:color="auto"/>
              <w:left w:val="nil"/>
              <w:bottom w:val="nil"/>
              <w:right w:val="single" w:sz="4" w:space="0" w:color="auto"/>
            </w:tcBorders>
          </w:tcPr>
          <w:p w14:paraId="566DE056" w14:textId="77777777" w:rsidR="00116D7D" w:rsidRPr="003F5E71" w:rsidRDefault="00116D7D" w:rsidP="00116D7D">
            <w:pPr>
              <w:jc w:val="right"/>
              <w:rPr>
                <w:rFonts w:asciiTheme="minorHAnsi" w:hAnsiTheme="minorHAnsi"/>
                <w:sz w:val="18"/>
                <w:szCs w:val="18"/>
              </w:rPr>
            </w:pPr>
          </w:p>
        </w:tc>
        <w:tc>
          <w:tcPr>
            <w:tcW w:w="909" w:type="dxa"/>
            <w:tcBorders>
              <w:top w:val="single" w:sz="4" w:space="0" w:color="auto"/>
              <w:left w:val="single" w:sz="4" w:space="0" w:color="auto"/>
              <w:bottom w:val="nil"/>
              <w:right w:val="nil"/>
            </w:tcBorders>
            <w:shd w:val="clear" w:color="auto" w:fill="auto"/>
          </w:tcPr>
          <w:p w14:paraId="50441656" w14:textId="77777777" w:rsidR="00116D7D" w:rsidRPr="003F5E71" w:rsidRDefault="00116D7D" w:rsidP="00116D7D">
            <w:pPr>
              <w:jc w:val="right"/>
              <w:rPr>
                <w:rFonts w:asciiTheme="minorHAnsi" w:hAnsiTheme="minorHAnsi"/>
                <w:sz w:val="18"/>
                <w:szCs w:val="18"/>
              </w:rPr>
            </w:pPr>
          </w:p>
        </w:tc>
        <w:tc>
          <w:tcPr>
            <w:tcW w:w="909" w:type="dxa"/>
            <w:tcBorders>
              <w:top w:val="single" w:sz="4" w:space="0" w:color="auto"/>
              <w:left w:val="nil"/>
              <w:bottom w:val="nil"/>
              <w:right w:val="nil"/>
            </w:tcBorders>
            <w:shd w:val="clear" w:color="auto" w:fill="auto"/>
          </w:tcPr>
          <w:p w14:paraId="5F19CBF0" w14:textId="77777777" w:rsidR="00116D7D" w:rsidRPr="003F5E71" w:rsidRDefault="00116D7D" w:rsidP="00116D7D">
            <w:pPr>
              <w:jc w:val="right"/>
              <w:rPr>
                <w:rFonts w:asciiTheme="minorHAnsi" w:hAnsiTheme="minorHAnsi"/>
                <w:sz w:val="18"/>
                <w:szCs w:val="18"/>
              </w:rPr>
            </w:pPr>
          </w:p>
        </w:tc>
        <w:tc>
          <w:tcPr>
            <w:tcW w:w="910" w:type="dxa"/>
            <w:tcBorders>
              <w:top w:val="single" w:sz="4" w:space="0" w:color="auto"/>
              <w:left w:val="nil"/>
              <w:bottom w:val="nil"/>
              <w:right w:val="nil"/>
            </w:tcBorders>
            <w:shd w:val="clear" w:color="auto" w:fill="auto"/>
          </w:tcPr>
          <w:p w14:paraId="7BB1A933" w14:textId="77777777" w:rsidR="00116D7D" w:rsidRPr="003F5E71" w:rsidRDefault="00116D7D" w:rsidP="00116D7D">
            <w:pPr>
              <w:jc w:val="right"/>
              <w:rPr>
                <w:rFonts w:asciiTheme="minorHAnsi" w:hAnsiTheme="minorHAnsi"/>
                <w:sz w:val="18"/>
                <w:szCs w:val="18"/>
              </w:rPr>
            </w:pPr>
          </w:p>
        </w:tc>
        <w:tc>
          <w:tcPr>
            <w:tcW w:w="910" w:type="dxa"/>
            <w:tcBorders>
              <w:top w:val="single" w:sz="4" w:space="0" w:color="auto"/>
              <w:left w:val="nil"/>
              <w:bottom w:val="nil"/>
            </w:tcBorders>
            <w:shd w:val="clear" w:color="auto" w:fill="auto"/>
          </w:tcPr>
          <w:p w14:paraId="69B502C2" w14:textId="77777777" w:rsidR="00116D7D" w:rsidRPr="003F5E71" w:rsidRDefault="00116D7D" w:rsidP="00116D7D">
            <w:pPr>
              <w:jc w:val="right"/>
              <w:rPr>
                <w:rFonts w:asciiTheme="minorHAnsi" w:hAnsiTheme="minorHAnsi"/>
                <w:sz w:val="18"/>
                <w:szCs w:val="18"/>
              </w:rPr>
            </w:pPr>
          </w:p>
        </w:tc>
      </w:tr>
      <w:tr w:rsidR="00116D7D" w:rsidRPr="003F5E71" w14:paraId="50C10792" w14:textId="77777777" w:rsidTr="3FD11AA6">
        <w:tc>
          <w:tcPr>
            <w:tcW w:w="2988" w:type="dxa"/>
            <w:tcBorders>
              <w:top w:val="nil"/>
              <w:bottom w:val="nil"/>
              <w:right w:val="single" w:sz="4" w:space="0" w:color="auto"/>
            </w:tcBorders>
            <w:shd w:val="clear" w:color="auto" w:fill="auto"/>
          </w:tcPr>
          <w:p w14:paraId="571E879B"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 barnevernstjeneste pr.reg. barn (24</w:t>
            </w:r>
            <w:r>
              <w:rPr>
                <w:rFonts w:asciiTheme="minorHAnsi" w:hAnsiTheme="minorHAnsi"/>
                <w:sz w:val="18"/>
                <w:szCs w:val="18"/>
              </w:rPr>
              <w:t>4</w:t>
            </w:r>
            <w:r w:rsidRPr="003F5E71">
              <w:rPr>
                <w:rFonts w:asciiTheme="minorHAnsi" w:hAnsiTheme="minorHAnsi"/>
                <w:sz w:val="18"/>
                <w:szCs w:val="18"/>
              </w:rPr>
              <w:t>)</w:t>
            </w:r>
          </w:p>
        </w:tc>
        <w:tc>
          <w:tcPr>
            <w:tcW w:w="909" w:type="dxa"/>
            <w:tcBorders>
              <w:top w:val="nil"/>
              <w:left w:val="single" w:sz="4" w:space="0" w:color="auto"/>
              <w:bottom w:val="nil"/>
              <w:right w:val="nil"/>
            </w:tcBorders>
          </w:tcPr>
          <w:p w14:paraId="4945352D" w14:textId="4D7400B2" w:rsidR="00116D7D" w:rsidRPr="003F5E71" w:rsidRDefault="00116D7D" w:rsidP="00116D7D">
            <w:pPr>
              <w:jc w:val="right"/>
              <w:rPr>
                <w:rFonts w:asciiTheme="minorHAnsi" w:hAnsiTheme="minorHAnsi"/>
                <w:sz w:val="18"/>
                <w:szCs w:val="18"/>
              </w:rPr>
            </w:pPr>
            <w:r>
              <w:rPr>
                <w:rFonts w:asciiTheme="minorHAnsi" w:hAnsiTheme="minorHAnsi"/>
                <w:sz w:val="18"/>
                <w:szCs w:val="18"/>
              </w:rPr>
              <w:t>45 740</w:t>
            </w:r>
          </w:p>
        </w:tc>
        <w:tc>
          <w:tcPr>
            <w:tcW w:w="909" w:type="dxa"/>
            <w:tcBorders>
              <w:top w:val="nil"/>
              <w:left w:val="nil"/>
              <w:bottom w:val="nil"/>
              <w:right w:val="single" w:sz="4" w:space="0" w:color="auto"/>
            </w:tcBorders>
          </w:tcPr>
          <w:p w14:paraId="7F15E074" w14:textId="204A93A9" w:rsidR="00116D7D" w:rsidRPr="003F5E71" w:rsidRDefault="00116D7D" w:rsidP="00116D7D">
            <w:pPr>
              <w:jc w:val="right"/>
              <w:rPr>
                <w:rFonts w:asciiTheme="minorHAnsi" w:hAnsiTheme="minorHAnsi"/>
                <w:sz w:val="18"/>
                <w:szCs w:val="18"/>
              </w:rPr>
            </w:pPr>
            <w:r>
              <w:rPr>
                <w:rFonts w:asciiTheme="minorHAnsi" w:hAnsiTheme="minorHAnsi"/>
                <w:sz w:val="18"/>
                <w:szCs w:val="18"/>
              </w:rPr>
              <w:t>44 559</w:t>
            </w:r>
          </w:p>
        </w:tc>
        <w:tc>
          <w:tcPr>
            <w:tcW w:w="909" w:type="dxa"/>
            <w:tcBorders>
              <w:top w:val="nil"/>
              <w:left w:val="single" w:sz="4" w:space="0" w:color="auto"/>
              <w:bottom w:val="nil"/>
              <w:right w:val="nil"/>
            </w:tcBorders>
            <w:shd w:val="clear" w:color="auto" w:fill="auto"/>
          </w:tcPr>
          <w:p w14:paraId="0550AB92" w14:textId="01FE7619" w:rsidR="00116D7D" w:rsidRPr="003F5E71" w:rsidRDefault="004D1428" w:rsidP="00116D7D">
            <w:pPr>
              <w:jc w:val="right"/>
              <w:rPr>
                <w:rFonts w:asciiTheme="minorHAnsi" w:hAnsiTheme="minorHAnsi"/>
                <w:sz w:val="18"/>
                <w:szCs w:val="18"/>
              </w:rPr>
            </w:pPr>
            <w:r>
              <w:rPr>
                <w:rFonts w:asciiTheme="minorHAnsi" w:hAnsiTheme="minorHAnsi"/>
                <w:sz w:val="18"/>
                <w:szCs w:val="18"/>
              </w:rPr>
              <w:t>32 251</w:t>
            </w:r>
          </w:p>
        </w:tc>
        <w:tc>
          <w:tcPr>
            <w:tcW w:w="909" w:type="dxa"/>
            <w:tcBorders>
              <w:top w:val="nil"/>
              <w:left w:val="nil"/>
              <w:bottom w:val="nil"/>
              <w:right w:val="nil"/>
            </w:tcBorders>
            <w:shd w:val="clear" w:color="auto" w:fill="auto"/>
          </w:tcPr>
          <w:p w14:paraId="02D2A309" w14:textId="35E6B40D" w:rsidR="00116D7D" w:rsidRPr="003F5E71" w:rsidRDefault="00150D6E" w:rsidP="00116D7D">
            <w:pPr>
              <w:jc w:val="right"/>
              <w:rPr>
                <w:rFonts w:asciiTheme="minorHAnsi" w:hAnsiTheme="minorHAnsi"/>
                <w:sz w:val="18"/>
                <w:szCs w:val="18"/>
              </w:rPr>
            </w:pPr>
            <w:r>
              <w:rPr>
                <w:rFonts w:asciiTheme="minorHAnsi" w:hAnsiTheme="minorHAnsi"/>
                <w:sz w:val="18"/>
                <w:szCs w:val="18"/>
              </w:rPr>
              <w:t>52 247</w:t>
            </w:r>
          </w:p>
        </w:tc>
        <w:tc>
          <w:tcPr>
            <w:tcW w:w="910" w:type="dxa"/>
            <w:tcBorders>
              <w:top w:val="nil"/>
              <w:left w:val="nil"/>
              <w:bottom w:val="nil"/>
              <w:right w:val="nil"/>
            </w:tcBorders>
            <w:shd w:val="clear" w:color="auto" w:fill="auto"/>
          </w:tcPr>
          <w:p w14:paraId="65C53D13" w14:textId="509EE70C" w:rsidR="00116D7D" w:rsidRPr="003F5E71" w:rsidRDefault="00150D6E" w:rsidP="00116D7D">
            <w:pPr>
              <w:jc w:val="right"/>
              <w:rPr>
                <w:rFonts w:asciiTheme="minorHAnsi" w:hAnsiTheme="minorHAnsi"/>
                <w:sz w:val="18"/>
                <w:szCs w:val="18"/>
              </w:rPr>
            </w:pPr>
            <w:r>
              <w:rPr>
                <w:rFonts w:asciiTheme="minorHAnsi" w:hAnsiTheme="minorHAnsi"/>
                <w:sz w:val="18"/>
                <w:szCs w:val="18"/>
              </w:rPr>
              <w:t>50 088</w:t>
            </w:r>
          </w:p>
        </w:tc>
        <w:tc>
          <w:tcPr>
            <w:tcW w:w="910" w:type="dxa"/>
            <w:tcBorders>
              <w:top w:val="nil"/>
              <w:left w:val="nil"/>
              <w:bottom w:val="nil"/>
            </w:tcBorders>
            <w:shd w:val="clear" w:color="auto" w:fill="auto"/>
          </w:tcPr>
          <w:p w14:paraId="5AC4F392" w14:textId="4616C876" w:rsidR="00116D7D" w:rsidRPr="003F5E71" w:rsidRDefault="00150D6E" w:rsidP="00116D7D">
            <w:pPr>
              <w:jc w:val="right"/>
              <w:rPr>
                <w:rFonts w:asciiTheme="minorHAnsi" w:hAnsiTheme="minorHAnsi"/>
                <w:sz w:val="18"/>
                <w:szCs w:val="18"/>
              </w:rPr>
            </w:pPr>
            <w:r>
              <w:rPr>
                <w:rFonts w:asciiTheme="minorHAnsi" w:hAnsiTheme="minorHAnsi"/>
                <w:sz w:val="18"/>
                <w:szCs w:val="18"/>
              </w:rPr>
              <w:t>56 207</w:t>
            </w:r>
          </w:p>
        </w:tc>
      </w:tr>
      <w:tr w:rsidR="00116D7D" w:rsidRPr="003F5E71" w14:paraId="0F5CD759" w14:textId="77777777" w:rsidTr="3FD11AA6">
        <w:tc>
          <w:tcPr>
            <w:tcW w:w="2988" w:type="dxa"/>
            <w:tcBorders>
              <w:top w:val="nil"/>
              <w:bottom w:val="nil"/>
              <w:right w:val="single" w:sz="4" w:space="0" w:color="auto"/>
            </w:tcBorders>
            <w:shd w:val="clear" w:color="auto" w:fill="auto"/>
          </w:tcPr>
          <w:p w14:paraId="184C5C96"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-barneverntiltak i familie pr barn (251)</w:t>
            </w:r>
          </w:p>
        </w:tc>
        <w:tc>
          <w:tcPr>
            <w:tcW w:w="909" w:type="dxa"/>
            <w:tcBorders>
              <w:top w:val="nil"/>
              <w:left w:val="single" w:sz="4" w:space="0" w:color="auto"/>
              <w:bottom w:val="nil"/>
              <w:right w:val="nil"/>
            </w:tcBorders>
          </w:tcPr>
          <w:p w14:paraId="44889339" w14:textId="764B9E67" w:rsidR="00116D7D" w:rsidRPr="003F5E71" w:rsidRDefault="00116D7D" w:rsidP="00116D7D">
            <w:pPr>
              <w:jc w:val="right"/>
              <w:rPr>
                <w:rFonts w:asciiTheme="minorHAnsi" w:hAnsiTheme="minorHAnsi"/>
                <w:sz w:val="18"/>
                <w:szCs w:val="18"/>
              </w:rPr>
            </w:pPr>
            <w:r>
              <w:rPr>
                <w:rFonts w:asciiTheme="minorHAnsi" w:hAnsiTheme="minorHAnsi"/>
                <w:sz w:val="18"/>
                <w:szCs w:val="18"/>
              </w:rPr>
              <w:t>39 596</w:t>
            </w:r>
          </w:p>
        </w:tc>
        <w:tc>
          <w:tcPr>
            <w:tcW w:w="909" w:type="dxa"/>
            <w:tcBorders>
              <w:top w:val="nil"/>
              <w:left w:val="nil"/>
              <w:bottom w:val="nil"/>
              <w:right w:val="single" w:sz="4" w:space="0" w:color="auto"/>
            </w:tcBorders>
          </w:tcPr>
          <w:p w14:paraId="4684DC68" w14:textId="680F6D32" w:rsidR="00116D7D" w:rsidRPr="003F5E71" w:rsidRDefault="00116D7D" w:rsidP="00116D7D">
            <w:pPr>
              <w:jc w:val="right"/>
              <w:rPr>
                <w:rFonts w:asciiTheme="minorHAnsi" w:hAnsiTheme="minorHAnsi"/>
                <w:sz w:val="18"/>
                <w:szCs w:val="18"/>
              </w:rPr>
            </w:pPr>
            <w:r>
              <w:rPr>
                <w:rFonts w:asciiTheme="minorHAnsi" w:hAnsiTheme="minorHAnsi"/>
                <w:sz w:val="18"/>
                <w:szCs w:val="18"/>
              </w:rPr>
              <w:t>38 140</w:t>
            </w:r>
          </w:p>
        </w:tc>
        <w:tc>
          <w:tcPr>
            <w:tcW w:w="909" w:type="dxa"/>
            <w:tcBorders>
              <w:top w:val="nil"/>
              <w:left w:val="single" w:sz="4" w:space="0" w:color="auto"/>
              <w:bottom w:val="nil"/>
              <w:right w:val="nil"/>
            </w:tcBorders>
            <w:shd w:val="clear" w:color="auto" w:fill="auto"/>
          </w:tcPr>
          <w:p w14:paraId="72084E6E" w14:textId="04433E59" w:rsidR="00116D7D" w:rsidRPr="003F5E71" w:rsidRDefault="00E13A05" w:rsidP="00116D7D">
            <w:pPr>
              <w:jc w:val="right"/>
              <w:rPr>
                <w:rFonts w:asciiTheme="minorHAnsi" w:hAnsiTheme="minorHAnsi"/>
                <w:sz w:val="18"/>
                <w:szCs w:val="18"/>
              </w:rPr>
            </w:pPr>
            <w:r>
              <w:rPr>
                <w:rFonts w:asciiTheme="minorHAnsi" w:hAnsiTheme="minorHAnsi"/>
                <w:sz w:val="18"/>
                <w:szCs w:val="18"/>
              </w:rPr>
              <w:t>54 794</w:t>
            </w:r>
          </w:p>
        </w:tc>
        <w:tc>
          <w:tcPr>
            <w:tcW w:w="909" w:type="dxa"/>
            <w:tcBorders>
              <w:top w:val="nil"/>
              <w:left w:val="nil"/>
              <w:bottom w:val="nil"/>
              <w:right w:val="nil"/>
            </w:tcBorders>
            <w:shd w:val="clear" w:color="auto" w:fill="auto"/>
          </w:tcPr>
          <w:p w14:paraId="43B5CB32" w14:textId="6FE512DC" w:rsidR="00116D7D" w:rsidRPr="003F5E71" w:rsidRDefault="00E13A05" w:rsidP="00116D7D">
            <w:pPr>
              <w:jc w:val="right"/>
              <w:rPr>
                <w:rFonts w:asciiTheme="minorHAnsi" w:hAnsiTheme="minorHAnsi"/>
                <w:sz w:val="18"/>
                <w:szCs w:val="18"/>
              </w:rPr>
            </w:pPr>
            <w:r>
              <w:rPr>
                <w:rFonts w:asciiTheme="minorHAnsi" w:hAnsiTheme="minorHAnsi"/>
                <w:sz w:val="18"/>
                <w:szCs w:val="18"/>
              </w:rPr>
              <w:t>46 211</w:t>
            </w:r>
          </w:p>
        </w:tc>
        <w:tc>
          <w:tcPr>
            <w:tcW w:w="910" w:type="dxa"/>
            <w:tcBorders>
              <w:top w:val="nil"/>
              <w:left w:val="nil"/>
              <w:bottom w:val="nil"/>
              <w:right w:val="nil"/>
            </w:tcBorders>
            <w:shd w:val="clear" w:color="auto" w:fill="auto"/>
          </w:tcPr>
          <w:p w14:paraId="3041131C" w14:textId="13A5D24D" w:rsidR="00116D7D" w:rsidRPr="003F5E71" w:rsidRDefault="00E13A05" w:rsidP="00116D7D">
            <w:pPr>
              <w:jc w:val="right"/>
              <w:rPr>
                <w:rFonts w:asciiTheme="minorHAnsi" w:hAnsiTheme="minorHAnsi"/>
                <w:sz w:val="18"/>
                <w:szCs w:val="18"/>
              </w:rPr>
            </w:pPr>
            <w:r>
              <w:rPr>
                <w:rFonts w:asciiTheme="minorHAnsi" w:hAnsiTheme="minorHAnsi"/>
                <w:sz w:val="18"/>
                <w:szCs w:val="18"/>
              </w:rPr>
              <w:t>40 157</w:t>
            </w:r>
          </w:p>
        </w:tc>
        <w:tc>
          <w:tcPr>
            <w:tcW w:w="910" w:type="dxa"/>
            <w:tcBorders>
              <w:top w:val="nil"/>
              <w:left w:val="nil"/>
              <w:bottom w:val="nil"/>
            </w:tcBorders>
            <w:shd w:val="clear" w:color="auto" w:fill="auto"/>
          </w:tcPr>
          <w:p w14:paraId="4B86D9C2" w14:textId="281E5D10" w:rsidR="00116D7D" w:rsidRPr="003F5E71" w:rsidRDefault="00E13A05" w:rsidP="00116D7D">
            <w:pPr>
              <w:jc w:val="right"/>
              <w:rPr>
                <w:rFonts w:asciiTheme="minorHAnsi" w:hAnsiTheme="minorHAnsi"/>
                <w:sz w:val="18"/>
                <w:szCs w:val="18"/>
              </w:rPr>
            </w:pPr>
            <w:r>
              <w:rPr>
                <w:rFonts w:asciiTheme="minorHAnsi" w:hAnsiTheme="minorHAnsi"/>
                <w:sz w:val="18"/>
                <w:szCs w:val="18"/>
              </w:rPr>
              <w:t>44 521</w:t>
            </w:r>
          </w:p>
        </w:tc>
      </w:tr>
      <w:tr w:rsidR="00116D7D" w:rsidRPr="003F5E71" w14:paraId="21BBDBD6" w14:textId="77777777" w:rsidTr="3FD11AA6">
        <w:tc>
          <w:tcPr>
            <w:tcW w:w="2988" w:type="dxa"/>
            <w:tcBorders>
              <w:top w:val="nil"/>
              <w:right w:val="single" w:sz="4" w:space="0" w:color="auto"/>
            </w:tcBorders>
            <w:shd w:val="clear" w:color="auto" w:fill="auto"/>
          </w:tcPr>
          <w:p w14:paraId="77BE2C13" w14:textId="77777777" w:rsidR="00116D7D" w:rsidRPr="003F5E71" w:rsidRDefault="00116D7D" w:rsidP="00116D7D">
            <w:pPr>
              <w:rPr>
                <w:rFonts w:asciiTheme="minorHAnsi" w:hAnsiTheme="minorHAnsi"/>
                <w:sz w:val="18"/>
                <w:szCs w:val="18"/>
              </w:rPr>
            </w:pPr>
            <w:r w:rsidRPr="003F5E71">
              <w:rPr>
                <w:rFonts w:asciiTheme="minorHAnsi" w:hAnsiTheme="minorHAnsi"/>
                <w:sz w:val="18"/>
                <w:szCs w:val="18"/>
              </w:rPr>
              <w:t>-barneverntiltak utenf. familie pr barn (252)</w:t>
            </w:r>
          </w:p>
        </w:tc>
        <w:tc>
          <w:tcPr>
            <w:tcW w:w="909" w:type="dxa"/>
            <w:tcBorders>
              <w:top w:val="nil"/>
              <w:left w:val="single" w:sz="4" w:space="0" w:color="auto"/>
              <w:bottom w:val="single" w:sz="4" w:space="0" w:color="auto"/>
              <w:right w:val="nil"/>
            </w:tcBorders>
          </w:tcPr>
          <w:p w14:paraId="55ADBE53" w14:textId="4E08CB48" w:rsidR="00116D7D" w:rsidRPr="003F5E71" w:rsidRDefault="00116D7D" w:rsidP="00116D7D">
            <w:pPr>
              <w:jc w:val="right"/>
              <w:rPr>
                <w:rFonts w:asciiTheme="minorHAnsi" w:hAnsiTheme="minorHAnsi"/>
                <w:sz w:val="18"/>
                <w:szCs w:val="18"/>
              </w:rPr>
            </w:pPr>
            <w:r>
              <w:rPr>
                <w:rFonts w:asciiTheme="minorHAnsi" w:hAnsiTheme="minorHAnsi"/>
                <w:sz w:val="18"/>
                <w:szCs w:val="18"/>
              </w:rPr>
              <w:t>417 803</w:t>
            </w:r>
          </w:p>
        </w:tc>
        <w:tc>
          <w:tcPr>
            <w:tcW w:w="909" w:type="dxa"/>
            <w:tcBorders>
              <w:top w:val="nil"/>
              <w:left w:val="nil"/>
              <w:bottom w:val="single" w:sz="4" w:space="0" w:color="auto"/>
              <w:right w:val="single" w:sz="4" w:space="0" w:color="auto"/>
            </w:tcBorders>
          </w:tcPr>
          <w:p w14:paraId="056B65E0" w14:textId="32DCF6D9" w:rsidR="00116D7D" w:rsidRPr="003F5E71" w:rsidRDefault="00116D7D" w:rsidP="00116D7D">
            <w:pPr>
              <w:jc w:val="right"/>
              <w:rPr>
                <w:rFonts w:asciiTheme="minorHAnsi" w:hAnsiTheme="minorHAnsi"/>
                <w:sz w:val="18"/>
                <w:szCs w:val="18"/>
              </w:rPr>
            </w:pPr>
            <w:r>
              <w:rPr>
                <w:rFonts w:asciiTheme="minorHAnsi" w:hAnsiTheme="minorHAnsi"/>
                <w:sz w:val="18"/>
                <w:szCs w:val="18"/>
              </w:rPr>
              <w:t>418 862</w:t>
            </w:r>
          </w:p>
        </w:tc>
        <w:tc>
          <w:tcPr>
            <w:tcW w:w="909" w:type="dxa"/>
            <w:tcBorders>
              <w:top w:val="nil"/>
              <w:left w:val="single" w:sz="4" w:space="0" w:color="auto"/>
              <w:right w:val="nil"/>
            </w:tcBorders>
            <w:shd w:val="clear" w:color="auto" w:fill="auto"/>
          </w:tcPr>
          <w:p w14:paraId="042FEF30" w14:textId="5D882DC9" w:rsidR="00116D7D" w:rsidRPr="003F5E71" w:rsidRDefault="00E13A05" w:rsidP="00116D7D">
            <w:pPr>
              <w:jc w:val="right"/>
              <w:rPr>
                <w:rFonts w:asciiTheme="minorHAnsi" w:hAnsiTheme="minorHAnsi"/>
                <w:sz w:val="18"/>
                <w:szCs w:val="18"/>
              </w:rPr>
            </w:pPr>
            <w:r>
              <w:rPr>
                <w:rFonts w:asciiTheme="minorHAnsi" w:hAnsiTheme="minorHAnsi"/>
                <w:sz w:val="18"/>
                <w:szCs w:val="18"/>
              </w:rPr>
              <w:t>342 850</w:t>
            </w:r>
          </w:p>
        </w:tc>
        <w:tc>
          <w:tcPr>
            <w:tcW w:w="909" w:type="dxa"/>
            <w:tcBorders>
              <w:top w:val="nil"/>
              <w:left w:val="nil"/>
              <w:right w:val="nil"/>
            </w:tcBorders>
            <w:shd w:val="clear" w:color="auto" w:fill="auto"/>
          </w:tcPr>
          <w:p w14:paraId="3DF7A961" w14:textId="3B4CD944" w:rsidR="00116D7D" w:rsidRPr="003F5E71" w:rsidRDefault="00E13A05" w:rsidP="00116D7D">
            <w:pPr>
              <w:jc w:val="right"/>
              <w:rPr>
                <w:rFonts w:asciiTheme="minorHAnsi" w:hAnsiTheme="minorHAnsi"/>
                <w:sz w:val="18"/>
                <w:szCs w:val="18"/>
              </w:rPr>
            </w:pPr>
            <w:r>
              <w:rPr>
                <w:rFonts w:asciiTheme="minorHAnsi" w:hAnsiTheme="minorHAnsi"/>
                <w:sz w:val="18"/>
                <w:szCs w:val="18"/>
              </w:rPr>
              <w:t>453 086</w:t>
            </w:r>
          </w:p>
        </w:tc>
        <w:tc>
          <w:tcPr>
            <w:tcW w:w="910" w:type="dxa"/>
            <w:tcBorders>
              <w:top w:val="nil"/>
              <w:left w:val="nil"/>
              <w:right w:val="nil"/>
            </w:tcBorders>
            <w:shd w:val="clear" w:color="auto" w:fill="auto"/>
          </w:tcPr>
          <w:p w14:paraId="6129B6C4" w14:textId="6C66E590" w:rsidR="00116D7D" w:rsidRPr="003F5E71" w:rsidRDefault="00E13A05" w:rsidP="00116D7D">
            <w:pPr>
              <w:jc w:val="right"/>
              <w:rPr>
                <w:rFonts w:asciiTheme="minorHAnsi" w:hAnsiTheme="minorHAnsi"/>
                <w:sz w:val="18"/>
                <w:szCs w:val="18"/>
              </w:rPr>
            </w:pPr>
            <w:r>
              <w:rPr>
                <w:rFonts w:asciiTheme="minorHAnsi" w:hAnsiTheme="minorHAnsi"/>
                <w:sz w:val="18"/>
                <w:szCs w:val="18"/>
              </w:rPr>
              <w:t>410 596</w:t>
            </w:r>
          </w:p>
        </w:tc>
        <w:tc>
          <w:tcPr>
            <w:tcW w:w="910" w:type="dxa"/>
            <w:tcBorders>
              <w:top w:val="nil"/>
              <w:left w:val="nil"/>
            </w:tcBorders>
            <w:shd w:val="clear" w:color="auto" w:fill="auto"/>
          </w:tcPr>
          <w:p w14:paraId="185576D1" w14:textId="42D14996" w:rsidR="00116D7D" w:rsidRPr="003F5E71" w:rsidRDefault="00E13A05" w:rsidP="00116D7D">
            <w:pPr>
              <w:jc w:val="right"/>
              <w:rPr>
                <w:rFonts w:asciiTheme="minorHAnsi" w:hAnsiTheme="minorHAnsi"/>
                <w:sz w:val="18"/>
                <w:szCs w:val="18"/>
              </w:rPr>
            </w:pPr>
            <w:r>
              <w:rPr>
                <w:rFonts w:asciiTheme="minorHAnsi" w:hAnsiTheme="minorHAnsi"/>
                <w:sz w:val="18"/>
                <w:szCs w:val="18"/>
              </w:rPr>
              <w:t>433 312</w:t>
            </w:r>
          </w:p>
        </w:tc>
      </w:tr>
    </w:tbl>
    <w:p w14:paraId="012896EF" w14:textId="2835170F" w:rsidR="3FD11AA6" w:rsidRDefault="3FD11AA6"/>
    <w:p w14:paraId="49491B52" w14:textId="7B562A3D" w:rsidR="00872CB1" w:rsidRDefault="00872CB1" w:rsidP="00872CB1">
      <w:pPr>
        <w:rPr>
          <w:b/>
        </w:rPr>
      </w:pPr>
      <w:r>
        <w:rPr>
          <w:rFonts w:asciiTheme="minorHAnsi" w:hAnsiTheme="minorHAnsi"/>
        </w:rPr>
        <w:t>Kostra</w:t>
      </w:r>
      <w:r w:rsidR="00577CE5">
        <w:rPr>
          <w:rFonts w:asciiTheme="minorHAnsi" w:hAnsiTheme="minorHAnsi"/>
        </w:rPr>
        <w:t>-</w:t>
      </w:r>
      <w:r>
        <w:rPr>
          <w:rFonts w:asciiTheme="minorHAnsi" w:hAnsiTheme="minorHAnsi"/>
        </w:rPr>
        <w:t xml:space="preserve">tallene viser tjenestens langsiktige målsetning om satsning på et bredt tilbud av hjelpetiltak (251). På samme tid har antall omsorgsplasseringer og kostnader per plassering hatt nedgang (252). Tjenesten har langt lavere driftsutgifter per barn enn landet. Langt flere undersøkelser og saker enn landssnittet som tilsier effektiv drift (244). </w:t>
      </w:r>
    </w:p>
    <w:p w14:paraId="14A9FFAB" w14:textId="77777777" w:rsidR="00872CB1" w:rsidRDefault="00872CB1" w:rsidP="00872CB1">
      <w:pPr>
        <w:rPr>
          <w:b/>
        </w:rPr>
      </w:pPr>
    </w:p>
    <w:p w14:paraId="58C205A8" w14:textId="77777777" w:rsidR="00872CB1" w:rsidRDefault="00872CB1" w:rsidP="00872CB1">
      <w:pPr>
        <w:rPr>
          <w:rFonts w:asciiTheme="minorHAnsi" w:hAnsiTheme="minorHAnsi"/>
        </w:rPr>
      </w:pPr>
      <w:r>
        <w:rPr>
          <w:rFonts w:asciiTheme="minorHAnsi" w:hAnsiTheme="minorHAnsi"/>
        </w:rPr>
        <w:t xml:space="preserve">Fra 2020 har tjenesten fått midler til SkoleLOS prosjekt, ett treårig prosjekt som er interkommunalt og med tett samarbeid med PPT, helsestasjonen med flere. SkoleLOS på 1,2 årsverk er et tilbud for alle barn og unge i målgruppa, uavhengig av barneverntjenestens </w:t>
      </w:r>
      <w:r>
        <w:rPr>
          <w:rFonts w:asciiTheme="minorHAnsi" w:hAnsiTheme="minorHAnsi"/>
        </w:rPr>
        <w:lastRenderedPageBreak/>
        <w:t xml:space="preserve">tiltak. SkoleLOS prosjektet kan vise til svært gode resultater, høy måloppnåelse hvor barn som har vært langvarig fraværende fra skole er tilbake i skole på fulltid. </w:t>
      </w:r>
    </w:p>
    <w:p w14:paraId="265FE343" w14:textId="77777777" w:rsidR="00872CB1" w:rsidRDefault="00872CB1" w:rsidP="00872CB1">
      <w:pPr>
        <w:rPr>
          <w:rFonts w:asciiTheme="minorHAnsi" w:hAnsiTheme="minorHAnsi"/>
        </w:rPr>
      </w:pPr>
    </w:p>
    <w:p w14:paraId="479E4407" w14:textId="16B8F513" w:rsidR="00872CB1" w:rsidRDefault="00872CB1" w:rsidP="00872CB1">
      <w:pPr>
        <w:rPr>
          <w:rFonts w:asciiTheme="minorHAnsi" w:hAnsiTheme="minorHAnsi"/>
        </w:rPr>
      </w:pPr>
      <w:r>
        <w:rPr>
          <w:rFonts w:asciiTheme="minorHAnsi" w:hAnsiTheme="minorHAnsi"/>
        </w:rPr>
        <w:t xml:space="preserve">Fristbrudd i undersøkelsessaker er fortsatt svært lavt. Barneverntjenesten erfarer høye meldingstall for 2020, og at pandemien </w:t>
      </w:r>
      <w:r w:rsidR="00577CE5">
        <w:rPr>
          <w:rFonts w:asciiTheme="minorHAnsi" w:hAnsiTheme="minorHAnsi"/>
        </w:rPr>
        <w:t>er</w:t>
      </w:r>
      <w:r>
        <w:rPr>
          <w:rFonts w:asciiTheme="minorHAnsi" w:hAnsiTheme="minorHAnsi"/>
        </w:rPr>
        <w:t xml:space="preserve"> årsak </w:t>
      </w:r>
      <w:r w:rsidR="00577CE5">
        <w:rPr>
          <w:rFonts w:asciiTheme="minorHAnsi" w:hAnsiTheme="minorHAnsi"/>
        </w:rPr>
        <w:t>til</w:t>
      </w:r>
      <w:r>
        <w:rPr>
          <w:rFonts w:asciiTheme="minorHAnsi" w:hAnsiTheme="minorHAnsi"/>
        </w:rPr>
        <w:t xml:space="preserve"> økningen. Videre erfarer tjenesten en økning i meldinger fra privatpersoner, foreldrene selv, barna selv, i motsetning til et normalår hvor offentlige instanser er den hyppigste melder. </w:t>
      </w:r>
    </w:p>
    <w:p w14:paraId="1DA48D59" w14:textId="77777777" w:rsidR="00872CB1" w:rsidRDefault="00872CB1" w:rsidP="00872CB1">
      <w:pPr>
        <w:rPr>
          <w:rFonts w:asciiTheme="minorHAnsi" w:hAnsiTheme="minorHAnsi"/>
        </w:rPr>
      </w:pPr>
    </w:p>
    <w:p w14:paraId="4CCF49C7" w14:textId="77777777" w:rsidR="00872CB1" w:rsidRDefault="00872CB1" w:rsidP="00872CB1">
      <w:pPr>
        <w:rPr>
          <w:rFonts w:asciiTheme="minorHAnsi" w:hAnsiTheme="minorHAnsi"/>
        </w:rPr>
      </w:pPr>
      <w:r>
        <w:rPr>
          <w:rFonts w:asciiTheme="minorHAnsi" w:hAnsiTheme="minorHAnsi"/>
        </w:rPr>
        <w:t xml:space="preserve">Barneverntjenesten rigger seg for barnevernreformen 2022 og er innvilget om lag 1,5 mill. kr til Læringsnettverk med kompetanseheving for å forberede kommunene på den kommende reformen på særskilt fosterhjemsområdet. Dette er i samarbeid med Øvre Eiker, Lier og Numedalskommunene. </w:t>
      </w:r>
    </w:p>
    <w:p w14:paraId="474E24D8" w14:textId="77777777" w:rsidR="00872CB1" w:rsidRDefault="00872CB1" w:rsidP="00872CB1">
      <w:pPr>
        <w:rPr>
          <w:rFonts w:asciiTheme="minorHAnsi" w:hAnsiTheme="minorHAnsi"/>
        </w:rPr>
      </w:pPr>
    </w:p>
    <w:p w14:paraId="1BE84C3C" w14:textId="69D3A059" w:rsidR="00872CB1" w:rsidRDefault="00872CB1" w:rsidP="00872CB1">
      <w:pPr>
        <w:rPr>
          <w:rFonts w:asciiTheme="minorHAnsi" w:hAnsiTheme="minorHAnsi" w:cstheme="minorHAnsi"/>
        </w:rPr>
      </w:pPr>
      <w:r>
        <w:rPr>
          <w:rFonts w:asciiTheme="minorHAnsi" w:hAnsiTheme="minorHAnsi" w:cstheme="minorHAnsi"/>
        </w:rPr>
        <w:t>Barnevernvakta består fra 1.1.2020 av Øvre Eiker, Jevnaker og Midt-Buskerud b</w:t>
      </w:r>
      <w:r w:rsidR="00577CE5">
        <w:rPr>
          <w:rFonts w:asciiTheme="minorHAnsi" w:hAnsiTheme="minorHAnsi" w:cstheme="minorHAnsi"/>
        </w:rPr>
        <w:t>arne</w:t>
      </w:r>
      <w:r>
        <w:rPr>
          <w:rFonts w:asciiTheme="minorHAnsi" w:hAnsiTheme="minorHAnsi" w:cstheme="minorHAnsi"/>
        </w:rPr>
        <w:t>v</w:t>
      </w:r>
      <w:r w:rsidR="00577CE5">
        <w:rPr>
          <w:rFonts w:asciiTheme="minorHAnsi" w:hAnsiTheme="minorHAnsi" w:cstheme="minorHAnsi"/>
        </w:rPr>
        <w:t>ern</w:t>
      </w:r>
      <w:r>
        <w:rPr>
          <w:rFonts w:asciiTheme="minorHAnsi" w:hAnsiTheme="minorHAnsi" w:cstheme="minorHAnsi"/>
        </w:rPr>
        <w:t>t</w:t>
      </w:r>
      <w:r w:rsidR="00577CE5">
        <w:rPr>
          <w:rFonts w:asciiTheme="minorHAnsi" w:hAnsiTheme="minorHAnsi" w:cstheme="minorHAnsi"/>
        </w:rPr>
        <w:t>jeneste</w:t>
      </w:r>
      <w:r>
        <w:rPr>
          <w:rFonts w:asciiTheme="minorHAnsi" w:hAnsiTheme="minorHAnsi" w:cstheme="minorHAnsi"/>
        </w:rPr>
        <w:t xml:space="preserve"> med Modum kommune som vertskommune. Det har i 2020 vært om lag 190 henvendelser til barnevernvakta. Dette gir et snitt i antall henvendelser på ca 3,6 per uke. Om lag 10 saker har ført til utrykning i 2020. </w:t>
      </w:r>
    </w:p>
    <w:p w14:paraId="39C16480" w14:textId="77777777" w:rsidR="00872CB1" w:rsidRDefault="00872CB1" w:rsidP="00872CB1">
      <w:pPr>
        <w:rPr>
          <w:rFonts w:asciiTheme="minorHAnsi" w:hAnsiTheme="minorHAnsi"/>
        </w:rPr>
      </w:pPr>
    </w:p>
    <w:p w14:paraId="4B396003" w14:textId="77777777" w:rsidR="00872CB1" w:rsidRDefault="00872CB1" w:rsidP="00872CB1">
      <w:pPr>
        <w:rPr>
          <w:rFonts w:asciiTheme="minorHAnsi" w:hAnsiTheme="minorHAnsi"/>
        </w:rPr>
      </w:pPr>
      <w:r>
        <w:rPr>
          <w:rFonts w:asciiTheme="minorHAnsi" w:hAnsiTheme="minorHAnsi"/>
        </w:rPr>
        <w:t>Følgende tabell kan vise saksutviklingen for Midt-Buskerud barneverntjeneste for årene 2009- 2020:</w:t>
      </w:r>
    </w:p>
    <w:tbl>
      <w:tblPr>
        <w:tblW w:w="9346" w:type="dxa"/>
        <w:tblCellMar>
          <w:left w:w="0" w:type="dxa"/>
          <w:right w:w="0" w:type="dxa"/>
        </w:tblCellMar>
        <w:tblLook w:val="01E0" w:firstRow="1" w:lastRow="1" w:firstColumn="1" w:lastColumn="1" w:noHBand="0" w:noVBand="0"/>
      </w:tblPr>
      <w:tblGrid>
        <w:gridCol w:w="1887"/>
        <w:gridCol w:w="622"/>
        <w:gridCol w:w="622"/>
        <w:gridCol w:w="651"/>
        <w:gridCol w:w="622"/>
        <w:gridCol w:w="674"/>
        <w:gridCol w:w="622"/>
        <w:gridCol w:w="668"/>
        <w:gridCol w:w="622"/>
        <w:gridCol w:w="655"/>
        <w:gridCol w:w="567"/>
        <w:gridCol w:w="567"/>
        <w:gridCol w:w="567"/>
      </w:tblGrid>
      <w:tr w:rsidR="00872CB1" w14:paraId="58CDC22F" w14:textId="77777777" w:rsidTr="00AA2B93">
        <w:trPr>
          <w:trHeight w:val="553"/>
        </w:trPr>
        <w:tc>
          <w:tcPr>
            <w:tcW w:w="188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32520F0" w14:textId="77777777" w:rsidR="00872CB1" w:rsidRDefault="00872CB1" w:rsidP="00AA2B93">
            <w:pPr>
              <w:pStyle w:val="NormalWeb"/>
              <w:spacing w:before="0" w:after="0"/>
              <w:rPr>
                <w:rFonts w:ascii="Arial" w:hAnsi="Arial" w:cs="Arial"/>
                <w:sz w:val="20"/>
                <w:szCs w:val="20"/>
              </w:rPr>
            </w:pPr>
            <w:r>
              <w:rPr>
                <w:rFonts w:asciiTheme="minorHAnsi" w:hAnsi="Calibri" w:cs="Arial"/>
                <w:b/>
                <w:bCs/>
                <w:color w:val="FFFFFF" w:themeColor="light1"/>
                <w:kern w:val="24"/>
                <w:sz w:val="20"/>
                <w:szCs w:val="20"/>
              </w:rPr>
              <w:t>Midt-Buskerud</w:t>
            </w:r>
          </w:p>
          <w:p w14:paraId="726D8CD2" w14:textId="77777777" w:rsidR="00872CB1" w:rsidRDefault="00872CB1" w:rsidP="00AA2B93">
            <w:pPr>
              <w:pStyle w:val="NormalWeb"/>
              <w:spacing w:before="0" w:after="0"/>
              <w:rPr>
                <w:rFonts w:ascii="Arial" w:hAnsi="Arial" w:cs="Arial"/>
                <w:sz w:val="20"/>
                <w:szCs w:val="20"/>
              </w:rPr>
            </w:pPr>
            <w:r>
              <w:rPr>
                <w:rFonts w:asciiTheme="minorHAnsi" w:hAnsi="Calibri" w:cs="Arial"/>
                <w:b/>
                <w:bCs/>
                <w:color w:val="FFFFFF" w:themeColor="light1"/>
                <w:kern w:val="24"/>
                <w:sz w:val="20"/>
                <w:szCs w:val="20"/>
              </w:rPr>
              <w:t>barneverntjeneste</w:t>
            </w:r>
          </w:p>
        </w:tc>
        <w:tc>
          <w:tcPr>
            <w:tcW w:w="62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FC05B62"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2009</w:t>
            </w:r>
          </w:p>
        </w:tc>
        <w:tc>
          <w:tcPr>
            <w:tcW w:w="62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17EAB9F"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2010</w:t>
            </w:r>
          </w:p>
          <w:p w14:paraId="338AD7B1"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w:t>
            </w:r>
          </w:p>
        </w:tc>
        <w:tc>
          <w:tcPr>
            <w:tcW w:w="65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0816E79"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2011</w:t>
            </w:r>
          </w:p>
        </w:tc>
        <w:tc>
          <w:tcPr>
            <w:tcW w:w="62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30781B9B"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2012</w:t>
            </w:r>
          </w:p>
          <w:p w14:paraId="0AC7E8B2"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w:t>
            </w:r>
          </w:p>
        </w:tc>
        <w:tc>
          <w:tcPr>
            <w:tcW w:w="67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3236B0E8"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2013</w:t>
            </w:r>
          </w:p>
        </w:tc>
        <w:tc>
          <w:tcPr>
            <w:tcW w:w="62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72D8F9E"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2014</w:t>
            </w:r>
          </w:p>
        </w:tc>
        <w:tc>
          <w:tcPr>
            <w:tcW w:w="66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9EB8A59"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2015</w:t>
            </w:r>
          </w:p>
          <w:p w14:paraId="4C274C2D"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w:t>
            </w:r>
          </w:p>
        </w:tc>
        <w:tc>
          <w:tcPr>
            <w:tcW w:w="62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AA23E01" w14:textId="77777777" w:rsidR="00872CB1" w:rsidRDefault="00872CB1" w:rsidP="00AA2B93">
            <w:pPr>
              <w:pStyle w:val="NormalWeb"/>
              <w:spacing w:before="0" w:after="0"/>
              <w:ind w:left="-365" w:right="-108" w:firstLine="365"/>
              <w:rPr>
                <w:rFonts w:ascii="Arial" w:hAnsi="Arial" w:cs="Arial"/>
                <w:sz w:val="20"/>
                <w:szCs w:val="20"/>
              </w:rPr>
            </w:pPr>
            <w:r>
              <w:rPr>
                <w:rFonts w:ascii="Calibri" w:hAnsi="Calibri" w:cs="Arial"/>
                <w:b/>
                <w:bCs/>
                <w:color w:val="FFFFFF" w:themeColor="light1"/>
                <w:kern w:val="24"/>
                <w:sz w:val="20"/>
                <w:szCs w:val="20"/>
              </w:rPr>
              <w:t>2016</w:t>
            </w:r>
          </w:p>
        </w:tc>
        <w:tc>
          <w:tcPr>
            <w:tcW w:w="65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D31762B"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xml:space="preserve">2017 </w:t>
            </w:r>
          </w:p>
        </w:tc>
        <w:tc>
          <w:tcPr>
            <w:tcW w:w="5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4D8F263D"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xml:space="preserve">  2018</w:t>
            </w:r>
          </w:p>
        </w:tc>
        <w:tc>
          <w:tcPr>
            <w:tcW w:w="5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07BACB1B" w14:textId="77777777" w:rsidR="00872CB1" w:rsidRDefault="00872CB1" w:rsidP="00AA2B93">
            <w:pPr>
              <w:pStyle w:val="NormalWeb"/>
              <w:spacing w:before="0" w:after="0"/>
              <w:rPr>
                <w:rFonts w:ascii="Arial" w:hAnsi="Arial" w:cs="Arial"/>
                <w:sz w:val="20"/>
                <w:szCs w:val="20"/>
              </w:rPr>
            </w:pPr>
            <w:r>
              <w:rPr>
                <w:rFonts w:asciiTheme="minorHAnsi" w:hAnsi="Calibri" w:cs="Arial"/>
                <w:b/>
                <w:bCs/>
                <w:color w:val="FFFFFF" w:themeColor="light1"/>
                <w:kern w:val="24"/>
                <w:sz w:val="20"/>
                <w:szCs w:val="20"/>
              </w:rPr>
              <w:t>2019</w:t>
            </w:r>
          </w:p>
        </w:tc>
        <w:tc>
          <w:tcPr>
            <w:tcW w:w="567" w:type="dxa"/>
            <w:tcBorders>
              <w:top w:val="single" w:sz="8" w:space="0" w:color="FFFFFF"/>
              <w:left w:val="single" w:sz="8" w:space="0" w:color="FFFFFF"/>
              <w:bottom w:val="single" w:sz="24" w:space="0" w:color="FFFFFF"/>
              <w:right w:val="single" w:sz="8" w:space="0" w:color="FFFFFF"/>
            </w:tcBorders>
            <w:shd w:val="clear" w:color="auto" w:fill="4472C4"/>
            <w:hideMark/>
          </w:tcPr>
          <w:p w14:paraId="240E6F3A" w14:textId="77777777" w:rsidR="00872CB1" w:rsidRDefault="00872CB1" w:rsidP="00AA2B93">
            <w:pPr>
              <w:pStyle w:val="NormalWeb"/>
              <w:spacing w:before="0" w:after="0"/>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2020</w:t>
            </w:r>
          </w:p>
        </w:tc>
      </w:tr>
      <w:tr w:rsidR="00872CB1" w14:paraId="0A627401" w14:textId="77777777" w:rsidTr="00AA2B93">
        <w:trPr>
          <w:trHeight w:val="443"/>
        </w:trPr>
        <w:tc>
          <w:tcPr>
            <w:tcW w:w="188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89F752A"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Antall meldinger</w:t>
            </w:r>
          </w:p>
        </w:tc>
        <w:tc>
          <w:tcPr>
            <w:tcW w:w="622"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485EC245"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137</w:t>
            </w:r>
          </w:p>
        </w:tc>
        <w:tc>
          <w:tcPr>
            <w:tcW w:w="622"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764FAE20"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191</w:t>
            </w:r>
          </w:p>
        </w:tc>
        <w:tc>
          <w:tcPr>
            <w:tcW w:w="651"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69D7F264"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244</w:t>
            </w:r>
          </w:p>
        </w:tc>
        <w:tc>
          <w:tcPr>
            <w:tcW w:w="622"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1C7ACE68"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245</w:t>
            </w:r>
          </w:p>
        </w:tc>
        <w:tc>
          <w:tcPr>
            <w:tcW w:w="674"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2E4D2AB9"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249</w:t>
            </w:r>
          </w:p>
        </w:tc>
        <w:tc>
          <w:tcPr>
            <w:tcW w:w="622"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616CC4DC"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219</w:t>
            </w:r>
          </w:p>
        </w:tc>
        <w:tc>
          <w:tcPr>
            <w:tcW w:w="668"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24C91AF8"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222</w:t>
            </w:r>
          </w:p>
        </w:tc>
        <w:tc>
          <w:tcPr>
            <w:tcW w:w="622"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521C56E9"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229</w:t>
            </w:r>
          </w:p>
        </w:tc>
        <w:tc>
          <w:tcPr>
            <w:tcW w:w="655"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243F190A"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233</w:t>
            </w:r>
          </w:p>
        </w:tc>
        <w:tc>
          <w:tcPr>
            <w:tcW w:w="56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23B059C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200</w:t>
            </w:r>
          </w:p>
        </w:tc>
        <w:tc>
          <w:tcPr>
            <w:tcW w:w="56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3F718D53" w14:textId="77777777" w:rsidR="00872CB1" w:rsidRDefault="00872CB1" w:rsidP="00AA2B93">
            <w:pPr>
              <w:pStyle w:val="NormalWeb"/>
              <w:spacing w:before="0" w:after="0"/>
              <w:jc w:val="right"/>
              <w:rPr>
                <w:rFonts w:ascii="Arial" w:hAnsi="Arial" w:cs="Arial"/>
                <w:sz w:val="20"/>
                <w:szCs w:val="20"/>
              </w:rPr>
            </w:pPr>
            <w:r>
              <w:rPr>
                <w:rFonts w:asciiTheme="minorHAnsi" w:hAnsi="Calibri" w:cs="Arial"/>
                <w:kern w:val="24"/>
                <w:sz w:val="20"/>
                <w:szCs w:val="20"/>
              </w:rPr>
              <w:t>240</w:t>
            </w:r>
          </w:p>
        </w:tc>
        <w:tc>
          <w:tcPr>
            <w:tcW w:w="567" w:type="dxa"/>
            <w:tcBorders>
              <w:top w:val="single" w:sz="24" w:space="0" w:color="FFFFFF"/>
              <w:left w:val="single" w:sz="8" w:space="0" w:color="FFFFFF"/>
              <w:bottom w:val="single" w:sz="8" w:space="0" w:color="FFFFFF"/>
              <w:right w:val="single" w:sz="8" w:space="0" w:color="FFFFFF"/>
            </w:tcBorders>
            <w:shd w:val="clear" w:color="auto" w:fill="4472C4"/>
            <w:hideMark/>
          </w:tcPr>
          <w:p w14:paraId="0247750F" w14:textId="77777777" w:rsidR="00872CB1" w:rsidRDefault="00872CB1" w:rsidP="00AA2B93">
            <w:pPr>
              <w:pStyle w:val="NormalWeb"/>
              <w:spacing w:before="0" w:after="0"/>
              <w:jc w:val="right"/>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331</w:t>
            </w:r>
          </w:p>
        </w:tc>
      </w:tr>
      <w:tr w:rsidR="00872CB1" w14:paraId="750FE161" w14:textId="77777777" w:rsidTr="00AA2B93">
        <w:trPr>
          <w:trHeight w:val="635"/>
        </w:trPr>
        <w:tc>
          <w:tcPr>
            <w:tcW w:w="188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E08FCA4"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xml:space="preserve">Barn med hjelpetiltak </w:t>
            </w:r>
          </w:p>
          <w:p w14:paraId="39D10BD7"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23C013C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97</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1AC420AD"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121</w:t>
            </w:r>
          </w:p>
        </w:tc>
        <w:tc>
          <w:tcPr>
            <w:tcW w:w="651"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71263CB9"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119</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62F48808"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132</w:t>
            </w:r>
          </w:p>
        </w:tc>
        <w:tc>
          <w:tcPr>
            <w:tcW w:w="67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5A137A70"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125</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384D0B3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150</w:t>
            </w:r>
          </w:p>
        </w:tc>
        <w:tc>
          <w:tcPr>
            <w:tcW w:w="668"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7EB4A987"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141</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73D88ABD"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135</w:t>
            </w:r>
          </w:p>
        </w:tc>
        <w:tc>
          <w:tcPr>
            <w:tcW w:w="655"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554F67AD"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117</w:t>
            </w:r>
          </w:p>
        </w:tc>
        <w:tc>
          <w:tcPr>
            <w:tcW w:w="56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62492AC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99</w:t>
            </w:r>
          </w:p>
        </w:tc>
        <w:tc>
          <w:tcPr>
            <w:tcW w:w="56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2BFB8A82" w14:textId="77777777" w:rsidR="00872CB1" w:rsidRDefault="00872CB1" w:rsidP="00AA2B93">
            <w:pPr>
              <w:pStyle w:val="NormalWeb"/>
              <w:spacing w:before="0" w:after="0"/>
              <w:jc w:val="right"/>
              <w:rPr>
                <w:rFonts w:ascii="Arial" w:hAnsi="Arial" w:cs="Arial"/>
                <w:sz w:val="20"/>
                <w:szCs w:val="20"/>
              </w:rPr>
            </w:pPr>
            <w:r>
              <w:rPr>
                <w:rFonts w:asciiTheme="minorHAnsi" w:hAnsi="Calibri" w:cs="Arial"/>
                <w:kern w:val="24"/>
                <w:sz w:val="20"/>
                <w:szCs w:val="20"/>
              </w:rPr>
              <w:t>102</w:t>
            </w:r>
          </w:p>
        </w:tc>
        <w:tc>
          <w:tcPr>
            <w:tcW w:w="567" w:type="dxa"/>
            <w:tcBorders>
              <w:top w:val="single" w:sz="8" w:space="0" w:color="FFFFFF"/>
              <w:left w:val="single" w:sz="8" w:space="0" w:color="FFFFFF"/>
              <w:bottom w:val="single" w:sz="8" w:space="0" w:color="FFFFFF"/>
              <w:right w:val="single" w:sz="8" w:space="0" w:color="FFFFFF"/>
            </w:tcBorders>
            <w:shd w:val="clear" w:color="auto" w:fill="4472C4"/>
            <w:hideMark/>
          </w:tcPr>
          <w:p w14:paraId="6BFD721E" w14:textId="77777777" w:rsidR="00872CB1" w:rsidRDefault="00872CB1" w:rsidP="00AA2B93">
            <w:pPr>
              <w:pStyle w:val="NormalWeb"/>
              <w:spacing w:before="0" w:after="0"/>
              <w:jc w:val="right"/>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113</w:t>
            </w:r>
          </w:p>
        </w:tc>
      </w:tr>
      <w:tr w:rsidR="00872CB1" w14:paraId="0DC0058C" w14:textId="77777777" w:rsidTr="00AA2B93">
        <w:trPr>
          <w:trHeight w:val="858"/>
        </w:trPr>
        <w:tc>
          <w:tcPr>
            <w:tcW w:w="188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D46496F"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 xml:space="preserve">Av disse; barn plassert frivillig utenfor hjemmet </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0C7C29A1"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15</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1255B42C"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11</w:t>
            </w:r>
          </w:p>
        </w:tc>
        <w:tc>
          <w:tcPr>
            <w:tcW w:w="651"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7CEDB5AD"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10</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465FA8CE"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7</w:t>
            </w:r>
          </w:p>
        </w:tc>
        <w:tc>
          <w:tcPr>
            <w:tcW w:w="67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5EDBC385"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14</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2FE8B99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16</w:t>
            </w:r>
          </w:p>
        </w:tc>
        <w:tc>
          <w:tcPr>
            <w:tcW w:w="668"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0E25458E"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15</w:t>
            </w:r>
          </w:p>
        </w:tc>
        <w:tc>
          <w:tcPr>
            <w:tcW w:w="622"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46EA0EAF"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8</w:t>
            </w:r>
          </w:p>
        </w:tc>
        <w:tc>
          <w:tcPr>
            <w:tcW w:w="655"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14:paraId="1C422EF6"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32104F9C"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7</w:t>
            </w:r>
          </w:p>
        </w:tc>
        <w:tc>
          <w:tcPr>
            <w:tcW w:w="56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5" w:type="dxa"/>
              <w:bottom w:w="0" w:type="dxa"/>
              <w:right w:w="15" w:type="dxa"/>
            </w:tcMar>
            <w:hideMark/>
          </w:tcPr>
          <w:p w14:paraId="36CAEF03" w14:textId="77777777" w:rsidR="00872CB1" w:rsidRDefault="00872CB1" w:rsidP="00AA2B93">
            <w:pPr>
              <w:pStyle w:val="NormalWeb"/>
              <w:spacing w:before="0" w:after="0"/>
              <w:jc w:val="right"/>
              <w:rPr>
                <w:rFonts w:ascii="Arial" w:hAnsi="Arial" w:cs="Arial"/>
                <w:sz w:val="20"/>
                <w:szCs w:val="20"/>
              </w:rPr>
            </w:pPr>
            <w:r>
              <w:rPr>
                <w:rFonts w:asciiTheme="minorHAnsi" w:hAnsi="Calibri" w:cs="Arial"/>
                <w:kern w:val="24"/>
                <w:sz w:val="20"/>
                <w:szCs w:val="20"/>
              </w:rPr>
              <w:t>9</w:t>
            </w:r>
          </w:p>
        </w:tc>
        <w:tc>
          <w:tcPr>
            <w:tcW w:w="567" w:type="dxa"/>
            <w:tcBorders>
              <w:top w:val="single" w:sz="8" w:space="0" w:color="FFFFFF"/>
              <w:left w:val="single" w:sz="8" w:space="0" w:color="FFFFFF"/>
              <w:bottom w:val="single" w:sz="8" w:space="0" w:color="FFFFFF"/>
              <w:right w:val="single" w:sz="8" w:space="0" w:color="FFFFFF"/>
            </w:tcBorders>
            <w:shd w:val="clear" w:color="auto" w:fill="4472C4"/>
            <w:hideMark/>
          </w:tcPr>
          <w:p w14:paraId="224009AD" w14:textId="77777777" w:rsidR="00872CB1" w:rsidRDefault="00872CB1" w:rsidP="00AA2B93">
            <w:pPr>
              <w:pStyle w:val="NormalWeb"/>
              <w:spacing w:before="0" w:after="0"/>
              <w:jc w:val="right"/>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13</w:t>
            </w:r>
          </w:p>
        </w:tc>
      </w:tr>
      <w:tr w:rsidR="00872CB1" w14:paraId="4A980B54" w14:textId="77777777" w:rsidTr="00AA2B93">
        <w:trPr>
          <w:trHeight w:val="1084"/>
        </w:trPr>
        <w:tc>
          <w:tcPr>
            <w:tcW w:w="188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AA17B37"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Barn under omsorg/plassert utenfor hjemmet (inkl. akuttvedtak)</w:t>
            </w:r>
          </w:p>
        </w:tc>
        <w:tc>
          <w:tcPr>
            <w:tcW w:w="62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4000BF07"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23</w:t>
            </w:r>
          </w:p>
        </w:tc>
        <w:tc>
          <w:tcPr>
            <w:tcW w:w="62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77AD4568"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27</w:t>
            </w:r>
          </w:p>
        </w:tc>
        <w:tc>
          <w:tcPr>
            <w:tcW w:w="651"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4D4CAD21"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49</w:t>
            </w:r>
          </w:p>
        </w:tc>
        <w:tc>
          <w:tcPr>
            <w:tcW w:w="62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119A98B1"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55</w:t>
            </w:r>
          </w:p>
        </w:tc>
        <w:tc>
          <w:tcPr>
            <w:tcW w:w="674"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72E07FA3"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61</w:t>
            </w:r>
          </w:p>
        </w:tc>
        <w:tc>
          <w:tcPr>
            <w:tcW w:w="62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298D790B"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61</w:t>
            </w:r>
          </w:p>
        </w:tc>
        <w:tc>
          <w:tcPr>
            <w:tcW w:w="668"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336952F8"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58</w:t>
            </w:r>
          </w:p>
        </w:tc>
        <w:tc>
          <w:tcPr>
            <w:tcW w:w="62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6AA0C1DE"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63</w:t>
            </w:r>
          </w:p>
        </w:tc>
        <w:tc>
          <w:tcPr>
            <w:tcW w:w="655"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14:paraId="343A5052"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62</w:t>
            </w:r>
          </w:p>
        </w:tc>
        <w:tc>
          <w:tcPr>
            <w:tcW w:w="567"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5" w:type="dxa"/>
              <w:bottom w:w="0" w:type="dxa"/>
              <w:right w:w="15" w:type="dxa"/>
            </w:tcMar>
            <w:hideMark/>
          </w:tcPr>
          <w:p w14:paraId="3C281821" w14:textId="77777777" w:rsidR="00872CB1" w:rsidRDefault="00872CB1" w:rsidP="00AA2B93">
            <w:pPr>
              <w:pStyle w:val="NormalWeb"/>
              <w:spacing w:before="0" w:after="0"/>
              <w:jc w:val="right"/>
              <w:rPr>
                <w:rFonts w:ascii="Arial" w:hAnsi="Arial" w:cs="Arial"/>
                <w:sz w:val="20"/>
                <w:szCs w:val="20"/>
              </w:rPr>
            </w:pPr>
            <w:r>
              <w:rPr>
                <w:rFonts w:ascii="Calibri" w:hAnsi="Calibri" w:cs="Arial"/>
                <w:color w:val="000000" w:themeColor="dark1"/>
                <w:kern w:val="24"/>
                <w:sz w:val="20"/>
                <w:szCs w:val="20"/>
              </w:rPr>
              <w:t>55</w:t>
            </w:r>
          </w:p>
        </w:tc>
        <w:tc>
          <w:tcPr>
            <w:tcW w:w="567"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5" w:type="dxa"/>
              <w:bottom w:w="0" w:type="dxa"/>
              <w:right w:w="15" w:type="dxa"/>
            </w:tcMar>
            <w:hideMark/>
          </w:tcPr>
          <w:p w14:paraId="6932889F" w14:textId="77777777" w:rsidR="00872CB1" w:rsidRDefault="00872CB1" w:rsidP="00AA2B93">
            <w:pPr>
              <w:pStyle w:val="NormalWeb"/>
              <w:spacing w:before="0" w:after="0"/>
              <w:jc w:val="right"/>
              <w:rPr>
                <w:rFonts w:ascii="Arial" w:hAnsi="Arial" w:cs="Arial"/>
                <w:sz w:val="20"/>
                <w:szCs w:val="20"/>
              </w:rPr>
            </w:pPr>
            <w:r>
              <w:rPr>
                <w:rFonts w:asciiTheme="minorHAnsi" w:hAnsi="Calibri" w:cs="Arial"/>
                <w:kern w:val="24"/>
                <w:sz w:val="20"/>
                <w:szCs w:val="20"/>
              </w:rPr>
              <w:t>55</w:t>
            </w:r>
          </w:p>
        </w:tc>
        <w:tc>
          <w:tcPr>
            <w:tcW w:w="567" w:type="dxa"/>
            <w:tcBorders>
              <w:top w:val="single" w:sz="8" w:space="0" w:color="FFFFFF"/>
              <w:left w:val="single" w:sz="8" w:space="0" w:color="FFFFFF"/>
              <w:bottom w:val="single" w:sz="24" w:space="0" w:color="FFFFFF"/>
              <w:right w:val="single" w:sz="8" w:space="0" w:color="FFFFFF"/>
            </w:tcBorders>
            <w:shd w:val="clear" w:color="auto" w:fill="4472C4"/>
            <w:hideMark/>
          </w:tcPr>
          <w:p w14:paraId="52B02569" w14:textId="77777777" w:rsidR="00872CB1" w:rsidRDefault="00872CB1" w:rsidP="00AA2B93">
            <w:pPr>
              <w:pStyle w:val="NormalWeb"/>
              <w:spacing w:before="0" w:after="0"/>
              <w:jc w:val="right"/>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51</w:t>
            </w:r>
          </w:p>
        </w:tc>
      </w:tr>
      <w:tr w:rsidR="00872CB1" w14:paraId="38EBB02E" w14:textId="77777777" w:rsidTr="00AA2B93">
        <w:trPr>
          <w:trHeight w:val="851"/>
        </w:trPr>
        <w:tc>
          <w:tcPr>
            <w:tcW w:w="188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5F77BB8" w14:textId="77777777" w:rsidR="00872CB1" w:rsidRDefault="00872CB1" w:rsidP="00AA2B93">
            <w:pPr>
              <w:pStyle w:val="NormalWeb"/>
              <w:spacing w:before="0" w:after="0"/>
              <w:rPr>
                <w:rFonts w:ascii="Arial" w:hAnsi="Arial" w:cs="Arial"/>
                <w:sz w:val="20"/>
                <w:szCs w:val="20"/>
              </w:rPr>
            </w:pPr>
            <w:r>
              <w:rPr>
                <w:rFonts w:ascii="Calibri" w:hAnsi="Calibri" w:cs="Arial"/>
                <w:b/>
                <w:bCs/>
                <w:color w:val="FFFFFF" w:themeColor="light1"/>
                <w:kern w:val="24"/>
                <w:sz w:val="20"/>
                <w:szCs w:val="20"/>
              </w:rPr>
              <w:t>Antall barn i tiltak totalt</w:t>
            </w:r>
          </w:p>
        </w:tc>
        <w:tc>
          <w:tcPr>
            <w:tcW w:w="62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2521264"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120</w:t>
            </w:r>
          </w:p>
        </w:tc>
        <w:tc>
          <w:tcPr>
            <w:tcW w:w="62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1986A48"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148</w:t>
            </w:r>
          </w:p>
        </w:tc>
        <w:tc>
          <w:tcPr>
            <w:tcW w:w="651"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F3231D6"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168</w:t>
            </w:r>
          </w:p>
        </w:tc>
        <w:tc>
          <w:tcPr>
            <w:tcW w:w="62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3AEA4E0"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187</w:t>
            </w:r>
          </w:p>
        </w:tc>
        <w:tc>
          <w:tcPr>
            <w:tcW w:w="674"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DF7FFD0"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186</w:t>
            </w:r>
          </w:p>
        </w:tc>
        <w:tc>
          <w:tcPr>
            <w:tcW w:w="62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E1DB19E"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211</w:t>
            </w:r>
          </w:p>
        </w:tc>
        <w:tc>
          <w:tcPr>
            <w:tcW w:w="668"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433D930"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199</w:t>
            </w:r>
          </w:p>
        </w:tc>
        <w:tc>
          <w:tcPr>
            <w:tcW w:w="62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41FB14C"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198</w:t>
            </w:r>
          </w:p>
        </w:tc>
        <w:tc>
          <w:tcPr>
            <w:tcW w:w="65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EE1868D"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179</w:t>
            </w:r>
          </w:p>
        </w:tc>
        <w:tc>
          <w:tcPr>
            <w:tcW w:w="56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CF3B62C" w14:textId="77777777" w:rsidR="00872CB1" w:rsidRDefault="00872CB1" w:rsidP="00AA2B93">
            <w:pPr>
              <w:pStyle w:val="NormalWeb"/>
              <w:spacing w:before="0" w:after="0"/>
              <w:jc w:val="right"/>
              <w:rPr>
                <w:rFonts w:ascii="Arial" w:hAnsi="Arial" w:cs="Arial"/>
                <w:sz w:val="20"/>
                <w:szCs w:val="20"/>
              </w:rPr>
            </w:pPr>
            <w:r>
              <w:rPr>
                <w:rFonts w:ascii="Calibri" w:hAnsi="Calibri" w:cs="Arial"/>
                <w:b/>
                <w:bCs/>
                <w:color w:val="FFFFFF" w:themeColor="light1"/>
                <w:kern w:val="24"/>
                <w:sz w:val="20"/>
                <w:szCs w:val="20"/>
              </w:rPr>
              <w:t>154</w:t>
            </w:r>
          </w:p>
        </w:tc>
        <w:tc>
          <w:tcPr>
            <w:tcW w:w="56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CA0A601" w14:textId="77777777" w:rsidR="00872CB1" w:rsidRDefault="00872CB1" w:rsidP="00AA2B93">
            <w:pPr>
              <w:pStyle w:val="NormalWeb"/>
              <w:spacing w:before="0" w:after="0"/>
              <w:jc w:val="right"/>
              <w:rPr>
                <w:rFonts w:ascii="Arial" w:hAnsi="Arial" w:cs="Arial"/>
                <w:sz w:val="20"/>
                <w:szCs w:val="20"/>
              </w:rPr>
            </w:pPr>
            <w:r>
              <w:rPr>
                <w:rFonts w:asciiTheme="minorHAnsi" w:hAnsi="Calibri" w:cs="Arial"/>
                <w:b/>
                <w:bCs/>
                <w:color w:val="FFFFFF" w:themeColor="light1"/>
                <w:kern w:val="24"/>
                <w:sz w:val="20"/>
                <w:szCs w:val="20"/>
              </w:rPr>
              <w:t>157</w:t>
            </w:r>
          </w:p>
        </w:tc>
        <w:tc>
          <w:tcPr>
            <w:tcW w:w="567" w:type="dxa"/>
            <w:tcBorders>
              <w:top w:val="single" w:sz="24" w:space="0" w:color="FFFFFF"/>
              <w:left w:val="single" w:sz="8" w:space="0" w:color="FFFFFF"/>
              <w:bottom w:val="single" w:sz="8" w:space="0" w:color="FFFFFF"/>
              <w:right w:val="single" w:sz="8" w:space="0" w:color="FFFFFF"/>
            </w:tcBorders>
            <w:shd w:val="clear" w:color="auto" w:fill="4472C4"/>
            <w:hideMark/>
          </w:tcPr>
          <w:p w14:paraId="0A0D3D0C" w14:textId="77777777" w:rsidR="00872CB1" w:rsidRDefault="00872CB1" w:rsidP="00AA2B93">
            <w:pPr>
              <w:pStyle w:val="NormalWeb"/>
              <w:spacing w:before="0" w:after="0"/>
              <w:jc w:val="right"/>
              <w:rPr>
                <w:rFonts w:asciiTheme="minorHAnsi" w:hAnsi="Calibri" w:cs="Arial"/>
                <w:b/>
                <w:bCs/>
                <w:color w:val="FFFFFF" w:themeColor="light1"/>
                <w:kern w:val="24"/>
                <w:sz w:val="20"/>
                <w:szCs w:val="20"/>
              </w:rPr>
            </w:pPr>
            <w:r>
              <w:rPr>
                <w:rFonts w:asciiTheme="minorHAnsi" w:hAnsi="Calibri" w:cs="Arial"/>
                <w:b/>
                <w:bCs/>
                <w:color w:val="FFFFFF" w:themeColor="light1"/>
                <w:kern w:val="24"/>
                <w:sz w:val="20"/>
                <w:szCs w:val="20"/>
              </w:rPr>
              <w:t>164</w:t>
            </w:r>
          </w:p>
        </w:tc>
      </w:tr>
    </w:tbl>
    <w:p w14:paraId="1A3F6A54" w14:textId="77777777" w:rsidR="00315E76" w:rsidRDefault="00315E76" w:rsidP="00872CB1">
      <w:pPr>
        <w:rPr>
          <w:rFonts w:asciiTheme="minorHAnsi" w:hAnsiTheme="minorHAnsi"/>
          <w:sz w:val="22"/>
          <w:szCs w:val="22"/>
        </w:rPr>
      </w:pPr>
    </w:p>
    <w:p w14:paraId="44D29EBD" w14:textId="49CB606F" w:rsidR="00872CB1" w:rsidRPr="003E7285" w:rsidRDefault="00872CB1" w:rsidP="00872CB1">
      <w:pPr>
        <w:rPr>
          <w:rFonts w:asciiTheme="minorHAnsi" w:hAnsiTheme="minorHAnsi"/>
        </w:rPr>
      </w:pPr>
      <w:r w:rsidRPr="003E7285">
        <w:rPr>
          <w:rFonts w:asciiTheme="minorHAnsi" w:hAnsiTheme="minorHAnsi"/>
        </w:rPr>
        <w:t>Barn med hjelpetiltak har økt, mens antall barn med omsorg utenfor hjemmet har blitt redusert. Tallene gjelder for kommunene Modum, Sigdal og Krødsherad samlet.</w:t>
      </w:r>
    </w:p>
    <w:p w14:paraId="344E5CCA" w14:textId="0CCCB6D6" w:rsidR="00AE77FE" w:rsidRPr="003E7285" w:rsidRDefault="00AE77FE" w:rsidP="00AE77FE">
      <w:pPr>
        <w:rPr>
          <w:rFonts w:asciiTheme="minorHAnsi" w:hAnsiTheme="minorHAnsi"/>
          <w:lang w:eastAsia="en-US"/>
        </w:rPr>
      </w:pPr>
    </w:p>
    <w:p w14:paraId="248EDF8C" w14:textId="77777777" w:rsidR="001B1477" w:rsidRDefault="001B1477" w:rsidP="00AE77FE">
      <w:pPr>
        <w:rPr>
          <w:rFonts w:asciiTheme="minorHAnsi" w:hAnsiTheme="minorHAnsi"/>
          <w:lang w:eastAsia="en-US"/>
        </w:rPr>
      </w:pPr>
    </w:p>
    <w:p w14:paraId="7FBA85B6" w14:textId="77777777" w:rsidR="00CF0362" w:rsidRPr="00C72B58" w:rsidRDefault="00CF0362" w:rsidP="00CF0362">
      <w:pPr>
        <w:rPr>
          <w:rFonts w:asciiTheme="minorHAnsi" w:hAnsiTheme="minorHAnsi"/>
          <w:b/>
          <w:color w:val="000000" w:themeColor="text1"/>
        </w:rPr>
      </w:pPr>
      <w:r w:rsidRPr="00C72B58">
        <w:rPr>
          <w:rFonts w:asciiTheme="minorHAnsi" w:hAnsiTheme="minorHAnsi"/>
          <w:b/>
          <w:color w:val="000000" w:themeColor="text1"/>
        </w:rPr>
        <w:t>Saksbehandlerenheten</w:t>
      </w:r>
    </w:p>
    <w:p w14:paraId="3BC6152A" w14:textId="77777777" w:rsidR="00977653" w:rsidRPr="00977653" w:rsidRDefault="00977653" w:rsidP="00977653">
      <w:pPr>
        <w:spacing w:after="120"/>
        <w:contextualSpacing/>
        <w:rPr>
          <w:rFonts w:asciiTheme="minorHAnsi" w:hAnsiTheme="minorHAnsi" w:cstheme="minorHAnsi"/>
        </w:rPr>
      </w:pPr>
      <w:r w:rsidRPr="00977653">
        <w:rPr>
          <w:rFonts w:asciiTheme="minorHAnsi" w:hAnsiTheme="minorHAnsi" w:cstheme="minorHAnsi"/>
        </w:rPr>
        <w:t xml:space="preserve">2020 har medført store endringer knyttet arbeidsmetoder, rutiner og praksis ved Saksbehandlerenheten i form av blant annet hjemmekontor og digitale arenaer for kartlegging med mer. </w:t>
      </w:r>
    </w:p>
    <w:p w14:paraId="3926B098" w14:textId="621E258B" w:rsidR="00977653" w:rsidRDefault="00977653" w:rsidP="00977653">
      <w:pPr>
        <w:spacing w:before="100" w:beforeAutospacing="1"/>
        <w:contextualSpacing/>
        <w:rPr>
          <w:rFonts w:asciiTheme="minorHAnsi" w:hAnsiTheme="minorHAnsi" w:cstheme="minorHAnsi"/>
        </w:rPr>
      </w:pPr>
    </w:p>
    <w:p w14:paraId="3993233B" w14:textId="5CBB7130" w:rsidR="001B1477" w:rsidRDefault="001B1477" w:rsidP="00977653">
      <w:pPr>
        <w:spacing w:before="100" w:beforeAutospacing="1"/>
        <w:contextualSpacing/>
        <w:rPr>
          <w:rFonts w:asciiTheme="minorHAnsi" w:hAnsiTheme="minorHAnsi" w:cstheme="minorHAnsi"/>
        </w:rPr>
      </w:pPr>
    </w:p>
    <w:p w14:paraId="1DF227B7" w14:textId="6DEA52D2" w:rsidR="001B1477" w:rsidRDefault="001B1477" w:rsidP="00977653">
      <w:pPr>
        <w:spacing w:before="100" w:beforeAutospacing="1"/>
        <w:contextualSpacing/>
        <w:rPr>
          <w:rFonts w:asciiTheme="minorHAnsi" w:hAnsiTheme="minorHAnsi" w:cstheme="minorHAnsi"/>
        </w:rPr>
      </w:pPr>
    </w:p>
    <w:p w14:paraId="51783D19" w14:textId="77777777" w:rsidR="001B1477" w:rsidRPr="00977653" w:rsidRDefault="001B1477" w:rsidP="00977653">
      <w:pPr>
        <w:spacing w:before="100" w:beforeAutospacing="1"/>
        <w:contextualSpacing/>
        <w:rPr>
          <w:rFonts w:asciiTheme="minorHAnsi" w:hAnsiTheme="minorHAnsi" w:cstheme="minorHAnsi"/>
        </w:rPr>
      </w:pPr>
    </w:p>
    <w:p w14:paraId="1C5183DF" w14:textId="77777777" w:rsidR="00977653" w:rsidRPr="00977653" w:rsidRDefault="00977653" w:rsidP="00977653">
      <w:pPr>
        <w:spacing w:before="100" w:beforeAutospacing="1"/>
        <w:contextualSpacing/>
        <w:rPr>
          <w:rFonts w:asciiTheme="minorHAnsi" w:hAnsiTheme="minorHAnsi" w:cstheme="minorHAnsi"/>
          <w:u w:val="single"/>
        </w:rPr>
      </w:pPr>
      <w:r w:rsidRPr="00977653">
        <w:rPr>
          <w:rFonts w:asciiTheme="minorHAnsi" w:hAnsiTheme="minorHAnsi" w:cstheme="minorHAnsi"/>
          <w:u w:val="single"/>
        </w:rPr>
        <w:t>Saksbehandlingstid og saksmengde</w:t>
      </w:r>
    </w:p>
    <w:p w14:paraId="7E3CD4E1" w14:textId="77777777" w:rsidR="00977653" w:rsidRPr="00977653" w:rsidRDefault="00977653" w:rsidP="00977653">
      <w:pPr>
        <w:spacing w:before="100" w:beforeAutospacing="1"/>
        <w:contextualSpacing/>
        <w:rPr>
          <w:rFonts w:asciiTheme="minorHAnsi" w:hAnsiTheme="minorHAnsi" w:cstheme="minorHAnsi"/>
          <w:u w:val="single"/>
        </w:rPr>
      </w:pPr>
    </w:p>
    <w:tbl>
      <w:tblPr>
        <w:tblStyle w:val="Tabellrutenett"/>
        <w:tblW w:w="0" w:type="auto"/>
        <w:tblLook w:val="04A0" w:firstRow="1" w:lastRow="0" w:firstColumn="1" w:lastColumn="0" w:noHBand="0" w:noVBand="1"/>
      </w:tblPr>
      <w:tblGrid>
        <w:gridCol w:w="2628"/>
        <w:gridCol w:w="1536"/>
        <w:gridCol w:w="1715"/>
        <w:gridCol w:w="1730"/>
        <w:gridCol w:w="1170"/>
      </w:tblGrid>
      <w:tr w:rsidR="00977653" w:rsidRPr="009F27BB" w14:paraId="360AF9BE" w14:textId="77777777" w:rsidTr="00AA2B93">
        <w:tc>
          <w:tcPr>
            <w:tcW w:w="2628" w:type="dxa"/>
          </w:tcPr>
          <w:p w14:paraId="7EBFB7E4" w14:textId="77777777" w:rsidR="00977653" w:rsidRPr="009F27BB" w:rsidRDefault="00977653" w:rsidP="00AA2B93">
            <w:pPr>
              <w:contextualSpacing/>
              <w:rPr>
                <w:rFonts w:asciiTheme="minorHAnsi" w:hAnsiTheme="minorHAnsi" w:cstheme="minorHAnsi"/>
                <w:b/>
                <w:sz w:val="22"/>
                <w:szCs w:val="22"/>
              </w:rPr>
            </w:pPr>
            <w:r w:rsidRPr="009F27BB">
              <w:rPr>
                <w:rFonts w:asciiTheme="minorHAnsi" w:hAnsiTheme="minorHAnsi" w:cstheme="minorHAnsi"/>
                <w:b/>
                <w:sz w:val="22"/>
                <w:szCs w:val="22"/>
              </w:rPr>
              <w:t>År</w:t>
            </w:r>
          </w:p>
        </w:tc>
        <w:tc>
          <w:tcPr>
            <w:tcW w:w="1536" w:type="dxa"/>
          </w:tcPr>
          <w:p w14:paraId="1BFEA549" w14:textId="77777777" w:rsidR="00977653" w:rsidRPr="009F27BB" w:rsidRDefault="00977653" w:rsidP="00AA2B93">
            <w:pPr>
              <w:contextualSpacing/>
              <w:rPr>
                <w:rFonts w:asciiTheme="minorHAnsi" w:hAnsiTheme="minorHAnsi" w:cstheme="minorHAnsi"/>
                <w:b/>
                <w:sz w:val="22"/>
                <w:szCs w:val="22"/>
              </w:rPr>
            </w:pPr>
            <w:r w:rsidRPr="009F27BB">
              <w:rPr>
                <w:rFonts w:asciiTheme="minorHAnsi" w:hAnsiTheme="minorHAnsi" w:cstheme="minorHAnsi"/>
                <w:b/>
                <w:sz w:val="22"/>
                <w:szCs w:val="22"/>
              </w:rPr>
              <w:t>2017</w:t>
            </w:r>
          </w:p>
        </w:tc>
        <w:tc>
          <w:tcPr>
            <w:tcW w:w="1715" w:type="dxa"/>
          </w:tcPr>
          <w:p w14:paraId="131793F3" w14:textId="77777777" w:rsidR="00977653" w:rsidRPr="009F27BB" w:rsidRDefault="00977653" w:rsidP="00AA2B93">
            <w:pPr>
              <w:contextualSpacing/>
              <w:rPr>
                <w:rFonts w:asciiTheme="minorHAnsi" w:hAnsiTheme="minorHAnsi" w:cstheme="minorHAnsi"/>
                <w:b/>
                <w:sz w:val="22"/>
                <w:szCs w:val="22"/>
              </w:rPr>
            </w:pPr>
            <w:r w:rsidRPr="009F27BB">
              <w:rPr>
                <w:rFonts w:asciiTheme="minorHAnsi" w:hAnsiTheme="minorHAnsi" w:cstheme="minorHAnsi"/>
                <w:b/>
                <w:sz w:val="22"/>
                <w:szCs w:val="22"/>
              </w:rPr>
              <w:t>2018</w:t>
            </w:r>
          </w:p>
        </w:tc>
        <w:tc>
          <w:tcPr>
            <w:tcW w:w="1730" w:type="dxa"/>
          </w:tcPr>
          <w:p w14:paraId="0A938E1F" w14:textId="77777777" w:rsidR="00977653" w:rsidRPr="009F27BB" w:rsidRDefault="00977653" w:rsidP="00AA2B93">
            <w:pPr>
              <w:contextualSpacing/>
              <w:rPr>
                <w:rFonts w:asciiTheme="minorHAnsi" w:hAnsiTheme="minorHAnsi" w:cstheme="minorHAnsi"/>
                <w:b/>
                <w:sz w:val="22"/>
                <w:szCs w:val="22"/>
              </w:rPr>
            </w:pPr>
            <w:r w:rsidRPr="009F27BB">
              <w:rPr>
                <w:rFonts w:asciiTheme="minorHAnsi" w:hAnsiTheme="minorHAnsi" w:cstheme="minorHAnsi"/>
                <w:b/>
                <w:sz w:val="22"/>
                <w:szCs w:val="22"/>
              </w:rPr>
              <w:t>2019</w:t>
            </w:r>
          </w:p>
        </w:tc>
        <w:tc>
          <w:tcPr>
            <w:tcW w:w="1170" w:type="dxa"/>
          </w:tcPr>
          <w:p w14:paraId="59C0019E" w14:textId="77777777" w:rsidR="00977653" w:rsidRPr="009F27BB" w:rsidRDefault="00977653" w:rsidP="00AA2B93">
            <w:pPr>
              <w:contextualSpacing/>
              <w:rPr>
                <w:rFonts w:asciiTheme="minorHAnsi" w:hAnsiTheme="minorHAnsi" w:cstheme="minorHAnsi"/>
                <w:b/>
                <w:sz w:val="22"/>
                <w:szCs w:val="22"/>
              </w:rPr>
            </w:pPr>
            <w:r w:rsidRPr="009F27BB">
              <w:rPr>
                <w:rFonts w:asciiTheme="minorHAnsi" w:hAnsiTheme="minorHAnsi" w:cstheme="minorHAnsi"/>
                <w:b/>
                <w:sz w:val="22"/>
                <w:szCs w:val="22"/>
              </w:rPr>
              <w:t>2020</w:t>
            </w:r>
          </w:p>
        </w:tc>
      </w:tr>
      <w:tr w:rsidR="00977653" w:rsidRPr="009F27BB" w14:paraId="78494E9B" w14:textId="77777777" w:rsidTr="00AA2B93">
        <w:tc>
          <w:tcPr>
            <w:tcW w:w="2628" w:type="dxa"/>
          </w:tcPr>
          <w:p w14:paraId="5E1BC4B7" w14:textId="77777777" w:rsidR="00977653" w:rsidRPr="009F27BB" w:rsidRDefault="00977653" w:rsidP="00AA2B93">
            <w:pPr>
              <w:contextualSpacing/>
              <w:rPr>
                <w:rFonts w:asciiTheme="minorHAnsi" w:hAnsiTheme="minorHAnsi" w:cstheme="minorHAnsi"/>
                <w:sz w:val="22"/>
                <w:szCs w:val="22"/>
              </w:rPr>
            </w:pPr>
            <w:r w:rsidRPr="009F27BB">
              <w:rPr>
                <w:rFonts w:asciiTheme="minorHAnsi" w:hAnsiTheme="minorHAnsi" w:cstheme="minorHAnsi"/>
                <w:sz w:val="22"/>
                <w:szCs w:val="22"/>
              </w:rPr>
              <w:t>Antall vedtak per mnd.</w:t>
            </w:r>
          </w:p>
        </w:tc>
        <w:tc>
          <w:tcPr>
            <w:tcW w:w="1536" w:type="dxa"/>
          </w:tcPr>
          <w:p w14:paraId="6A568063" w14:textId="77777777" w:rsidR="00977653" w:rsidRPr="009F27BB" w:rsidRDefault="00977653" w:rsidP="00AA2B93">
            <w:pPr>
              <w:contextualSpacing/>
              <w:rPr>
                <w:rFonts w:asciiTheme="minorHAnsi" w:hAnsiTheme="minorHAnsi" w:cstheme="minorHAnsi"/>
                <w:sz w:val="22"/>
                <w:szCs w:val="22"/>
              </w:rPr>
            </w:pPr>
            <w:r w:rsidRPr="009F27BB">
              <w:rPr>
                <w:rFonts w:asciiTheme="minorHAnsi" w:hAnsiTheme="minorHAnsi" w:cstheme="minorHAnsi"/>
                <w:sz w:val="22"/>
                <w:szCs w:val="22"/>
              </w:rPr>
              <w:t xml:space="preserve">140 </w:t>
            </w:r>
          </w:p>
        </w:tc>
        <w:tc>
          <w:tcPr>
            <w:tcW w:w="1715" w:type="dxa"/>
          </w:tcPr>
          <w:p w14:paraId="138842FD" w14:textId="77777777" w:rsidR="00977653" w:rsidRPr="009F27BB" w:rsidRDefault="00977653" w:rsidP="00AA2B93">
            <w:pPr>
              <w:contextualSpacing/>
              <w:rPr>
                <w:rFonts w:asciiTheme="minorHAnsi" w:hAnsiTheme="minorHAnsi" w:cstheme="minorHAnsi"/>
                <w:sz w:val="22"/>
                <w:szCs w:val="22"/>
              </w:rPr>
            </w:pPr>
            <w:r w:rsidRPr="009F27BB">
              <w:rPr>
                <w:rFonts w:asciiTheme="minorHAnsi" w:hAnsiTheme="minorHAnsi" w:cstheme="minorHAnsi"/>
                <w:sz w:val="22"/>
                <w:szCs w:val="22"/>
              </w:rPr>
              <w:t xml:space="preserve">164 </w:t>
            </w:r>
          </w:p>
        </w:tc>
        <w:tc>
          <w:tcPr>
            <w:tcW w:w="1730" w:type="dxa"/>
          </w:tcPr>
          <w:p w14:paraId="6D7EA266" w14:textId="77777777" w:rsidR="00977653" w:rsidRPr="009F27BB" w:rsidRDefault="00977653" w:rsidP="00AA2B93">
            <w:pPr>
              <w:contextualSpacing/>
              <w:rPr>
                <w:rFonts w:asciiTheme="minorHAnsi" w:hAnsiTheme="minorHAnsi" w:cstheme="minorHAnsi"/>
                <w:sz w:val="22"/>
                <w:szCs w:val="22"/>
              </w:rPr>
            </w:pPr>
            <w:r w:rsidRPr="009F27BB">
              <w:rPr>
                <w:rFonts w:asciiTheme="minorHAnsi" w:hAnsiTheme="minorHAnsi" w:cstheme="minorHAnsi"/>
                <w:sz w:val="22"/>
                <w:szCs w:val="22"/>
              </w:rPr>
              <w:t xml:space="preserve">171 </w:t>
            </w:r>
          </w:p>
        </w:tc>
        <w:tc>
          <w:tcPr>
            <w:tcW w:w="1170" w:type="dxa"/>
          </w:tcPr>
          <w:p w14:paraId="2E290FA1" w14:textId="77777777" w:rsidR="00977653" w:rsidRPr="009F27BB" w:rsidRDefault="00977653" w:rsidP="00AA2B93">
            <w:pPr>
              <w:contextualSpacing/>
              <w:rPr>
                <w:rFonts w:asciiTheme="minorHAnsi" w:hAnsiTheme="minorHAnsi" w:cstheme="minorHAnsi"/>
                <w:sz w:val="22"/>
                <w:szCs w:val="22"/>
              </w:rPr>
            </w:pPr>
            <w:r w:rsidRPr="009F27BB">
              <w:rPr>
                <w:rFonts w:asciiTheme="minorHAnsi" w:hAnsiTheme="minorHAnsi" w:cstheme="minorHAnsi"/>
                <w:sz w:val="22"/>
                <w:szCs w:val="22"/>
              </w:rPr>
              <w:t xml:space="preserve">140 </w:t>
            </w:r>
          </w:p>
        </w:tc>
      </w:tr>
    </w:tbl>
    <w:p w14:paraId="2F597636" w14:textId="77777777" w:rsidR="00977653" w:rsidRPr="00977653" w:rsidRDefault="00977653" w:rsidP="00977653">
      <w:pPr>
        <w:spacing w:before="100" w:beforeAutospacing="1"/>
        <w:contextualSpacing/>
        <w:rPr>
          <w:rFonts w:asciiTheme="minorHAnsi" w:hAnsiTheme="minorHAnsi" w:cstheme="minorHAnsi"/>
        </w:rPr>
      </w:pPr>
    </w:p>
    <w:p w14:paraId="1618D0A8" w14:textId="77777777" w:rsidR="00977653" w:rsidRPr="00977653" w:rsidRDefault="00977653" w:rsidP="00977653">
      <w:pPr>
        <w:spacing w:before="100" w:beforeAutospacing="1"/>
        <w:contextualSpacing/>
        <w:rPr>
          <w:rFonts w:asciiTheme="minorHAnsi" w:hAnsiTheme="minorHAnsi" w:cstheme="minorHAnsi"/>
        </w:rPr>
      </w:pPr>
      <w:r w:rsidRPr="00977653">
        <w:rPr>
          <w:rFonts w:asciiTheme="minorHAnsi" w:hAnsiTheme="minorHAnsi" w:cstheme="minorHAnsi"/>
        </w:rPr>
        <w:t xml:space="preserve">Saksbehandlingstiden for helse- og omsorgstjenester har generelt gått ned de siste årene, og ligger nå stabilt. Av statistikken for antall skrevne vedtak for 2020 ser man at totalmengden har gått ned. I 2020 registrerte enheten 1842 nye saker sammenlignet med 2049 i 2019. Kvaliteten på vedtak har økt betydelig gjennom de siste årene, og er fortsatt i utvikling. Nedgang i innkommende saker i 2020 gjorde det mulig for enheten å prioritere revurdering av komplekse og sammensatte saker, heriblant vedtak om BPA, omsorgsstønad og avlastning. </w:t>
      </w:r>
    </w:p>
    <w:p w14:paraId="51098B1B" w14:textId="77777777" w:rsidR="00977653" w:rsidRPr="00977653" w:rsidRDefault="00977653" w:rsidP="00977653">
      <w:pPr>
        <w:spacing w:before="100" w:beforeAutospacing="1"/>
        <w:contextualSpacing/>
        <w:rPr>
          <w:rFonts w:asciiTheme="minorHAnsi" w:hAnsiTheme="minorHAnsi" w:cstheme="minorHAnsi"/>
        </w:rPr>
      </w:pPr>
    </w:p>
    <w:p w14:paraId="762A6EFC" w14:textId="77777777" w:rsidR="00977653" w:rsidRPr="00977653" w:rsidRDefault="00977653" w:rsidP="00977653">
      <w:pPr>
        <w:spacing w:before="100" w:beforeAutospacing="1"/>
        <w:contextualSpacing/>
        <w:rPr>
          <w:rFonts w:asciiTheme="minorHAnsi" w:hAnsiTheme="minorHAnsi" w:cstheme="minorHAnsi"/>
          <w:u w:val="single"/>
        </w:rPr>
      </w:pPr>
      <w:r w:rsidRPr="00977653">
        <w:rPr>
          <w:rFonts w:asciiTheme="minorHAnsi" w:hAnsiTheme="minorHAnsi" w:cstheme="minorHAnsi"/>
          <w:u w:val="single"/>
        </w:rPr>
        <w:t>Sykehjemsplass og venteliste</w:t>
      </w:r>
    </w:p>
    <w:p w14:paraId="54F0B421" w14:textId="5980CC6B" w:rsidR="00977653" w:rsidRPr="00397118" w:rsidRDefault="00977653" w:rsidP="00977653">
      <w:pPr>
        <w:spacing w:before="100" w:beforeAutospacing="1"/>
        <w:contextualSpacing/>
        <w:rPr>
          <w:rFonts w:asciiTheme="minorHAnsi" w:hAnsiTheme="minorHAnsi" w:cstheme="minorHAnsi"/>
        </w:rPr>
      </w:pPr>
      <w:r w:rsidRPr="00977653">
        <w:rPr>
          <w:rFonts w:asciiTheme="minorHAnsi" w:hAnsiTheme="minorHAnsi" w:cstheme="minorHAnsi"/>
        </w:rPr>
        <w:t>Det har vær</w:t>
      </w:r>
      <w:r w:rsidR="00397118">
        <w:rPr>
          <w:rFonts w:asciiTheme="minorHAnsi" w:hAnsiTheme="minorHAnsi" w:cstheme="minorHAnsi"/>
        </w:rPr>
        <w:t>t</w:t>
      </w:r>
      <w:r w:rsidRPr="00977653">
        <w:rPr>
          <w:rFonts w:asciiTheme="minorHAnsi" w:hAnsiTheme="minorHAnsi" w:cstheme="minorHAnsi"/>
        </w:rPr>
        <w:t xml:space="preserve"> relativt stabil pågang med søkere for langtidsopphold i institusjon i 2020 sammenlignet med 2019 (51 mot 59). I 2019 </w:t>
      </w:r>
      <w:r w:rsidR="00397118">
        <w:rPr>
          <w:rFonts w:asciiTheme="minorHAnsi" w:hAnsiTheme="minorHAnsi" w:cstheme="minorHAnsi"/>
        </w:rPr>
        <w:t>fikk</w:t>
      </w:r>
      <w:r w:rsidRPr="00977653">
        <w:rPr>
          <w:rFonts w:asciiTheme="minorHAnsi" w:hAnsiTheme="minorHAnsi" w:cstheme="minorHAnsi"/>
        </w:rPr>
        <w:t xml:space="preserve"> få avslått sin søknad (kun 4 stykker), mens vi i 2020 har avslått 9 søk</w:t>
      </w:r>
      <w:r w:rsidR="00397118">
        <w:rPr>
          <w:rFonts w:asciiTheme="minorHAnsi" w:hAnsiTheme="minorHAnsi" w:cstheme="minorHAnsi"/>
        </w:rPr>
        <w:t>nader</w:t>
      </w:r>
      <w:r w:rsidRPr="00977653">
        <w:rPr>
          <w:rFonts w:asciiTheme="minorHAnsi" w:hAnsiTheme="minorHAnsi" w:cstheme="minorHAnsi"/>
        </w:rPr>
        <w:t xml:space="preserve">. </w:t>
      </w:r>
      <w:r w:rsidRPr="00397118">
        <w:rPr>
          <w:rFonts w:asciiTheme="minorHAnsi" w:hAnsiTheme="minorHAnsi" w:cstheme="minorHAnsi"/>
        </w:rPr>
        <w:t xml:space="preserve">Til tross for nedgang i antall innvilgede søknader, ser vi økt antall personer på venteliste. De fleste av de som står på venteliste har et annet døgnkontinuerlig tilbud, for eksempel VBD. </w:t>
      </w:r>
    </w:p>
    <w:p w14:paraId="313B361F" w14:textId="77777777" w:rsidR="00977653" w:rsidRPr="00977653" w:rsidRDefault="00977653" w:rsidP="00977653">
      <w:pPr>
        <w:spacing w:before="100" w:beforeAutospacing="1"/>
        <w:contextualSpacing/>
        <w:rPr>
          <w:rFonts w:asciiTheme="minorHAnsi" w:hAnsiTheme="minorHAnsi" w:cstheme="minorHAnsi"/>
          <w:b/>
        </w:rPr>
      </w:pPr>
    </w:p>
    <w:p w14:paraId="47981ED3" w14:textId="77777777" w:rsidR="00977653" w:rsidRPr="00977653" w:rsidRDefault="00977653" w:rsidP="00977653">
      <w:pPr>
        <w:tabs>
          <w:tab w:val="left" w:pos="1215"/>
        </w:tabs>
        <w:spacing w:before="100" w:beforeAutospacing="1"/>
        <w:contextualSpacing/>
        <w:rPr>
          <w:rFonts w:asciiTheme="minorHAnsi" w:hAnsiTheme="minorHAnsi" w:cstheme="minorHAnsi"/>
          <w:u w:val="single"/>
        </w:rPr>
      </w:pPr>
      <w:r w:rsidRPr="00977653">
        <w:rPr>
          <w:rFonts w:asciiTheme="minorHAnsi" w:hAnsiTheme="minorHAnsi" w:cstheme="minorHAnsi"/>
          <w:u w:val="single"/>
        </w:rPr>
        <w:t>Klagebehandling</w:t>
      </w:r>
    </w:p>
    <w:p w14:paraId="31E35D25" w14:textId="77777777" w:rsidR="00977653" w:rsidRPr="00977653" w:rsidRDefault="00977653" w:rsidP="00977653">
      <w:pPr>
        <w:tabs>
          <w:tab w:val="left" w:pos="1215"/>
        </w:tabs>
        <w:spacing w:before="100" w:beforeAutospacing="1"/>
        <w:contextualSpacing/>
        <w:rPr>
          <w:rFonts w:asciiTheme="minorHAnsi" w:hAnsiTheme="minorHAnsi" w:cstheme="minorHAnsi"/>
        </w:rPr>
      </w:pPr>
      <w:r w:rsidRPr="00977653">
        <w:rPr>
          <w:rFonts w:asciiTheme="minorHAnsi" w:hAnsiTheme="minorHAnsi" w:cstheme="minorHAnsi"/>
        </w:rPr>
        <w:t>Det ble i 2020 sendt inn totalt 11 klagesaker til Fylkesmannen i Oslo og Viken. Antall innsendte saker til Fylkesmannen gjenspeiler reduksjonen i utmåling av tjenester som har vært i Modum over tid, og særlig gjennom de pågående revurderingene. Kommunen har fått svar på 10 av disse 11 klagesakene, og har fått medhold i 9 av 10 saker.</w:t>
      </w:r>
      <w:r w:rsidRPr="00977653">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132B51C6" wp14:editId="7FECE07C">
                <wp:simplePos x="0" y="0"/>
                <wp:positionH relativeFrom="column">
                  <wp:posOffset>-3599815</wp:posOffset>
                </wp:positionH>
                <wp:positionV relativeFrom="paragraph">
                  <wp:posOffset>635</wp:posOffset>
                </wp:positionV>
                <wp:extent cx="0" cy="5996940"/>
                <wp:effectExtent l="0" t="0" r="19050" b="22860"/>
                <wp:wrapNone/>
                <wp:docPr id="14" name="Rett linje 14"/>
                <wp:cNvGraphicFramePr/>
                <a:graphic xmlns:a="http://schemas.openxmlformats.org/drawingml/2006/main">
                  <a:graphicData uri="http://schemas.microsoft.com/office/word/2010/wordprocessingShape">
                    <wps:wsp>
                      <wps:cNvCnPr/>
                      <wps:spPr>
                        <a:xfrm>
                          <a:off x="0" y="0"/>
                          <a:ext cx="0" cy="5996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11D969" id="Rett linje 14"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45pt,.05pt" to="-283.45pt,4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" strokecolor="#4579b8 [3044]"/>
            </w:pict>
          </mc:Fallback>
        </mc:AlternateContent>
      </w:r>
    </w:p>
    <w:p w14:paraId="75C44CA5" w14:textId="77777777" w:rsidR="00CF0362" w:rsidRDefault="00CF0362" w:rsidP="00CF0362">
      <w:pPr>
        <w:autoSpaceDE w:val="0"/>
        <w:autoSpaceDN w:val="0"/>
        <w:adjustRightInd w:val="0"/>
        <w:rPr>
          <w:b/>
          <w:bCs/>
          <w:color w:val="000000"/>
          <w:lang w:eastAsia="en-US"/>
        </w:rPr>
      </w:pPr>
    </w:p>
    <w:p w14:paraId="06BD46CA" w14:textId="77777777" w:rsidR="00CF0362" w:rsidRPr="007F15A3" w:rsidRDefault="00CF0362" w:rsidP="00CF0362">
      <w:pPr>
        <w:autoSpaceDE w:val="0"/>
        <w:autoSpaceDN w:val="0"/>
        <w:adjustRightInd w:val="0"/>
        <w:rPr>
          <w:rFonts w:asciiTheme="minorHAnsi" w:hAnsiTheme="minorHAnsi"/>
          <w:b/>
          <w:bCs/>
          <w:color w:val="000000"/>
          <w:lang w:eastAsia="en-US"/>
        </w:rPr>
      </w:pPr>
      <w:r w:rsidRPr="007F15A3">
        <w:rPr>
          <w:rFonts w:asciiTheme="minorHAnsi" w:hAnsiTheme="minorHAnsi"/>
          <w:b/>
          <w:bCs/>
          <w:color w:val="000000"/>
          <w:lang w:eastAsia="en-US"/>
        </w:rPr>
        <w:t xml:space="preserve">Hjemmebaserte tjenester </w:t>
      </w:r>
    </w:p>
    <w:p w14:paraId="17A2AB54" w14:textId="77777777" w:rsidR="009A2FAD" w:rsidRPr="009A2FAD" w:rsidRDefault="009A2FAD" w:rsidP="009A2FAD">
      <w:pPr>
        <w:rPr>
          <w:rFonts w:asciiTheme="minorHAnsi" w:hAnsiTheme="minorHAnsi" w:cstheme="minorHAnsi"/>
        </w:rPr>
      </w:pPr>
      <w:r w:rsidRPr="009A2FAD">
        <w:rPr>
          <w:rFonts w:asciiTheme="minorHAnsi" w:hAnsiTheme="minorHAnsi" w:cstheme="minorHAnsi"/>
        </w:rPr>
        <w:t xml:space="preserve">Det har vært et stort fokus på å fortsette å gi gode tjenester til kommunens innbyggere, med de smitteverntiltak som til enhver tid har vært gjeldene. I perioder har hjemmesykepleien vært nødt til å prioritere nødvendige helsetjenester for å få bemanningen til å strekke til. </w:t>
      </w:r>
    </w:p>
    <w:p w14:paraId="569369E4" w14:textId="77777777" w:rsidR="009A2FAD" w:rsidRPr="009A2FAD" w:rsidRDefault="009A2FAD" w:rsidP="009A2FAD">
      <w:pPr>
        <w:rPr>
          <w:rFonts w:asciiTheme="minorHAnsi" w:eastAsiaTheme="minorHAnsi" w:hAnsiTheme="minorHAnsi" w:cstheme="minorHAnsi"/>
          <w:lang w:eastAsia="en-US"/>
        </w:rPr>
      </w:pPr>
    </w:p>
    <w:p w14:paraId="70523F65" w14:textId="77777777" w:rsidR="009A2FAD" w:rsidRPr="009A2FAD" w:rsidRDefault="009A2FAD" w:rsidP="009A2FAD">
      <w:pPr>
        <w:rPr>
          <w:rFonts w:asciiTheme="minorHAnsi" w:hAnsiTheme="minorHAnsi" w:cstheme="minorHAnsi"/>
          <w:u w:val="single"/>
        </w:rPr>
      </w:pPr>
      <w:r w:rsidRPr="009A2FAD">
        <w:rPr>
          <w:rFonts w:asciiTheme="minorHAnsi" w:hAnsiTheme="minorHAnsi" w:cstheme="minorHAnsi"/>
          <w:u w:val="single"/>
        </w:rPr>
        <w:t>Mestringsenheten:</w:t>
      </w:r>
    </w:p>
    <w:p w14:paraId="1E56F14A" w14:textId="1DD98D88" w:rsidR="009A2FAD" w:rsidRPr="009A2FAD" w:rsidRDefault="009A2FAD" w:rsidP="009A2FAD">
      <w:pPr>
        <w:rPr>
          <w:rFonts w:asciiTheme="minorHAnsi" w:hAnsiTheme="minorHAnsi" w:cstheme="minorHAnsi"/>
        </w:rPr>
      </w:pPr>
      <w:r w:rsidRPr="009A2FAD">
        <w:rPr>
          <w:rFonts w:asciiTheme="minorHAnsi" w:hAnsiTheme="minorHAnsi" w:cstheme="minorHAnsi"/>
        </w:rPr>
        <w:t>Ludohuset har i 2020 fulgt opp 87 individuelle vedtak på aktivitetssenteret. Tilbudet har på grunn av pandemien blitt endret til mange grupper utendørs</w:t>
      </w:r>
      <w:r w:rsidR="003E7285">
        <w:rPr>
          <w:rFonts w:asciiTheme="minorHAnsi" w:hAnsiTheme="minorHAnsi" w:cstheme="minorHAnsi"/>
        </w:rPr>
        <w:t>,</w:t>
      </w:r>
      <w:r w:rsidRPr="009A2FAD">
        <w:rPr>
          <w:rFonts w:asciiTheme="minorHAnsi" w:hAnsiTheme="minorHAnsi" w:cstheme="minorHAnsi"/>
        </w:rPr>
        <w:t xml:space="preserve"> og det har vært restriksjoner på antall personer i gruppene for å ivareta smittevernhensynet.  De ansatte på Ludohuset har også ansvar for å følge opp fritidskontaktordningen sammen med Tun funksjonshemmede. Tun funksjonshemmede ivaretar sine tjenestemottakere</w:t>
      </w:r>
      <w:r w:rsidR="003E7285">
        <w:rPr>
          <w:rFonts w:asciiTheme="minorHAnsi" w:hAnsiTheme="minorHAnsi" w:cstheme="minorHAnsi"/>
        </w:rPr>
        <w:t>,</w:t>
      </w:r>
      <w:r w:rsidRPr="009A2FAD">
        <w:rPr>
          <w:rFonts w:asciiTheme="minorHAnsi" w:hAnsiTheme="minorHAnsi" w:cstheme="minorHAnsi"/>
        </w:rPr>
        <w:t xml:space="preserve"> og de ansatte på Ludohuset de resterende ordningene for voksne i kommunen. I 2020 har de fulgt opp 58 individuelle vedtak på denne ordningen.  Slik organiseringen gjennomføres nå er det blitt en merkbar bedre struktur og oppfølging av fritidskontakter.</w:t>
      </w:r>
    </w:p>
    <w:p w14:paraId="0873776E" w14:textId="77777777" w:rsidR="009A2FAD" w:rsidRPr="009A2FAD" w:rsidRDefault="009A2FAD" w:rsidP="009A2FAD">
      <w:pPr>
        <w:rPr>
          <w:rFonts w:asciiTheme="minorHAnsi" w:hAnsiTheme="minorHAnsi" w:cstheme="minorHAnsi"/>
        </w:rPr>
      </w:pPr>
    </w:p>
    <w:p w14:paraId="50B97EBE" w14:textId="77777777" w:rsidR="009A2FAD" w:rsidRPr="009A2FAD" w:rsidRDefault="009A2FAD" w:rsidP="009A2FAD">
      <w:pPr>
        <w:rPr>
          <w:rFonts w:asciiTheme="minorHAnsi" w:hAnsiTheme="minorHAnsi" w:cstheme="minorHAnsi"/>
        </w:rPr>
      </w:pPr>
      <w:r w:rsidRPr="009A2FAD">
        <w:rPr>
          <w:rFonts w:asciiTheme="minorHAnsi" w:hAnsiTheme="minorHAnsi" w:cstheme="minorHAnsi"/>
        </w:rPr>
        <w:t>Psykisk helseteam har fulgt opp 52 individuelle vedtak. De samarbeider tett med Ludohuset, og de som kan ha mer nytte av et slikt fellesskapstilbud vurderes til å få vedtak om dette i etterkant av individuell oppfølging.</w:t>
      </w:r>
    </w:p>
    <w:p w14:paraId="7740194F" w14:textId="77777777" w:rsidR="009A2FAD" w:rsidRPr="009A2FAD" w:rsidRDefault="009A2FAD" w:rsidP="009A2FAD">
      <w:pPr>
        <w:rPr>
          <w:rFonts w:asciiTheme="minorHAnsi" w:hAnsiTheme="minorHAnsi" w:cstheme="minorHAnsi"/>
        </w:rPr>
      </w:pPr>
    </w:p>
    <w:p w14:paraId="7117E72E" w14:textId="77777777" w:rsidR="009A2FAD" w:rsidRPr="009A2FAD" w:rsidRDefault="009A2FAD" w:rsidP="009A2FAD">
      <w:pPr>
        <w:rPr>
          <w:rFonts w:asciiTheme="minorHAnsi" w:hAnsiTheme="minorHAnsi" w:cstheme="minorHAnsi"/>
        </w:rPr>
      </w:pPr>
      <w:r w:rsidRPr="009A2FAD">
        <w:rPr>
          <w:rFonts w:asciiTheme="minorHAnsi" w:hAnsiTheme="minorHAnsi" w:cstheme="minorHAnsi"/>
        </w:rPr>
        <w:lastRenderedPageBreak/>
        <w:t xml:space="preserve">Rusteamet har fulgt opp 71individuelle tiltak. De har også ansvar for «åpent hus» et lavterskeltilbud for mennesker i aktiv rus, dette er tilbud uten vedtak. Her har i gjennomsnitt 10 personer deltatt ukentlig. </w:t>
      </w:r>
    </w:p>
    <w:p w14:paraId="3D0CB6BD" w14:textId="77777777" w:rsidR="009A2FAD" w:rsidRPr="009A2FAD" w:rsidRDefault="009A2FAD" w:rsidP="009A2FAD">
      <w:pPr>
        <w:rPr>
          <w:rFonts w:asciiTheme="minorHAnsi" w:hAnsiTheme="minorHAnsi" w:cstheme="minorHAnsi"/>
        </w:rPr>
      </w:pPr>
    </w:p>
    <w:p w14:paraId="2BCB4136" w14:textId="07BDC765" w:rsidR="009A2FAD" w:rsidRPr="009A2FAD" w:rsidRDefault="009A2FAD" w:rsidP="009A2FAD">
      <w:pPr>
        <w:rPr>
          <w:rFonts w:asciiTheme="minorHAnsi" w:hAnsiTheme="minorHAnsi" w:cstheme="minorHAnsi"/>
        </w:rPr>
      </w:pPr>
      <w:r w:rsidRPr="009A2FAD">
        <w:rPr>
          <w:rFonts w:asciiTheme="minorHAnsi" w:hAnsiTheme="minorHAnsi" w:cstheme="minorHAnsi"/>
        </w:rPr>
        <w:t>Mestringsenheten jobber sammen med spesialisthelsetjenesten i FACT-team. FACT står for «Flexible Assertive Community Treatment» og kan oversettes til fleksibel aktiv oppsøkende behandling. FACT</w:t>
      </w:r>
      <w:r w:rsidR="003E7285">
        <w:rPr>
          <w:rFonts w:asciiTheme="minorHAnsi" w:hAnsiTheme="minorHAnsi" w:cstheme="minorHAnsi"/>
        </w:rPr>
        <w:t>-</w:t>
      </w:r>
      <w:r w:rsidRPr="009A2FAD">
        <w:rPr>
          <w:rFonts w:asciiTheme="minorHAnsi" w:hAnsiTheme="minorHAnsi" w:cstheme="minorHAnsi"/>
        </w:rPr>
        <w:t>teamet følger opp 17 personer. De samhandler med og rundt tjenestemottakere med alvorlige psykiske lidelser. Dette tilbudet er fortsatt inne i en prosjektperiode, men er tenkt over i ordinær drift fra 2022. Samarbeidet oppleves som svært konstruktivt for tjenesteutøvere</w:t>
      </w:r>
      <w:r w:rsidR="003E7285">
        <w:rPr>
          <w:rFonts w:asciiTheme="minorHAnsi" w:hAnsiTheme="minorHAnsi" w:cstheme="minorHAnsi"/>
        </w:rPr>
        <w:t>,</w:t>
      </w:r>
      <w:r w:rsidRPr="009A2FAD">
        <w:rPr>
          <w:rFonts w:asciiTheme="minorHAnsi" w:hAnsiTheme="minorHAnsi" w:cstheme="minorHAnsi"/>
        </w:rPr>
        <w:t xml:space="preserve"> og trygt for tjenestemottakere og deres pårørende.</w:t>
      </w:r>
    </w:p>
    <w:p w14:paraId="2F917236" w14:textId="77777777" w:rsidR="009A2FAD" w:rsidRPr="009A2FAD" w:rsidRDefault="009A2FAD" w:rsidP="009A2FAD">
      <w:pPr>
        <w:rPr>
          <w:rFonts w:asciiTheme="minorHAnsi" w:hAnsiTheme="minorHAnsi" w:cstheme="minorHAnsi"/>
        </w:rPr>
      </w:pPr>
    </w:p>
    <w:p w14:paraId="79D740EE" w14:textId="77777777" w:rsidR="009A2FAD" w:rsidRPr="009A2FAD" w:rsidRDefault="009A2FAD" w:rsidP="009A2FAD">
      <w:pPr>
        <w:rPr>
          <w:rFonts w:asciiTheme="minorHAnsi" w:eastAsia="Calibri" w:hAnsiTheme="minorHAnsi" w:cstheme="minorHAnsi"/>
        </w:rPr>
      </w:pPr>
      <w:r w:rsidRPr="009A2FAD">
        <w:rPr>
          <w:rFonts w:asciiTheme="minorHAnsi" w:hAnsiTheme="minorHAnsi" w:cstheme="minorHAnsi"/>
        </w:rPr>
        <w:t xml:space="preserve">Høsten 2020 fikk Modum kommune besøk av Hepatittbussen. Bussen gjennomfører screening av utsatte grupper og gir veiledning, råd og bistår med oppstart av behandling mot hepatitt c. </w:t>
      </w:r>
      <w:r w:rsidRPr="009A2FAD">
        <w:rPr>
          <w:rFonts w:asciiTheme="minorHAnsi" w:eastAsia="Calibri" w:hAnsiTheme="minorHAnsi" w:cstheme="minorHAnsi"/>
        </w:rPr>
        <w:t xml:space="preserve">Hepatittbussen har et mål om å få testet 4 til 5 personer på hvert sted de er. Gjennomsnittlig klarer de under 3. I Modum hadde de 10 besøkende til bussen. </w:t>
      </w:r>
    </w:p>
    <w:p w14:paraId="51E2D6F5" w14:textId="77777777" w:rsidR="009A2FAD" w:rsidRPr="009A2FAD" w:rsidRDefault="009A2FAD" w:rsidP="009A2FAD">
      <w:pPr>
        <w:rPr>
          <w:rFonts w:asciiTheme="minorHAnsi" w:eastAsia="Calibri" w:hAnsiTheme="minorHAnsi" w:cstheme="minorHAnsi"/>
        </w:rPr>
      </w:pPr>
    </w:p>
    <w:p w14:paraId="065D4F72" w14:textId="77777777" w:rsidR="009A2FAD" w:rsidRPr="009A2FAD" w:rsidRDefault="009A2FAD" w:rsidP="009A2FAD">
      <w:pPr>
        <w:rPr>
          <w:rFonts w:asciiTheme="minorHAnsi" w:eastAsia="Calibri" w:hAnsiTheme="minorHAnsi" w:cstheme="minorHAnsi"/>
          <w:u w:val="single"/>
        </w:rPr>
      </w:pPr>
      <w:r w:rsidRPr="009A2FAD">
        <w:rPr>
          <w:rFonts w:asciiTheme="minorHAnsi" w:eastAsia="Calibri" w:hAnsiTheme="minorHAnsi" w:cstheme="minorHAnsi"/>
          <w:u w:val="single"/>
        </w:rPr>
        <w:t>Geithus bo- og dagsenter</w:t>
      </w:r>
    </w:p>
    <w:p w14:paraId="44BD851B" w14:textId="0A53051E" w:rsidR="009A2FAD" w:rsidRPr="009A2FAD" w:rsidRDefault="009A2FAD" w:rsidP="009A2FAD">
      <w:pPr>
        <w:rPr>
          <w:rFonts w:asciiTheme="minorHAnsi" w:eastAsia="Calibri" w:hAnsiTheme="minorHAnsi" w:cstheme="minorHAnsi"/>
        </w:rPr>
      </w:pPr>
      <w:r w:rsidRPr="009A2FAD">
        <w:rPr>
          <w:rFonts w:asciiTheme="minorHAnsi" w:eastAsia="Calibri" w:hAnsiTheme="minorHAnsi" w:cstheme="minorHAnsi"/>
        </w:rPr>
        <w:t>Geithus bo- og dagsenter har i store deler av 2020 vært i en omstilling</w:t>
      </w:r>
      <w:r w:rsidR="003E7285">
        <w:rPr>
          <w:rFonts w:asciiTheme="minorHAnsi" w:eastAsia="Calibri" w:hAnsiTheme="minorHAnsi" w:cstheme="minorHAnsi"/>
        </w:rPr>
        <w:t>-</w:t>
      </w:r>
      <w:r w:rsidRPr="009A2FAD">
        <w:rPr>
          <w:rFonts w:asciiTheme="minorHAnsi" w:eastAsia="Calibri" w:hAnsiTheme="minorHAnsi" w:cstheme="minorHAnsi"/>
        </w:rPr>
        <w:t xml:space="preserve"> og nedbemanningsfase. På grunn av den pågående pandemien</w:t>
      </w:r>
      <w:r w:rsidR="003E7285">
        <w:rPr>
          <w:rFonts w:asciiTheme="minorHAnsi" w:eastAsia="Calibri" w:hAnsiTheme="minorHAnsi" w:cstheme="minorHAnsi"/>
        </w:rPr>
        <w:t>,</w:t>
      </w:r>
      <w:r w:rsidRPr="009A2FAD">
        <w:rPr>
          <w:rFonts w:asciiTheme="minorHAnsi" w:eastAsia="Calibri" w:hAnsiTheme="minorHAnsi" w:cstheme="minorHAnsi"/>
        </w:rPr>
        <w:t xml:space="preserve"> og at slike omstillingsprosesser tar tid</w:t>
      </w:r>
      <w:r w:rsidR="003E7285">
        <w:rPr>
          <w:rFonts w:asciiTheme="minorHAnsi" w:eastAsia="Calibri" w:hAnsiTheme="minorHAnsi" w:cstheme="minorHAnsi"/>
        </w:rPr>
        <w:t>,</w:t>
      </w:r>
      <w:r w:rsidRPr="009A2FAD">
        <w:rPr>
          <w:rFonts w:asciiTheme="minorHAnsi" w:eastAsia="Calibri" w:hAnsiTheme="minorHAnsi" w:cstheme="minorHAnsi"/>
        </w:rPr>
        <w:t xml:space="preserve"> var ikke dette gjennomført før i august. Ingen ansatte ble oppsagt. De overtallige ansatte fikk endring i arbeidsted gjennom frivillighet og egne ønsker.</w:t>
      </w:r>
    </w:p>
    <w:p w14:paraId="35A83B98" w14:textId="77777777" w:rsidR="009A2FAD" w:rsidRPr="009A2FAD" w:rsidRDefault="009A2FAD" w:rsidP="009A2FAD">
      <w:pPr>
        <w:rPr>
          <w:rFonts w:asciiTheme="minorHAnsi" w:eastAsia="Calibri" w:hAnsiTheme="minorHAnsi" w:cstheme="minorHAnsi"/>
        </w:rPr>
      </w:pPr>
    </w:p>
    <w:p w14:paraId="12030772" w14:textId="2091D56F" w:rsidR="009A2FAD" w:rsidRPr="009A2FAD" w:rsidRDefault="009A2FAD" w:rsidP="009A2FAD">
      <w:pPr>
        <w:rPr>
          <w:rFonts w:asciiTheme="minorHAnsi" w:eastAsia="Calibri" w:hAnsiTheme="minorHAnsi" w:cstheme="minorHAnsi"/>
        </w:rPr>
      </w:pPr>
      <w:r w:rsidRPr="009A2FAD">
        <w:rPr>
          <w:rFonts w:asciiTheme="minorHAnsi" w:eastAsia="Calibri" w:hAnsiTheme="minorHAnsi" w:cstheme="minorHAnsi"/>
        </w:rPr>
        <w:t>Beboerne på GBD fikk alle leiligheter i hovedetasjen. Det er nå 19 leiligheter på GBD som har heldøgns omsorg. GBD har også som Mestringsenheten samarbeid med spesialisthelsetjenesten og arbeider også med beboere tilknyttet FACT</w:t>
      </w:r>
      <w:r w:rsidR="003E7285">
        <w:rPr>
          <w:rFonts w:asciiTheme="minorHAnsi" w:eastAsia="Calibri" w:hAnsiTheme="minorHAnsi" w:cstheme="minorHAnsi"/>
        </w:rPr>
        <w:t>-</w:t>
      </w:r>
      <w:r w:rsidRPr="009A2FAD">
        <w:rPr>
          <w:rFonts w:asciiTheme="minorHAnsi" w:eastAsia="Calibri" w:hAnsiTheme="minorHAnsi" w:cstheme="minorHAnsi"/>
        </w:rPr>
        <w:t>team.</w:t>
      </w:r>
    </w:p>
    <w:p w14:paraId="19414FFF" w14:textId="77777777" w:rsidR="009A2FAD" w:rsidRPr="009A2FAD" w:rsidRDefault="009A2FAD" w:rsidP="009A2FAD">
      <w:pPr>
        <w:rPr>
          <w:rFonts w:asciiTheme="minorHAnsi" w:eastAsia="Calibri" w:hAnsiTheme="minorHAnsi" w:cstheme="minorHAnsi"/>
        </w:rPr>
      </w:pPr>
    </w:p>
    <w:p w14:paraId="79A6AA39" w14:textId="77777777" w:rsidR="009A2FAD" w:rsidRPr="009A2FAD" w:rsidRDefault="009A2FAD" w:rsidP="009A2FAD">
      <w:pPr>
        <w:rPr>
          <w:rFonts w:asciiTheme="minorHAnsi" w:eastAsia="Calibri" w:hAnsiTheme="minorHAnsi" w:cstheme="minorHAnsi"/>
          <w:u w:val="single"/>
        </w:rPr>
      </w:pPr>
      <w:r w:rsidRPr="009A2FAD">
        <w:rPr>
          <w:rFonts w:asciiTheme="minorHAnsi" w:eastAsia="Calibri" w:hAnsiTheme="minorHAnsi" w:cstheme="minorHAnsi"/>
          <w:u w:val="single"/>
        </w:rPr>
        <w:t>Hjemmetjenesten sør og nord</w:t>
      </w:r>
    </w:p>
    <w:p w14:paraId="09DD3C94" w14:textId="77777777" w:rsidR="009A2FAD" w:rsidRPr="009A2FAD" w:rsidRDefault="009A2FAD" w:rsidP="009A2FAD">
      <w:pPr>
        <w:rPr>
          <w:rFonts w:asciiTheme="minorHAnsi" w:eastAsia="Calibri" w:hAnsiTheme="minorHAnsi" w:cstheme="minorHAnsi"/>
        </w:rPr>
      </w:pPr>
      <w:r w:rsidRPr="009A2FAD">
        <w:rPr>
          <w:rFonts w:asciiTheme="minorHAnsi" w:eastAsia="Calibri" w:hAnsiTheme="minorHAnsi" w:cstheme="minorHAnsi"/>
        </w:rPr>
        <w:t xml:space="preserve">Det har over tid vært arbeidet med heltid-deltidsproblematikken. I 2020 fikk hjemmetjenesten tilført midler etter vedtak i kommunestyret som gjorde det mulig å gi flere ansatte økte stillinger. 4 ansatte fikk økt slik at de fikk 100 % stilling. I den forbindelse ble det iverksatt ny turnus hvor noen ansatte arbeider hver 4. helg med langvakter. </w:t>
      </w:r>
    </w:p>
    <w:p w14:paraId="0769B497" w14:textId="77777777" w:rsidR="009A2FAD" w:rsidRPr="009A2FAD" w:rsidRDefault="009A2FAD" w:rsidP="009A2FAD">
      <w:pPr>
        <w:rPr>
          <w:rFonts w:asciiTheme="minorHAnsi" w:eastAsia="Calibri" w:hAnsiTheme="minorHAnsi" w:cstheme="minorHAnsi"/>
        </w:rPr>
      </w:pPr>
    </w:p>
    <w:p w14:paraId="7D41A885" w14:textId="77777777" w:rsidR="009A2FAD" w:rsidRPr="009A2FAD" w:rsidRDefault="009A2FAD" w:rsidP="009A2FAD">
      <w:pPr>
        <w:rPr>
          <w:rFonts w:asciiTheme="minorHAnsi" w:eastAsia="Calibri" w:hAnsiTheme="minorHAnsi" w:cstheme="minorHAnsi"/>
        </w:rPr>
      </w:pPr>
      <w:r w:rsidRPr="009A2FAD">
        <w:rPr>
          <w:rFonts w:asciiTheme="minorHAnsi" w:eastAsia="Calibri" w:hAnsiTheme="minorHAnsi" w:cstheme="minorHAnsi"/>
        </w:rPr>
        <w:t xml:space="preserve">Hjemmetjenesten sør og nord har gjennom 2020 arbeidet med og vært deltaker inn i prosessen rundt nytt bygg på Nedmarken. En styringsgruppe er satt med representanter fra ansatte (tillitsvalgte og verneombud) og ledere for å delta aktivt inn i samlokaliseringen av hjemmetjenesten. De ansatte er satt inn i arbeidsgrupper som skal jobbe med felles prosedyrer, bemanning og faglig utvikling inn mot innflytting i nytt bygg i september. </w:t>
      </w:r>
    </w:p>
    <w:p w14:paraId="5AEAE1D6" w14:textId="7FACF568" w:rsidR="009A2FAD" w:rsidRDefault="009A2FAD" w:rsidP="009A2FAD">
      <w:pPr>
        <w:rPr>
          <w:rFonts w:asciiTheme="minorHAnsi" w:hAnsiTheme="minorHAnsi" w:cstheme="minorHAnsi"/>
        </w:rPr>
      </w:pPr>
    </w:p>
    <w:p w14:paraId="294F98B5" w14:textId="77777777" w:rsidR="00F64B93" w:rsidRPr="009A2FAD" w:rsidRDefault="00F64B93" w:rsidP="009A2FAD">
      <w:pPr>
        <w:rPr>
          <w:rFonts w:asciiTheme="minorHAnsi" w:hAnsiTheme="minorHAnsi" w:cstheme="minorHAnsi"/>
        </w:rPr>
      </w:pPr>
    </w:p>
    <w:p w14:paraId="43CA7F44" w14:textId="783F0095" w:rsidR="00CF0362" w:rsidRDefault="00F64B93" w:rsidP="00F64B93">
      <w:pPr>
        <w:rPr>
          <w:rFonts w:asciiTheme="minorHAnsi" w:eastAsiaTheme="minorHAnsi" w:hAnsiTheme="minorHAnsi" w:cstheme="minorBidi"/>
          <w:b/>
          <w:lang w:eastAsia="en-US"/>
        </w:rPr>
      </w:pPr>
      <w:r>
        <w:rPr>
          <w:rFonts w:asciiTheme="minorHAnsi" w:eastAsiaTheme="minorHAnsi" w:hAnsiTheme="minorHAnsi" w:cstheme="minorBidi"/>
          <w:b/>
          <w:lang w:eastAsia="en-US"/>
        </w:rPr>
        <w:t xml:space="preserve">Tun </w:t>
      </w:r>
      <w:r w:rsidR="00CF0362" w:rsidRPr="00550760">
        <w:rPr>
          <w:rFonts w:asciiTheme="minorHAnsi" w:eastAsiaTheme="minorHAnsi" w:hAnsiTheme="minorHAnsi" w:cstheme="minorBidi"/>
          <w:b/>
          <w:lang w:eastAsia="en-US"/>
        </w:rPr>
        <w:t>Modumheimen</w:t>
      </w:r>
    </w:p>
    <w:p w14:paraId="24064EDD" w14:textId="210C3C25" w:rsidR="00F64B93" w:rsidRDefault="00F64B93" w:rsidP="00F64B93">
      <w:pPr>
        <w:rPr>
          <w:rFonts w:asciiTheme="minorHAnsi" w:eastAsiaTheme="minorHAnsi" w:hAnsiTheme="minorHAnsi" w:cstheme="minorBidi"/>
          <w:b/>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5"/>
        <w:gridCol w:w="976"/>
        <w:gridCol w:w="976"/>
        <w:gridCol w:w="975"/>
        <w:gridCol w:w="975"/>
        <w:gridCol w:w="976"/>
        <w:gridCol w:w="956"/>
      </w:tblGrid>
      <w:tr w:rsidR="00F64B93" w:rsidRPr="004A4AEA" w14:paraId="5CFC5C3E" w14:textId="77777777" w:rsidTr="00AA2B93">
        <w:trPr>
          <w:trHeight w:val="410"/>
        </w:trPr>
        <w:tc>
          <w:tcPr>
            <w:tcW w:w="3205" w:type="dxa"/>
            <w:tcBorders>
              <w:bottom w:val="single" w:sz="4" w:space="0" w:color="auto"/>
              <w:right w:val="single" w:sz="4" w:space="0" w:color="auto"/>
            </w:tcBorders>
            <w:shd w:val="clear" w:color="auto" w:fill="auto"/>
          </w:tcPr>
          <w:p w14:paraId="1BF8D482" w14:textId="77777777" w:rsidR="00F64B93" w:rsidRPr="004A4AEA" w:rsidRDefault="00F64B93" w:rsidP="00AA2B93">
            <w:pPr>
              <w:rPr>
                <w:rFonts w:asciiTheme="minorHAnsi" w:hAnsiTheme="minorHAnsi"/>
                <w:i/>
                <w:sz w:val="18"/>
                <w:szCs w:val="18"/>
              </w:rPr>
            </w:pPr>
            <w:r w:rsidRPr="004A4AEA">
              <w:rPr>
                <w:rFonts w:asciiTheme="minorHAnsi" w:hAnsiTheme="minorHAnsi"/>
                <w:i/>
                <w:sz w:val="18"/>
                <w:szCs w:val="18"/>
              </w:rPr>
              <w:t>Kostra nøkkeltall</w:t>
            </w:r>
          </w:p>
        </w:tc>
        <w:tc>
          <w:tcPr>
            <w:tcW w:w="976" w:type="dxa"/>
            <w:tcBorders>
              <w:top w:val="single" w:sz="4" w:space="0" w:color="auto"/>
              <w:left w:val="single" w:sz="4" w:space="0" w:color="auto"/>
              <w:bottom w:val="single" w:sz="4" w:space="0" w:color="auto"/>
              <w:right w:val="nil"/>
            </w:tcBorders>
            <w:shd w:val="clear" w:color="auto" w:fill="auto"/>
          </w:tcPr>
          <w:p w14:paraId="33FD2FDB"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Modum</w:t>
            </w:r>
          </w:p>
          <w:p w14:paraId="1321B9FB"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201</w:t>
            </w:r>
            <w:r>
              <w:rPr>
                <w:rFonts w:asciiTheme="minorHAnsi" w:hAnsiTheme="minorHAnsi"/>
                <w:i/>
                <w:sz w:val="18"/>
                <w:szCs w:val="18"/>
              </w:rPr>
              <w:t>8</w:t>
            </w:r>
          </w:p>
        </w:tc>
        <w:tc>
          <w:tcPr>
            <w:tcW w:w="976" w:type="dxa"/>
            <w:tcBorders>
              <w:top w:val="single" w:sz="4" w:space="0" w:color="auto"/>
              <w:left w:val="nil"/>
              <w:bottom w:val="single" w:sz="4" w:space="0" w:color="auto"/>
              <w:right w:val="single" w:sz="4" w:space="0" w:color="auto"/>
            </w:tcBorders>
            <w:shd w:val="clear" w:color="auto" w:fill="auto"/>
          </w:tcPr>
          <w:p w14:paraId="0FE8885C"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Modum</w:t>
            </w:r>
          </w:p>
          <w:p w14:paraId="66C3F169"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201</w:t>
            </w:r>
            <w:r>
              <w:rPr>
                <w:rFonts w:asciiTheme="minorHAnsi" w:hAnsiTheme="minorHAnsi"/>
                <w:i/>
                <w:sz w:val="18"/>
                <w:szCs w:val="18"/>
              </w:rPr>
              <w:t>9</w:t>
            </w:r>
          </w:p>
        </w:tc>
        <w:tc>
          <w:tcPr>
            <w:tcW w:w="975" w:type="dxa"/>
            <w:tcBorders>
              <w:left w:val="single" w:sz="4" w:space="0" w:color="auto"/>
              <w:bottom w:val="single" w:sz="4" w:space="0" w:color="auto"/>
              <w:right w:val="nil"/>
            </w:tcBorders>
          </w:tcPr>
          <w:p w14:paraId="061127A2"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 xml:space="preserve">Modum </w:t>
            </w:r>
          </w:p>
          <w:p w14:paraId="5B2A2733"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20</w:t>
            </w:r>
            <w:r>
              <w:rPr>
                <w:rFonts w:asciiTheme="minorHAnsi" w:hAnsiTheme="minorHAnsi"/>
                <w:i/>
                <w:sz w:val="18"/>
                <w:szCs w:val="18"/>
              </w:rPr>
              <w:t>20</w:t>
            </w:r>
          </w:p>
        </w:tc>
        <w:tc>
          <w:tcPr>
            <w:tcW w:w="975" w:type="dxa"/>
            <w:tcBorders>
              <w:left w:val="nil"/>
              <w:bottom w:val="single" w:sz="4" w:space="0" w:color="auto"/>
              <w:right w:val="nil"/>
            </w:tcBorders>
            <w:shd w:val="clear" w:color="auto" w:fill="auto"/>
          </w:tcPr>
          <w:p w14:paraId="7B2EB5F3" w14:textId="77777777" w:rsidR="00F64B93" w:rsidRPr="004A4AEA" w:rsidRDefault="00F64B93" w:rsidP="00AA2B93">
            <w:pPr>
              <w:jc w:val="center"/>
              <w:rPr>
                <w:rFonts w:asciiTheme="minorHAnsi" w:hAnsiTheme="minorHAnsi"/>
                <w:i/>
                <w:sz w:val="18"/>
                <w:szCs w:val="18"/>
              </w:rPr>
            </w:pPr>
            <w:r>
              <w:rPr>
                <w:rFonts w:asciiTheme="minorHAnsi" w:hAnsiTheme="minorHAnsi"/>
                <w:i/>
                <w:sz w:val="18"/>
                <w:szCs w:val="18"/>
              </w:rPr>
              <w:t>Viken</w:t>
            </w:r>
          </w:p>
        </w:tc>
        <w:tc>
          <w:tcPr>
            <w:tcW w:w="976" w:type="dxa"/>
            <w:tcBorders>
              <w:left w:val="nil"/>
              <w:bottom w:val="single" w:sz="4" w:space="0" w:color="auto"/>
              <w:right w:val="nil"/>
            </w:tcBorders>
            <w:shd w:val="clear" w:color="auto" w:fill="auto"/>
          </w:tcPr>
          <w:p w14:paraId="4A073718"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 xml:space="preserve">Gruppe </w:t>
            </w:r>
            <w:r>
              <w:rPr>
                <w:rFonts w:asciiTheme="minorHAnsi" w:hAnsiTheme="minorHAnsi"/>
                <w:i/>
                <w:sz w:val="18"/>
                <w:szCs w:val="18"/>
              </w:rPr>
              <w:t>7</w:t>
            </w:r>
          </w:p>
        </w:tc>
        <w:tc>
          <w:tcPr>
            <w:tcW w:w="956" w:type="dxa"/>
            <w:tcBorders>
              <w:left w:val="nil"/>
              <w:bottom w:val="single" w:sz="4" w:space="0" w:color="auto"/>
            </w:tcBorders>
            <w:shd w:val="clear" w:color="auto" w:fill="auto"/>
          </w:tcPr>
          <w:p w14:paraId="11D96B77" w14:textId="77777777" w:rsidR="00F64B93" w:rsidRPr="004A4AEA" w:rsidRDefault="00F64B93" w:rsidP="00AA2B93">
            <w:pPr>
              <w:jc w:val="center"/>
              <w:rPr>
                <w:rFonts w:asciiTheme="minorHAnsi" w:hAnsiTheme="minorHAnsi"/>
                <w:i/>
                <w:sz w:val="18"/>
                <w:szCs w:val="18"/>
              </w:rPr>
            </w:pPr>
            <w:r w:rsidRPr="004A4AEA">
              <w:rPr>
                <w:rFonts w:asciiTheme="minorHAnsi" w:hAnsiTheme="minorHAnsi"/>
                <w:i/>
                <w:sz w:val="18"/>
                <w:szCs w:val="18"/>
              </w:rPr>
              <w:t>Landet</w:t>
            </w:r>
          </w:p>
        </w:tc>
      </w:tr>
      <w:tr w:rsidR="00F64B93" w:rsidRPr="002829C7" w14:paraId="37F9A7F3" w14:textId="77777777" w:rsidTr="00AA2B93">
        <w:trPr>
          <w:trHeight w:val="190"/>
        </w:trPr>
        <w:tc>
          <w:tcPr>
            <w:tcW w:w="3205" w:type="dxa"/>
            <w:tcBorders>
              <w:top w:val="nil"/>
              <w:bottom w:val="single" w:sz="4" w:space="0" w:color="auto"/>
              <w:right w:val="single" w:sz="4" w:space="0" w:color="auto"/>
            </w:tcBorders>
            <w:shd w:val="clear" w:color="auto" w:fill="auto"/>
          </w:tcPr>
          <w:p w14:paraId="586B9036" w14:textId="77777777" w:rsidR="00F64B93" w:rsidRPr="002829C7" w:rsidRDefault="00F64B93" w:rsidP="00AA2B93">
            <w:pPr>
              <w:rPr>
                <w:rFonts w:asciiTheme="minorHAnsi" w:hAnsiTheme="minorHAnsi"/>
                <w:color w:val="FF0000"/>
                <w:sz w:val="18"/>
                <w:szCs w:val="18"/>
              </w:rPr>
            </w:pPr>
            <w:r w:rsidRPr="004A4AEA">
              <w:rPr>
                <w:rFonts w:asciiTheme="minorHAnsi" w:hAnsiTheme="minorHAnsi"/>
                <w:sz w:val="18"/>
                <w:szCs w:val="18"/>
              </w:rPr>
              <w:t>Korr brutto dr.utg.pr.plass i institusjon</w:t>
            </w:r>
          </w:p>
        </w:tc>
        <w:tc>
          <w:tcPr>
            <w:tcW w:w="976" w:type="dxa"/>
            <w:tcBorders>
              <w:top w:val="nil"/>
              <w:left w:val="single" w:sz="4" w:space="0" w:color="auto"/>
              <w:bottom w:val="single" w:sz="4" w:space="0" w:color="auto"/>
              <w:right w:val="nil"/>
            </w:tcBorders>
            <w:shd w:val="clear" w:color="auto" w:fill="auto"/>
          </w:tcPr>
          <w:p w14:paraId="318851B8" w14:textId="77777777" w:rsidR="00F64B93" w:rsidRPr="002829C7" w:rsidRDefault="00F64B93" w:rsidP="00AA2B93">
            <w:pPr>
              <w:jc w:val="right"/>
              <w:rPr>
                <w:rFonts w:asciiTheme="minorHAnsi" w:hAnsiTheme="minorHAnsi"/>
                <w:color w:val="FF0000"/>
                <w:sz w:val="18"/>
                <w:szCs w:val="18"/>
              </w:rPr>
            </w:pPr>
            <w:r w:rsidRPr="004A4AEA">
              <w:rPr>
                <w:rFonts w:asciiTheme="minorHAnsi" w:hAnsiTheme="minorHAnsi"/>
                <w:sz w:val="18"/>
                <w:szCs w:val="18"/>
              </w:rPr>
              <w:t>1</w:t>
            </w:r>
            <w:r>
              <w:rPr>
                <w:rFonts w:asciiTheme="minorHAnsi" w:hAnsiTheme="minorHAnsi"/>
                <w:sz w:val="18"/>
                <w:szCs w:val="18"/>
              </w:rPr>
              <w:t> 158 725</w:t>
            </w:r>
          </w:p>
        </w:tc>
        <w:tc>
          <w:tcPr>
            <w:tcW w:w="976" w:type="dxa"/>
            <w:tcBorders>
              <w:top w:val="nil"/>
              <w:left w:val="nil"/>
              <w:bottom w:val="single" w:sz="4" w:space="0" w:color="auto"/>
              <w:right w:val="single" w:sz="4" w:space="0" w:color="auto"/>
            </w:tcBorders>
            <w:shd w:val="clear" w:color="auto" w:fill="auto"/>
          </w:tcPr>
          <w:p w14:paraId="55B3BB1C" w14:textId="77777777" w:rsidR="00F64B93" w:rsidRPr="002829C7" w:rsidRDefault="00F64B93" w:rsidP="00AA2B93">
            <w:pPr>
              <w:jc w:val="right"/>
              <w:rPr>
                <w:rFonts w:asciiTheme="minorHAnsi" w:hAnsiTheme="minorHAnsi"/>
                <w:color w:val="FF0000"/>
                <w:sz w:val="18"/>
                <w:szCs w:val="18"/>
              </w:rPr>
            </w:pPr>
            <w:r w:rsidRPr="002C7081">
              <w:rPr>
                <w:rFonts w:asciiTheme="minorHAnsi" w:hAnsiTheme="minorHAnsi"/>
                <w:sz w:val="18"/>
                <w:szCs w:val="18"/>
              </w:rPr>
              <w:t>1 260 200</w:t>
            </w:r>
          </w:p>
        </w:tc>
        <w:tc>
          <w:tcPr>
            <w:tcW w:w="975" w:type="dxa"/>
            <w:tcBorders>
              <w:top w:val="nil"/>
              <w:left w:val="single" w:sz="4" w:space="0" w:color="auto"/>
              <w:bottom w:val="single" w:sz="4" w:space="0" w:color="auto"/>
              <w:right w:val="nil"/>
            </w:tcBorders>
          </w:tcPr>
          <w:p w14:paraId="6B1E1502" w14:textId="77777777" w:rsidR="00F64B93" w:rsidRPr="002C7081" w:rsidRDefault="00F64B93" w:rsidP="00AA2B93">
            <w:pPr>
              <w:jc w:val="right"/>
              <w:rPr>
                <w:rFonts w:asciiTheme="minorHAnsi" w:hAnsiTheme="minorHAnsi"/>
                <w:sz w:val="18"/>
                <w:szCs w:val="18"/>
              </w:rPr>
            </w:pPr>
            <w:r>
              <w:rPr>
                <w:rFonts w:asciiTheme="minorHAnsi" w:hAnsiTheme="minorHAnsi"/>
                <w:sz w:val="18"/>
                <w:szCs w:val="18"/>
              </w:rPr>
              <w:t>1 282 075</w:t>
            </w:r>
          </w:p>
        </w:tc>
        <w:tc>
          <w:tcPr>
            <w:tcW w:w="975" w:type="dxa"/>
            <w:tcBorders>
              <w:top w:val="nil"/>
              <w:left w:val="nil"/>
              <w:bottom w:val="single" w:sz="4" w:space="0" w:color="auto"/>
              <w:right w:val="nil"/>
            </w:tcBorders>
            <w:shd w:val="clear" w:color="auto" w:fill="auto"/>
          </w:tcPr>
          <w:p w14:paraId="7C18E6E2" w14:textId="77777777" w:rsidR="00F64B93" w:rsidRPr="002C7081" w:rsidRDefault="00F64B93" w:rsidP="00AA2B93">
            <w:pPr>
              <w:jc w:val="right"/>
              <w:rPr>
                <w:rFonts w:asciiTheme="minorHAnsi" w:hAnsiTheme="minorHAnsi"/>
                <w:sz w:val="18"/>
                <w:szCs w:val="18"/>
              </w:rPr>
            </w:pPr>
            <w:r>
              <w:rPr>
                <w:rFonts w:asciiTheme="minorHAnsi" w:hAnsiTheme="minorHAnsi"/>
                <w:sz w:val="18"/>
                <w:szCs w:val="18"/>
              </w:rPr>
              <w:t>1 361 471</w:t>
            </w:r>
          </w:p>
        </w:tc>
        <w:tc>
          <w:tcPr>
            <w:tcW w:w="976" w:type="dxa"/>
            <w:tcBorders>
              <w:top w:val="nil"/>
              <w:left w:val="nil"/>
              <w:bottom w:val="single" w:sz="4" w:space="0" w:color="auto"/>
              <w:right w:val="nil"/>
            </w:tcBorders>
            <w:shd w:val="clear" w:color="auto" w:fill="auto"/>
          </w:tcPr>
          <w:p w14:paraId="625E615D" w14:textId="77777777" w:rsidR="00F64B93" w:rsidRPr="002C7081" w:rsidRDefault="00F64B93" w:rsidP="00AA2B93">
            <w:pPr>
              <w:jc w:val="right"/>
              <w:rPr>
                <w:rFonts w:asciiTheme="minorHAnsi" w:hAnsiTheme="minorHAnsi"/>
                <w:sz w:val="18"/>
                <w:szCs w:val="18"/>
              </w:rPr>
            </w:pPr>
            <w:r>
              <w:rPr>
                <w:rFonts w:asciiTheme="minorHAnsi" w:hAnsiTheme="minorHAnsi"/>
                <w:sz w:val="18"/>
                <w:szCs w:val="18"/>
              </w:rPr>
              <w:t>1 235 532</w:t>
            </w:r>
          </w:p>
        </w:tc>
        <w:tc>
          <w:tcPr>
            <w:tcW w:w="956" w:type="dxa"/>
            <w:tcBorders>
              <w:top w:val="nil"/>
              <w:left w:val="nil"/>
              <w:bottom w:val="single" w:sz="4" w:space="0" w:color="auto"/>
            </w:tcBorders>
            <w:shd w:val="clear" w:color="auto" w:fill="auto"/>
          </w:tcPr>
          <w:p w14:paraId="59CA10F7" w14:textId="77777777" w:rsidR="00F64B93" w:rsidRPr="002C7081" w:rsidRDefault="00F64B93" w:rsidP="00AA2B93">
            <w:pPr>
              <w:jc w:val="right"/>
              <w:rPr>
                <w:rFonts w:asciiTheme="minorHAnsi" w:hAnsiTheme="minorHAnsi"/>
                <w:sz w:val="18"/>
                <w:szCs w:val="18"/>
              </w:rPr>
            </w:pPr>
            <w:r>
              <w:rPr>
                <w:rFonts w:asciiTheme="minorHAnsi" w:hAnsiTheme="minorHAnsi"/>
                <w:sz w:val="18"/>
                <w:szCs w:val="18"/>
              </w:rPr>
              <w:t>1 284 217</w:t>
            </w:r>
          </w:p>
        </w:tc>
      </w:tr>
    </w:tbl>
    <w:p w14:paraId="6D6C1255" w14:textId="66083E3D" w:rsidR="00F64B93" w:rsidRDefault="00F64B93" w:rsidP="00F64B93">
      <w:pPr>
        <w:rPr>
          <w:rFonts w:asciiTheme="minorHAnsi" w:eastAsiaTheme="minorHAnsi" w:hAnsiTheme="minorHAnsi" w:cstheme="minorBidi"/>
          <w:b/>
          <w:lang w:eastAsia="en-US"/>
        </w:rPr>
      </w:pPr>
    </w:p>
    <w:p w14:paraId="05D447E9" w14:textId="77777777" w:rsidR="00596CFA" w:rsidRPr="00596CFA" w:rsidRDefault="00596CFA" w:rsidP="00596CFA">
      <w:pPr>
        <w:rPr>
          <w:rFonts w:asciiTheme="minorHAnsi" w:eastAsia="Calibri" w:hAnsiTheme="minorHAnsi" w:cstheme="minorHAnsi"/>
          <w:u w:val="single"/>
        </w:rPr>
      </w:pPr>
      <w:r w:rsidRPr="00596CFA">
        <w:rPr>
          <w:rFonts w:asciiTheme="minorHAnsi" w:eastAsia="Calibri" w:hAnsiTheme="minorHAnsi" w:cstheme="minorHAnsi"/>
          <w:u w:val="single"/>
        </w:rPr>
        <w:t>Modumheimen</w:t>
      </w:r>
    </w:p>
    <w:p w14:paraId="3BD75B85" w14:textId="77777777" w:rsidR="00596CFA" w:rsidRPr="00596CFA" w:rsidRDefault="00596CFA" w:rsidP="00596CFA">
      <w:pPr>
        <w:rPr>
          <w:rFonts w:asciiTheme="minorHAnsi" w:eastAsia="Calibri" w:hAnsiTheme="minorHAnsi" w:cstheme="minorHAnsi"/>
        </w:rPr>
      </w:pPr>
      <w:r w:rsidRPr="00596CFA">
        <w:rPr>
          <w:rFonts w:asciiTheme="minorHAnsi" w:eastAsia="Calibri" w:hAnsiTheme="minorHAnsi" w:cstheme="minorHAnsi"/>
        </w:rPr>
        <w:t xml:space="preserve">De første månedene av året ble brukt til å ferdigstille beredskapsplaner, prosedyrer på smittevern, smittevernutstyr med mer. </w:t>
      </w:r>
    </w:p>
    <w:p w14:paraId="4FDEE368" w14:textId="7792AC3F" w:rsidR="00596CFA" w:rsidRPr="00596CFA" w:rsidRDefault="00596CFA" w:rsidP="00596CFA">
      <w:pPr>
        <w:pStyle w:val="NormalWeb"/>
        <w:rPr>
          <w:rFonts w:asciiTheme="minorHAnsi" w:hAnsiTheme="minorHAnsi" w:cstheme="minorHAnsi"/>
        </w:rPr>
      </w:pPr>
      <w:r w:rsidRPr="00596CFA">
        <w:rPr>
          <w:rFonts w:asciiTheme="minorHAnsi" w:hAnsiTheme="minorHAnsi" w:cstheme="minorHAnsi"/>
        </w:rPr>
        <w:lastRenderedPageBreak/>
        <w:t xml:space="preserve">Avdeling A0 har vært stengt store deler av året på grunn av oppussing og at avdelingen var holdt av til å ivareta </w:t>
      </w:r>
      <w:r w:rsidR="00C67919">
        <w:rPr>
          <w:rFonts w:asciiTheme="minorHAnsi" w:hAnsiTheme="minorHAnsi" w:cstheme="minorHAnsi"/>
        </w:rPr>
        <w:t>korona</w:t>
      </w:r>
      <w:r w:rsidRPr="00596CFA">
        <w:rPr>
          <w:rFonts w:asciiTheme="minorHAnsi" w:hAnsiTheme="minorHAnsi" w:cstheme="minorHAnsi"/>
        </w:rPr>
        <w:t>pasienter.</w:t>
      </w:r>
    </w:p>
    <w:p w14:paraId="34C6E619" w14:textId="238B76DA" w:rsidR="00596CFA" w:rsidRDefault="00596CFA" w:rsidP="00596CFA">
      <w:pPr>
        <w:pStyle w:val="NormalWeb"/>
        <w:rPr>
          <w:rFonts w:asciiTheme="minorHAnsi" w:hAnsiTheme="minorHAnsi" w:cstheme="minorHAnsi"/>
        </w:rPr>
      </w:pPr>
      <w:r w:rsidRPr="00596CFA">
        <w:rPr>
          <w:rFonts w:asciiTheme="minorHAnsi" w:hAnsiTheme="minorHAnsi" w:cstheme="minorHAnsi"/>
        </w:rPr>
        <w:t xml:space="preserve">Det ble tilført midler til økt grunnbemanning, hvor nesten alle avdelinger fikk noe tilført, men A4 mest, der hvor behovet var størst. Det er denne avdelingen som </w:t>
      </w:r>
      <w:r w:rsidR="003E7285">
        <w:rPr>
          <w:rFonts w:asciiTheme="minorHAnsi" w:hAnsiTheme="minorHAnsi" w:cstheme="minorHAnsi"/>
        </w:rPr>
        <w:t>ër</w:t>
      </w:r>
      <w:r w:rsidRPr="00596CFA">
        <w:rPr>
          <w:rFonts w:asciiTheme="minorHAnsi" w:hAnsiTheme="minorHAnsi" w:cstheme="minorHAnsi"/>
        </w:rPr>
        <w:t xml:space="preserve"> den mest fysisk tunge avdelingen. </w:t>
      </w:r>
    </w:p>
    <w:p w14:paraId="42E1529F" w14:textId="77777777" w:rsidR="001D24AC" w:rsidRPr="00596CFA" w:rsidRDefault="001D24AC" w:rsidP="00596CFA">
      <w:pPr>
        <w:pStyle w:val="NormalWeb"/>
        <w:rPr>
          <w:rFonts w:asciiTheme="minorHAnsi" w:hAnsiTheme="minorHAnsi" w:cstheme="minorHAnsi"/>
        </w:rPr>
      </w:pPr>
    </w:p>
    <w:p w14:paraId="4D761457" w14:textId="77777777" w:rsidR="00596CFA" w:rsidRPr="00596CFA" w:rsidRDefault="00596CFA" w:rsidP="00596CFA">
      <w:pPr>
        <w:pStyle w:val="NormalWeb"/>
        <w:spacing w:before="0" w:after="0"/>
        <w:rPr>
          <w:rFonts w:asciiTheme="minorHAnsi" w:hAnsiTheme="minorHAnsi" w:cstheme="minorHAnsi"/>
          <w:u w:val="single"/>
        </w:rPr>
      </w:pPr>
      <w:r w:rsidRPr="00596CFA">
        <w:rPr>
          <w:rFonts w:asciiTheme="minorHAnsi" w:hAnsiTheme="minorHAnsi" w:cstheme="minorHAnsi"/>
          <w:u w:val="single"/>
        </w:rPr>
        <w:t>Frydenberg</w:t>
      </w:r>
    </w:p>
    <w:p w14:paraId="10E4DE8C" w14:textId="373A4F77" w:rsidR="00AF6B86" w:rsidRPr="00596CFA" w:rsidRDefault="00596CFA" w:rsidP="00596CFA">
      <w:pPr>
        <w:rPr>
          <w:rFonts w:asciiTheme="minorHAnsi" w:eastAsia="Calibri" w:hAnsiTheme="minorHAnsi" w:cstheme="minorHAnsi"/>
        </w:rPr>
      </w:pPr>
      <w:r w:rsidRPr="00596CFA">
        <w:rPr>
          <w:rFonts w:asciiTheme="minorHAnsi" w:eastAsia="Calibri" w:hAnsiTheme="minorHAnsi" w:cstheme="minorHAnsi"/>
        </w:rPr>
        <w:t xml:space="preserve">Frydenberg har et merforbruk på 1 889 000 kroner som skyldes blant annet nattevakt som måtte på plass. </w:t>
      </w:r>
    </w:p>
    <w:p w14:paraId="1A7AABED" w14:textId="77777777" w:rsidR="00596CFA" w:rsidRPr="00596CFA" w:rsidRDefault="00596CFA" w:rsidP="00596CFA">
      <w:pPr>
        <w:pStyle w:val="NormalWeb"/>
        <w:rPr>
          <w:rFonts w:asciiTheme="minorHAnsi" w:hAnsiTheme="minorHAnsi" w:cstheme="minorHAnsi"/>
        </w:rPr>
      </w:pPr>
      <w:r w:rsidRPr="00596CFA">
        <w:rPr>
          <w:rFonts w:asciiTheme="minorHAnsi" w:hAnsiTheme="minorHAnsi" w:cstheme="minorHAnsi"/>
        </w:rPr>
        <w:t>Det har totalt i 2020 vært 239 opphold fordelt på 138 pasienter ved Frydenberg. Av disse har rehabiliteringspasienter har hatt en snitt liggetid på 21 døgn. 203 av de 239 oppholdene er rene rehabiliteringsopphold. De resterende oppholdene er fordelt på avlastning/rullering og korttidsopphold.</w:t>
      </w:r>
    </w:p>
    <w:p w14:paraId="6F2265DB" w14:textId="730E3DF8" w:rsidR="00596CFA" w:rsidRPr="00596CFA" w:rsidRDefault="00596CFA" w:rsidP="00596CFA">
      <w:pPr>
        <w:pStyle w:val="NormalWeb"/>
        <w:rPr>
          <w:rFonts w:asciiTheme="minorHAnsi" w:hAnsiTheme="minorHAnsi" w:cstheme="minorHAnsi"/>
        </w:rPr>
      </w:pPr>
      <w:r w:rsidRPr="00596CFA">
        <w:rPr>
          <w:rFonts w:asciiTheme="minorHAnsi" w:hAnsiTheme="minorHAnsi" w:cstheme="minorHAnsi"/>
        </w:rPr>
        <w:t>Pga av pandemien har det et par perioder vært avlyst rullerende opphold, samt at det kun var pasienter direkte fra sykehus som fikk opphold. Dette som et risikoreduserende tiltak når smitten var på sitt høyeste.</w:t>
      </w:r>
    </w:p>
    <w:p w14:paraId="654891A2" w14:textId="61495002" w:rsidR="00F64B93" w:rsidRDefault="00F64B93" w:rsidP="00F64B93">
      <w:pPr>
        <w:rPr>
          <w:rFonts w:asciiTheme="minorHAnsi" w:eastAsiaTheme="minorHAnsi" w:hAnsiTheme="minorHAnsi" w:cstheme="minorBidi"/>
          <w:b/>
          <w:lang w:eastAsia="en-US"/>
        </w:rPr>
      </w:pPr>
    </w:p>
    <w:p w14:paraId="7ECE2413" w14:textId="77777777" w:rsidR="007D2FB9" w:rsidRPr="007D2FB9" w:rsidRDefault="007D2FB9" w:rsidP="007D2FB9">
      <w:pPr>
        <w:pStyle w:val="NormalWeb"/>
        <w:rPr>
          <w:rFonts w:asciiTheme="minorHAnsi" w:hAnsiTheme="minorHAnsi" w:cstheme="minorHAnsi"/>
          <w:b/>
        </w:rPr>
      </w:pPr>
      <w:r w:rsidRPr="007D2FB9">
        <w:rPr>
          <w:rFonts w:asciiTheme="minorHAnsi" w:hAnsiTheme="minorHAnsi" w:cstheme="minorHAnsi"/>
          <w:b/>
        </w:rPr>
        <w:t>Tun Vikersund bo- og dagsenter</w:t>
      </w:r>
    </w:p>
    <w:p w14:paraId="454AE8E9" w14:textId="376BE7AF" w:rsidR="007D2FB9" w:rsidRPr="007D2FB9" w:rsidRDefault="007D2FB9" w:rsidP="007D2FB9">
      <w:pPr>
        <w:pStyle w:val="NormalWeb"/>
        <w:rPr>
          <w:rFonts w:asciiTheme="minorHAnsi" w:hAnsiTheme="minorHAnsi" w:cstheme="minorHAnsi"/>
        </w:rPr>
      </w:pPr>
      <w:r w:rsidRPr="007D2FB9">
        <w:rPr>
          <w:rFonts w:asciiTheme="minorHAnsi" w:hAnsiTheme="minorHAnsi" w:cstheme="minorHAnsi"/>
        </w:rPr>
        <w:t xml:space="preserve">Det er manglende inntekter på brukerbetaling </w:t>
      </w:r>
      <w:r w:rsidR="009E2F3C">
        <w:rPr>
          <w:rFonts w:asciiTheme="minorHAnsi" w:hAnsiTheme="minorHAnsi" w:cstheme="minorHAnsi"/>
        </w:rPr>
        <w:t>på grunn av</w:t>
      </w:r>
      <w:r w:rsidRPr="007D2FB9">
        <w:rPr>
          <w:rFonts w:asciiTheme="minorHAnsi" w:hAnsiTheme="minorHAnsi" w:cstheme="minorHAnsi"/>
        </w:rPr>
        <w:t xml:space="preserve"> stengt dagsenter og tomme leiligheter </w:t>
      </w:r>
      <w:r w:rsidR="009E2F3C">
        <w:rPr>
          <w:rFonts w:asciiTheme="minorHAnsi" w:hAnsiTheme="minorHAnsi" w:cstheme="minorHAnsi"/>
        </w:rPr>
        <w:t>som følge av</w:t>
      </w:r>
      <w:r w:rsidRPr="007D2FB9">
        <w:rPr>
          <w:rFonts w:asciiTheme="minorHAnsi" w:hAnsiTheme="minorHAnsi" w:cstheme="minorHAnsi"/>
        </w:rPr>
        <w:t xml:space="preserve"> </w:t>
      </w:r>
      <w:r w:rsidR="00C67919">
        <w:rPr>
          <w:rFonts w:asciiTheme="minorHAnsi" w:hAnsiTheme="minorHAnsi" w:cstheme="minorHAnsi"/>
        </w:rPr>
        <w:t>korona</w:t>
      </w:r>
      <w:r w:rsidRPr="007D2FB9">
        <w:rPr>
          <w:rFonts w:asciiTheme="minorHAnsi" w:hAnsiTheme="minorHAnsi" w:cstheme="minorHAnsi"/>
        </w:rPr>
        <w:t xml:space="preserve"> og avvikling av avdeling G.</w:t>
      </w:r>
    </w:p>
    <w:p w14:paraId="65D5FDCC" w14:textId="41A3E5B0" w:rsidR="007D2FB9" w:rsidRPr="007D2FB9" w:rsidRDefault="007D2FB9" w:rsidP="007D2FB9">
      <w:pPr>
        <w:pStyle w:val="NormalWeb"/>
        <w:rPr>
          <w:rFonts w:asciiTheme="minorHAnsi" w:hAnsiTheme="minorHAnsi" w:cstheme="minorHAnsi"/>
        </w:rPr>
      </w:pPr>
      <w:r w:rsidRPr="007D2FB9">
        <w:rPr>
          <w:rFonts w:asciiTheme="minorHAnsi" w:hAnsiTheme="minorHAnsi" w:cstheme="minorHAnsi"/>
        </w:rPr>
        <w:t>Avdeling G har blitt avviklet i løpet av høsten 2020. Beboere ønsket å flytte opp på andre avdelinger på VBD. Det har vært en god prosess med beboere og pårørende</w:t>
      </w:r>
      <w:r w:rsidR="009E2F3C">
        <w:rPr>
          <w:rFonts w:asciiTheme="minorHAnsi" w:hAnsiTheme="minorHAnsi" w:cstheme="minorHAnsi"/>
        </w:rPr>
        <w:t>,</w:t>
      </w:r>
      <w:r w:rsidRPr="007D2FB9">
        <w:rPr>
          <w:rFonts w:asciiTheme="minorHAnsi" w:hAnsiTheme="minorHAnsi" w:cstheme="minorHAnsi"/>
        </w:rPr>
        <w:t xml:space="preserve"> og avvikling var ferdig i januar 2021.</w:t>
      </w:r>
    </w:p>
    <w:p w14:paraId="548F4F24" w14:textId="18DBFFEE" w:rsidR="00047A12" w:rsidRDefault="00047A12" w:rsidP="00F64B93">
      <w:pPr>
        <w:rPr>
          <w:rFonts w:asciiTheme="minorHAnsi" w:eastAsiaTheme="minorHAnsi" w:hAnsiTheme="minorHAnsi" w:cstheme="minorBidi"/>
          <w:b/>
          <w:lang w:eastAsia="en-US"/>
        </w:rPr>
      </w:pPr>
    </w:p>
    <w:p w14:paraId="53D2326A" w14:textId="782A47BB" w:rsidR="00CF0362" w:rsidRPr="00AB4C89" w:rsidRDefault="00CF0362" w:rsidP="00AB4C89">
      <w:pPr>
        <w:rPr>
          <w:rFonts w:asciiTheme="minorHAnsi" w:hAnsiTheme="minorHAnsi" w:cstheme="minorHAnsi"/>
          <w:b/>
          <w:bCs/>
        </w:rPr>
      </w:pPr>
      <w:r w:rsidRPr="00AB4C89">
        <w:rPr>
          <w:rFonts w:asciiTheme="minorHAnsi" w:hAnsiTheme="minorHAnsi" w:cstheme="minorHAnsi"/>
          <w:b/>
          <w:bCs/>
        </w:rPr>
        <w:t xml:space="preserve">Tun </w:t>
      </w:r>
      <w:r w:rsidR="007D2FB9" w:rsidRPr="00AB4C89">
        <w:rPr>
          <w:rFonts w:asciiTheme="minorHAnsi" w:hAnsiTheme="minorHAnsi" w:cstheme="minorHAnsi"/>
          <w:b/>
          <w:bCs/>
        </w:rPr>
        <w:t>tilrettelagte tjenester</w:t>
      </w:r>
      <w:r w:rsidRPr="00AB4C89">
        <w:rPr>
          <w:rFonts w:asciiTheme="minorHAnsi" w:hAnsiTheme="minorHAnsi" w:cstheme="minorHAnsi"/>
          <w:b/>
          <w:bCs/>
        </w:rPr>
        <w:t xml:space="preserve"> </w:t>
      </w:r>
    </w:p>
    <w:p w14:paraId="7F642001" w14:textId="77777777" w:rsidR="001B1926" w:rsidRPr="001B1926" w:rsidRDefault="001B1926" w:rsidP="001B1926">
      <w:pPr>
        <w:rPr>
          <w:rFonts w:asciiTheme="minorHAnsi" w:hAnsiTheme="minorHAnsi" w:cstheme="minorHAnsi"/>
          <w:u w:val="single"/>
        </w:rPr>
      </w:pPr>
      <w:r w:rsidRPr="001B1926">
        <w:rPr>
          <w:rFonts w:asciiTheme="minorHAnsi" w:hAnsiTheme="minorHAnsi" w:cstheme="minorHAnsi"/>
          <w:u w:val="single"/>
        </w:rPr>
        <w:t>Administrasjonen</w:t>
      </w:r>
    </w:p>
    <w:p w14:paraId="3F2CC54B" w14:textId="4FDF4DA0" w:rsidR="001B1926" w:rsidRPr="001B1926" w:rsidRDefault="001B1926" w:rsidP="001B1926">
      <w:pPr>
        <w:rPr>
          <w:rFonts w:asciiTheme="minorHAnsi" w:hAnsiTheme="minorHAnsi" w:cstheme="minorHAnsi"/>
        </w:rPr>
      </w:pPr>
      <w:r w:rsidRPr="001B1926">
        <w:rPr>
          <w:rFonts w:asciiTheme="minorHAnsi" w:hAnsiTheme="minorHAnsi" w:cstheme="minorHAnsi"/>
        </w:rPr>
        <w:t>Det er vedtak på 8 BPA</w:t>
      </w:r>
      <w:r w:rsidR="009E2F3C">
        <w:rPr>
          <w:rFonts w:asciiTheme="minorHAnsi" w:hAnsiTheme="minorHAnsi" w:cstheme="minorHAnsi"/>
        </w:rPr>
        <w:t>-</w:t>
      </w:r>
      <w:r w:rsidRPr="001B1926">
        <w:rPr>
          <w:rFonts w:asciiTheme="minorHAnsi" w:hAnsiTheme="minorHAnsi" w:cstheme="minorHAnsi"/>
        </w:rPr>
        <w:t>ordninger og 4 personlig assistentordninger</w:t>
      </w:r>
      <w:r w:rsidR="009E2F3C">
        <w:rPr>
          <w:rFonts w:asciiTheme="minorHAnsi" w:hAnsiTheme="minorHAnsi" w:cstheme="minorHAnsi"/>
        </w:rPr>
        <w:t xml:space="preserve"> -</w:t>
      </w:r>
      <w:r w:rsidRPr="001B1926">
        <w:rPr>
          <w:rFonts w:asciiTheme="minorHAnsi" w:hAnsiTheme="minorHAnsi" w:cstheme="minorHAnsi"/>
        </w:rPr>
        <w:t xml:space="preserve"> 7 av ordningene er organisert med privat leverandør av tjenesten. Administrasjonen drifter i tillegg privat avlastning, omsorgslønn og fritidskontakt. </w:t>
      </w:r>
    </w:p>
    <w:p w14:paraId="33999CB2" w14:textId="77777777" w:rsidR="001B1926" w:rsidRPr="001B1926" w:rsidRDefault="001B1926" w:rsidP="001B1926">
      <w:pPr>
        <w:rPr>
          <w:rFonts w:asciiTheme="minorHAnsi" w:hAnsiTheme="minorHAnsi" w:cstheme="minorHAnsi"/>
          <w:b/>
        </w:rPr>
      </w:pPr>
    </w:p>
    <w:p w14:paraId="271D3953" w14:textId="77777777" w:rsidR="001B1926" w:rsidRPr="001B1926" w:rsidRDefault="001B1926" w:rsidP="001B1926">
      <w:pPr>
        <w:rPr>
          <w:rFonts w:asciiTheme="minorHAnsi" w:hAnsiTheme="minorHAnsi" w:cstheme="minorHAnsi"/>
          <w:u w:val="single"/>
        </w:rPr>
      </w:pPr>
      <w:r w:rsidRPr="001B1926">
        <w:rPr>
          <w:rFonts w:asciiTheme="minorHAnsi" w:hAnsiTheme="minorHAnsi" w:cstheme="minorHAnsi"/>
          <w:u w:val="single"/>
        </w:rPr>
        <w:t>Ekornstua bo –og avlastningsenhet</w:t>
      </w:r>
    </w:p>
    <w:p w14:paraId="272CE4C5" w14:textId="77777777" w:rsidR="001B1926" w:rsidRPr="001B1926" w:rsidRDefault="001B1926" w:rsidP="001B1926">
      <w:pPr>
        <w:rPr>
          <w:rFonts w:asciiTheme="minorHAnsi" w:hAnsiTheme="minorHAnsi" w:cstheme="minorHAnsi"/>
        </w:rPr>
      </w:pPr>
      <w:r w:rsidRPr="001B1926">
        <w:rPr>
          <w:rFonts w:asciiTheme="minorHAnsi" w:hAnsiTheme="minorHAnsi" w:cstheme="minorHAnsi"/>
        </w:rPr>
        <w:t xml:space="preserve">Pandemisituasjonen har resultert i at brukere har vært hjemme i boligen på grunn stengt skole. </w:t>
      </w:r>
    </w:p>
    <w:p w14:paraId="00511537" w14:textId="77777777" w:rsidR="001B1926" w:rsidRPr="001B1926" w:rsidRDefault="001B1926" w:rsidP="001B1926">
      <w:pPr>
        <w:rPr>
          <w:rFonts w:asciiTheme="minorHAnsi" w:hAnsiTheme="minorHAnsi" w:cstheme="minorHAnsi"/>
        </w:rPr>
      </w:pPr>
    </w:p>
    <w:p w14:paraId="41A78292" w14:textId="77777777" w:rsidR="001B1926" w:rsidRPr="001B1926" w:rsidRDefault="001B1926" w:rsidP="001B1926">
      <w:pPr>
        <w:rPr>
          <w:rFonts w:asciiTheme="minorHAnsi" w:hAnsiTheme="minorHAnsi" w:cstheme="minorHAnsi"/>
          <w:u w:val="single"/>
        </w:rPr>
      </w:pPr>
      <w:r w:rsidRPr="001B1926">
        <w:rPr>
          <w:rFonts w:asciiTheme="minorHAnsi" w:hAnsiTheme="minorHAnsi" w:cstheme="minorHAnsi"/>
          <w:u w:val="single"/>
        </w:rPr>
        <w:t>Furulund bofellesskap og Ambulerende tjenester</w:t>
      </w:r>
    </w:p>
    <w:p w14:paraId="5248FF98" w14:textId="40248649" w:rsidR="001B1926" w:rsidRPr="001B1926" w:rsidRDefault="001B1926" w:rsidP="001B1926">
      <w:pPr>
        <w:rPr>
          <w:rFonts w:asciiTheme="minorHAnsi" w:hAnsiTheme="minorHAnsi" w:cstheme="minorHAnsi"/>
        </w:rPr>
      </w:pPr>
      <w:r w:rsidRPr="001B1926">
        <w:rPr>
          <w:rFonts w:asciiTheme="minorHAnsi" w:hAnsiTheme="minorHAnsi" w:cstheme="minorHAnsi"/>
        </w:rPr>
        <w:t>Bemanning har gjennom føreste del av året blitt styrket med hvilende nattevakter og økt bemanning på helg. På høsten ble dette endret grunnet endring i brukergruppen. Det er blitt gjennomført personalmøter både fysisk og digitalt. Tjenesten har klart å opprettholde tilnærmet normal drift. Det har gjennom året vært en jevn tilstrømning av nye brukere</w:t>
      </w:r>
      <w:r w:rsidR="009E2F3C">
        <w:rPr>
          <w:rFonts w:asciiTheme="minorHAnsi" w:hAnsiTheme="minorHAnsi" w:cstheme="minorHAnsi"/>
        </w:rPr>
        <w:t>.</w:t>
      </w:r>
      <w:r w:rsidRPr="001B1926">
        <w:rPr>
          <w:rFonts w:asciiTheme="minorHAnsi" w:hAnsiTheme="minorHAnsi" w:cstheme="minorHAnsi"/>
        </w:rPr>
        <w:t xml:space="preserve"> </w:t>
      </w:r>
      <w:r w:rsidR="009E2F3C">
        <w:rPr>
          <w:rFonts w:asciiTheme="minorHAnsi" w:hAnsiTheme="minorHAnsi" w:cstheme="minorHAnsi"/>
        </w:rPr>
        <w:t>D</w:t>
      </w:r>
      <w:r w:rsidRPr="001B1926">
        <w:rPr>
          <w:rFonts w:asciiTheme="minorHAnsi" w:hAnsiTheme="minorHAnsi" w:cstheme="minorHAnsi"/>
        </w:rPr>
        <w:t xml:space="preserve">et er i dag 1 ledig leilighet. </w:t>
      </w:r>
    </w:p>
    <w:p w14:paraId="5582494D" w14:textId="77777777" w:rsidR="001B1926" w:rsidRPr="001B1926" w:rsidRDefault="001B1926" w:rsidP="001B1926">
      <w:pPr>
        <w:rPr>
          <w:rFonts w:asciiTheme="minorHAnsi" w:hAnsiTheme="minorHAnsi" w:cstheme="minorHAnsi"/>
          <w:u w:val="single"/>
        </w:rPr>
      </w:pPr>
    </w:p>
    <w:p w14:paraId="0242FC13" w14:textId="77777777" w:rsidR="001B1926" w:rsidRPr="001B1926" w:rsidRDefault="001B1926" w:rsidP="001B1926">
      <w:pPr>
        <w:rPr>
          <w:rFonts w:asciiTheme="minorHAnsi" w:hAnsiTheme="minorHAnsi" w:cstheme="minorHAnsi"/>
          <w:u w:val="single"/>
        </w:rPr>
      </w:pPr>
      <w:r w:rsidRPr="001B1926">
        <w:rPr>
          <w:rFonts w:asciiTheme="minorHAnsi" w:hAnsiTheme="minorHAnsi" w:cstheme="minorHAnsi"/>
          <w:u w:val="single"/>
        </w:rPr>
        <w:t>Badeveien bofellesskap</w:t>
      </w:r>
    </w:p>
    <w:p w14:paraId="5ECD03FF" w14:textId="77777777" w:rsidR="001B1926" w:rsidRPr="001B1926" w:rsidRDefault="001B1926" w:rsidP="001B1926">
      <w:pPr>
        <w:rPr>
          <w:rFonts w:asciiTheme="minorHAnsi" w:hAnsiTheme="minorHAnsi" w:cstheme="minorHAnsi"/>
        </w:rPr>
      </w:pPr>
      <w:r w:rsidRPr="001B1926">
        <w:rPr>
          <w:rFonts w:asciiTheme="minorHAnsi" w:hAnsiTheme="minorHAnsi" w:cstheme="minorHAnsi"/>
        </w:rPr>
        <w:t xml:space="preserve">Det er gjennom 2020 laget et opplæringsprogram for ansatte som arbeider med psykisk utviklingshemmede som har tvangsvedtak. Statsforvalter har satt ytterligere krav til denne kompetansen. </w:t>
      </w:r>
    </w:p>
    <w:p w14:paraId="7A1F3616" w14:textId="77777777" w:rsidR="001B1926" w:rsidRPr="001B1926" w:rsidRDefault="001B1926" w:rsidP="001B1926">
      <w:pPr>
        <w:rPr>
          <w:rFonts w:asciiTheme="minorHAnsi" w:hAnsiTheme="minorHAnsi" w:cstheme="minorHAnsi"/>
        </w:rPr>
      </w:pPr>
    </w:p>
    <w:p w14:paraId="1A6AE2C7" w14:textId="1656E879" w:rsidR="001B1926" w:rsidRPr="001B1926" w:rsidRDefault="001B1926" w:rsidP="001B1926">
      <w:pPr>
        <w:rPr>
          <w:rFonts w:asciiTheme="minorHAnsi" w:hAnsiTheme="minorHAnsi" w:cstheme="minorHAnsi"/>
        </w:rPr>
      </w:pPr>
      <w:r w:rsidRPr="001B1926">
        <w:rPr>
          <w:rFonts w:asciiTheme="minorHAnsi" w:hAnsiTheme="minorHAnsi" w:cstheme="minorHAnsi"/>
        </w:rPr>
        <w:lastRenderedPageBreak/>
        <w:t xml:space="preserve">Det har vært lyst ut flere verne – og sykepleier stillinger, men det har vært få eller ingen søkere i perioder.  Bemanningen ble styrket med 1,8 årsverk </w:t>
      </w:r>
      <w:r w:rsidR="00C46D31">
        <w:rPr>
          <w:rFonts w:asciiTheme="minorHAnsi" w:hAnsiTheme="minorHAnsi" w:cstheme="minorHAnsi"/>
        </w:rPr>
        <w:t>for</w:t>
      </w:r>
      <w:r w:rsidRPr="001B1926">
        <w:rPr>
          <w:rFonts w:asciiTheme="minorHAnsi" w:hAnsiTheme="minorHAnsi" w:cstheme="minorHAnsi"/>
        </w:rPr>
        <w:t xml:space="preserve"> økt kompetanse til ressurskrevende bruker. </w:t>
      </w:r>
    </w:p>
    <w:p w14:paraId="118ABEA4" w14:textId="77777777" w:rsidR="001B1926" w:rsidRPr="001B1926" w:rsidRDefault="001B1926" w:rsidP="001B1926">
      <w:pPr>
        <w:rPr>
          <w:rFonts w:asciiTheme="minorHAnsi" w:hAnsiTheme="minorHAnsi" w:cstheme="minorHAnsi"/>
        </w:rPr>
      </w:pPr>
    </w:p>
    <w:p w14:paraId="79EDDA80" w14:textId="77777777" w:rsidR="001B1926" w:rsidRPr="001B1926" w:rsidRDefault="001B1926" w:rsidP="001B1926">
      <w:pPr>
        <w:rPr>
          <w:rFonts w:asciiTheme="minorHAnsi" w:hAnsiTheme="minorHAnsi" w:cstheme="minorHAnsi"/>
          <w:u w:val="single"/>
        </w:rPr>
      </w:pPr>
      <w:r w:rsidRPr="001B1926">
        <w:rPr>
          <w:rFonts w:asciiTheme="minorHAnsi" w:hAnsiTheme="minorHAnsi" w:cstheme="minorHAnsi"/>
          <w:u w:val="single"/>
        </w:rPr>
        <w:t>Modum arbeidssenter</w:t>
      </w:r>
    </w:p>
    <w:p w14:paraId="34E455FD" w14:textId="77777777" w:rsidR="001B1926" w:rsidRPr="001B1926" w:rsidRDefault="001B1926" w:rsidP="001B1926">
      <w:pPr>
        <w:rPr>
          <w:rFonts w:asciiTheme="minorHAnsi" w:hAnsiTheme="minorHAnsi" w:cstheme="minorHAnsi"/>
        </w:rPr>
      </w:pPr>
      <w:r w:rsidRPr="001B1926">
        <w:rPr>
          <w:rFonts w:asciiTheme="minorHAnsi" w:hAnsiTheme="minorHAnsi" w:cstheme="minorHAnsi"/>
        </w:rPr>
        <w:t xml:space="preserve">Stedet gir tilbud til 35 brukere, 4 av disse var nye i 2020.  </w:t>
      </w:r>
    </w:p>
    <w:p w14:paraId="36C39D8F" w14:textId="77777777" w:rsidR="001B1926" w:rsidRPr="001B1926" w:rsidRDefault="001B1926" w:rsidP="001B1926">
      <w:pPr>
        <w:rPr>
          <w:rFonts w:asciiTheme="minorHAnsi" w:hAnsiTheme="minorHAnsi" w:cstheme="minorHAnsi"/>
        </w:rPr>
      </w:pPr>
      <w:r w:rsidRPr="001B1926">
        <w:rPr>
          <w:rFonts w:asciiTheme="minorHAnsi" w:hAnsiTheme="minorHAnsi" w:cstheme="minorHAnsi"/>
        </w:rPr>
        <w:t xml:space="preserve">Store deler av året har arbeidssenteret holdt åpent med tilnærmet normal drift. </w:t>
      </w:r>
    </w:p>
    <w:p w14:paraId="098037D7" w14:textId="77777777" w:rsidR="001B1926" w:rsidRPr="001B1926" w:rsidRDefault="001B1926" w:rsidP="001B1926">
      <w:pPr>
        <w:rPr>
          <w:rFonts w:asciiTheme="minorHAnsi" w:hAnsiTheme="minorHAnsi" w:cstheme="minorHAnsi"/>
        </w:rPr>
      </w:pPr>
    </w:p>
    <w:p w14:paraId="16EAF21F" w14:textId="23D73B80" w:rsidR="001B1926" w:rsidRPr="001B1926" w:rsidRDefault="001B1926" w:rsidP="001B1926">
      <w:pPr>
        <w:rPr>
          <w:rFonts w:asciiTheme="minorHAnsi" w:hAnsiTheme="minorHAnsi" w:cstheme="minorHAnsi"/>
        </w:rPr>
      </w:pPr>
      <w:r w:rsidRPr="001B1926">
        <w:rPr>
          <w:rFonts w:asciiTheme="minorHAnsi" w:hAnsiTheme="minorHAnsi" w:cstheme="minorHAnsi"/>
        </w:rPr>
        <w:t>Elko har vært oppdragsgiver for arbeidssenteret i mange år</w:t>
      </w:r>
      <w:r w:rsidR="00C46D31">
        <w:rPr>
          <w:rFonts w:asciiTheme="minorHAnsi" w:hAnsiTheme="minorHAnsi" w:cstheme="minorHAnsi"/>
        </w:rPr>
        <w:t>.</w:t>
      </w:r>
      <w:r w:rsidRPr="001B1926">
        <w:rPr>
          <w:rFonts w:asciiTheme="minorHAnsi" w:hAnsiTheme="minorHAnsi" w:cstheme="minorHAnsi"/>
        </w:rPr>
        <w:t xml:space="preserve"> </w:t>
      </w:r>
      <w:r w:rsidR="00C46D31">
        <w:rPr>
          <w:rFonts w:asciiTheme="minorHAnsi" w:hAnsiTheme="minorHAnsi" w:cstheme="minorHAnsi"/>
        </w:rPr>
        <w:t>E</w:t>
      </w:r>
      <w:r w:rsidRPr="001B1926">
        <w:rPr>
          <w:rFonts w:asciiTheme="minorHAnsi" w:hAnsiTheme="minorHAnsi" w:cstheme="minorHAnsi"/>
        </w:rPr>
        <w:t xml:space="preserve">n flytting av produksjonen medfører tap i inntekter, men først å fremst vil en verdifull arbeidsoppgave for brukerne falle bort. </w:t>
      </w:r>
    </w:p>
    <w:p w14:paraId="4E575FE2" w14:textId="77777777" w:rsidR="001B1926" w:rsidRPr="001B1926" w:rsidRDefault="001B1926" w:rsidP="001B1926">
      <w:pPr>
        <w:rPr>
          <w:rFonts w:asciiTheme="minorHAnsi" w:hAnsiTheme="minorHAnsi" w:cstheme="minorHAnsi"/>
        </w:rPr>
      </w:pPr>
    </w:p>
    <w:p w14:paraId="09064C07" w14:textId="77777777" w:rsidR="001B1926" w:rsidRPr="001B1926" w:rsidRDefault="001B1926" w:rsidP="001B1926">
      <w:pPr>
        <w:rPr>
          <w:rFonts w:asciiTheme="minorHAnsi" w:hAnsiTheme="minorHAnsi" w:cstheme="minorHAnsi"/>
        </w:rPr>
      </w:pPr>
      <w:r w:rsidRPr="001B1926">
        <w:rPr>
          <w:rFonts w:asciiTheme="minorHAnsi" w:hAnsiTheme="minorHAnsi" w:cstheme="minorHAnsi"/>
        </w:rPr>
        <w:t xml:space="preserve">Hovedfokus i 2020 har vært å finne nye egnede arbeidsoppgaver for brukergruppen. Det er i høst etablert en avtale med Teigen som driver gjenvinning av metall. Dette sysselsetter en del av brukerne. Vi har fått avtale med Modumheimen for påfyll av medisinsk forbruksmateriell, sortering av papir og plast, skittentøy o.l. i alle avdelinger. </w:t>
      </w:r>
    </w:p>
    <w:p w14:paraId="519F63BC" w14:textId="77777777" w:rsidR="001B1926" w:rsidRPr="00366A35" w:rsidRDefault="001B1926" w:rsidP="001B1926"/>
    <w:p w14:paraId="43FD6232" w14:textId="77777777" w:rsidR="00CF0362" w:rsidRPr="002A72AA" w:rsidRDefault="00CF0362" w:rsidP="00CF0362">
      <w:pPr>
        <w:rPr>
          <w:b/>
          <w:color w:val="FF0000"/>
        </w:rPr>
      </w:pPr>
    </w:p>
    <w:p w14:paraId="6AACFD3D" w14:textId="77777777" w:rsidR="00CF0362" w:rsidRPr="00C72B58" w:rsidRDefault="00CF0362" w:rsidP="00CF0362">
      <w:pPr>
        <w:rPr>
          <w:rFonts w:ascii="Calibri" w:hAnsi="Calibri"/>
          <w:b/>
        </w:rPr>
      </w:pPr>
      <w:r w:rsidRPr="00C72B58">
        <w:rPr>
          <w:rFonts w:ascii="Calibri" w:hAnsi="Calibri"/>
          <w:b/>
        </w:rPr>
        <w:t>Sentralkjøkkenet</w:t>
      </w:r>
    </w:p>
    <w:p w14:paraId="097C0EA4" w14:textId="77777777" w:rsidR="00CF0362" w:rsidRPr="005329A1" w:rsidRDefault="00CF0362" w:rsidP="00CF0362"/>
    <w:p w14:paraId="12A19720" w14:textId="2D32AD0D" w:rsidR="00047A12" w:rsidRPr="00047A12" w:rsidRDefault="00047A12" w:rsidP="00047A12">
      <w:pPr>
        <w:rPr>
          <w:rFonts w:asciiTheme="minorHAnsi" w:eastAsia="Calibri" w:hAnsiTheme="minorHAnsi" w:cstheme="minorHAnsi"/>
        </w:rPr>
      </w:pPr>
      <w:r w:rsidRPr="00047A12">
        <w:rPr>
          <w:rFonts w:asciiTheme="minorHAnsi" w:eastAsia="Calibri" w:hAnsiTheme="minorHAnsi" w:cstheme="minorHAnsi"/>
        </w:rPr>
        <w:t xml:space="preserve">Det er lavere inntekter enn budsjettert på kr 771 745. Dette gjelder salg/brukerbetaling på grunn av restriksjoner og endringer i drift og servering ved </w:t>
      </w:r>
      <w:r w:rsidR="00C67919">
        <w:rPr>
          <w:rFonts w:asciiTheme="minorHAnsi" w:eastAsia="Calibri" w:hAnsiTheme="minorHAnsi" w:cstheme="minorHAnsi"/>
        </w:rPr>
        <w:t>korona</w:t>
      </w:r>
      <w:r w:rsidRPr="00047A12">
        <w:rPr>
          <w:rFonts w:asciiTheme="minorHAnsi" w:eastAsia="Calibri" w:hAnsiTheme="minorHAnsi" w:cstheme="minorHAnsi"/>
        </w:rPr>
        <w:t>pandemien.</w:t>
      </w:r>
    </w:p>
    <w:p w14:paraId="5C2F73E0" w14:textId="77777777" w:rsidR="00047A12" w:rsidRPr="00047A12" w:rsidRDefault="00047A12" w:rsidP="00047A12">
      <w:pPr>
        <w:rPr>
          <w:rFonts w:asciiTheme="minorHAnsi" w:eastAsia="Calibri" w:hAnsiTheme="minorHAnsi" w:cstheme="minorHAnsi"/>
        </w:rPr>
      </w:pPr>
    </w:p>
    <w:p w14:paraId="237D3CA2" w14:textId="6DB9CDE4" w:rsidR="00047A12" w:rsidRPr="00047A12" w:rsidRDefault="00047A12" w:rsidP="00047A12">
      <w:pPr>
        <w:pStyle w:val="NormalWeb"/>
        <w:rPr>
          <w:rFonts w:asciiTheme="minorHAnsi" w:hAnsiTheme="minorHAnsi" w:cstheme="minorHAnsi"/>
        </w:rPr>
      </w:pPr>
      <w:r w:rsidRPr="00047A12">
        <w:rPr>
          <w:rFonts w:asciiTheme="minorHAnsi" w:hAnsiTheme="minorHAnsi" w:cstheme="minorHAnsi"/>
        </w:rPr>
        <w:t xml:space="preserve">Egne handleløsninger for beboere og deres pårørende </w:t>
      </w:r>
      <w:r w:rsidR="00C46D31">
        <w:rPr>
          <w:rFonts w:asciiTheme="minorHAnsi" w:hAnsiTheme="minorHAnsi" w:cstheme="minorHAnsi"/>
        </w:rPr>
        <w:t>som følge av</w:t>
      </w:r>
      <w:r w:rsidRPr="00047A12">
        <w:rPr>
          <w:rFonts w:asciiTheme="minorHAnsi" w:hAnsiTheme="minorHAnsi" w:cstheme="minorHAnsi"/>
        </w:rPr>
        <w:t xml:space="preserve"> nedstenging og besøksforbud/restriksjoner ble iverksatt. </w:t>
      </w:r>
    </w:p>
    <w:p w14:paraId="168BC7AE" w14:textId="7CDBECF6" w:rsidR="00047A12" w:rsidRPr="00047A12" w:rsidRDefault="00047A12" w:rsidP="00047A12">
      <w:pPr>
        <w:pStyle w:val="NormalWeb"/>
        <w:rPr>
          <w:rFonts w:asciiTheme="minorHAnsi" w:hAnsiTheme="minorHAnsi" w:cstheme="minorHAnsi"/>
        </w:rPr>
      </w:pPr>
      <w:r w:rsidRPr="00047A12">
        <w:rPr>
          <w:rFonts w:asciiTheme="minorHAnsi" w:hAnsiTheme="minorHAnsi" w:cstheme="minorHAnsi"/>
        </w:rPr>
        <w:t xml:space="preserve">Kontinuitetsplan for Sentralkjøkkenet ble utarbeidet i mars. Det har vært en utfordring med </w:t>
      </w:r>
      <w:r w:rsidR="009E2F3C">
        <w:rPr>
          <w:rFonts w:asciiTheme="minorHAnsi" w:hAnsiTheme="minorHAnsi" w:cstheme="minorHAnsi"/>
        </w:rPr>
        <w:t>å</w:t>
      </w:r>
      <w:r w:rsidRPr="00047A12">
        <w:rPr>
          <w:rFonts w:asciiTheme="minorHAnsi" w:hAnsiTheme="minorHAnsi" w:cstheme="minorHAnsi"/>
        </w:rPr>
        <w:t xml:space="preserve"> møtes på grunn av at personell er stasjonert i fem ulike virksomheter med adgangsrestriksjoner</w:t>
      </w:r>
      <w:r w:rsidR="009E2F3C">
        <w:rPr>
          <w:rFonts w:asciiTheme="minorHAnsi" w:hAnsiTheme="minorHAnsi" w:cstheme="minorHAnsi"/>
        </w:rPr>
        <w:t xml:space="preserve"> på grunn av</w:t>
      </w:r>
      <w:r w:rsidRPr="00047A12">
        <w:rPr>
          <w:rFonts w:asciiTheme="minorHAnsi" w:hAnsiTheme="minorHAnsi" w:cstheme="minorHAnsi"/>
        </w:rPr>
        <w:t xml:space="preserve"> pandemien. </w:t>
      </w:r>
    </w:p>
    <w:p w14:paraId="125CB341" w14:textId="77777777" w:rsidR="00CF0362" w:rsidRDefault="00CF0362" w:rsidP="00CF0362"/>
    <w:p w14:paraId="095573AC" w14:textId="77777777" w:rsidR="00C01704" w:rsidRDefault="00C01704" w:rsidP="00CF0362"/>
    <w:p w14:paraId="2E4343A9" w14:textId="77777777" w:rsidR="00C01704" w:rsidRDefault="00C01704" w:rsidP="00CF0362"/>
    <w:p w14:paraId="65876A62" w14:textId="77777777" w:rsidR="00C01704" w:rsidRDefault="00C01704" w:rsidP="00CF0362"/>
    <w:p w14:paraId="17091017" w14:textId="77777777" w:rsidR="00C01704" w:rsidRDefault="00C01704" w:rsidP="00CF0362"/>
    <w:p w14:paraId="51BAF7B4" w14:textId="77777777" w:rsidR="00C01704" w:rsidRDefault="00C01704" w:rsidP="00CF0362"/>
    <w:p w14:paraId="0CBD9AD2" w14:textId="77777777" w:rsidR="00C01704" w:rsidRDefault="00C01704" w:rsidP="00CF0362"/>
    <w:p w14:paraId="60E92961" w14:textId="77777777" w:rsidR="00C01704" w:rsidRDefault="00C01704" w:rsidP="00CF0362"/>
    <w:p w14:paraId="6BE545D4" w14:textId="77777777" w:rsidR="00C01704" w:rsidRDefault="00C01704" w:rsidP="00CF0362"/>
    <w:p w14:paraId="55B4BCD1" w14:textId="77777777" w:rsidR="00C01704" w:rsidRDefault="00C01704" w:rsidP="00CF0362"/>
    <w:p w14:paraId="11BC7FDC" w14:textId="77777777" w:rsidR="00C01704" w:rsidRDefault="00C01704" w:rsidP="00CF0362"/>
    <w:p w14:paraId="0781DDE9" w14:textId="77777777" w:rsidR="008A7DCE" w:rsidRDefault="008A7DCE" w:rsidP="00CF0362"/>
    <w:p w14:paraId="1C2AF5F5" w14:textId="77777777" w:rsidR="008A7DCE" w:rsidRDefault="008A7DCE" w:rsidP="00CF0362"/>
    <w:p w14:paraId="372A8854" w14:textId="77777777" w:rsidR="008A7DCE" w:rsidRDefault="008A7DCE" w:rsidP="00CF0362"/>
    <w:p w14:paraId="75BCCD90" w14:textId="77777777" w:rsidR="008A7DCE" w:rsidRDefault="008A7DCE" w:rsidP="00CF0362"/>
    <w:p w14:paraId="6726FF5A" w14:textId="77777777" w:rsidR="008A7DCE" w:rsidRDefault="008A7DCE" w:rsidP="00CF0362"/>
    <w:p w14:paraId="5E1F0B37" w14:textId="1C1E9D8B" w:rsidR="008A7DCE" w:rsidRDefault="008A7DCE" w:rsidP="00CF0362"/>
    <w:p w14:paraId="5D8EA0DB" w14:textId="77777777" w:rsidR="009E2F3C" w:rsidRDefault="009E2F3C" w:rsidP="00CF0362"/>
    <w:p w14:paraId="67FE2FEB" w14:textId="77777777" w:rsidR="008A7DCE" w:rsidRDefault="008A7DCE" w:rsidP="00CF0362"/>
    <w:p w14:paraId="1D813CA4" w14:textId="77777777" w:rsidR="008A7DCE" w:rsidRDefault="008A7DCE" w:rsidP="00CF0362"/>
    <w:p w14:paraId="0CE1CECC" w14:textId="77777777" w:rsidR="00CF0362" w:rsidRPr="004C0833" w:rsidRDefault="00CF0362" w:rsidP="00CF0362">
      <w:pPr>
        <w:jc w:val="center"/>
        <w:rPr>
          <w:rFonts w:ascii="Calibri" w:hAnsi="Calibri"/>
        </w:rPr>
      </w:pPr>
      <w:bookmarkStart w:id="142" w:name="_Hlk68850834"/>
      <w:r w:rsidRPr="004C0833">
        <w:rPr>
          <w:rFonts w:ascii="Calibri" w:hAnsi="Calibri"/>
        </w:rPr>
        <w:lastRenderedPageBreak/>
        <w:t>HELSE- OG SOSIALETATEN</w:t>
      </w:r>
    </w:p>
    <w:p w14:paraId="4DC7204E" w14:textId="62F60413" w:rsidR="00CF0362" w:rsidRPr="004C0833" w:rsidRDefault="00CF0362" w:rsidP="00CF0362">
      <w:pPr>
        <w:jc w:val="center"/>
        <w:rPr>
          <w:rFonts w:ascii="Calibri" w:hAnsi="Calibri"/>
        </w:rPr>
      </w:pPr>
      <w:r w:rsidRPr="00F26E48">
        <w:rPr>
          <w:rFonts w:ascii="Calibri" w:hAnsi="Calibri"/>
        </w:rPr>
        <w:t>42</w:t>
      </w:r>
      <w:r w:rsidR="00F26E48" w:rsidRPr="00F26E48">
        <w:rPr>
          <w:rFonts w:ascii="Calibri" w:hAnsi="Calibri"/>
        </w:rPr>
        <w:t>7</w:t>
      </w:r>
      <w:r w:rsidRPr="004C0833">
        <w:rPr>
          <w:rFonts w:ascii="Calibri" w:hAnsi="Calibri"/>
        </w:rPr>
        <w:t xml:space="preserve"> årsverk pr. 31.12.</w:t>
      </w:r>
      <w:r w:rsidR="0003015E">
        <w:rPr>
          <w:rFonts w:ascii="Calibri" w:hAnsi="Calibri"/>
        </w:rPr>
        <w:t>20</w:t>
      </w:r>
    </w:p>
    <w:p w14:paraId="6B2F3304" w14:textId="77777777" w:rsidR="00CF0362" w:rsidRDefault="00CF0362" w:rsidP="00CF0362">
      <w:pPr>
        <w:rPr>
          <w:rFonts w:ascii="Calibri" w:hAnsi="Calibri"/>
          <w:color w:val="FF0000"/>
          <w:sz w:val="23"/>
          <w:szCs w:val="23"/>
        </w:rPr>
      </w:pPr>
    </w:p>
    <w:p w14:paraId="0CC502C3" w14:textId="77777777" w:rsidR="00CF0362" w:rsidRPr="002A72AA" w:rsidRDefault="00CF0362" w:rsidP="00CF0362">
      <w:pPr>
        <w:rPr>
          <w:color w:val="FF0000"/>
        </w:rPr>
      </w:pPr>
      <w:r w:rsidRPr="002A72AA">
        <w:rPr>
          <w:noProof/>
          <w:color w:val="FF0000"/>
        </w:rPr>
        <w:drawing>
          <wp:inline distT="0" distB="0" distL="0" distR="0" wp14:anchorId="70D66232" wp14:editId="66DF77FE">
            <wp:extent cx="5181600" cy="8277225"/>
            <wp:effectExtent l="0" t="0" r="0" b="0"/>
            <wp:docPr id="3" name="Diagram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D07B24D" w14:textId="6E1B23B5" w:rsidR="005A05F8" w:rsidRPr="00C93E70" w:rsidRDefault="005A05F8" w:rsidP="00F731F7">
      <w:pPr>
        <w:keepNext/>
        <w:numPr>
          <w:ilvl w:val="0"/>
          <w:numId w:val="5"/>
        </w:numPr>
        <w:ind w:hanging="720"/>
        <w:outlineLvl w:val="0"/>
        <w:rPr>
          <w:rFonts w:asciiTheme="minorHAnsi" w:hAnsiTheme="minorHAnsi"/>
          <w:sz w:val="32"/>
        </w:rPr>
      </w:pPr>
      <w:bookmarkStart w:id="143" w:name="_Toc194470468"/>
      <w:bookmarkStart w:id="144" w:name="_Toc194472247"/>
      <w:bookmarkStart w:id="145" w:name="_Toc352829507"/>
      <w:bookmarkStart w:id="146" w:name="_Toc387061668"/>
      <w:bookmarkStart w:id="147" w:name="_Hlk66976860"/>
      <w:bookmarkEnd w:id="142"/>
      <w:r w:rsidRPr="00C93E70">
        <w:rPr>
          <w:rFonts w:asciiTheme="minorHAnsi" w:hAnsiTheme="minorHAnsi"/>
          <w:sz w:val="32"/>
        </w:rPr>
        <w:lastRenderedPageBreak/>
        <w:t>KULTURSEKTOR</w:t>
      </w:r>
      <w:bookmarkEnd w:id="143"/>
      <w:bookmarkEnd w:id="144"/>
      <w:bookmarkEnd w:id="145"/>
      <w:bookmarkEnd w:id="146"/>
    </w:p>
    <w:p w14:paraId="2B502E68" w14:textId="77777777" w:rsidR="005A05F8" w:rsidRPr="00486508" w:rsidRDefault="005A05F8" w:rsidP="005A05F8">
      <w:pPr>
        <w:rPr>
          <w:rFonts w:asciiTheme="minorHAnsi" w:hAnsiTheme="minorHAnsi"/>
          <w:color w:val="FF0000"/>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522"/>
      </w:tblGrid>
      <w:tr w:rsidR="005A05F8" w:rsidRPr="00486508" w14:paraId="31BDA35E" w14:textId="77777777" w:rsidTr="002B1A3D">
        <w:trPr>
          <w:trHeight w:val="557"/>
        </w:trPr>
        <w:tc>
          <w:tcPr>
            <w:tcW w:w="8522" w:type="dxa"/>
            <w:shd w:val="clear" w:color="auto" w:fill="4F81BD"/>
            <w:vAlign w:val="bottom"/>
          </w:tcPr>
          <w:p w14:paraId="3E111E21" w14:textId="77777777" w:rsidR="005A05F8" w:rsidRPr="00486508" w:rsidRDefault="005A05F8" w:rsidP="005A05F8">
            <w:pPr>
              <w:ind w:left="360"/>
              <w:contextualSpacing/>
              <w:rPr>
                <w:rFonts w:asciiTheme="minorHAnsi" w:eastAsia="Calibri" w:hAnsiTheme="minorHAnsi"/>
                <w:b/>
                <w:bCs/>
                <w:color w:val="FFFFFF"/>
                <w:sz w:val="28"/>
                <w:szCs w:val="28"/>
              </w:rPr>
            </w:pPr>
            <w:r w:rsidRPr="00486508">
              <w:rPr>
                <w:rFonts w:asciiTheme="minorHAnsi" w:eastAsia="Calibri" w:hAnsiTheme="minorHAnsi"/>
                <w:b/>
                <w:bCs/>
                <w:color w:val="FFFFFF"/>
                <w:sz w:val="28"/>
                <w:szCs w:val="28"/>
              </w:rPr>
              <w:t>Mål for kultursektoren</w:t>
            </w:r>
          </w:p>
        </w:tc>
      </w:tr>
      <w:tr w:rsidR="002B1A3D" w:rsidRPr="00486508" w14:paraId="035874C3" w14:textId="77777777" w:rsidTr="002B1A3D">
        <w:tc>
          <w:tcPr>
            <w:tcW w:w="8522" w:type="dxa"/>
            <w:tcBorders>
              <w:top w:val="single" w:sz="8" w:space="0" w:color="4F81BD"/>
              <w:left w:val="single" w:sz="8" w:space="0" w:color="4F81BD"/>
              <w:bottom w:val="single" w:sz="8" w:space="0" w:color="4F81BD"/>
              <w:right w:val="single" w:sz="8" w:space="0" w:color="4F81BD"/>
            </w:tcBorders>
            <w:shd w:val="clear" w:color="auto" w:fill="auto"/>
          </w:tcPr>
          <w:p w14:paraId="53311CA6" w14:textId="77777777" w:rsidR="00D331ED" w:rsidRDefault="00D331ED" w:rsidP="002B1A3D">
            <w:pPr>
              <w:pStyle w:val="Default"/>
              <w:ind w:left="357"/>
              <w:rPr>
                <w:rFonts w:asciiTheme="minorHAnsi" w:hAnsiTheme="minorHAnsi" w:cs="Times New Roman"/>
                <w:b/>
                <w:bCs/>
                <w:sz w:val="22"/>
                <w:szCs w:val="22"/>
              </w:rPr>
            </w:pPr>
          </w:p>
          <w:p w14:paraId="1E24DB6E" w14:textId="77777777" w:rsidR="0070134A" w:rsidRPr="0070134A" w:rsidRDefault="00F470D3" w:rsidP="0070134A">
            <w:pPr>
              <w:pStyle w:val="Default"/>
              <w:ind w:left="357"/>
              <w:rPr>
                <w:rFonts w:asciiTheme="minorHAnsi" w:hAnsiTheme="minorHAnsi" w:cs="Times New Roman"/>
                <w:b/>
                <w:bCs/>
              </w:rPr>
            </w:pPr>
            <w:r>
              <w:rPr>
                <w:rFonts w:asciiTheme="minorHAnsi" w:hAnsiTheme="minorHAnsi" w:cs="Times New Roman"/>
                <w:b/>
                <w:bCs/>
              </w:rPr>
              <w:t>Synliggjøre sektorens tilbud og gjøre det enklere for brukeren å benytte våre tjenester</w:t>
            </w:r>
          </w:p>
          <w:p w14:paraId="0702DD9C" w14:textId="77777777" w:rsidR="0070134A" w:rsidRDefault="0070134A" w:rsidP="0070134A">
            <w:pPr>
              <w:pStyle w:val="Default"/>
              <w:ind w:left="357"/>
              <w:rPr>
                <w:rFonts w:asciiTheme="minorHAnsi" w:hAnsiTheme="minorHAnsi" w:cs="Times New Roman"/>
                <w:b/>
                <w:bCs/>
                <w:sz w:val="22"/>
                <w:szCs w:val="22"/>
              </w:rPr>
            </w:pPr>
          </w:p>
          <w:p w14:paraId="13FC6A90" w14:textId="77777777" w:rsidR="00F470D3" w:rsidRDefault="0070134A" w:rsidP="0070134A">
            <w:pPr>
              <w:pStyle w:val="Default"/>
              <w:ind w:left="357"/>
              <w:rPr>
                <w:rFonts w:asciiTheme="minorHAnsi" w:hAnsiTheme="minorHAnsi" w:cs="Times New Roman"/>
                <w:bCs/>
                <w:i/>
                <w:sz w:val="22"/>
                <w:szCs w:val="22"/>
              </w:rPr>
            </w:pPr>
            <w:r w:rsidRPr="0070134A">
              <w:rPr>
                <w:rFonts w:asciiTheme="minorHAnsi" w:hAnsiTheme="minorHAnsi" w:cs="Times New Roman"/>
                <w:bCs/>
                <w:i/>
                <w:sz w:val="22"/>
                <w:szCs w:val="22"/>
              </w:rPr>
              <w:t xml:space="preserve">Måleindikator: </w:t>
            </w:r>
          </w:p>
          <w:p w14:paraId="5590D554" w14:textId="77777777" w:rsidR="00F470D3" w:rsidRDefault="00F470D3" w:rsidP="00F470D3">
            <w:pPr>
              <w:pStyle w:val="Default"/>
              <w:numPr>
                <w:ilvl w:val="0"/>
                <w:numId w:val="35"/>
              </w:numPr>
              <w:rPr>
                <w:rFonts w:asciiTheme="minorHAnsi" w:hAnsiTheme="minorHAnsi" w:cs="Times New Roman"/>
                <w:bCs/>
                <w:i/>
                <w:sz w:val="22"/>
                <w:szCs w:val="22"/>
              </w:rPr>
            </w:pPr>
            <w:r>
              <w:rPr>
                <w:rFonts w:asciiTheme="minorHAnsi" w:hAnsiTheme="minorHAnsi" w:cs="Times New Roman"/>
                <w:bCs/>
                <w:i/>
                <w:sz w:val="22"/>
                <w:szCs w:val="22"/>
              </w:rPr>
              <w:t>Sektoren og innbyggere tar i bruk flere digitale tjenester til kommunens innbyggere (tilbud i bibliotek, på Frivilligsentral og servicetorg)</w:t>
            </w:r>
          </w:p>
          <w:p w14:paraId="3054C824" w14:textId="77777777" w:rsidR="0070134A" w:rsidRPr="0070134A" w:rsidRDefault="0070134A" w:rsidP="00F470D3">
            <w:pPr>
              <w:pStyle w:val="Default"/>
              <w:numPr>
                <w:ilvl w:val="0"/>
                <w:numId w:val="35"/>
              </w:numPr>
              <w:rPr>
                <w:rFonts w:asciiTheme="minorHAnsi" w:hAnsiTheme="minorHAnsi" w:cs="Times New Roman"/>
                <w:bCs/>
                <w:i/>
                <w:sz w:val="22"/>
                <w:szCs w:val="22"/>
              </w:rPr>
            </w:pPr>
            <w:r w:rsidRPr="0070134A">
              <w:rPr>
                <w:rFonts w:asciiTheme="minorHAnsi" w:hAnsiTheme="minorHAnsi" w:cs="Times New Roman"/>
                <w:bCs/>
                <w:i/>
                <w:sz w:val="22"/>
                <w:szCs w:val="22"/>
              </w:rPr>
              <w:t xml:space="preserve">Antall </w:t>
            </w:r>
            <w:r w:rsidR="005E4FD7">
              <w:rPr>
                <w:rFonts w:asciiTheme="minorHAnsi" w:hAnsiTheme="minorHAnsi" w:cs="Times New Roman"/>
                <w:bCs/>
                <w:i/>
                <w:sz w:val="22"/>
                <w:szCs w:val="22"/>
              </w:rPr>
              <w:t xml:space="preserve">arrangementer (type og målgruppe) skal være minst 230 og </w:t>
            </w:r>
            <w:r w:rsidRPr="0070134A">
              <w:rPr>
                <w:rFonts w:asciiTheme="minorHAnsi" w:hAnsiTheme="minorHAnsi" w:cs="Times New Roman"/>
                <w:bCs/>
                <w:i/>
                <w:sz w:val="22"/>
                <w:szCs w:val="22"/>
              </w:rPr>
              <w:t>besøkende/betalende skal være minst 270 000 personer. Antall</w:t>
            </w:r>
          </w:p>
          <w:p w14:paraId="3F8ED1A3" w14:textId="6F8256F1" w:rsidR="002B1A3D" w:rsidRPr="0070134A" w:rsidRDefault="00F470D3" w:rsidP="00F470D3">
            <w:pPr>
              <w:pStyle w:val="Default"/>
              <w:ind w:left="717"/>
              <w:rPr>
                <w:rFonts w:asciiTheme="minorHAnsi" w:hAnsiTheme="minorHAnsi" w:cs="Times New Roman"/>
                <w:i/>
                <w:iCs/>
                <w:sz w:val="22"/>
                <w:szCs w:val="22"/>
              </w:rPr>
            </w:pPr>
            <w:r>
              <w:rPr>
                <w:rFonts w:asciiTheme="minorHAnsi" w:hAnsiTheme="minorHAnsi" w:cs="Times New Roman"/>
                <w:bCs/>
                <w:i/>
                <w:sz w:val="22"/>
                <w:szCs w:val="22"/>
              </w:rPr>
              <w:t xml:space="preserve">       </w:t>
            </w:r>
            <w:r w:rsidR="00830193">
              <w:rPr>
                <w:rFonts w:asciiTheme="minorHAnsi" w:hAnsiTheme="minorHAnsi" w:cs="Times New Roman"/>
                <w:bCs/>
                <w:i/>
                <w:sz w:val="22"/>
                <w:szCs w:val="22"/>
              </w:rPr>
              <w:t xml:space="preserve">        </w:t>
            </w:r>
            <w:r w:rsidR="0070134A" w:rsidRPr="0070134A">
              <w:rPr>
                <w:rFonts w:asciiTheme="minorHAnsi" w:hAnsiTheme="minorHAnsi" w:cs="Times New Roman"/>
                <w:bCs/>
                <w:i/>
                <w:sz w:val="22"/>
                <w:szCs w:val="22"/>
              </w:rPr>
              <w:t>åpne/tilgjengelige dager skal være som 201</w:t>
            </w:r>
            <w:r w:rsidR="00AD2A87">
              <w:rPr>
                <w:rFonts w:asciiTheme="minorHAnsi" w:hAnsiTheme="minorHAnsi" w:cs="Times New Roman"/>
                <w:bCs/>
                <w:i/>
                <w:sz w:val="22"/>
                <w:szCs w:val="22"/>
              </w:rPr>
              <w:t>9</w:t>
            </w:r>
            <w:r w:rsidR="0070134A" w:rsidRPr="0070134A">
              <w:rPr>
                <w:rFonts w:asciiTheme="minorHAnsi" w:hAnsiTheme="minorHAnsi" w:cs="Times New Roman"/>
                <w:bCs/>
                <w:i/>
                <w:sz w:val="22"/>
                <w:szCs w:val="22"/>
              </w:rPr>
              <w:t>.</w:t>
            </w:r>
            <w:r w:rsidR="0070134A" w:rsidRPr="0070134A">
              <w:rPr>
                <w:rFonts w:asciiTheme="minorHAnsi" w:eastAsia="Calibri" w:hAnsiTheme="minorHAnsi" w:cs="Times New Roman"/>
                <w:bCs/>
                <w:i/>
                <w:sz w:val="22"/>
                <w:szCs w:val="22"/>
              </w:rPr>
              <w:br/>
            </w:r>
          </w:p>
          <w:p w14:paraId="650D3BC5" w14:textId="77777777" w:rsidR="000277DF" w:rsidRDefault="002B1A3D" w:rsidP="00251520">
            <w:pPr>
              <w:autoSpaceDE w:val="0"/>
              <w:autoSpaceDN w:val="0"/>
              <w:adjustRightInd w:val="0"/>
              <w:ind w:left="357"/>
              <w:rPr>
                <w:rFonts w:asciiTheme="minorHAnsi" w:hAnsiTheme="minorHAnsi"/>
                <w:iCs/>
                <w:sz w:val="22"/>
                <w:szCs w:val="22"/>
              </w:rPr>
            </w:pPr>
            <w:r w:rsidRPr="002B1A3D">
              <w:rPr>
                <w:rFonts w:asciiTheme="minorHAnsi" w:hAnsiTheme="minorHAnsi"/>
                <w:i/>
                <w:iCs/>
                <w:sz w:val="22"/>
                <w:szCs w:val="22"/>
              </w:rPr>
              <w:t>Måloppnåelse:</w:t>
            </w:r>
            <w:r w:rsidRPr="002B1A3D">
              <w:rPr>
                <w:rFonts w:asciiTheme="minorHAnsi" w:hAnsiTheme="minorHAnsi"/>
                <w:iCs/>
                <w:sz w:val="22"/>
                <w:szCs w:val="22"/>
              </w:rPr>
              <w:t xml:space="preserve"> </w:t>
            </w:r>
          </w:p>
          <w:p w14:paraId="47BAE170" w14:textId="7DC717B5" w:rsidR="000277DF" w:rsidRPr="000277DF" w:rsidRDefault="00AD2A87" w:rsidP="000277DF">
            <w:pPr>
              <w:pStyle w:val="Listeavsnitt"/>
              <w:numPr>
                <w:ilvl w:val="0"/>
                <w:numId w:val="36"/>
              </w:numPr>
              <w:autoSpaceDE w:val="0"/>
              <w:autoSpaceDN w:val="0"/>
              <w:adjustRightInd w:val="0"/>
              <w:rPr>
                <w:rFonts w:asciiTheme="minorHAnsi" w:hAnsiTheme="minorHAnsi"/>
                <w:iCs/>
              </w:rPr>
            </w:pPr>
            <w:r>
              <w:rPr>
                <w:rFonts w:asciiTheme="minorHAnsi" w:hAnsiTheme="minorHAnsi"/>
                <w:iCs/>
              </w:rPr>
              <w:t>Ikke nådd målene på grunn av koronapandemien</w:t>
            </w:r>
            <w:r w:rsidR="000277DF" w:rsidRPr="000277DF">
              <w:rPr>
                <w:rFonts w:asciiTheme="minorHAnsi" w:hAnsiTheme="minorHAnsi"/>
                <w:iCs/>
              </w:rPr>
              <w:t>.</w:t>
            </w:r>
            <w:r>
              <w:rPr>
                <w:rFonts w:asciiTheme="minorHAnsi" w:hAnsiTheme="minorHAnsi"/>
                <w:iCs/>
              </w:rPr>
              <w:t xml:space="preserve"> Det er etablert prosjekt for samhandling og markedsføring av tilbud i kulturetaten.</w:t>
            </w:r>
          </w:p>
          <w:p w14:paraId="67675C9A" w14:textId="2AEC3969" w:rsidR="000277DF" w:rsidRPr="002B1A3D" w:rsidRDefault="00AD2A87" w:rsidP="000277DF">
            <w:pPr>
              <w:pStyle w:val="Listeavsnitt"/>
              <w:numPr>
                <w:ilvl w:val="0"/>
                <w:numId w:val="36"/>
              </w:numPr>
              <w:autoSpaceDE w:val="0"/>
              <w:autoSpaceDN w:val="0"/>
              <w:adjustRightInd w:val="0"/>
              <w:rPr>
                <w:rFonts w:asciiTheme="minorHAnsi" w:hAnsiTheme="minorHAnsi"/>
                <w:b/>
                <w:bCs/>
              </w:rPr>
            </w:pPr>
            <w:r>
              <w:rPr>
                <w:rFonts w:asciiTheme="minorHAnsi" w:hAnsiTheme="minorHAnsi"/>
                <w:iCs/>
              </w:rPr>
              <w:t xml:space="preserve">Ikke nådd målene på grunn av koronapandemien. Alle aktiviteter har til tider </w:t>
            </w:r>
            <w:r w:rsidR="003B597D">
              <w:rPr>
                <w:rFonts w:asciiTheme="minorHAnsi" w:hAnsiTheme="minorHAnsi"/>
                <w:iCs/>
              </w:rPr>
              <w:t xml:space="preserve"> vært </w:t>
            </w:r>
            <w:r>
              <w:rPr>
                <w:rFonts w:asciiTheme="minorHAnsi" w:hAnsiTheme="minorHAnsi"/>
                <w:iCs/>
              </w:rPr>
              <w:t>nedstengt.</w:t>
            </w:r>
            <w:r w:rsidR="00251520" w:rsidRPr="000277DF">
              <w:rPr>
                <w:rFonts w:asciiTheme="minorHAnsi" w:hAnsiTheme="minorHAnsi"/>
              </w:rPr>
              <w:t xml:space="preserve"> </w:t>
            </w:r>
          </w:p>
        </w:tc>
      </w:tr>
      <w:tr w:rsidR="002B1A3D" w:rsidRPr="00486508" w14:paraId="75B2EDA4" w14:textId="77777777" w:rsidTr="002B1A3D">
        <w:tc>
          <w:tcPr>
            <w:tcW w:w="8522" w:type="dxa"/>
            <w:tcBorders>
              <w:top w:val="single" w:sz="8" w:space="0" w:color="4F81BD"/>
              <w:left w:val="single" w:sz="8" w:space="0" w:color="4F81BD"/>
              <w:bottom w:val="single" w:sz="8" w:space="0" w:color="4F81BD"/>
              <w:right w:val="single" w:sz="8" w:space="0" w:color="4F81BD"/>
            </w:tcBorders>
            <w:shd w:val="clear" w:color="auto" w:fill="auto"/>
          </w:tcPr>
          <w:p w14:paraId="2D473DF6" w14:textId="77777777" w:rsidR="002B1A3D" w:rsidRDefault="002B1A3D" w:rsidP="002B1A3D">
            <w:pPr>
              <w:pStyle w:val="Default"/>
              <w:ind w:left="357"/>
              <w:rPr>
                <w:rFonts w:asciiTheme="minorHAnsi" w:hAnsiTheme="minorHAnsi" w:cs="Times New Roman"/>
                <w:b/>
                <w:bCs/>
                <w:sz w:val="22"/>
                <w:szCs w:val="22"/>
              </w:rPr>
            </w:pPr>
            <w:bookmarkStart w:id="148" w:name="_Hlk66973753"/>
          </w:p>
          <w:p w14:paraId="2120CF20" w14:textId="77777777" w:rsidR="0070134A" w:rsidRPr="0070134A" w:rsidRDefault="0070134A" w:rsidP="0070134A">
            <w:pPr>
              <w:pStyle w:val="Default"/>
              <w:ind w:left="357"/>
              <w:rPr>
                <w:rFonts w:asciiTheme="minorHAnsi" w:hAnsiTheme="minorHAnsi" w:cs="Times New Roman"/>
                <w:b/>
                <w:bCs/>
              </w:rPr>
            </w:pPr>
            <w:r w:rsidRPr="0070134A">
              <w:rPr>
                <w:rFonts w:asciiTheme="minorHAnsi" w:hAnsiTheme="minorHAnsi" w:cs="Times New Roman"/>
                <w:b/>
                <w:bCs/>
              </w:rPr>
              <w:t xml:space="preserve">Kulturtilbudet </w:t>
            </w:r>
            <w:r w:rsidR="005E4FD7">
              <w:rPr>
                <w:rFonts w:asciiTheme="minorHAnsi" w:hAnsiTheme="minorHAnsi" w:cs="Times New Roman"/>
                <w:b/>
                <w:bCs/>
              </w:rPr>
              <w:t>til barn, unge og spesielle grupper prioriteres. Samhandling på tvers av sektorene for å synliggjøre tilbudene.</w:t>
            </w:r>
          </w:p>
          <w:p w14:paraId="02B6C06B" w14:textId="77777777" w:rsidR="0070134A" w:rsidRDefault="0070134A" w:rsidP="0070134A">
            <w:pPr>
              <w:pStyle w:val="Default"/>
              <w:ind w:left="357"/>
              <w:rPr>
                <w:rFonts w:asciiTheme="minorHAnsi" w:hAnsiTheme="minorHAnsi" w:cs="Times New Roman"/>
                <w:b/>
                <w:bCs/>
                <w:sz w:val="22"/>
                <w:szCs w:val="22"/>
              </w:rPr>
            </w:pPr>
          </w:p>
          <w:p w14:paraId="3800686B" w14:textId="77777777" w:rsidR="0070134A" w:rsidRDefault="0070134A" w:rsidP="0070134A">
            <w:pPr>
              <w:pStyle w:val="Default"/>
              <w:ind w:left="357"/>
              <w:rPr>
                <w:rFonts w:asciiTheme="minorHAnsi" w:hAnsiTheme="minorHAnsi" w:cs="Times New Roman"/>
                <w:bCs/>
                <w:i/>
                <w:sz w:val="22"/>
                <w:szCs w:val="22"/>
              </w:rPr>
            </w:pPr>
            <w:r w:rsidRPr="0070134A">
              <w:rPr>
                <w:rFonts w:asciiTheme="minorHAnsi" w:hAnsiTheme="minorHAnsi" w:cs="Times New Roman"/>
                <w:bCs/>
                <w:i/>
                <w:sz w:val="22"/>
                <w:szCs w:val="22"/>
              </w:rPr>
              <w:t xml:space="preserve">Måleindikator: </w:t>
            </w:r>
            <w:r w:rsidR="005E4FD7">
              <w:rPr>
                <w:rFonts w:asciiTheme="minorHAnsi" w:hAnsiTheme="minorHAnsi" w:cs="Times New Roman"/>
                <w:bCs/>
                <w:i/>
                <w:sz w:val="22"/>
                <w:szCs w:val="22"/>
              </w:rPr>
              <w:t xml:space="preserve">Antall barn og unge </w:t>
            </w:r>
            <w:r w:rsidR="00F470D3">
              <w:rPr>
                <w:rFonts w:asciiTheme="minorHAnsi" w:hAnsiTheme="minorHAnsi" w:cs="Times New Roman"/>
                <w:bCs/>
                <w:i/>
                <w:sz w:val="22"/>
                <w:szCs w:val="22"/>
              </w:rPr>
              <w:t>som er aktive i lag/foreninger øker.</w:t>
            </w:r>
          </w:p>
          <w:p w14:paraId="02B29669" w14:textId="77777777" w:rsidR="005E4FD7" w:rsidRPr="0070134A" w:rsidRDefault="005E4FD7" w:rsidP="0070134A">
            <w:pPr>
              <w:pStyle w:val="Default"/>
              <w:ind w:left="357"/>
              <w:rPr>
                <w:rFonts w:asciiTheme="minorHAnsi" w:hAnsiTheme="minorHAnsi"/>
                <w:i/>
                <w:sz w:val="22"/>
                <w:szCs w:val="22"/>
              </w:rPr>
            </w:pPr>
          </w:p>
          <w:p w14:paraId="6660E6E9" w14:textId="77777777" w:rsidR="00BD2952" w:rsidRDefault="0070134A" w:rsidP="00FA056C">
            <w:pPr>
              <w:pStyle w:val="Default"/>
              <w:ind w:left="357"/>
              <w:rPr>
                <w:rFonts w:asciiTheme="minorHAnsi" w:hAnsiTheme="minorHAnsi"/>
                <w:sz w:val="22"/>
                <w:szCs w:val="22"/>
              </w:rPr>
            </w:pPr>
            <w:r w:rsidRPr="002B1A3D">
              <w:rPr>
                <w:rFonts w:asciiTheme="minorHAnsi" w:hAnsiTheme="minorHAnsi"/>
                <w:i/>
                <w:sz w:val="22"/>
                <w:szCs w:val="22"/>
              </w:rPr>
              <w:t>Måloppnåelse:</w:t>
            </w:r>
            <w:r w:rsidRPr="002B1A3D">
              <w:rPr>
                <w:rFonts w:asciiTheme="minorHAnsi" w:hAnsiTheme="minorHAnsi"/>
                <w:sz w:val="22"/>
                <w:szCs w:val="22"/>
              </w:rPr>
              <w:t xml:space="preserve"> </w:t>
            </w:r>
            <w:r w:rsidR="00FA056C">
              <w:rPr>
                <w:rFonts w:asciiTheme="minorHAnsi" w:hAnsiTheme="minorHAnsi"/>
                <w:sz w:val="22"/>
                <w:szCs w:val="22"/>
              </w:rPr>
              <w:t>Mål er ikke nådd på grunn av nedstenging som følge av korona.</w:t>
            </w:r>
          </w:p>
          <w:p w14:paraId="0ED753B5" w14:textId="0F432EB4" w:rsidR="00FA056C" w:rsidRPr="00486508" w:rsidRDefault="00FA056C" w:rsidP="00FA056C">
            <w:pPr>
              <w:pStyle w:val="Default"/>
              <w:ind w:left="357"/>
              <w:rPr>
                <w:rFonts w:asciiTheme="minorHAnsi" w:eastAsia="Calibri" w:hAnsiTheme="minorHAnsi"/>
                <w:b/>
                <w:bCs/>
              </w:rPr>
            </w:pPr>
          </w:p>
        </w:tc>
      </w:tr>
      <w:bookmarkEnd w:id="148"/>
      <w:tr w:rsidR="00194A84" w:rsidRPr="00486508" w14:paraId="5BD7E0B5" w14:textId="77777777" w:rsidTr="002B1A3D">
        <w:tc>
          <w:tcPr>
            <w:tcW w:w="8522" w:type="dxa"/>
            <w:tcBorders>
              <w:top w:val="single" w:sz="8" w:space="0" w:color="4F81BD"/>
              <w:left w:val="single" w:sz="8" w:space="0" w:color="4F81BD"/>
              <w:bottom w:val="single" w:sz="8" w:space="0" w:color="4F81BD"/>
              <w:right w:val="single" w:sz="8" w:space="0" w:color="4F81BD"/>
            </w:tcBorders>
            <w:shd w:val="clear" w:color="auto" w:fill="auto"/>
          </w:tcPr>
          <w:p w14:paraId="6C5390D4" w14:textId="77777777" w:rsidR="00194A84" w:rsidRDefault="00194A84" w:rsidP="002B1A3D">
            <w:pPr>
              <w:pStyle w:val="Default"/>
              <w:ind w:left="357"/>
              <w:rPr>
                <w:rFonts w:asciiTheme="minorHAnsi" w:hAnsiTheme="minorHAnsi" w:cs="Times New Roman"/>
                <w:b/>
                <w:bCs/>
                <w:sz w:val="22"/>
                <w:szCs w:val="22"/>
              </w:rPr>
            </w:pPr>
          </w:p>
          <w:p w14:paraId="5CE816B7" w14:textId="77777777" w:rsidR="00194A84" w:rsidRDefault="00194A84" w:rsidP="002B1A3D">
            <w:pPr>
              <w:pStyle w:val="Default"/>
              <w:ind w:left="357"/>
              <w:rPr>
                <w:rFonts w:asciiTheme="minorHAnsi" w:hAnsiTheme="minorHAnsi" w:cs="Times New Roman"/>
                <w:b/>
                <w:bCs/>
                <w:sz w:val="22"/>
                <w:szCs w:val="22"/>
              </w:rPr>
            </w:pPr>
            <w:r>
              <w:rPr>
                <w:rFonts w:asciiTheme="minorHAnsi" w:hAnsiTheme="minorHAnsi" w:cs="Times New Roman"/>
                <w:b/>
                <w:bCs/>
                <w:sz w:val="22"/>
                <w:szCs w:val="22"/>
              </w:rPr>
              <w:t>Annet:</w:t>
            </w:r>
          </w:p>
          <w:p w14:paraId="4EBC5481" w14:textId="77777777" w:rsidR="00194A84" w:rsidRDefault="00194A84" w:rsidP="002B1A3D">
            <w:pPr>
              <w:pStyle w:val="Default"/>
              <w:ind w:left="357"/>
              <w:rPr>
                <w:rFonts w:asciiTheme="minorHAnsi" w:hAnsiTheme="minorHAnsi" w:cs="Times New Roman"/>
                <w:b/>
                <w:bCs/>
                <w:sz w:val="22"/>
                <w:szCs w:val="22"/>
              </w:rPr>
            </w:pPr>
          </w:p>
          <w:p w14:paraId="2A02B387" w14:textId="758C1CD4" w:rsidR="00194A84" w:rsidRPr="00194A84" w:rsidRDefault="00194A84" w:rsidP="002B1A3D">
            <w:pPr>
              <w:pStyle w:val="Default"/>
              <w:ind w:left="357"/>
              <w:rPr>
                <w:rFonts w:asciiTheme="minorHAnsi" w:hAnsiTheme="minorHAnsi" w:cs="Times New Roman"/>
                <w:bCs/>
                <w:i/>
                <w:sz w:val="22"/>
                <w:szCs w:val="22"/>
              </w:rPr>
            </w:pPr>
            <w:r w:rsidRPr="00194A84">
              <w:rPr>
                <w:rFonts w:asciiTheme="minorHAnsi" w:hAnsiTheme="minorHAnsi" w:cs="Times New Roman"/>
                <w:bCs/>
                <w:i/>
                <w:sz w:val="22"/>
                <w:szCs w:val="22"/>
              </w:rPr>
              <w:t xml:space="preserve">Måleindikator: </w:t>
            </w:r>
            <w:r w:rsidR="00AD2A87">
              <w:rPr>
                <w:rFonts w:asciiTheme="minorHAnsi" w:hAnsiTheme="minorHAnsi" w:cs="Times New Roman"/>
                <w:bCs/>
                <w:i/>
                <w:sz w:val="22"/>
                <w:szCs w:val="22"/>
              </w:rPr>
              <w:t>Det generelle sykefraværet skal ikke være høyere enn 4 % i 2020.</w:t>
            </w:r>
          </w:p>
          <w:p w14:paraId="44AE13A4" w14:textId="77777777" w:rsidR="00194A84" w:rsidRDefault="00194A84" w:rsidP="002B1A3D">
            <w:pPr>
              <w:pStyle w:val="Default"/>
              <w:ind w:left="357"/>
              <w:rPr>
                <w:rFonts w:asciiTheme="minorHAnsi" w:hAnsiTheme="minorHAnsi" w:cs="Times New Roman"/>
                <w:b/>
                <w:bCs/>
                <w:sz w:val="22"/>
                <w:szCs w:val="22"/>
              </w:rPr>
            </w:pPr>
          </w:p>
          <w:p w14:paraId="65344CFF" w14:textId="724E1251" w:rsidR="00194A84" w:rsidRPr="00194A84" w:rsidRDefault="00194A84" w:rsidP="002B1A3D">
            <w:pPr>
              <w:pStyle w:val="Default"/>
              <w:ind w:left="357"/>
              <w:rPr>
                <w:rFonts w:asciiTheme="minorHAnsi" w:hAnsiTheme="minorHAnsi" w:cs="Times New Roman"/>
                <w:bCs/>
                <w:sz w:val="22"/>
                <w:szCs w:val="22"/>
              </w:rPr>
            </w:pPr>
            <w:r w:rsidRPr="00194A84">
              <w:rPr>
                <w:rFonts w:asciiTheme="minorHAnsi" w:hAnsiTheme="minorHAnsi" w:cs="Times New Roman"/>
                <w:bCs/>
                <w:i/>
                <w:sz w:val="22"/>
                <w:szCs w:val="22"/>
              </w:rPr>
              <w:t>Måloppnåelse:</w:t>
            </w:r>
            <w:r w:rsidRPr="00194A84">
              <w:rPr>
                <w:rFonts w:asciiTheme="minorHAnsi" w:hAnsiTheme="minorHAnsi" w:cs="Times New Roman"/>
                <w:bCs/>
                <w:sz w:val="22"/>
                <w:szCs w:val="22"/>
              </w:rPr>
              <w:t xml:space="preserve"> Kulturetaten hadde et sykefravær i 20</w:t>
            </w:r>
            <w:r w:rsidR="00AD2A87">
              <w:rPr>
                <w:rFonts w:asciiTheme="minorHAnsi" w:hAnsiTheme="minorHAnsi" w:cs="Times New Roman"/>
                <w:bCs/>
                <w:sz w:val="22"/>
                <w:szCs w:val="22"/>
              </w:rPr>
              <w:t>20</w:t>
            </w:r>
            <w:r w:rsidRPr="00194A84">
              <w:rPr>
                <w:rFonts w:asciiTheme="minorHAnsi" w:hAnsiTheme="minorHAnsi" w:cs="Times New Roman"/>
                <w:bCs/>
                <w:sz w:val="22"/>
                <w:szCs w:val="22"/>
              </w:rPr>
              <w:t xml:space="preserve"> på 4,</w:t>
            </w:r>
            <w:r w:rsidR="00AD2A87">
              <w:rPr>
                <w:rFonts w:asciiTheme="minorHAnsi" w:hAnsiTheme="minorHAnsi" w:cs="Times New Roman"/>
                <w:bCs/>
                <w:sz w:val="22"/>
                <w:szCs w:val="22"/>
              </w:rPr>
              <w:t>4</w:t>
            </w:r>
            <w:r w:rsidRPr="00194A84">
              <w:rPr>
                <w:rFonts w:asciiTheme="minorHAnsi" w:hAnsiTheme="minorHAnsi" w:cs="Times New Roman"/>
                <w:bCs/>
                <w:sz w:val="22"/>
                <w:szCs w:val="22"/>
              </w:rPr>
              <w:t xml:space="preserve"> %.</w:t>
            </w:r>
          </w:p>
          <w:p w14:paraId="227ACB59" w14:textId="77777777" w:rsidR="00194A84" w:rsidRDefault="00194A84" w:rsidP="002B1A3D">
            <w:pPr>
              <w:pStyle w:val="Default"/>
              <w:ind w:left="357"/>
              <w:rPr>
                <w:rFonts w:asciiTheme="minorHAnsi" w:hAnsiTheme="minorHAnsi" w:cs="Times New Roman"/>
                <w:b/>
                <w:bCs/>
                <w:sz w:val="22"/>
                <w:szCs w:val="22"/>
              </w:rPr>
            </w:pPr>
          </w:p>
        </w:tc>
      </w:tr>
    </w:tbl>
    <w:p w14:paraId="03D4759F" w14:textId="77777777" w:rsidR="005A05F8" w:rsidRDefault="005A05F8" w:rsidP="005A05F8">
      <w:pPr>
        <w:rPr>
          <w:rFonts w:asciiTheme="minorHAnsi" w:hAnsiTheme="minorHAnsi"/>
        </w:rPr>
      </w:pPr>
    </w:p>
    <w:p w14:paraId="08B0FD87" w14:textId="77777777" w:rsidR="006715CF" w:rsidRDefault="004E1076" w:rsidP="006B55F7">
      <w:pPr>
        <w:rPr>
          <w:rFonts w:asciiTheme="minorHAnsi" w:hAnsiTheme="minorHAnsi"/>
          <w:b/>
        </w:rPr>
      </w:pPr>
      <w:r>
        <w:rPr>
          <w:rFonts w:asciiTheme="minorHAnsi" w:hAnsiTheme="minorHAnsi"/>
          <w:noProof/>
          <w:color w:val="FF0000"/>
          <w:sz w:val="16"/>
          <w:szCs w:val="16"/>
        </w:rPr>
        <w:lastRenderedPageBreak/>
        <w:object w:dxaOrig="1440" w:dyaOrig="1440" w14:anchorId="74617458">
          <v:shape id="_x0000_s1031" type="#_x0000_t75" style="position:absolute;margin-left:0;margin-top:23.65pt;width:413.85pt;height:296.55pt;z-index:251663872">
            <v:imagedata r:id="rId65" o:title=""/>
            <w10:wrap type="topAndBottom"/>
          </v:shape>
          <o:OLEObject Type="Embed" ProgID="Excel.Sheet.8" ShapeID="_x0000_s1031" DrawAspect="Content" ObjectID="_1684743627" r:id="rId66"/>
        </w:object>
      </w:r>
      <w:r w:rsidR="006715CF" w:rsidRPr="00486508">
        <w:rPr>
          <w:rFonts w:asciiTheme="minorHAnsi" w:hAnsiTheme="minorHAnsi"/>
          <w:b/>
        </w:rPr>
        <w:t>Økonomi</w:t>
      </w:r>
    </w:p>
    <w:p w14:paraId="08FAD054" w14:textId="77777777" w:rsidR="00BD2952" w:rsidRDefault="00BD2952" w:rsidP="00BD2952">
      <w:pPr>
        <w:rPr>
          <w:rFonts w:ascii="Calibri" w:eastAsia="Calibri" w:hAnsi="Calibri" w:cs="Calibri"/>
        </w:rPr>
      </w:pPr>
    </w:p>
    <w:p w14:paraId="56972B4F" w14:textId="77777777" w:rsidR="00AD2A87" w:rsidRPr="00AD2A87" w:rsidRDefault="00AD2A87" w:rsidP="00AD2A87">
      <w:pPr>
        <w:textAlignment w:val="baseline"/>
        <w:rPr>
          <w:rFonts w:ascii="Segoe UI" w:hAnsi="Segoe UI" w:cs="Segoe UI"/>
        </w:rPr>
      </w:pPr>
      <w:r w:rsidRPr="00AD2A87">
        <w:rPr>
          <w:rFonts w:ascii="Calibri" w:hAnsi="Calibri" w:cs="Calibri"/>
        </w:rPr>
        <w:t>Kulturetaten har et mindreforbruk på 2 719 000 kr.  </w:t>
      </w:r>
    </w:p>
    <w:p w14:paraId="00654786" w14:textId="4BF58B40" w:rsidR="00AD2A87" w:rsidRPr="00AD2A87" w:rsidRDefault="00AD2A87" w:rsidP="00AD2A87">
      <w:pPr>
        <w:textAlignment w:val="baseline"/>
        <w:rPr>
          <w:rFonts w:ascii="Segoe UI" w:hAnsi="Segoe UI" w:cs="Segoe UI"/>
        </w:rPr>
      </w:pPr>
      <w:r w:rsidRPr="3FD11AA6">
        <w:rPr>
          <w:rFonts w:ascii="Calibri" w:hAnsi="Calibri" w:cs="Calibri"/>
        </w:rPr>
        <w:t>Det er ikke utbetalt tilskudd til kunstgressbane (Idrett) med 1 517 900 kr.  </w:t>
      </w:r>
    </w:p>
    <w:p w14:paraId="63A09FED" w14:textId="685D76E9" w:rsidR="00AD2A87" w:rsidRPr="00AD2A87" w:rsidRDefault="00AD2A87" w:rsidP="00AD2A87">
      <w:pPr>
        <w:textAlignment w:val="baseline"/>
        <w:rPr>
          <w:rFonts w:ascii="Segoe UI" w:hAnsi="Segoe UI" w:cs="Segoe UI"/>
        </w:rPr>
      </w:pPr>
      <w:r w:rsidRPr="00AD2A87">
        <w:rPr>
          <w:rFonts w:ascii="Calibri" w:hAnsi="Calibri" w:cs="Calibri"/>
        </w:rPr>
        <w:t>Det er bevilget 72 000 kr i tilskudd til grendehus og lokaler. Midlene er ikke utbetalt</w:t>
      </w:r>
      <w:r>
        <w:rPr>
          <w:rFonts w:ascii="Calibri" w:hAnsi="Calibri" w:cs="Calibri"/>
        </w:rPr>
        <w:t xml:space="preserve"> i 2020.</w:t>
      </w:r>
      <w:r w:rsidRPr="00AD2A87">
        <w:rPr>
          <w:rFonts w:ascii="Calibri" w:hAnsi="Calibri" w:cs="Calibri"/>
        </w:rPr>
        <w:t xml:space="preserve"> </w:t>
      </w:r>
      <w:r w:rsidRPr="00AD2A87">
        <w:rPr>
          <w:rFonts w:ascii="Calibri" w:hAnsi="Calibri" w:cs="Calibri"/>
        </w:rPr>
        <w:br/>
        <w:t> </w:t>
      </w:r>
    </w:p>
    <w:p w14:paraId="242421FD" w14:textId="58EF435B" w:rsidR="00AD2A87" w:rsidRPr="00AD2A87" w:rsidRDefault="00767B40" w:rsidP="00AD2A87">
      <w:pPr>
        <w:textAlignment w:val="baseline"/>
        <w:rPr>
          <w:rFonts w:ascii="Segoe UI" w:hAnsi="Segoe UI" w:cs="Segoe UI"/>
        </w:rPr>
      </w:pPr>
      <w:r w:rsidRPr="4AB64794">
        <w:rPr>
          <w:rFonts w:ascii="Calibri" w:hAnsi="Calibri" w:cs="Calibri"/>
        </w:rPr>
        <w:t>D</w:t>
      </w:r>
      <w:r w:rsidR="00AD2A87" w:rsidRPr="4AB64794">
        <w:rPr>
          <w:rFonts w:ascii="Calibri" w:hAnsi="Calibri" w:cs="Calibri"/>
        </w:rPr>
        <w:t xml:space="preserve">et reelle driftsresultatet for kultursektoren </w:t>
      </w:r>
      <w:r w:rsidR="7D74B378" w:rsidRPr="4AB64794">
        <w:rPr>
          <w:rFonts w:ascii="Calibri" w:hAnsi="Calibri" w:cs="Calibri"/>
        </w:rPr>
        <w:t xml:space="preserve">vil </w:t>
      </w:r>
      <w:r w:rsidR="00AD2A87" w:rsidRPr="4AB64794">
        <w:rPr>
          <w:rFonts w:ascii="Calibri" w:hAnsi="Calibri" w:cs="Calibri"/>
        </w:rPr>
        <w:t xml:space="preserve">være </w:t>
      </w:r>
      <w:r w:rsidR="00D44776" w:rsidRPr="4AB64794">
        <w:rPr>
          <w:rFonts w:ascii="Calibri" w:hAnsi="Calibri" w:cs="Calibri"/>
        </w:rPr>
        <w:t>1 129 000</w:t>
      </w:r>
      <w:r w:rsidR="00AD2A87" w:rsidRPr="4AB64794">
        <w:rPr>
          <w:rFonts w:ascii="Calibri" w:hAnsi="Calibri" w:cs="Calibri"/>
        </w:rPr>
        <w:t xml:space="preserve"> kr</w:t>
      </w:r>
      <w:r w:rsidRPr="4AB64794">
        <w:rPr>
          <w:rFonts w:ascii="Calibri" w:hAnsi="Calibri" w:cs="Calibri"/>
        </w:rPr>
        <w:t xml:space="preserve"> hvis det korrigeres for ubetalte tilskudd</w:t>
      </w:r>
      <w:r w:rsidR="00AD2A87" w:rsidRPr="4AB64794">
        <w:rPr>
          <w:rFonts w:ascii="Calibri" w:hAnsi="Calibri" w:cs="Calibri"/>
        </w:rPr>
        <w:t>. Mindreforbruket er et resultat av at sektoren har fått betydelige besparelser på at hele eller deler av sektoren har vært stengt helt eller delvis i 2020 på grunn av korona. Det har vært betydelige inntektstap, men dette har blitt utjevnet med besparelser på lønn og ordinære driftsutgifter og kompensasjon for tapte inntekter. </w:t>
      </w:r>
    </w:p>
    <w:p w14:paraId="1938A70D" w14:textId="77777777" w:rsidR="00AD2A87" w:rsidRPr="00AD2A87" w:rsidRDefault="00AD2A87" w:rsidP="00AD2A87">
      <w:pPr>
        <w:textAlignment w:val="baseline"/>
        <w:rPr>
          <w:rFonts w:ascii="Segoe UI" w:hAnsi="Segoe UI" w:cs="Segoe UI"/>
        </w:rPr>
      </w:pPr>
      <w:r w:rsidRPr="00AD2A87">
        <w:rPr>
          <w:rFonts w:ascii="Calibri" w:hAnsi="Calibri" w:cs="Calibri"/>
        </w:rPr>
        <w:t> </w:t>
      </w:r>
    </w:p>
    <w:p w14:paraId="2D6D63C8" w14:textId="7C76406C" w:rsidR="00AD2A87" w:rsidRPr="00AD2A87" w:rsidRDefault="00AD2A87" w:rsidP="00AD2A87">
      <w:pPr>
        <w:textAlignment w:val="baseline"/>
        <w:rPr>
          <w:rFonts w:ascii="Segoe UI" w:hAnsi="Segoe UI" w:cs="Segoe UI"/>
        </w:rPr>
      </w:pPr>
      <w:r w:rsidRPr="00AD2A87">
        <w:rPr>
          <w:rFonts w:ascii="Calibri" w:hAnsi="Calibri" w:cs="Calibri"/>
        </w:rPr>
        <w:t xml:space="preserve">Biblioteket har en merutgift på 301 000 kr. Årsaken er i all hovedsak merforbruk på bibliotekene i Krødsherad og Sigdal. </w:t>
      </w:r>
    </w:p>
    <w:p w14:paraId="5899C320" w14:textId="77777777" w:rsidR="00AD2A87" w:rsidRPr="00AD2A87" w:rsidRDefault="00AD2A87" w:rsidP="00AD2A87">
      <w:pPr>
        <w:textAlignment w:val="baseline"/>
        <w:rPr>
          <w:rFonts w:ascii="Segoe UI" w:hAnsi="Segoe UI" w:cs="Segoe UI"/>
        </w:rPr>
      </w:pPr>
      <w:r w:rsidRPr="00AD2A87">
        <w:rPr>
          <w:rFonts w:ascii="Calibri" w:hAnsi="Calibri" w:cs="Calibri"/>
        </w:rPr>
        <w:t> </w:t>
      </w:r>
    </w:p>
    <w:p w14:paraId="1DDF89CE" w14:textId="2BA9AB68" w:rsidR="00AD2A87" w:rsidRPr="00AD2A87" w:rsidRDefault="00AD2A87" w:rsidP="00AD2A87">
      <w:pPr>
        <w:textAlignment w:val="baseline"/>
        <w:rPr>
          <w:rFonts w:ascii="Segoe UI" w:hAnsi="Segoe UI" w:cs="Segoe UI"/>
        </w:rPr>
      </w:pPr>
      <w:r w:rsidRPr="00AD2A87">
        <w:rPr>
          <w:rFonts w:ascii="Calibri" w:hAnsi="Calibri" w:cs="Calibri"/>
        </w:rPr>
        <w:t xml:space="preserve">Kino har et mindreforbruk på 210 000 kr. Årsaken er at reduserte driftsutgifter kompenserte for en del av inntektstapet. </w:t>
      </w:r>
      <w:r w:rsidR="00BA1F90">
        <w:rPr>
          <w:rFonts w:ascii="Calibri" w:hAnsi="Calibri" w:cs="Calibri"/>
        </w:rPr>
        <w:t>Det ble i tillegg</w:t>
      </w:r>
      <w:r w:rsidR="00D44776">
        <w:rPr>
          <w:rFonts w:ascii="Calibri" w:hAnsi="Calibri" w:cs="Calibri"/>
        </w:rPr>
        <w:t xml:space="preserve"> tilført midler til dekning inntektssvikt. Det viser seg at anslaget </w:t>
      </w:r>
      <w:r w:rsidR="00BA1F90">
        <w:rPr>
          <w:rFonts w:ascii="Calibri" w:hAnsi="Calibri" w:cs="Calibri"/>
        </w:rPr>
        <w:t xml:space="preserve">på inntektstapet </w:t>
      </w:r>
      <w:r w:rsidR="00D44776">
        <w:rPr>
          <w:rFonts w:ascii="Calibri" w:hAnsi="Calibri" w:cs="Calibri"/>
        </w:rPr>
        <w:t>var for høyt.</w:t>
      </w:r>
      <w:r w:rsidRPr="00AD2A87">
        <w:rPr>
          <w:rFonts w:ascii="Calibri" w:hAnsi="Calibri" w:cs="Calibri"/>
        </w:rPr>
        <w:t>  </w:t>
      </w:r>
    </w:p>
    <w:p w14:paraId="23B65BE2" w14:textId="77777777" w:rsidR="00AD2A87" w:rsidRPr="00AD2A87" w:rsidRDefault="00AD2A87" w:rsidP="00AD2A87">
      <w:pPr>
        <w:textAlignment w:val="baseline"/>
        <w:rPr>
          <w:rFonts w:ascii="Segoe UI" w:hAnsi="Segoe UI" w:cs="Segoe UI"/>
        </w:rPr>
      </w:pPr>
      <w:r w:rsidRPr="3FD11AA6">
        <w:rPr>
          <w:rFonts w:ascii="Calibri" w:hAnsi="Calibri" w:cs="Calibri"/>
        </w:rPr>
        <w:t> </w:t>
      </w:r>
    </w:p>
    <w:p w14:paraId="7FE144DD" w14:textId="40409904" w:rsidR="007E73AA" w:rsidRPr="00486508" w:rsidRDefault="0CF2830E" w:rsidP="3FD11AA6">
      <w:pPr>
        <w:widowControl w:val="0"/>
        <w:autoSpaceDE w:val="0"/>
        <w:autoSpaceDN w:val="0"/>
        <w:adjustRightInd w:val="0"/>
        <w:rPr>
          <w:rFonts w:asciiTheme="minorHAnsi" w:hAnsiTheme="minorHAnsi"/>
          <w:b/>
          <w:bCs/>
        </w:rPr>
      </w:pPr>
      <w:r w:rsidRPr="3FD11AA6">
        <w:rPr>
          <w:rFonts w:asciiTheme="minorHAnsi" w:hAnsiTheme="minorHAnsi"/>
          <w:b/>
          <w:bCs/>
        </w:rPr>
        <w:t>In</w:t>
      </w:r>
      <w:r w:rsidR="00A31C25" w:rsidRPr="3FD11AA6">
        <w:rPr>
          <w:rFonts w:asciiTheme="minorHAnsi" w:hAnsiTheme="minorHAnsi"/>
          <w:b/>
          <w:bCs/>
        </w:rPr>
        <w:t>kluderende arbeidsliv</w:t>
      </w:r>
    </w:p>
    <w:p w14:paraId="45FC1122" w14:textId="77777777" w:rsidR="00D44776" w:rsidRPr="00D44776" w:rsidRDefault="00D44776" w:rsidP="00D44776">
      <w:pPr>
        <w:textAlignment w:val="baseline"/>
        <w:rPr>
          <w:rFonts w:ascii="Segoe UI" w:hAnsi="Segoe UI" w:cs="Segoe UI"/>
        </w:rPr>
      </w:pPr>
      <w:r w:rsidRPr="00D44776">
        <w:rPr>
          <w:rFonts w:ascii="Calibri" w:hAnsi="Calibri" w:cs="Calibri"/>
        </w:rPr>
        <w:t>Kultursektoren hadde i 2020 et sykefravær på 4,4 prosent. For 2019 var sykefraværet 4,3 prosent. Korttidsfraværet er på 2 prosent, langtidsfraværet på 2,4 prosent. </w:t>
      </w:r>
    </w:p>
    <w:p w14:paraId="722A197E" w14:textId="77777777" w:rsidR="00D44776" w:rsidRPr="00D44776" w:rsidRDefault="00D44776" w:rsidP="00D44776">
      <w:pPr>
        <w:textAlignment w:val="baseline"/>
        <w:rPr>
          <w:rFonts w:ascii="Segoe UI" w:hAnsi="Segoe UI" w:cs="Segoe UI"/>
        </w:rPr>
      </w:pPr>
      <w:r w:rsidRPr="00D44776">
        <w:rPr>
          <w:rFonts w:ascii="Calibri" w:hAnsi="Calibri" w:cs="Calibri"/>
        </w:rPr>
        <w:t>Sykefraværsoppfølgingen skjer i henhold til de retningslinjer som gjelder. Det er ikke gjort </w:t>
      </w:r>
    </w:p>
    <w:p w14:paraId="5420F64D" w14:textId="77777777" w:rsidR="00D44776" w:rsidRPr="00D44776" w:rsidRDefault="00D44776" w:rsidP="00D44776">
      <w:pPr>
        <w:textAlignment w:val="baseline"/>
        <w:rPr>
          <w:rFonts w:ascii="Segoe UI" w:hAnsi="Segoe UI" w:cs="Segoe UI"/>
        </w:rPr>
      </w:pPr>
      <w:r w:rsidRPr="00D44776">
        <w:rPr>
          <w:rFonts w:ascii="Calibri" w:hAnsi="Calibri" w:cs="Calibri"/>
        </w:rPr>
        <w:t>spesielle tiltak knyttet til sykefravær eller arbeidsmiljø. </w:t>
      </w:r>
    </w:p>
    <w:p w14:paraId="6A2F1151" w14:textId="011B5CE0" w:rsidR="00116D7D" w:rsidRDefault="00116D7D" w:rsidP="00835360">
      <w:pPr>
        <w:rPr>
          <w:rFonts w:ascii="Calibri" w:eastAsia="Batang" w:hAnsi="Calibri"/>
          <w:bCs/>
          <w:iCs/>
        </w:rPr>
      </w:pPr>
    </w:p>
    <w:p w14:paraId="11C6A949" w14:textId="77777777" w:rsidR="00315E76" w:rsidRPr="00D042ED" w:rsidRDefault="00315E76" w:rsidP="00835360">
      <w:pPr>
        <w:rPr>
          <w:rFonts w:ascii="Calibri" w:eastAsia="Batang" w:hAnsi="Calibri"/>
          <w:bCs/>
          <w:iCs/>
        </w:rPr>
      </w:pPr>
    </w:p>
    <w:p w14:paraId="4846E1A2" w14:textId="77777777" w:rsidR="002B1A3D" w:rsidRPr="00D84DF1" w:rsidRDefault="00D84DF1" w:rsidP="00D84DF1">
      <w:pPr>
        <w:widowControl w:val="0"/>
        <w:autoSpaceDE w:val="0"/>
        <w:autoSpaceDN w:val="0"/>
        <w:adjustRightInd w:val="0"/>
        <w:rPr>
          <w:rFonts w:asciiTheme="minorHAnsi" w:hAnsiTheme="minorHAnsi"/>
          <w:b/>
        </w:rPr>
      </w:pPr>
      <w:r w:rsidRPr="00D84DF1">
        <w:rPr>
          <w:rFonts w:asciiTheme="minorHAnsi" w:hAnsiTheme="minorHAnsi"/>
          <w:b/>
        </w:rPr>
        <w:lastRenderedPageBreak/>
        <w:t>Kostra</w:t>
      </w:r>
    </w:p>
    <w:p w14:paraId="624AED80" w14:textId="77777777" w:rsidR="00D84DF1" w:rsidRPr="00C31B1F" w:rsidRDefault="00D84DF1" w:rsidP="002B1A3D">
      <w:pPr>
        <w:autoSpaceDE w:val="0"/>
        <w:autoSpaceDN w:val="0"/>
        <w:adjustRightInd w:val="0"/>
      </w:pPr>
    </w:p>
    <w:tbl>
      <w:tblPr>
        <w:tblW w:w="9155" w:type="dxa"/>
        <w:tblInd w:w="55" w:type="dxa"/>
        <w:tblCellMar>
          <w:left w:w="70" w:type="dxa"/>
          <w:right w:w="70" w:type="dxa"/>
        </w:tblCellMar>
        <w:tblLook w:val="0000" w:firstRow="0" w:lastRow="0" w:firstColumn="0" w:lastColumn="0" w:noHBand="0" w:noVBand="0"/>
      </w:tblPr>
      <w:tblGrid>
        <w:gridCol w:w="3592"/>
        <w:gridCol w:w="960"/>
        <w:gridCol w:w="852"/>
        <w:gridCol w:w="940"/>
        <w:gridCol w:w="985"/>
        <w:gridCol w:w="1030"/>
        <w:gridCol w:w="796"/>
      </w:tblGrid>
      <w:tr w:rsidR="002B1A3D" w:rsidRPr="002B1A3D" w14:paraId="4C09A151" w14:textId="77777777" w:rsidTr="00E92203">
        <w:trPr>
          <w:trHeight w:val="315"/>
        </w:trPr>
        <w:tc>
          <w:tcPr>
            <w:tcW w:w="3592" w:type="dxa"/>
            <w:tcBorders>
              <w:top w:val="single" w:sz="4" w:space="0" w:color="auto"/>
              <w:left w:val="single" w:sz="4" w:space="0" w:color="auto"/>
              <w:bottom w:val="nil"/>
              <w:right w:val="single" w:sz="4" w:space="0" w:color="auto"/>
            </w:tcBorders>
            <w:noWrap/>
            <w:vAlign w:val="bottom"/>
          </w:tcPr>
          <w:p w14:paraId="6F863412" w14:textId="77777777" w:rsidR="002B1A3D" w:rsidRPr="002B1A3D" w:rsidRDefault="002B1A3D" w:rsidP="00E92203">
            <w:pPr>
              <w:rPr>
                <w:rFonts w:asciiTheme="minorHAnsi" w:hAnsiTheme="minorHAnsi"/>
                <w:i/>
                <w:sz w:val="20"/>
                <w:szCs w:val="20"/>
              </w:rPr>
            </w:pPr>
            <w:r w:rsidRPr="002B1A3D">
              <w:rPr>
                <w:rFonts w:asciiTheme="minorHAnsi" w:hAnsiTheme="minorHAnsi"/>
                <w:i/>
                <w:sz w:val="20"/>
                <w:szCs w:val="20"/>
              </w:rPr>
              <w:t>Kostra nøkkeltall</w:t>
            </w:r>
          </w:p>
        </w:tc>
        <w:tc>
          <w:tcPr>
            <w:tcW w:w="960" w:type="dxa"/>
            <w:tcBorders>
              <w:top w:val="single" w:sz="4" w:space="0" w:color="auto"/>
              <w:left w:val="single" w:sz="4" w:space="0" w:color="auto"/>
              <w:bottom w:val="nil"/>
            </w:tcBorders>
            <w:noWrap/>
            <w:vAlign w:val="bottom"/>
          </w:tcPr>
          <w:p w14:paraId="0A8877F3" w14:textId="77777777" w:rsidR="002B1A3D" w:rsidRPr="002B1A3D" w:rsidRDefault="002B1A3D" w:rsidP="00E92203">
            <w:pPr>
              <w:jc w:val="right"/>
              <w:rPr>
                <w:rFonts w:asciiTheme="minorHAnsi" w:hAnsiTheme="minorHAnsi"/>
                <w:i/>
                <w:iCs/>
                <w:sz w:val="20"/>
                <w:szCs w:val="20"/>
              </w:rPr>
            </w:pPr>
            <w:r w:rsidRPr="002B1A3D">
              <w:rPr>
                <w:rFonts w:asciiTheme="minorHAnsi" w:hAnsiTheme="minorHAnsi"/>
                <w:i/>
                <w:iCs/>
                <w:sz w:val="20"/>
                <w:szCs w:val="20"/>
              </w:rPr>
              <w:t>Modum</w:t>
            </w:r>
          </w:p>
        </w:tc>
        <w:tc>
          <w:tcPr>
            <w:tcW w:w="852" w:type="dxa"/>
            <w:tcBorders>
              <w:top w:val="single" w:sz="4" w:space="0" w:color="auto"/>
              <w:left w:val="nil"/>
              <w:bottom w:val="nil"/>
              <w:right w:val="single" w:sz="4" w:space="0" w:color="auto"/>
            </w:tcBorders>
            <w:noWrap/>
            <w:vAlign w:val="bottom"/>
          </w:tcPr>
          <w:p w14:paraId="306E5DD9" w14:textId="77777777" w:rsidR="002B1A3D" w:rsidRPr="002B1A3D" w:rsidRDefault="002B1A3D" w:rsidP="00E92203">
            <w:pPr>
              <w:jc w:val="right"/>
              <w:rPr>
                <w:rFonts w:asciiTheme="minorHAnsi" w:hAnsiTheme="minorHAnsi"/>
                <w:i/>
                <w:iCs/>
                <w:sz w:val="20"/>
                <w:szCs w:val="20"/>
              </w:rPr>
            </w:pPr>
            <w:r w:rsidRPr="002B1A3D">
              <w:rPr>
                <w:rFonts w:asciiTheme="minorHAnsi" w:hAnsiTheme="minorHAnsi"/>
                <w:i/>
                <w:iCs/>
                <w:sz w:val="20"/>
                <w:szCs w:val="20"/>
              </w:rPr>
              <w:t>Modum</w:t>
            </w:r>
          </w:p>
        </w:tc>
        <w:tc>
          <w:tcPr>
            <w:tcW w:w="940" w:type="dxa"/>
            <w:tcBorders>
              <w:top w:val="single" w:sz="4" w:space="0" w:color="auto"/>
              <w:left w:val="single" w:sz="4" w:space="0" w:color="auto"/>
              <w:bottom w:val="nil"/>
              <w:right w:val="nil"/>
            </w:tcBorders>
            <w:noWrap/>
            <w:vAlign w:val="bottom"/>
          </w:tcPr>
          <w:p w14:paraId="15132CFE" w14:textId="77777777" w:rsidR="002B1A3D" w:rsidRPr="002B1A3D" w:rsidRDefault="002B1A3D" w:rsidP="00E92203">
            <w:pPr>
              <w:jc w:val="right"/>
              <w:rPr>
                <w:rFonts w:asciiTheme="minorHAnsi" w:hAnsiTheme="minorHAnsi"/>
                <w:i/>
                <w:sz w:val="20"/>
                <w:szCs w:val="20"/>
              </w:rPr>
            </w:pPr>
            <w:r w:rsidRPr="002B1A3D">
              <w:rPr>
                <w:rFonts w:asciiTheme="minorHAnsi" w:hAnsiTheme="minorHAnsi"/>
                <w:i/>
                <w:sz w:val="20"/>
                <w:szCs w:val="20"/>
              </w:rPr>
              <w:t>Modum</w:t>
            </w:r>
          </w:p>
        </w:tc>
        <w:tc>
          <w:tcPr>
            <w:tcW w:w="985" w:type="dxa"/>
            <w:tcBorders>
              <w:top w:val="single" w:sz="4" w:space="0" w:color="auto"/>
              <w:left w:val="nil"/>
              <w:bottom w:val="nil"/>
              <w:right w:val="nil"/>
            </w:tcBorders>
            <w:noWrap/>
            <w:vAlign w:val="bottom"/>
          </w:tcPr>
          <w:p w14:paraId="1BB1D9FA" w14:textId="6AB02E74" w:rsidR="002B1A3D" w:rsidRPr="002B1A3D" w:rsidRDefault="00116D7D" w:rsidP="00E92203">
            <w:pPr>
              <w:jc w:val="right"/>
              <w:rPr>
                <w:rFonts w:asciiTheme="minorHAnsi" w:hAnsiTheme="minorHAnsi"/>
                <w:i/>
                <w:sz w:val="20"/>
                <w:szCs w:val="20"/>
              </w:rPr>
            </w:pPr>
            <w:r>
              <w:rPr>
                <w:rFonts w:asciiTheme="minorHAnsi" w:hAnsiTheme="minorHAnsi"/>
                <w:i/>
                <w:sz w:val="20"/>
                <w:szCs w:val="20"/>
              </w:rPr>
              <w:t>Viken</w:t>
            </w:r>
          </w:p>
        </w:tc>
        <w:tc>
          <w:tcPr>
            <w:tcW w:w="1030" w:type="dxa"/>
            <w:tcBorders>
              <w:top w:val="single" w:sz="4" w:space="0" w:color="auto"/>
              <w:left w:val="nil"/>
              <w:bottom w:val="nil"/>
              <w:right w:val="nil"/>
            </w:tcBorders>
            <w:noWrap/>
            <w:vAlign w:val="bottom"/>
          </w:tcPr>
          <w:p w14:paraId="11040D29" w14:textId="3C11C796" w:rsidR="002B1A3D" w:rsidRPr="002B1A3D" w:rsidRDefault="002B1A3D" w:rsidP="00116D7D">
            <w:pPr>
              <w:jc w:val="right"/>
              <w:rPr>
                <w:rFonts w:asciiTheme="minorHAnsi" w:hAnsiTheme="minorHAnsi"/>
                <w:i/>
                <w:sz w:val="20"/>
                <w:szCs w:val="20"/>
              </w:rPr>
            </w:pPr>
            <w:r w:rsidRPr="002B1A3D">
              <w:rPr>
                <w:rFonts w:asciiTheme="minorHAnsi" w:hAnsiTheme="minorHAnsi"/>
                <w:i/>
                <w:sz w:val="20"/>
                <w:szCs w:val="20"/>
              </w:rPr>
              <w:t>Gruppe</w:t>
            </w:r>
            <w:r>
              <w:rPr>
                <w:rFonts w:asciiTheme="minorHAnsi" w:hAnsiTheme="minorHAnsi"/>
                <w:i/>
                <w:sz w:val="20"/>
                <w:szCs w:val="20"/>
              </w:rPr>
              <w:t xml:space="preserve"> </w:t>
            </w:r>
            <w:r w:rsidR="00116D7D">
              <w:rPr>
                <w:rFonts w:asciiTheme="minorHAnsi" w:hAnsiTheme="minorHAnsi"/>
                <w:i/>
                <w:sz w:val="20"/>
                <w:szCs w:val="20"/>
              </w:rPr>
              <w:t>7</w:t>
            </w:r>
          </w:p>
        </w:tc>
        <w:tc>
          <w:tcPr>
            <w:tcW w:w="796" w:type="dxa"/>
            <w:tcBorders>
              <w:top w:val="single" w:sz="4" w:space="0" w:color="auto"/>
              <w:left w:val="nil"/>
              <w:bottom w:val="nil"/>
              <w:right w:val="single" w:sz="4" w:space="0" w:color="auto"/>
            </w:tcBorders>
            <w:noWrap/>
            <w:vAlign w:val="bottom"/>
          </w:tcPr>
          <w:p w14:paraId="6379A05B" w14:textId="77777777" w:rsidR="002B1A3D" w:rsidRPr="002B1A3D" w:rsidRDefault="002B1A3D" w:rsidP="00E92203">
            <w:pPr>
              <w:jc w:val="right"/>
              <w:rPr>
                <w:rFonts w:asciiTheme="minorHAnsi" w:hAnsiTheme="minorHAnsi"/>
                <w:i/>
                <w:sz w:val="20"/>
                <w:szCs w:val="20"/>
              </w:rPr>
            </w:pPr>
            <w:r w:rsidRPr="002B1A3D">
              <w:rPr>
                <w:rFonts w:asciiTheme="minorHAnsi" w:hAnsiTheme="minorHAnsi"/>
                <w:i/>
                <w:sz w:val="20"/>
                <w:szCs w:val="20"/>
              </w:rPr>
              <w:t>Landet</w:t>
            </w:r>
          </w:p>
        </w:tc>
      </w:tr>
      <w:tr w:rsidR="002B1A3D" w:rsidRPr="002B1A3D" w14:paraId="5FD77725" w14:textId="77777777" w:rsidTr="00E92203">
        <w:trPr>
          <w:trHeight w:val="255"/>
        </w:trPr>
        <w:tc>
          <w:tcPr>
            <w:tcW w:w="3592" w:type="dxa"/>
            <w:tcBorders>
              <w:top w:val="nil"/>
              <w:left w:val="single" w:sz="4" w:space="0" w:color="auto"/>
              <w:bottom w:val="single" w:sz="4" w:space="0" w:color="auto"/>
              <w:right w:val="single" w:sz="4" w:space="0" w:color="auto"/>
            </w:tcBorders>
            <w:noWrap/>
            <w:vAlign w:val="bottom"/>
          </w:tcPr>
          <w:p w14:paraId="287E8D99" w14:textId="77777777" w:rsidR="002B1A3D" w:rsidRPr="002B1A3D" w:rsidRDefault="002B1A3D" w:rsidP="00E92203">
            <w:pPr>
              <w:rPr>
                <w:rFonts w:asciiTheme="minorHAnsi" w:hAnsiTheme="minorHAnsi"/>
                <w:i/>
                <w:iCs/>
                <w:sz w:val="20"/>
                <w:szCs w:val="20"/>
              </w:rPr>
            </w:pPr>
          </w:p>
        </w:tc>
        <w:tc>
          <w:tcPr>
            <w:tcW w:w="960" w:type="dxa"/>
            <w:tcBorders>
              <w:top w:val="nil"/>
              <w:left w:val="single" w:sz="4" w:space="0" w:color="auto"/>
              <w:bottom w:val="single" w:sz="4" w:space="0" w:color="auto"/>
            </w:tcBorders>
            <w:noWrap/>
            <w:vAlign w:val="bottom"/>
          </w:tcPr>
          <w:p w14:paraId="1A0AF303" w14:textId="63DD9BAA" w:rsidR="002B1A3D" w:rsidRPr="002B1A3D" w:rsidRDefault="002B1A3D" w:rsidP="00116D7D">
            <w:pPr>
              <w:jc w:val="right"/>
              <w:rPr>
                <w:rFonts w:asciiTheme="minorHAnsi" w:hAnsiTheme="minorHAnsi"/>
                <w:i/>
                <w:sz w:val="20"/>
                <w:szCs w:val="20"/>
              </w:rPr>
            </w:pPr>
            <w:r w:rsidRPr="002B1A3D">
              <w:rPr>
                <w:rFonts w:asciiTheme="minorHAnsi" w:hAnsiTheme="minorHAnsi"/>
                <w:i/>
                <w:sz w:val="20"/>
                <w:szCs w:val="20"/>
              </w:rPr>
              <w:t>201</w:t>
            </w:r>
            <w:r w:rsidR="00116D7D">
              <w:rPr>
                <w:rFonts w:asciiTheme="minorHAnsi" w:hAnsiTheme="minorHAnsi"/>
                <w:i/>
                <w:sz w:val="20"/>
                <w:szCs w:val="20"/>
              </w:rPr>
              <w:t>8</w:t>
            </w:r>
          </w:p>
        </w:tc>
        <w:tc>
          <w:tcPr>
            <w:tcW w:w="852" w:type="dxa"/>
            <w:tcBorders>
              <w:top w:val="nil"/>
              <w:left w:val="nil"/>
              <w:bottom w:val="single" w:sz="4" w:space="0" w:color="auto"/>
              <w:right w:val="single" w:sz="4" w:space="0" w:color="auto"/>
            </w:tcBorders>
            <w:noWrap/>
            <w:vAlign w:val="bottom"/>
          </w:tcPr>
          <w:p w14:paraId="3119780F" w14:textId="00E52331" w:rsidR="002B1A3D" w:rsidRPr="002B1A3D" w:rsidRDefault="002B1A3D" w:rsidP="00116D7D">
            <w:pPr>
              <w:jc w:val="right"/>
              <w:rPr>
                <w:rFonts w:asciiTheme="minorHAnsi" w:hAnsiTheme="minorHAnsi"/>
                <w:i/>
                <w:sz w:val="20"/>
                <w:szCs w:val="20"/>
              </w:rPr>
            </w:pPr>
            <w:r w:rsidRPr="002B1A3D">
              <w:rPr>
                <w:rFonts w:asciiTheme="minorHAnsi" w:hAnsiTheme="minorHAnsi"/>
                <w:i/>
                <w:sz w:val="20"/>
                <w:szCs w:val="20"/>
              </w:rPr>
              <w:t>201</w:t>
            </w:r>
            <w:r w:rsidR="00116D7D">
              <w:rPr>
                <w:rFonts w:asciiTheme="minorHAnsi" w:hAnsiTheme="minorHAnsi"/>
                <w:i/>
                <w:sz w:val="20"/>
                <w:szCs w:val="20"/>
              </w:rPr>
              <w:t>9</w:t>
            </w:r>
          </w:p>
        </w:tc>
        <w:tc>
          <w:tcPr>
            <w:tcW w:w="940" w:type="dxa"/>
            <w:tcBorders>
              <w:top w:val="nil"/>
              <w:left w:val="single" w:sz="4" w:space="0" w:color="auto"/>
              <w:bottom w:val="single" w:sz="4" w:space="0" w:color="auto"/>
              <w:right w:val="nil"/>
            </w:tcBorders>
            <w:noWrap/>
            <w:vAlign w:val="bottom"/>
          </w:tcPr>
          <w:p w14:paraId="391F933E" w14:textId="7034C234" w:rsidR="002B1A3D" w:rsidRPr="002B1A3D" w:rsidRDefault="002B1A3D" w:rsidP="00116D7D">
            <w:pPr>
              <w:jc w:val="right"/>
              <w:rPr>
                <w:rFonts w:asciiTheme="minorHAnsi" w:hAnsiTheme="minorHAnsi"/>
                <w:i/>
                <w:sz w:val="20"/>
                <w:szCs w:val="20"/>
              </w:rPr>
            </w:pPr>
            <w:r w:rsidRPr="002B1A3D">
              <w:rPr>
                <w:rFonts w:asciiTheme="minorHAnsi" w:hAnsiTheme="minorHAnsi"/>
                <w:i/>
                <w:sz w:val="20"/>
                <w:szCs w:val="20"/>
              </w:rPr>
              <w:t>20</w:t>
            </w:r>
            <w:r w:rsidR="00116D7D">
              <w:rPr>
                <w:rFonts w:asciiTheme="minorHAnsi" w:hAnsiTheme="minorHAnsi"/>
                <w:i/>
                <w:sz w:val="20"/>
                <w:szCs w:val="20"/>
              </w:rPr>
              <w:t>20</w:t>
            </w:r>
          </w:p>
        </w:tc>
        <w:tc>
          <w:tcPr>
            <w:tcW w:w="985" w:type="dxa"/>
            <w:tcBorders>
              <w:top w:val="nil"/>
              <w:left w:val="nil"/>
              <w:bottom w:val="single" w:sz="4" w:space="0" w:color="auto"/>
              <w:right w:val="nil"/>
            </w:tcBorders>
            <w:noWrap/>
            <w:vAlign w:val="bottom"/>
          </w:tcPr>
          <w:p w14:paraId="0B60896B" w14:textId="77777777" w:rsidR="002B1A3D" w:rsidRPr="002B1A3D" w:rsidRDefault="002B1A3D" w:rsidP="00E92203">
            <w:pPr>
              <w:jc w:val="right"/>
              <w:rPr>
                <w:rFonts w:asciiTheme="minorHAnsi" w:hAnsiTheme="minorHAnsi"/>
                <w:i/>
                <w:sz w:val="20"/>
                <w:szCs w:val="20"/>
              </w:rPr>
            </w:pPr>
          </w:p>
        </w:tc>
        <w:tc>
          <w:tcPr>
            <w:tcW w:w="1030" w:type="dxa"/>
            <w:tcBorders>
              <w:top w:val="nil"/>
              <w:left w:val="nil"/>
              <w:bottom w:val="single" w:sz="4" w:space="0" w:color="auto"/>
              <w:right w:val="nil"/>
            </w:tcBorders>
            <w:noWrap/>
            <w:vAlign w:val="bottom"/>
          </w:tcPr>
          <w:p w14:paraId="118483D3" w14:textId="77777777" w:rsidR="002B1A3D" w:rsidRPr="002B1A3D" w:rsidRDefault="002B1A3D" w:rsidP="00E92203">
            <w:pPr>
              <w:jc w:val="right"/>
              <w:rPr>
                <w:rFonts w:asciiTheme="minorHAnsi" w:hAnsiTheme="minorHAnsi"/>
                <w:i/>
                <w:sz w:val="20"/>
                <w:szCs w:val="20"/>
              </w:rPr>
            </w:pPr>
          </w:p>
        </w:tc>
        <w:tc>
          <w:tcPr>
            <w:tcW w:w="796" w:type="dxa"/>
            <w:tcBorders>
              <w:top w:val="nil"/>
              <w:left w:val="nil"/>
              <w:bottom w:val="single" w:sz="4" w:space="0" w:color="auto"/>
              <w:right w:val="single" w:sz="4" w:space="0" w:color="auto"/>
            </w:tcBorders>
            <w:noWrap/>
            <w:vAlign w:val="bottom"/>
          </w:tcPr>
          <w:p w14:paraId="23C1E0BD" w14:textId="77777777" w:rsidR="002B1A3D" w:rsidRPr="002B1A3D" w:rsidRDefault="002B1A3D" w:rsidP="00E92203">
            <w:pPr>
              <w:jc w:val="right"/>
              <w:rPr>
                <w:rFonts w:asciiTheme="minorHAnsi" w:hAnsiTheme="minorHAnsi"/>
                <w:i/>
                <w:sz w:val="20"/>
                <w:szCs w:val="20"/>
              </w:rPr>
            </w:pPr>
          </w:p>
        </w:tc>
      </w:tr>
      <w:tr w:rsidR="00116D7D" w:rsidRPr="00C31B1F" w14:paraId="4C3A4C8B" w14:textId="77777777" w:rsidTr="00E92203">
        <w:trPr>
          <w:trHeight w:val="255"/>
        </w:trPr>
        <w:tc>
          <w:tcPr>
            <w:tcW w:w="3592" w:type="dxa"/>
            <w:tcBorders>
              <w:top w:val="single" w:sz="4" w:space="0" w:color="auto"/>
              <w:left w:val="single" w:sz="4" w:space="0" w:color="auto"/>
              <w:right w:val="single" w:sz="4" w:space="0" w:color="auto"/>
            </w:tcBorders>
            <w:noWrap/>
            <w:vAlign w:val="bottom"/>
          </w:tcPr>
          <w:p w14:paraId="6802A107" w14:textId="77777777" w:rsidR="00116D7D" w:rsidRPr="00835360" w:rsidRDefault="00116D7D" w:rsidP="00116D7D">
            <w:pPr>
              <w:rPr>
                <w:rFonts w:asciiTheme="minorHAnsi" w:hAnsiTheme="minorHAnsi"/>
                <w:sz w:val="20"/>
                <w:szCs w:val="20"/>
              </w:rPr>
            </w:pPr>
            <w:r w:rsidRPr="00835360">
              <w:rPr>
                <w:rFonts w:asciiTheme="minorHAnsi" w:hAnsiTheme="minorHAnsi"/>
                <w:sz w:val="20"/>
                <w:szCs w:val="20"/>
              </w:rPr>
              <w:t>Netto dr.utg pr innb for kultursektoren (kr)</w:t>
            </w:r>
          </w:p>
        </w:tc>
        <w:tc>
          <w:tcPr>
            <w:tcW w:w="960" w:type="dxa"/>
            <w:tcBorders>
              <w:top w:val="single" w:sz="4" w:space="0" w:color="auto"/>
              <w:left w:val="single" w:sz="4" w:space="0" w:color="auto"/>
            </w:tcBorders>
            <w:noWrap/>
            <w:vAlign w:val="bottom"/>
          </w:tcPr>
          <w:p w14:paraId="47E87A89" w14:textId="47697846" w:rsidR="00116D7D" w:rsidRPr="00835360" w:rsidRDefault="00116D7D" w:rsidP="00116D7D">
            <w:pPr>
              <w:jc w:val="right"/>
              <w:rPr>
                <w:rFonts w:asciiTheme="minorHAnsi" w:hAnsiTheme="minorHAnsi"/>
                <w:sz w:val="20"/>
                <w:szCs w:val="20"/>
              </w:rPr>
            </w:pPr>
            <w:r>
              <w:rPr>
                <w:rFonts w:asciiTheme="minorHAnsi" w:hAnsiTheme="minorHAnsi"/>
                <w:sz w:val="20"/>
                <w:szCs w:val="20"/>
              </w:rPr>
              <w:t>2 235</w:t>
            </w:r>
          </w:p>
        </w:tc>
        <w:tc>
          <w:tcPr>
            <w:tcW w:w="852" w:type="dxa"/>
            <w:tcBorders>
              <w:top w:val="single" w:sz="4" w:space="0" w:color="auto"/>
              <w:left w:val="nil"/>
              <w:right w:val="single" w:sz="4" w:space="0" w:color="auto"/>
            </w:tcBorders>
            <w:noWrap/>
            <w:vAlign w:val="bottom"/>
          </w:tcPr>
          <w:p w14:paraId="3CB1B050" w14:textId="0A706824" w:rsidR="00116D7D" w:rsidRPr="00835360" w:rsidRDefault="00116D7D" w:rsidP="00116D7D">
            <w:pPr>
              <w:jc w:val="right"/>
              <w:rPr>
                <w:rFonts w:asciiTheme="minorHAnsi" w:hAnsiTheme="minorHAnsi"/>
                <w:sz w:val="20"/>
                <w:szCs w:val="20"/>
              </w:rPr>
            </w:pPr>
            <w:r>
              <w:rPr>
                <w:rFonts w:asciiTheme="minorHAnsi" w:hAnsiTheme="minorHAnsi"/>
                <w:sz w:val="20"/>
                <w:szCs w:val="20"/>
              </w:rPr>
              <w:t>2 275</w:t>
            </w:r>
          </w:p>
        </w:tc>
        <w:tc>
          <w:tcPr>
            <w:tcW w:w="940" w:type="dxa"/>
            <w:tcBorders>
              <w:top w:val="single" w:sz="4" w:space="0" w:color="auto"/>
              <w:left w:val="single" w:sz="4" w:space="0" w:color="auto"/>
              <w:right w:val="nil"/>
            </w:tcBorders>
            <w:noWrap/>
            <w:vAlign w:val="bottom"/>
          </w:tcPr>
          <w:p w14:paraId="07C5BF0A" w14:textId="1806932C" w:rsidR="00116D7D" w:rsidRPr="00835360" w:rsidRDefault="0010488A" w:rsidP="00116D7D">
            <w:pPr>
              <w:jc w:val="right"/>
              <w:rPr>
                <w:rFonts w:asciiTheme="minorHAnsi" w:hAnsiTheme="minorHAnsi"/>
                <w:sz w:val="20"/>
                <w:szCs w:val="20"/>
              </w:rPr>
            </w:pPr>
            <w:r>
              <w:rPr>
                <w:rFonts w:asciiTheme="minorHAnsi" w:hAnsiTheme="minorHAnsi"/>
                <w:sz w:val="20"/>
                <w:szCs w:val="20"/>
              </w:rPr>
              <w:t>2 152</w:t>
            </w:r>
          </w:p>
        </w:tc>
        <w:tc>
          <w:tcPr>
            <w:tcW w:w="985" w:type="dxa"/>
            <w:tcBorders>
              <w:top w:val="single" w:sz="4" w:space="0" w:color="auto"/>
              <w:left w:val="nil"/>
              <w:right w:val="nil"/>
            </w:tcBorders>
            <w:noWrap/>
            <w:vAlign w:val="bottom"/>
          </w:tcPr>
          <w:p w14:paraId="483E8B2B" w14:textId="3AC0580D" w:rsidR="00116D7D" w:rsidRPr="00835360" w:rsidRDefault="00BA1F90" w:rsidP="00116D7D">
            <w:pPr>
              <w:jc w:val="right"/>
              <w:rPr>
                <w:rFonts w:asciiTheme="minorHAnsi" w:hAnsiTheme="minorHAnsi"/>
                <w:sz w:val="20"/>
                <w:szCs w:val="20"/>
              </w:rPr>
            </w:pPr>
            <w:r w:rsidRPr="00BA1F90">
              <w:rPr>
                <w:rFonts w:asciiTheme="minorHAnsi" w:hAnsiTheme="minorHAnsi"/>
                <w:sz w:val="20"/>
                <w:szCs w:val="20"/>
              </w:rPr>
              <w:t>2 261</w:t>
            </w:r>
          </w:p>
        </w:tc>
        <w:tc>
          <w:tcPr>
            <w:tcW w:w="1030" w:type="dxa"/>
            <w:tcBorders>
              <w:top w:val="single" w:sz="4" w:space="0" w:color="auto"/>
              <w:left w:val="nil"/>
              <w:right w:val="nil"/>
            </w:tcBorders>
            <w:noWrap/>
            <w:vAlign w:val="bottom"/>
          </w:tcPr>
          <w:p w14:paraId="226DD4BA" w14:textId="1DF92DB5" w:rsidR="00116D7D" w:rsidRPr="00835360" w:rsidRDefault="0010488A" w:rsidP="00116D7D">
            <w:pPr>
              <w:jc w:val="right"/>
              <w:rPr>
                <w:rFonts w:asciiTheme="minorHAnsi" w:hAnsiTheme="minorHAnsi"/>
                <w:sz w:val="20"/>
                <w:szCs w:val="20"/>
              </w:rPr>
            </w:pPr>
            <w:r>
              <w:rPr>
                <w:rFonts w:asciiTheme="minorHAnsi" w:hAnsiTheme="minorHAnsi"/>
                <w:sz w:val="20"/>
                <w:szCs w:val="20"/>
              </w:rPr>
              <w:t>2 076</w:t>
            </w:r>
          </w:p>
        </w:tc>
        <w:tc>
          <w:tcPr>
            <w:tcW w:w="796" w:type="dxa"/>
            <w:tcBorders>
              <w:top w:val="single" w:sz="4" w:space="0" w:color="auto"/>
              <w:left w:val="nil"/>
              <w:right w:val="single" w:sz="4" w:space="0" w:color="auto"/>
            </w:tcBorders>
            <w:noWrap/>
            <w:vAlign w:val="bottom"/>
          </w:tcPr>
          <w:p w14:paraId="6A86B0D2" w14:textId="6EF5B3BF" w:rsidR="00116D7D" w:rsidRPr="00835360" w:rsidRDefault="0010488A" w:rsidP="00116D7D">
            <w:pPr>
              <w:jc w:val="right"/>
              <w:rPr>
                <w:rFonts w:asciiTheme="minorHAnsi" w:hAnsiTheme="minorHAnsi"/>
                <w:sz w:val="20"/>
                <w:szCs w:val="20"/>
              </w:rPr>
            </w:pPr>
            <w:r>
              <w:rPr>
                <w:rFonts w:asciiTheme="minorHAnsi" w:hAnsiTheme="minorHAnsi"/>
                <w:sz w:val="20"/>
                <w:szCs w:val="20"/>
              </w:rPr>
              <w:t>2 510</w:t>
            </w:r>
          </w:p>
        </w:tc>
      </w:tr>
      <w:tr w:rsidR="00116D7D" w:rsidRPr="00C31B1F" w14:paraId="3D63F927" w14:textId="77777777" w:rsidTr="00E92203">
        <w:trPr>
          <w:trHeight w:val="255"/>
        </w:trPr>
        <w:tc>
          <w:tcPr>
            <w:tcW w:w="3592" w:type="dxa"/>
            <w:tcBorders>
              <w:left w:val="single" w:sz="4" w:space="0" w:color="auto"/>
              <w:right w:val="single" w:sz="4" w:space="0" w:color="auto"/>
            </w:tcBorders>
            <w:noWrap/>
            <w:vAlign w:val="bottom"/>
          </w:tcPr>
          <w:p w14:paraId="73974BAE" w14:textId="77777777" w:rsidR="00116D7D" w:rsidRPr="001C69B3" w:rsidRDefault="00116D7D" w:rsidP="00116D7D">
            <w:pPr>
              <w:rPr>
                <w:rFonts w:asciiTheme="minorHAnsi" w:hAnsiTheme="minorHAnsi"/>
                <w:i/>
                <w:sz w:val="20"/>
                <w:szCs w:val="20"/>
                <w:u w:val="single"/>
              </w:rPr>
            </w:pPr>
          </w:p>
        </w:tc>
        <w:tc>
          <w:tcPr>
            <w:tcW w:w="960" w:type="dxa"/>
            <w:tcBorders>
              <w:left w:val="single" w:sz="4" w:space="0" w:color="auto"/>
            </w:tcBorders>
            <w:noWrap/>
            <w:vAlign w:val="bottom"/>
          </w:tcPr>
          <w:p w14:paraId="0E3F5497" w14:textId="77777777" w:rsidR="00116D7D" w:rsidRPr="002B1A3D" w:rsidRDefault="00116D7D" w:rsidP="00116D7D">
            <w:pPr>
              <w:jc w:val="right"/>
              <w:rPr>
                <w:rFonts w:asciiTheme="minorHAnsi" w:hAnsiTheme="minorHAnsi"/>
                <w:sz w:val="20"/>
                <w:szCs w:val="20"/>
              </w:rPr>
            </w:pPr>
          </w:p>
        </w:tc>
        <w:tc>
          <w:tcPr>
            <w:tcW w:w="852" w:type="dxa"/>
            <w:tcBorders>
              <w:right w:val="single" w:sz="4" w:space="0" w:color="auto"/>
            </w:tcBorders>
            <w:noWrap/>
            <w:vAlign w:val="bottom"/>
          </w:tcPr>
          <w:p w14:paraId="2E9CDA6E" w14:textId="77777777" w:rsidR="00116D7D" w:rsidRPr="002B1A3D" w:rsidRDefault="00116D7D" w:rsidP="00116D7D">
            <w:pPr>
              <w:jc w:val="right"/>
              <w:rPr>
                <w:rFonts w:asciiTheme="minorHAnsi" w:hAnsiTheme="minorHAnsi"/>
                <w:sz w:val="20"/>
                <w:szCs w:val="20"/>
              </w:rPr>
            </w:pPr>
          </w:p>
        </w:tc>
        <w:tc>
          <w:tcPr>
            <w:tcW w:w="940" w:type="dxa"/>
            <w:tcBorders>
              <w:left w:val="single" w:sz="4" w:space="0" w:color="auto"/>
            </w:tcBorders>
            <w:noWrap/>
            <w:vAlign w:val="bottom"/>
          </w:tcPr>
          <w:p w14:paraId="527482EE" w14:textId="77777777" w:rsidR="00116D7D" w:rsidRPr="00C16DA1" w:rsidRDefault="00116D7D" w:rsidP="00116D7D">
            <w:pPr>
              <w:jc w:val="right"/>
              <w:rPr>
                <w:rFonts w:asciiTheme="minorHAnsi" w:hAnsiTheme="minorHAnsi"/>
                <w:sz w:val="20"/>
                <w:szCs w:val="20"/>
              </w:rPr>
            </w:pPr>
          </w:p>
        </w:tc>
        <w:tc>
          <w:tcPr>
            <w:tcW w:w="985" w:type="dxa"/>
            <w:noWrap/>
            <w:vAlign w:val="bottom"/>
          </w:tcPr>
          <w:p w14:paraId="5ACFBD8D" w14:textId="77777777" w:rsidR="00116D7D" w:rsidRPr="00C16DA1" w:rsidRDefault="00116D7D" w:rsidP="00116D7D">
            <w:pPr>
              <w:jc w:val="right"/>
              <w:rPr>
                <w:rFonts w:asciiTheme="minorHAnsi" w:hAnsiTheme="minorHAnsi"/>
                <w:sz w:val="20"/>
                <w:szCs w:val="20"/>
              </w:rPr>
            </w:pPr>
          </w:p>
        </w:tc>
        <w:tc>
          <w:tcPr>
            <w:tcW w:w="1030" w:type="dxa"/>
            <w:noWrap/>
            <w:vAlign w:val="bottom"/>
          </w:tcPr>
          <w:p w14:paraId="6EA7A2EF" w14:textId="77777777" w:rsidR="00116D7D" w:rsidRPr="00C16DA1" w:rsidRDefault="00116D7D" w:rsidP="00116D7D">
            <w:pPr>
              <w:jc w:val="right"/>
              <w:rPr>
                <w:rFonts w:asciiTheme="minorHAnsi" w:hAnsiTheme="minorHAnsi"/>
                <w:sz w:val="20"/>
                <w:szCs w:val="20"/>
              </w:rPr>
            </w:pPr>
          </w:p>
        </w:tc>
        <w:tc>
          <w:tcPr>
            <w:tcW w:w="796" w:type="dxa"/>
            <w:tcBorders>
              <w:right w:val="single" w:sz="4" w:space="0" w:color="auto"/>
            </w:tcBorders>
            <w:noWrap/>
            <w:vAlign w:val="bottom"/>
          </w:tcPr>
          <w:p w14:paraId="3022AD6D" w14:textId="77777777" w:rsidR="00116D7D" w:rsidRPr="00C16DA1" w:rsidRDefault="00116D7D" w:rsidP="00116D7D">
            <w:pPr>
              <w:jc w:val="right"/>
              <w:rPr>
                <w:rFonts w:asciiTheme="minorHAnsi" w:hAnsiTheme="minorHAnsi"/>
                <w:sz w:val="20"/>
                <w:szCs w:val="20"/>
              </w:rPr>
            </w:pPr>
          </w:p>
        </w:tc>
      </w:tr>
      <w:tr w:rsidR="00116D7D" w:rsidRPr="00C31B1F" w14:paraId="62884809" w14:textId="77777777" w:rsidTr="00E92203">
        <w:trPr>
          <w:trHeight w:val="255"/>
        </w:trPr>
        <w:tc>
          <w:tcPr>
            <w:tcW w:w="3592" w:type="dxa"/>
            <w:tcBorders>
              <w:left w:val="single" w:sz="4" w:space="0" w:color="auto"/>
              <w:right w:val="single" w:sz="4" w:space="0" w:color="auto"/>
            </w:tcBorders>
            <w:noWrap/>
            <w:vAlign w:val="bottom"/>
          </w:tcPr>
          <w:p w14:paraId="3F5A1CBE" w14:textId="77777777" w:rsidR="00116D7D" w:rsidRPr="002B1A3D" w:rsidRDefault="00116D7D" w:rsidP="00116D7D">
            <w:pPr>
              <w:rPr>
                <w:rFonts w:asciiTheme="minorHAnsi" w:hAnsiTheme="minorHAnsi"/>
                <w:sz w:val="20"/>
                <w:szCs w:val="20"/>
              </w:rPr>
            </w:pPr>
            <w:r w:rsidRPr="00835360">
              <w:rPr>
                <w:rFonts w:asciiTheme="minorHAnsi" w:hAnsiTheme="minorHAnsi"/>
                <w:sz w:val="20"/>
                <w:szCs w:val="20"/>
              </w:rPr>
              <w:t>Netto dr. utg. til kultursektoren i % av kommunens totale netto dr. utg.</w:t>
            </w:r>
          </w:p>
        </w:tc>
        <w:tc>
          <w:tcPr>
            <w:tcW w:w="960" w:type="dxa"/>
            <w:tcBorders>
              <w:left w:val="single" w:sz="4" w:space="0" w:color="auto"/>
            </w:tcBorders>
            <w:noWrap/>
            <w:vAlign w:val="bottom"/>
          </w:tcPr>
          <w:p w14:paraId="7F0D7B1D" w14:textId="3437F244" w:rsidR="00116D7D" w:rsidRPr="002B1A3D" w:rsidRDefault="00116D7D" w:rsidP="00116D7D">
            <w:pPr>
              <w:jc w:val="right"/>
              <w:rPr>
                <w:rFonts w:asciiTheme="minorHAnsi" w:hAnsiTheme="minorHAnsi"/>
                <w:sz w:val="20"/>
                <w:szCs w:val="20"/>
              </w:rPr>
            </w:pPr>
            <w:r>
              <w:rPr>
                <w:rFonts w:asciiTheme="minorHAnsi" w:hAnsiTheme="minorHAnsi"/>
                <w:sz w:val="20"/>
                <w:szCs w:val="20"/>
              </w:rPr>
              <w:t>3,9</w:t>
            </w:r>
          </w:p>
        </w:tc>
        <w:tc>
          <w:tcPr>
            <w:tcW w:w="852" w:type="dxa"/>
            <w:tcBorders>
              <w:right w:val="single" w:sz="4" w:space="0" w:color="auto"/>
            </w:tcBorders>
            <w:noWrap/>
            <w:vAlign w:val="bottom"/>
          </w:tcPr>
          <w:p w14:paraId="4338FC6C" w14:textId="1557F503" w:rsidR="00116D7D" w:rsidRPr="002B1A3D" w:rsidRDefault="00116D7D" w:rsidP="00116D7D">
            <w:pPr>
              <w:jc w:val="right"/>
              <w:rPr>
                <w:rFonts w:asciiTheme="minorHAnsi" w:hAnsiTheme="minorHAnsi"/>
                <w:sz w:val="20"/>
                <w:szCs w:val="20"/>
              </w:rPr>
            </w:pPr>
            <w:r>
              <w:rPr>
                <w:rFonts w:asciiTheme="minorHAnsi" w:hAnsiTheme="minorHAnsi"/>
                <w:sz w:val="20"/>
                <w:szCs w:val="20"/>
              </w:rPr>
              <w:t>3,8</w:t>
            </w:r>
          </w:p>
        </w:tc>
        <w:tc>
          <w:tcPr>
            <w:tcW w:w="940" w:type="dxa"/>
            <w:tcBorders>
              <w:left w:val="single" w:sz="4" w:space="0" w:color="auto"/>
            </w:tcBorders>
            <w:noWrap/>
            <w:vAlign w:val="bottom"/>
          </w:tcPr>
          <w:p w14:paraId="7C38A2DB" w14:textId="0B6271F6" w:rsidR="00116D7D" w:rsidRPr="00C16DA1" w:rsidRDefault="00D44776" w:rsidP="00116D7D">
            <w:pPr>
              <w:jc w:val="right"/>
              <w:rPr>
                <w:rFonts w:asciiTheme="minorHAnsi" w:hAnsiTheme="minorHAnsi"/>
                <w:sz w:val="20"/>
                <w:szCs w:val="20"/>
              </w:rPr>
            </w:pPr>
            <w:r>
              <w:rPr>
                <w:rFonts w:asciiTheme="minorHAnsi" w:hAnsiTheme="minorHAnsi"/>
                <w:sz w:val="20"/>
                <w:szCs w:val="20"/>
              </w:rPr>
              <w:t>3,5</w:t>
            </w:r>
          </w:p>
        </w:tc>
        <w:tc>
          <w:tcPr>
            <w:tcW w:w="985" w:type="dxa"/>
            <w:noWrap/>
            <w:vAlign w:val="bottom"/>
          </w:tcPr>
          <w:p w14:paraId="23CCB3C8" w14:textId="212BFAFE" w:rsidR="00116D7D" w:rsidRPr="00C16DA1" w:rsidRDefault="00BA1F90" w:rsidP="00116D7D">
            <w:pPr>
              <w:jc w:val="right"/>
              <w:rPr>
                <w:rFonts w:asciiTheme="minorHAnsi" w:hAnsiTheme="minorHAnsi"/>
                <w:sz w:val="20"/>
                <w:szCs w:val="20"/>
              </w:rPr>
            </w:pPr>
            <w:r w:rsidRPr="00BA1F90">
              <w:rPr>
                <w:rFonts w:asciiTheme="minorHAnsi" w:hAnsiTheme="minorHAnsi"/>
                <w:sz w:val="20"/>
                <w:szCs w:val="20"/>
              </w:rPr>
              <w:t>3,8</w:t>
            </w:r>
          </w:p>
        </w:tc>
        <w:tc>
          <w:tcPr>
            <w:tcW w:w="1030" w:type="dxa"/>
            <w:noWrap/>
            <w:vAlign w:val="bottom"/>
          </w:tcPr>
          <w:p w14:paraId="7F19BBD2" w14:textId="7A02F6DD" w:rsidR="00116D7D" w:rsidRPr="00C16DA1" w:rsidRDefault="00D44776" w:rsidP="00116D7D">
            <w:pPr>
              <w:jc w:val="right"/>
              <w:rPr>
                <w:rFonts w:asciiTheme="minorHAnsi" w:hAnsiTheme="minorHAnsi"/>
                <w:sz w:val="20"/>
                <w:szCs w:val="20"/>
              </w:rPr>
            </w:pPr>
            <w:r>
              <w:rPr>
                <w:rFonts w:asciiTheme="minorHAnsi" w:hAnsiTheme="minorHAnsi"/>
                <w:sz w:val="20"/>
                <w:szCs w:val="20"/>
              </w:rPr>
              <w:t>3,5</w:t>
            </w:r>
          </w:p>
        </w:tc>
        <w:tc>
          <w:tcPr>
            <w:tcW w:w="796" w:type="dxa"/>
            <w:tcBorders>
              <w:right w:val="single" w:sz="4" w:space="0" w:color="auto"/>
            </w:tcBorders>
            <w:noWrap/>
            <w:vAlign w:val="bottom"/>
          </w:tcPr>
          <w:p w14:paraId="19476206" w14:textId="3F26BE71" w:rsidR="00116D7D" w:rsidRPr="00C16DA1" w:rsidRDefault="00D44776" w:rsidP="00116D7D">
            <w:pPr>
              <w:jc w:val="right"/>
              <w:rPr>
                <w:rFonts w:asciiTheme="minorHAnsi" w:hAnsiTheme="minorHAnsi"/>
                <w:sz w:val="20"/>
                <w:szCs w:val="20"/>
              </w:rPr>
            </w:pPr>
            <w:r>
              <w:rPr>
                <w:rFonts w:asciiTheme="minorHAnsi" w:hAnsiTheme="minorHAnsi"/>
                <w:sz w:val="20"/>
                <w:szCs w:val="20"/>
              </w:rPr>
              <w:t>4,0</w:t>
            </w:r>
          </w:p>
        </w:tc>
      </w:tr>
      <w:tr w:rsidR="00116D7D" w:rsidRPr="00C31B1F" w14:paraId="27AAEF3E" w14:textId="77777777" w:rsidTr="00E92203">
        <w:trPr>
          <w:trHeight w:val="255"/>
        </w:trPr>
        <w:tc>
          <w:tcPr>
            <w:tcW w:w="3592" w:type="dxa"/>
            <w:tcBorders>
              <w:left w:val="single" w:sz="4" w:space="0" w:color="auto"/>
              <w:right w:val="single" w:sz="4" w:space="0" w:color="auto"/>
            </w:tcBorders>
            <w:noWrap/>
            <w:vAlign w:val="bottom"/>
          </w:tcPr>
          <w:p w14:paraId="21406287" w14:textId="77777777" w:rsidR="00116D7D" w:rsidRDefault="00116D7D" w:rsidP="00116D7D">
            <w:pPr>
              <w:rPr>
                <w:rFonts w:asciiTheme="minorHAnsi" w:hAnsiTheme="minorHAnsi"/>
                <w:sz w:val="20"/>
                <w:szCs w:val="20"/>
              </w:rPr>
            </w:pPr>
          </w:p>
          <w:p w14:paraId="3E10A60A" w14:textId="77777777" w:rsidR="00116D7D" w:rsidRPr="002B1A3D" w:rsidRDefault="00116D7D" w:rsidP="00116D7D">
            <w:pPr>
              <w:rPr>
                <w:rFonts w:asciiTheme="minorHAnsi" w:hAnsiTheme="minorHAnsi"/>
                <w:sz w:val="20"/>
                <w:szCs w:val="20"/>
              </w:rPr>
            </w:pPr>
            <w:r>
              <w:rPr>
                <w:rFonts w:asciiTheme="minorHAnsi" w:hAnsiTheme="minorHAnsi"/>
                <w:sz w:val="20"/>
                <w:szCs w:val="20"/>
              </w:rPr>
              <w:t>Netto dr. utg til idrett (f380/381) i % av kommunens totale netto dr. utg.</w:t>
            </w:r>
          </w:p>
        </w:tc>
        <w:tc>
          <w:tcPr>
            <w:tcW w:w="960" w:type="dxa"/>
            <w:tcBorders>
              <w:left w:val="single" w:sz="4" w:space="0" w:color="auto"/>
            </w:tcBorders>
            <w:noWrap/>
            <w:vAlign w:val="bottom"/>
          </w:tcPr>
          <w:p w14:paraId="1FBEB509" w14:textId="6155F690" w:rsidR="00116D7D" w:rsidRPr="002B1A3D" w:rsidRDefault="00116D7D" w:rsidP="00116D7D">
            <w:pPr>
              <w:jc w:val="right"/>
              <w:rPr>
                <w:rFonts w:asciiTheme="minorHAnsi" w:hAnsiTheme="minorHAnsi"/>
                <w:sz w:val="20"/>
                <w:szCs w:val="20"/>
              </w:rPr>
            </w:pPr>
            <w:r>
              <w:rPr>
                <w:rFonts w:asciiTheme="minorHAnsi" w:hAnsiTheme="minorHAnsi"/>
                <w:sz w:val="20"/>
                <w:szCs w:val="20"/>
              </w:rPr>
              <w:t>1,1</w:t>
            </w:r>
          </w:p>
        </w:tc>
        <w:tc>
          <w:tcPr>
            <w:tcW w:w="852" w:type="dxa"/>
            <w:tcBorders>
              <w:right w:val="single" w:sz="4" w:space="0" w:color="auto"/>
            </w:tcBorders>
            <w:noWrap/>
            <w:vAlign w:val="bottom"/>
          </w:tcPr>
          <w:p w14:paraId="7233E738" w14:textId="6A5F35F3" w:rsidR="00116D7D" w:rsidRPr="002B1A3D" w:rsidRDefault="00116D7D" w:rsidP="00116D7D">
            <w:pPr>
              <w:jc w:val="right"/>
              <w:rPr>
                <w:rFonts w:asciiTheme="minorHAnsi" w:hAnsiTheme="minorHAnsi"/>
                <w:sz w:val="20"/>
                <w:szCs w:val="20"/>
              </w:rPr>
            </w:pPr>
            <w:r>
              <w:rPr>
                <w:rFonts w:asciiTheme="minorHAnsi" w:hAnsiTheme="minorHAnsi"/>
                <w:sz w:val="20"/>
                <w:szCs w:val="20"/>
              </w:rPr>
              <w:t>1,1</w:t>
            </w:r>
          </w:p>
        </w:tc>
        <w:tc>
          <w:tcPr>
            <w:tcW w:w="940" w:type="dxa"/>
            <w:tcBorders>
              <w:left w:val="single" w:sz="4" w:space="0" w:color="auto"/>
            </w:tcBorders>
            <w:noWrap/>
            <w:vAlign w:val="bottom"/>
          </w:tcPr>
          <w:p w14:paraId="4C3A3E16" w14:textId="23F841AA" w:rsidR="00116D7D" w:rsidRPr="00C16DA1" w:rsidRDefault="00D44776" w:rsidP="00116D7D">
            <w:pPr>
              <w:jc w:val="right"/>
              <w:rPr>
                <w:rFonts w:asciiTheme="minorHAnsi" w:hAnsiTheme="minorHAnsi"/>
                <w:sz w:val="20"/>
                <w:szCs w:val="20"/>
              </w:rPr>
            </w:pPr>
            <w:r>
              <w:rPr>
                <w:rFonts w:asciiTheme="minorHAnsi" w:hAnsiTheme="minorHAnsi"/>
                <w:sz w:val="20"/>
                <w:szCs w:val="20"/>
              </w:rPr>
              <w:t>1,1</w:t>
            </w:r>
          </w:p>
        </w:tc>
        <w:tc>
          <w:tcPr>
            <w:tcW w:w="985" w:type="dxa"/>
            <w:noWrap/>
            <w:vAlign w:val="bottom"/>
          </w:tcPr>
          <w:p w14:paraId="716CBDD0" w14:textId="0786B971" w:rsidR="00116D7D" w:rsidRPr="00C16DA1" w:rsidRDefault="00BA1F90" w:rsidP="00116D7D">
            <w:pPr>
              <w:jc w:val="right"/>
              <w:rPr>
                <w:rFonts w:asciiTheme="minorHAnsi" w:hAnsiTheme="minorHAnsi"/>
                <w:sz w:val="20"/>
                <w:szCs w:val="20"/>
              </w:rPr>
            </w:pPr>
            <w:r w:rsidRPr="00BA1F90">
              <w:rPr>
                <w:rFonts w:asciiTheme="minorHAnsi" w:hAnsiTheme="minorHAnsi"/>
                <w:sz w:val="20"/>
                <w:szCs w:val="20"/>
              </w:rPr>
              <w:t>1,4</w:t>
            </w:r>
          </w:p>
        </w:tc>
        <w:tc>
          <w:tcPr>
            <w:tcW w:w="1030" w:type="dxa"/>
            <w:noWrap/>
            <w:vAlign w:val="bottom"/>
          </w:tcPr>
          <w:p w14:paraId="73BABD02" w14:textId="6D719EBF" w:rsidR="00116D7D" w:rsidRPr="00C16DA1" w:rsidRDefault="0010488A" w:rsidP="00116D7D">
            <w:pPr>
              <w:jc w:val="right"/>
              <w:rPr>
                <w:rFonts w:asciiTheme="minorHAnsi" w:hAnsiTheme="minorHAnsi"/>
                <w:sz w:val="20"/>
                <w:szCs w:val="20"/>
              </w:rPr>
            </w:pPr>
            <w:r>
              <w:rPr>
                <w:rFonts w:asciiTheme="minorHAnsi" w:hAnsiTheme="minorHAnsi"/>
                <w:sz w:val="20"/>
                <w:szCs w:val="20"/>
              </w:rPr>
              <w:t>1,2</w:t>
            </w:r>
          </w:p>
        </w:tc>
        <w:tc>
          <w:tcPr>
            <w:tcW w:w="796" w:type="dxa"/>
            <w:tcBorders>
              <w:right w:val="single" w:sz="4" w:space="0" w:color="auto"/>
            </w:tcBorders>
            <w:noWrap/>
            <w:vAlign w:val="bottom"/>
          </w:tcPr>
          <w:p w14:paraId="5DF1FE05" w14:textId="573D38C9" w:rsidR="00116D7D" w:rsidRPr="00C16DA1" w:rsidRDefault="0010488A" w:rsidP="00116D7D">
            <w:pPr>
              <w:jc w:val="right"/>
              <w:rPr>
                <w:rFonts w:asciiTheme="minorHAnsi" w:hAnsiTheme="minorHAnsi"/>
                <w:sz w:val="20"/>
                <w:szCs w:val="20"/>
              </w:rPr>
            </w:pPr>
            <w:r>
              <w:rPr>
                <w:rFonts w:asciiTheme="minorHAnsi" w:hAnsiTheme="minorHAnsi"/>
                <w:sz w:val="20"/>
                <w:szCs w:val="20"/>
              </w:rPr>
              <w:t>1,4</w:t>
            </w:r>
          </w:p>
        </w:tc>
      </w:tr>
      <w:tr w:rsidR="00116D7D" w:rsidRPr="00C31B1F" w14:paraId="206AF3A8" w14:textId="77777777" w:rsidTr="00B37186">
        <w:trPr>
          <w:trHeight w:val="255"/>
        </w:trPr>
        <w:tc>
          <w:tcPr>
            <w:tcW w:w="3592" w:type="dxa"/>
            <w:tcBorders>
              <w:left w:val="single" w:sz="4" w:space="0" w:color="auto"/>
              <w:right w:val="single" w:sz="4" w:space="0" w:color="auto"/>
            </w:tcBorders>
            <w:noWrap/>
            <w:vAlign w:val="bottom"/>
          </w:tcPr>
          <w:p w14:paraId="63A8E6CD" w14:textId="77777777" w:rsidR="00116D7D" w:rsidRDefault="00116D7D" w:rsidP="00116D7D">
            <w:pPr>
              <w:rPr>
                <w:rFonts w:asciiTheme="minorHAnsi" w:hAnsiTheme="minorHAnsi"/>
                <w:sz w:val="20"/>
                <w:szCs w:val="20"/>
              </w:rPr>
            </w:pPr>
          </w:p>
          <w:p w14:paraId="61AB3909" w14:textId="77777777" w:rsidR="00116D7D" w:rsidRPr="002B1A3D" w:rsidRDefault="00116D7D" w:rsidP="00116D7D">
            <w:pPr>
              <w:rPr>
                <w:rFonts w:asciiTheme="minorHAnsi" w:hAnsiTheme="minorHAnsi"/>
                <w:sz w:val="20"/>
                <w:szCs w:val="20"/>
              </w:rPr>
            </w:pPr>
            <w:r>
              <w:rPr>
                <w:rFonts w:asciiTheme="minorHAnsi" w:hAnsiTheme="minorHAnsi"/>
                <w:sz w:val="20"/>
                <w:szCs w:val="20"/>
              </w:rPr>
              <w:t>Netto driftsutgifter til barn og unge (f231/383) i % av kommunens totale netto dr. utg.</w:t>
            </w:r>
          </w:p>
        </w:tc>
        <w:tc>
          <w:tcPr>
            <w:tcW w:w="960" w:type="dxa"/>
            <w:tcBorders>
              <w:left w:val="single" w:sz="4" w:space="0" w:color="auto"/>
            </w:tcBorders>
            <w:noWrap/>
            <w:vAlign w:val="bottom"/>
          </w:tcPr>
          <w:p w14:paraId="00B80410" w14:textId="39E0E6AD" w:rsidR="00116D7D" w:rsidRPr="002B1A3D" w:rsidRDefault="00116D7D" w:rsidP="00116D7D">
            <w:pPr>
              <w:jc w:val="right"/>
              <w:rPr>
                <w:rFonts w:asciiTheme="minorHAnsi" w:hAnsiTheme="minorHAnsi"/>
                <w:sz w:val="20"/>
                <w:szCs w:val="20"/>
              </w:rPr>
            </w:pPr>
            <w:r>
              <w:rPr>
                <w:rFonts w:asciiTheme="minorHAnsi" w:hAnsiTheme="minorHAnsi"/>
                <w:sz w:val="20"/>
                <w:szCs w:val="20"/>
              </w:rPr>
              <w:t>0,9</w:t>
            </w:r>
          </w:p>
        </w:tc>
        <w:tc>
          <w:tcPr>
            <w:tcW w:w="852" w:type="dxa"/>
            <w:tcBorders>
              <w:right w:val="single" w:sz="4" w:space="0" w:color="auto"/>
            </w:tcBorders>
            <w:noWrap/>
            <w:vAlign w:val="bottom"/>
          </w:tcPr>
          <w:p w14:paraId="2E807B9B" w14:textId="61A59E84" w:rsidR="00116D7D" w:rsidRPr="002B1A3D" w:rsidRDefault="00116D7D" w:rsidP="00116D7D">
            <w:pPr>
              <w:jc w:val="right"/>
              <w:rPr>
                <w:rFonts w:asciiTheme="minorHAnsi" w:hAnsiTheme="minorHAnsi"/>
                <w:sz w:val="20"/>
                <w:szCs w:val="20"/>
              </w:rPr>
            </w:pPr>
            <w:r>
              <w:rPr>
                <w:rFonts w:asciiTheme="minorHAnsi" w:hAnsiTheme="minorHAnsi"/>
                <w:sz w:val="20"/>
                <w:szCs w:val="20"/>
              </w:rPr>
              <w:t>1,0</w:t>
            </w:r>
          </w:p>
        </w:tc>
        <w:tc>
          <w:tcPr>
            <w:tcW w:w="940" w:type="dxa"/>
            <w:tcBorders>
              <w:left w:val="single" w:sz="4" w:space="0" w:color="auto"/>
            </w:tcBorders>
            <w:noWrap/>
            <w:vAlign w:val="bottom"/>
          </w:tcPr>
          <w:p w14:paraId="1212C014" w14:textId="5AA62416" w:rsidR="00116D7D" w:rsidRPr="00C16DA1" w:rsidRDefault="0010488A" w:rsidP="00116D7D">
            <w:pPr>
              <w:jc w:val="right"/>
              <w:rPr>
                <w:rFonts w:asciiTheme="minorHAnsi" w:hAnsiTheme="minorHAnsi"/>
                <w:sz w:val="20"/>
                <w:szCs w:val="20"/>
              </w:rPr>
            </w:pPr>
            <w:r>
              <w:rPr>
                <w:rFonts w:asciiTheme="minorHAnsi" w:hAnsiTheme="minorHAnsi"/>
                <w:sz w:val="20"/>
                <w:szCs w:val="20"/>
              </w:rPr>
              <w:t>0,9</w:t>
            </w:r>
          </w:p>
        </w:tc>
        <w:tc>
          <w:tcPr>
            <w:tcW w:w="985" w:type="dxa"/>
            <w:noWrap/>
            <w:vAlign w:val="bottom"/>
          </w:tcPr>
          <w:p w14:paraId="745F8B47" w14:textId="5FC28A78" w:rsidR="00116D7D" w:rsidRPr="00BA1F90" w:rsidRDefault="00BA1F90" w:rsidP="00116D7D">
            <w:pPr>
              <w:jc w:val="right"/>
              <w:rPr>
                <w:rFonts w:asciiTheme="minorHAnsi" w:hAnsiTheme="minorHAnsi"/>
                <w:sz w:val="20"/>
                <w:szCs w:val="20"/>
              </w:rPr>
            </w:pPr>
            <w:r w:rsidRPr="00BA1F90">
              <w:rPr>
                <w:rFonts w:asciiTheme="minorHAnsi" w:hAnsiTheme="minorHAnsi"/>
                <w:sz w:val="20"/>
                <w:szCs w:val="20"/>
              </w:rPr>
              <w:t>0,8</w:t>
            </w:r>
          </w:p>
        </w:tc>
        <w:tc>
          <w:tcPr>
            <w:tcW w:w="1030" w:type="dxa"/>
            <w:noWrap/>
            <w:vAlign w:val="bottom"/>
          </w:tcPr>
          <w:p w14:paraId="106F1A58" w14:textId="33B4576F" w:rsidR="00116D7D" w:rsidRPr="00BA1F90" w:rsidRDefault="0010488A" w:rsidP="00116D7D">
            <w:pPr>
              <w:jc w:val="right"/>
              <w:rPr>
                <w:rFonts w:asciiTheme="minorHAnsi" w:hAnsiTheme="minorHAnsi"/>
                <w:sz w:val="20"/>
                <w:szCs w:val="20"/>
              </w:rPr>
            </w:pPr>
            <w:r w:rsidRPr="00BA1F90">
              <w:rPr>
                <w:rFonts w:asciiTheme="minorHAnsi" w:hAnsiTheme="minorHAnsi"/>
                <w:sz w:val="20"/>
                <w:szCs w:val="20"/>
              </w:rPr>
              <w:t>0,8</w:t>
            </w:r>
          </w:p>
        </w:tc>
        <w:tc>
          <w:tcPr>
            <w:tcW w:w="796" w:type="dxa"/>
            <w:tcBorders>
              <w:right w:val="single" w:sz="4" w:space="0" w:color="auto"/>
            </w:tcBorders>
            <w:noWrap/>
            <w:vAlign w:val="bottom"/>
          </w:tcPr>
          <w:p w14:paraId="11526149" w14:textId="3E661875" w:rsidR="00116D7D" w:rsidRPr="00C16DA1" w:rsidRDefault="0010488A" w:rsidP="00116D7D">
            <w:pPr>
              <w:jc w:val="right"/>
              <w:rPr>
                <w:rFonts w:asciiTheme="minorHAnsi" w:hAnsiTheme="minorHAnsi"/>
                <w:sz w:val="20"/>
                <w:szCs w:val="20"/>
              </w:rPr>
            </w:pPr>
            <w:r>
              <w:rPr>
                <w:rFonts w:asciiTheme="minorHAnsi" w:hAnsiTheme="minorHAnsi"/>
                <w:sz w:val="20"/>
                <w:szCs w:val="20"/>
              </w:rPr>
              <w:t>0,8</w:t>
            </w:r>
          </w:p>
        </w:tc>
      </w:tr>
      <w:tr w:rsidR="00116D7D" w:rsidRPr="00C31B1F" w14:paraId="3E906A2B" w14:textId="77777777" w:rsidTr="002567D1">
        <w:trPr>
          <w:trHeight w:val="255"/>
        </w:trPr>
        <w:tc>
          <w:tcPr>
            <w:tcW w:w="3592" w:type="dxa"/>
            <w:tcBorders>
              <w:left w:val="single" w:sz="4" w:space="0" w:color="auto"/>
              <w:right w:val="single" w:sz="4" w:space="0" w:color="auto"/>
            </w:tcBorders>
            <w:noWrap/>
            <w:vAlign w:val="bottom"/>
          </w:tcPr>
          <w:p w14:paraId="054EF6DD" w14:textId="77777777" w:rsidR="00116D7D" w:rsidRDefault="00116D7D" w:rsidP="00116D7D">
            <w:pPr>
              <w:rPr>
                <w:rFonts w:asciiTheme="minorHAnsi" w:hAnsiTheme="minorHAnsi"/>
                <w:sz w:val="20"/>
                <w:szCs w:val="20"/>
              </w:rPr>
            </w:pPr>
          </w:p>
        </w:tc>
        <w:tc>
          <w:tcPr>
            <w:tcW w:w="960" w:type="dxa"/>
            <w:tcBorders>
              <w:left w:val="single" w:sz="4" w:space="0" w:color="auto"/>
            </w:tcBorders>
            <w:noWrap/>
            <w:vAlign w:val="bottom"/>
          </w:tcPr>
          <w:p w14:paraId="41613395" w14:textId="77777777" w:rsidR="00116D7D" w:rsidRDefault="00116D7D" w:rsidP="00116D7D">
            <w:pPr>
              <w:jc w:val="right"/>
              <w:rPr>
                <w:rFonts w:asciiTheme="minorHAnsi" w:hAnsiTheme="minorHAnsi"/>
                <w:sz w:val="20"/>
                <w:szCs w:val="20"/>
              </w:rPr>
            </w:pPr>
          </w:p>
        </w:tc>
        <w:tc>
          <w:tcPr>
            <w:tcW w:w="852" w:type="dxa"/>
            <w:tcBorders>
              <w:right w:val="single" w:sz="4" w:space="0" w:color="auto"/>
            </w:tcBorders>
            <w:noWrap/>
            <w:vAlign w:val="bottom"/>
          </w:tcPr>
          <w:p w14:paraId="4904B6EA" w14:textId="77777777" w:rsidR="00116D7D" w:rsidRDefault="00116D7D" w:rsidP="00116D7D">
            <w:pPr>
              <w:jc w:val="right"/>
              <w:rPr>
                <w:rFonts w:asciiTheme="minorHAnsi" w:hAnsiTheme="minorHAnsi"/>
                <w:sz w:val="20"/>
                <w:szCs w:val="20"/>
              </w:rPr>
            </w:pPr>
          </w:p>
        </w:tc>
        <w:tc>
          <w:tcPr>
            <w:tcW w:w="940" w:type="dxa"/>
            <w:tcBorders>
              <w:left w:val="single" w:sz="4" w:space="0" w:color="auto"/>
            </w:tcBorders>
            <w:noWrap/>
            <w:vAlign w:val="bottom"/>
          </w:tcPr>
          <w:p w14:paraId="54EA1C67" w14:textId="77777777" w:rsidR="00116D7D" w:rsidRDefault="00116D7D" w:rsidP="00116D7D">
            <w:pPr>
              <w:jc w:val="right"/>
              <w:rPr>
                <w:rFonts w:asciiTheme="minorHAnsi" w:hAnsiTheme="minorHAnsi"/>
                <w:sz w:val="20"/>
                <w:szCs w:val="20"/>
              </w:rPr>
            </w:pPr>
          </w:p>
        </w:tc>
        <w:tc>
          <w:tcPr>
            <w:tcW w:w="985" w:type="dxa"/>
            <w:noWrap/>
            <w:vAlign w:val="bottom"/>
          </w:tcPr>
          <w:p w14:paraId="34507CC0" w14:textId="77777777" w:rsidR="00116D7D" w:rsidRDefault="00116D7D" w:rsidP="00116D7D">
            <w:pPr>
              <w:jc w:val="right"/>
              <w:rPr>
                <w:rFonts w:asciiTheme="minorHAnsi" w:hAnsiTheme="minorHAnsi"/>
                <w:sz w:val="20"/>
                <w:szCs w:val="20"/>
              </w:rPr>
            </w:pPr>
          </w:p>
        </w:tc>
        <w:tc>
          <w:tcPr>
            <w:tcW w:w="1030" w:type="dxa"/>
            <w:noWrap/>
            <w:vAlign w:val="bottom"/>
          </w:tcPr>
          <w:p w14:paraId="0ECEA9B8" w14:textId="77777777" w:rsidR="00116D7D" w:rsidRPr="00C16DA1" w:rsidRDefault="00116D7D" w:rsidP="00116D7D">
            <w:pPr>
              <w:jc w:val="right"/>
              <w:rPr>
                <w:rFonts w:asciiTheme="minorHAnsi" w:hAnsiTheme="minorHAnsi"/>
                <w:sz w:val="20"/>
                <w:szCs w:val="20"/>
              </w:rPr>
            </w:pPr>
          </w:p>
        </w:tc>
        <w:tc>
          <w:tcPr>
            <w:tcW w:w="796" w:type="dxa"/>
            <w:tcBorders>
              <w:right w:val="single" w:sz="4" w:space="0" w:color="auto"/>
            </w:tcBorders>
            <w:noWrap/>
            <w:vAlign w:val="bottom"/>
          </w:tcPr>
          <w:p w14:paraId="2951B4C3" w14:textId="77777777" w:rsidR="00116D7D" w:rsidRPr="00C16DA1" w:rsidRDefault="00116D7D" w:rsidP="00116D7D">
            <w:pPr>
              <w:jc w:val="right"/>
              <w:rPr>
                <w:rFonts w:asciiTheme="minorHAnsi" w:hAnsiTheme="minorHAnsi"/>
                <w:sz w:val="20"/>
                <w:szCs w:val="20"/>
              </w:rPr>
            </w:pPr>
          </w:p>
        </w:tc>
      </w:tr>
      <w:tr w:rsidR="00116D7D" w:rsidRPr="00C31B1F" w14:paraId="09359962" w14:textId="77777777" w:rsidTr="002567D1">
        <w:trPr>
          <w:trHeight w:val="255"/>
        </w:trPr>
        <w:tc>
          <w:tcPr>
            <w:tcW w:w="3592" w:type="dxa"/>
            <w:tcBorders>
              <w:left w:val="single" w:sz="4" w:space="0" w:color="auto"/>
              <w:right w:val="single" w:sz="4" w:space="0" w:color="auto"/>
            </w:tcBorders>
            <w:noWrap/>
            <w:vAlign w:val="bottom"/>
          </w:tcPr>
          <w:p w14:paraId="4545B87B" w14:textId="77777777" w:rsidR="00116D7D" w:rsidRDefault="00116D7D" w:rsidP="00116D7D">
            <w:pPr>
              <w:rPr>
                <w:rFonts w:asciiTheme="minorHAnsi" w:hAnsiTheme="minorHAnsi"/>
                <w:sz w:val="20"/>
                <w:szCs w:val="20"/>
              </w:rPr>
            </w:pPr>
            <w:r>
              <w:rPr>
                <w:rFonts w:asciiTheme="minorHAnsi" w:hAnsiTheme="minorHAnsi"/>
                <w:sz w:val="20"/>
                <w:szCs w:val="20"/>
              </w:rPr>
              <w:t>Brutto investeringsutgifter til kultursektoren pr. innbygger (kr)</w:t>
            </w:r>
          </w:p>
        </w:tc>
        <w:tc>
          <w:tcPr>
            <w:tcW w:w="960" w:type="dxa"/>
            <w:tcBorders>
              <w:left w:val="single" w:sz="4" w:space="0" w:color="auto"/>
            </w:tcBorders>
            <w:noWrap/>
            <w:vAlign w:val="bottom"/>
          </w:tcPr>
          <w:p w14:paraId="1EC31DC1" w14:textId="4F850FCA" w:rsidR="00116D7D" w:rsidRDefault="00116D7D" w:rsidP="00116D7D">
            <w:pPr>
              <w:jc w:val="right"/>
              <w:rPr>
                <w:rFonts w:asciiTheme="minorHAnsi" w:hAnsiTheme="minorHAnsi"/>
                <w:sz w:val="20"/>
                <w:szCs w:val="20"/>
              </w:rPr>
            </w:pPr>
            <w:r>
              <w:rPr>
                <w:rFonts w:asciiTheme="minorHAnsi" w:hAnsiTheme="minorHAnsi"/>
                <w:sz w:val="20"/>
                <w:szCs w:val="20"/>
              </w:rPr>
              <w:t>117</w:t>
            </w:r>
          </w:p>
        </w:tc>
        <w:tc>
          <w:tcPr>
            <w:tcW w:w="852" w:type="dxa"/>
            <w:tcBorders>
              <w:right w:val="single" w:sz="4" w:space="0" w:color="auto"/>
            </w:tcBorders>
            <w:noWrap/>
            <w:vAlign w:val="bottom"/>
          </w:tcPr>
          <w:p w14:paraId="3E592B23" w14:textId="22B1705E" w:rsidR="00116D7D" w:rsidRDefault="00116D7D" w:rsidP="00116D7D">
            <w:pPr>
              <w:jc w:val="right"/>
              <w:rPr>
                <w:rFonts w:asciiTheme="minorHAnsi" w:hAnsiTheme="minorHAnsi"/>
                <w:sz w:val="20"/>
                <w:szCs w:val="20"/>
              </w:rPr>
            </w:pPr>
            <w:r>
              <w:rPr>
                <w:rFonts w:asciiTheme="minorHAnsi" w:hAnsiTheme="minorHAnsi"/>
                <w:sz w:val="20"/>
                <w:szCs w:val="20"/>
              </w:rPr>
              <w:t>434</w:t>
            </w:r>
          </w:p>
        </w:tc>
        <w:tc>
          <w:tcPr>
            <w:tcW w:w="940" w:type="dxa"/>
            <w:tcBorders>
              <w:left w:val="single" w:sz="4" w:space="0" w:color="auto"/>
            </w:tcBorders>
            <w:noWrap/>
            <w:vAlign w:val="bottom"/>
          </w:tcPr>
          <w:p w14:paraId="7DD8B620" w14:textId="34D64418" w:rsidR="00116D7D" w:rsidRDefault="0010488A" w:rsidP="00116D7D">
            <w:pPr>
              <w:jc w:val="right"/>
              <w:rPr>
                <w:rFonts w:asciiTheme="minorHAnsi" w:hAnsiTheme="minorHAnsi"/>
                <w:sz w:val="20"/>
                <w:szCs w:val="20"/>
              </w:rPr>
            </w:pPr>
            <w:r>
              <w:rPr>
                <w:rFonts w:asciiTheme="minorHAnsi" w:hAnsiTheme="minorHAnsi"/>
                <w:sz w:val="20"/>
                <w:szCs w:val="20"/>
              </w:rPr>
              <w:t>65</w:t>
            </w:r>
          </w:p>
        </w:tc>
        <w:tc>
          <w:tcPr>
            <w:tcW w:w="985" w:type="dxa"/>
            <w:noWrap/>
            <w:vAlign w:val="bottom"/>
          </w:tcPr>
          <w:p w14:paraId="7DCFF6B6" w14:textId="7ABF9986" w:rsidR="00116D7D" w:rsidRDefault="00BA1F90" w:rsidP="00116D7D">
            <w:pPr>
              <w:jc w:val="right"/>
              <w:rPr>
                <w:rFonts w:asciiTheme="minorHAnsi" w:hAnsiTheme="minorHAnsi"/>
                <w:sz w:val="20"/>
                <w:szCs w:val="20"/>
              </w:rPr>
            </w:pPr>
            <w:r w:rsidRPr="00BA1F90">
              <w:rPr>
                <w:rFonts w:asciiTheme="minorHAnsi" w:hAnsiTheme="minorHAnsi"/>
                <w:sz w:val="20"/>
                <w:szCs w:val="20"/>
              </w:rPr>
              <w:t>1 581</w:t>
            </w:r>
          </w:p>
        </w:tc>
        <w:tc>
          <w:tcPr>
            <w:tcW w:w="1030" w:type="dxa"/>
            <w:noWrap/>
            <w:vAlign w:val="bottom"/>
          </w:tcPr>
          <w:p w14:paraId="2E38A585" w14:textId="08A64F44" w:rsidR="00116D7D" w:rsidRPr="00C16DA1" w:rsidRDefault="0010488A" w:rsidP="00116D7D">
            <w:pPr>
              <w:jc w:val="right"/>
              <w:rPr>
                <w:rFonts w:asciiTheme="minorHAnsi" w:hAnsiTheme="minorHAnsi"/>
                <w:sz w:val="20"/>
                <w:szCs w:val="20"/>
              </w:rPr>
            </w:pPr>
            <w:r>
              <w:rPr>
                <w:rFonts w:asciiTheme="minorHAnsi" w:hAnsiTheme="minorHAnsi"/>
                <w:sz w:val="20"/>
                <w:szCs w:val="20"/>
              </w:rPr>
              <w:t>1 428</w:t>
            </w:r>
          </w:p>
        </w:tc>
        <w:tc>
          <w:tcPr>
            <w:tcW w:w="796" w:type="dxa"/>
            <w:tcBorders>
              <w:right w:val="single" w:sz="4" w:space="0" w:color="auto"/>
            </w:tcBorders>
            <w:noWrap/>
            <w:vAlign w:val="bottom"/>
          </w:tcPr>
          <w:p w14:paraId="4E32AD77" w14:textId="0058AFC6" w:rsidR="00116D7D" w:rsidRPr="00C16DA1" w:rsidRDefault="0010488A" w:rsidP="00116D7D">
            <w:pPr>
              <w:jc w:val="right"/>
              <w:rPr>
                <w:rFonts w:asciiTheme="minorHAnsi" w:hAnsiTheme="minorHAnsi"/>
                <w:sz w:val="20"/>
                <w:szCs w:val="20"/>
              </w:rPr>
            </w:pPr>
            <w:r>
              <w:rPr>
                <w:rFonts w:asciiTheme="minorHAnsi" w:hAnsiTheme="minorHAnsi"/>
                <w:sz w:val="20"/>
                <w:szCs w:val="20"/>
              </w:rPr>
              <w:t>1 385</w:t>
            </w:r>
          </w:p>
        </w:tc>
      </w:tr>
      <w:tr w:rsidR="00116D7D" w:rsidRPr="00C31B1F" w14:paraId="623ABA69" w14:textId="77777777" w:rsidTr="002567D1">
        <w:trPr>
          <w:trHeight w:val="255"/>
        </w:trPr>
        <w:tc>
          <w:tcPr>
            <w:tcW w:w="3592" w:type="dxa"/>
            <w:tcBorders>
              <w:left w:val="single" w:sz="4" w:space="0" w:color="auto"/>
              <w:right w:val="single" w:sz="4" w:space="0" w:color="auto"/>
            </w:tcBorders>
            <w:noWrap/>
            <w:vAlign w:val="bottom"/>
          </w:tcPr>
          <w:p w14:paraId="6849EE56" w14:textId="77777777" w:rsidR="00116D7D" w:rsidRDefault="00116D7D" w:rsidP="00116D7D">
            <w:pPr>
              <w:rPr>
                <w:rFonts w:asciiTheme="minorHAnsi" w:hAnsiTheme="minorHAnsi"/>
                <w:sz w:val="20"/>
                <w:szCs w:val="20"/>
              </w:rPr>
            </w:pPr>
          </w:p>
        </w:tc>
        <w:tc>
          <w:tcPr>
            <w:tcW w:w="960" w:type="dxa"/>
            <w:tcBorders>
              <w:left w:val="single" w:sz="4" w:space="0" w:color="auto"/>
            </w:tcBorders>
            <w:noWrap/>
            <w:vAlign w:val="bottom"/>
          </w:tcPr>
          <w:p w14:paraId="774939BF" w14:textId="77777777" w:rsidR="00116D7D" w:rsidRDefault="00116D7D" w:rsidP="00116D7D">
            <w:pPr>
              <w:jc w:val="right"/>
              <w:rPr>
                <w:rFonts w:asciiTheme="minorHAnsi" w:hAnsiTheme="minorHAnsi"/>
                <w:sz w:val="20"/>
                <w:szCs w:val="20"/>
              </w:rPr>
            </w:pPr>
          </w:p>
        </w:tc>
        <w:tc>
          <w:tcPr>
            <w:tcW w:w="852" w:type="dxa"/>
            <w:tcBorders>
              <w:right w:val="single" w:sz="4" w:space="0" w:color="auto"/>
            </w:tcBorders>
            <w:noWrap/>
            <w:vAlign w:val="bottom"/>
          </w:tcPr>
          <w:p w14:paraId="4F3952CA" w14:textId="77777777" w:rsidR="00116D7D" w:rsidRDefault="00116D7D" w:rsidP="00116D7D">
            <w:pPr>
              <w:jc w:val="right"/>
              <w:rPr>
                <w:rFonts w:asciiTheme="minorHAnsi" w:hAnsiTheme="minorHAnsi"/>
                <w:sz w:val="20"/>
                <w:szCs w:val="20"/>
              </w:rPr>
            </w:pPr>
          </w:p>
        </w:tc>
        <w:tc>
          <w:tcPr>
            <w:tcW w:w="940" w:type="dxa"/>
            <w:tcBorders>
              <w:left w:val="single" w:sz="4" w:space="0" w:color="auto"/>
            </w:tcBorders>
            <w:noWrap/>
            <w:vAlign w:val="bottom"/>
          </w:tcPr>
          <w:p w14:paraId="6529F9B4" w14:textId="77777777" w:rsidR="00116D7D" w:rsidRDefault="00116D7D" w:rsidP="00116D7D">
            <w:pPr>
              <w:jc w:val="right"/>
              <w:rPr>
                <w:rFonts w:asciiTheme="minorHAnsi" w:hAnsiTheme="minorHAnsi"/>
                <w:sz w:val="20"/>
                <w:szCs w:val="20"/>
              </w:rPr>
            </w:pPr>
          </w:p>
        </w:tc>
        <w:tc>
          <w:tcPr>
            <w:tcW w:w="985" w:type="dxa"/>
            <w:noWrap/>
            <w:vAlign w:val="bottom"/>
          </w:tcPr>
          <w:p w14:paraId="165D64EE" w14:textId="77777777" w:rsidR="00116D7D" w:rsidRDefault="00116D7D" w:rsidP="00116D7D">
            <w:pPr>
              <w:jc w:val="right"/>
              <w:rPr>
                <w:rFonts w:asciiTheme="minorHAnsi" w:hAnsiTheme="minorHAnsi"/>
                <w:sz w:val="20"/>
                <w:szCs w:val="20"/>
              </w:rPr>
            </w:pPr>
          </w:p>
        </w:tc>
        <w:tc>
          <w:tcPr>
            <w:tcW w:w="1030" w:type="dxa"/>
            <w:noWrap/>
            <w:vAlign w:val="bottom"/>
          </w:tcPr>
          <w:p w14:paraId="17F5BF94" w14:textId="77777777" w:rsidR="00116D7D" w:rsidRDefault="00116D7D" w:rsidP="00116D7D">
            <w:pPr>
              <w:jc w:val="right"/>
              <w:rPr>
                <w:rFonts w:asciiTheme="minorHAnsi" w:hAnsiTheme="minorHAnsi"/>
                <w:sz w:val="20"/>
                <w:szCs w:val="20"/>
              </w:rPr>
            </w:pPr>
          </w:p>
        </w:tc>
        <w:tc>
          <w:tcPr>
            <w:tcW w:w="796" w:type="dxa"/>
            <w:tcBorders>
              <w:right w:val="single" w:sz="4" w:space="0" w:color="auto"/>
            </w:tcBorders>
            <w:noWrap/>
            <w:vAlign w:val="bottom"/>
          </w:tcPr>
          <w:p w14:paraId="49C33E52" w14:textId="77777777" w:rsidR="00116D7D" w:rsidRDefault="00116D7D" w:rsidP="00116D7D">
            <w:pPr>
              <w:jc w:val="right"/>
              <w:rPr>
                <w:rFonts w:asciiTheme="minorHAnsi" w:hAnsiTheme="minorHAnsi"/>
                <w:sz w:val="20"/>
                <w:szCs w:val="20"/>
              </w:rPr>
            </w:pPr>
          </w:p>
        </w:tc>
      </w:tr>
      <w:tr w:rsidR="00116D7D" w:rsidRPr="00C31B1F" w14:paraId="76D75AE9" w14:textId="77777777" w:rsidTr="002567D1">
        <w:trPr>
          <w:trHeight w:val="255"/>
        </w:trPr>
        <w:tc>
          <w:tcPr>
            <w:tcW w:w="3592" w:type="dxa"/>
            <w:tcBorders>
              <w:left w:val="single" w:sz="4" w:space="0" w:color="auto"/>
              <w:right w:val="single" w:sz="4" w:space="0" w:color="auto"/>
            </w:tcBorders>
            <w:noWrap/>
            <w:vAlign w:val="bottom"/>
          </w:tcPr>
          <w:p w14:paraId="020E3A32" w14:textId="77777777" w:rsidR="00116D7D" w:rsidRDefault="00116D7D" w:rsidP="00116D7D">
            <w:pPr>
              <w:rPr>
                <w:rFonts w:asciiTheme="minorHAnsi" w:hAnsiTheme="minorHAnsi"/>
                <w:sz w:val="20"/>
                <w:szCs w:val="20"/>
              </w:rPr>
            </w:pPr>
            <w:r>
              <w:rPr>
                <w:rFonts w:asciiTheme="minorHAnsi" w:hAnsiTheme="minorHAnsi"/>
                <w:sz w:val="20"/>
                <w:szCs w:val="20"/>
              </w:rPr>
              <w:t>Besøk i folkebibliotek pr. innbygger</w:t>
            </w:r>
          </w:p>
        </w:tc>
        <w:tc>
          <w:tcPr>
            <w:tcW w:w="960" w:type="dxa"/>
            <w:tcBorders>
              <w:left w:val="single" w:sz="4" w:space="0" w:color="auto"/>
            </w:tcBorders>
            <w:noWrap/>
            <w:vAlign w:val="bottom"/>
          </w:tcPr>
          <w:p w14:paraId="76DB40CA" w14:textId="3EBB9824" w:rsidR="00116D7D" w:rsidRDefault="00116D7D" w:rsidP="00116D7D">
            <w:pPr>
              <w:jc w:val="right"/>
              <w:rPr>
                <w:rFonts w:asciiTheme="minorHAnsi" w:hAnsiTheme="minorHAnsi"/>
                <w:sz w:val="20"/>
                <w:szCs w:val="20"/>
              </w:rPr>
            </w:pPr>
            <w:r>
              <w:rPr>
                <w:rFonts w:asciiTheme="minorHAnsi" w:hAnsiTheme="minorHAnsi"/>
                <w:sz w:val="20"/>
                <w:szCs w:val="20"/>
              </w:rPr>
              <w:t>2,4</w:t>
            </w:r>
          </w:p>
        </w:tc>
        <w:tc>
          <w:tcPr>
            <w:tcW w:w="852" w:type="dxa"/>
            <w:tcBorders>
              <w:right w:val="single" w:sz="4" w:space="0" w:color="auto"/>
            </w:tcBorders>
            <w:noWrap/>
            <w:vAlign w:val="bottom"/>
          </w:tcPr>
          <w:p w14:paraId="5451812A" w14:textId="0C3079ED" w:rsidR="00116D7D" w:rsidRDefault="00116D7D" w:rsidP="00116D7D">
            <w:pPr>
              <w:jc w:val="right"/>
              <w:rPr>
                <w:rFonts w:asciiTheme="minorHAnsi" w:hAnsiTheme="minorHAnsi"/>
                <w:sz w:val="20"/>
                <w:szCs w:val="20"/>
              </w:rPr>
            </w:pPr>
            <w:r>
              <w:rPr>
                <w:rFonts w:asciiTheme="minorHAnsi" w:hAnsiTheme="minorHAnsi"/>
                <w:sz w:val="20"/>
                <w:szCs w:val="20"/>
              </w:rPr>
              <w:t>2,5</w:t>
            </w:r>
          </w:p>
        </w:tc>
        <w:tc>
          <w:tcPr>
            <w:tcW w:w="940" w:type="dxa"/>
            <w:tcBorders>
              <w:left w:val="single" w:sz="4" w:space="0" w:color="auto"/>
            </w:tcBorders>
            <w:noWrap/>
            <w:vAlign w:val="bottom"/>
          </w:tcPr>
          <w:p w14:paraId="55D51BDF" w14:textId="2CC6EECA" w:rsidR="00116D7D" w:rsidRDefault="0010488A" w:rsidP="00116D7D">
            <w:pPr>
              <w:jc w:val="right"/>
              <w:rPr>
                <w:rFonts w:asciiTheme="minorHAnsi" w:hAnsiTheme="minorHAnsi"/>
                <w:sz w:val="20"/>
                <w:szCs w:val="20"/>
              </w:rPr>
            </w:pPr>
            <w:r>
              <w:rPr>
                <w:rFonts w:asciiTheme="minorHAnsi" w:hAnsiTheme="minorHAnsi"/>
                <w:sz w:val="20"/>
                <w:szCs w:val="20"/>
              </w:rPr>
              <w:t>1,7</w:t>
            </w:r>
          </w:p>
        </w:tc>
        <w:tc>
          <w:tcPr>
            <w:tcW w:w="985" w:type="dxa"/>
            <w:noWrap/>
            <w:vAlign w:val="bottom"/>
          </w:tcPr>
          <w:p w14:paraId="6B9B1E43" w14:textId="4D258039" w:rsidR="00116D7D" w:rsidRDefault="00BA1F90" w:rsidP="00116D7D">
            <w:pPr>
              <w:jc w:val="right"/>
              <w:rPr>
                <w:rFonts w:asciiTheme="minorHAnsi" w:hAnsiTheme="minorHAnsi"/>
                <w:sz w:val="20"/>
                <w:szCs w:val="20"/>
              </w:rPr>
            </w:pPr>
            <w:r w:rsidRPr="00BA1F90">
              <w:rPr>
                <w:rFonts w:asciiTheme="minorHAnsi" w:hAnsiTheme="minorHAnsi"/>
                <w:sz w:val="20"/>
                <w:szCs w:val="20"/>
              </w:rPr>
              <w:t>2,2</w:t>
            </w:r>
          </w:p>
        </w:tc>
        <w:tc>
          <w:tcPr>
            <w:tcW w:w="1030" w:type="dxa"/>
            <w:noWrap/>
            <w:vAlign w:val="bottom"/>
          </w:tcPr>
          <w:p w14:paraId="38E4F1E4" w14:textId="7195B046" w:rsidR="00116D7D" w:rsidRDefault="0010488A" w:rsidP="00116D7D">
            <w:pPr>
              <w:jc w:val="right"/>
              <w:rPr>
                <w:rFonts w:asciiTheme="minorHAnsi" w:hAnsiTheme="minorHAnsi"/>
                <w:sz w:val="20"/>
                <w:szCs w:val="20"/>
              </w:rPr>
            </w:pPr>
            <w:r>
              <w:rPr>
                <w:rFonts w:asciiTheme="minorHAnsi" w:hAnsiTheme="minorHAnsi"/>
                <w:sz w:val="20"/>
                <w:szCs w:val="20"/>
              </w:rPr>
              <w:t>2,8</w:t>
            </w:r>
          </w:p>
        </w:tc>
        <w:tc>
          <w:tcPr>
            <w:tcW w:w="796" w:type="dxa"/>
            <w:tcBorders>
              <w:right w:val="single" w:sz="4" w:space="0" w:color="auto"/>
            </w:tcBorders>
            <w:noWrap/>
            <w:vAlign w:val="bottom"/>
          </w:tcPr>
          <w:p w14:paraId="422093EA" w14:textId="62ACECF3" w:rsidR="00116D7D" w:rsidRDefault="0010488A" w:rsidP="00116D7D">
            <w:pPr>
              <w:jc w:val="right"/>
              <w:rPr>
                <w:rFonts w:asciiTheme="minorHAnsi" w:hAnsiTheme="minorHAnsi"/>
                <w:sz w:val="20"/>
                <w:szCs w:val="20"/>
              </w:rPr>
            </w:pPr>
            <w:r>
              <w:rPr>
                <w:rFonts w:asciiTheme="minorHAnsi" w:hAnsiTheme="minorHAnsi"/>
                <w:sz w:val="20"/>
                <w:szCs w:val="20"/>
              </w:rPr>
              <w:t>2,7</w:t>
            </w:r>
          </w:p>
        </w:tc>
      </w:tr>
      <w:tr w:rsidR="00116D7D" w:rsidRPr="00C31B1F" w14:paraId="12F59376" w14:textId="77777777" w:rsidTr="002567D1">
        <w:trPr>
          <w:trHeight w:val="255"/>
        </w:trPr>
        <w:tc>
          <w:tcPr>
            <w:tcW w:w="3592" w:type="dxa"/>
            <w:tcBorders>
              <w:left w:val="single" w:sz="4" w:space="0" w:color="auto"/>
              <w:right w:val="single" w:sz="4" w:space="0" w:color="auto"/>
            </w:tcBorders>
            <w:noWrap/>
            <w:vAlign w:val="bottom"/>
          </w:tcPr>
          <w:p w14:paraId="3EC793DB" w14:textId="77777777" w:rsidR="00116D7D" w:rsidRDefault="00116D7D" w:rsidP="00116D7D">
            <w:pPr>
              <w:rPr>
                <w:rFonts w:asciiTheme="minorHAnsi" w:hAnsiTheme="minorHAnsi"/>
                <w:sz w:val="20"/>
                <w:szCs w:val="20"/>
              </w:rPr>
            </w:pPr>
          </w:p>
        </w:tc>
        <w:tc>
          <w:tcPr>
            <w:tcW w:w="960" w:type="dxa"/>
            <w:tcBorders>
              <w:left w:val="single" w:sz="4" w:space="0" w:color="auto"/>
            </w:tcBorders>
            <w:noWrap/>
            <w:vAlign w:val="bottom"/>
          </w:tcPr>
          <w:p w14:paraId="0980121A" w14:textId="77777777" w:rsidR="00116D7D" w:rsidRDefault="00116D7D" w:rsidP="00116D7D">
            <w:pPr>
              <w:jc w:val="right"/>
              <w:rPr>
                <w:rFonts w:asciiTheme="minorHAnsi" w:hAnsiTheme="minorHAnsi"/>
                <w:sz w:val="20"/>
                <w:szCs w:val="20"/>
              </w:rPr>
            </w:pPr>
          </w:p>
        </w:tc>
        <w:tc>
          <w:tcPr>
            <w:tcW w:w="852" w:type="dxa"/>
            <w:tcBorders>
              <w:right w:val="single" w:sz="4" w:space="0" w:color="auto"/>
            </w:tcBorders>
            <w:noWrap/>
            <w:vAlign w:val="bottom"/>
          </w:tcPr>
          <w:p w14:paraId="1143253F" w14:textId="77777777" w:rsidR="00116D7D" w:rsidRDefault="00116D7D" w:rsidP="00116D7D">
            <w:pPr>
              <w:jc w:val="right"/>
              <w:rPr>
                <w:rFonts w:asciiTheme="minorHAnsi" w:hAnsiTheme="minorHAnsi"/>
                <w:sz w:val="20"/>
                <w:szCs w:val="20"/>
              </w:rPr>
            </w:pPr>
          </w:p>
        </w:tc>
        <w:tc>
          <w:tcPr>
            <w:tcW w:w="940" w:type="dxa"/>
            <w:tcBorders>
              <w:left w:val="single" w:sz="4" w:space="0" w:color="auto"/>
            </w:tcBorders>
            <w:noWrap/>
            <w:vAlign w:val="bottom"/>
          </w:tcPr>
          <w:p w14:paraId="57F8A565" w14:textId="77777777" w:rsidR="00116D7D" w:rsidRDefault="00116D7D" w:rsidP="00116D7D">
            <w:pPr>
              <w:jc w:val="right"/>
              <w:rPr>
                <w:rFonts w:asciiTheme="minorHAnsi" w:hAnsiTheme="minorHAnsi"/>
                <w:sz w:val="20"/>
                <w:szCs w:val="20"/>
              </w:rPr>
            </w:pPr>
          </w:p>
        </w:tc>
        <w:tc>
          <w:tcPr>
            <w:tcW w:w="985" w:type="dxa"/>
            <w:noWrap/>
            <w:vAlign w:val="bottom"/>
          </w:tcPr>
          <w:p w14:paraId="78EE06C7" w14:textId="77777777" w:rsidR="00116D7D" w:rsidRDefault="00116D7D" w:rsidP="00116D7D">
            <w:pPr>
              <w:jc w:val="right"/>
              <w:rPr>
                <w:rFonts w:asciiTheme="minorHAnsi" w:hAnsiTheme="minorHAnsi"/>
                <w:sz w:val="20"/>
                <w:szCs w:val="20"/>
              </w:rPr>
            </w:pPr>
          </w:p>
        </w:tc>
        <w:tc>
          <w:tcPr>
            <w:tcW w:w="1030" w:type="dxa"/>
            <w:noWrap/>
            <w:vAlign w:val="bottom"/>
          </w:tcPr>
          <w:p w14:paraId="5E87007E" w14:textId="77777777" w:rsidR="00116D7D" w:rsidRDefault="00116D7D" w:rsidP="00116D7D">
            <w:pPr>
              <w:jc w:val="right"/>
              <w:rPr>
                <w:rFonts w:asciiTheme="minorHAnsi" w:hAnsiTheme="minorHAnsi"/>
                <w:sz w:val="20"/>
                <w:szCs w:val="20"/>
              </w:rPr>
            </w:pPr>
          </w:p>
        </w:tc>
        <w:tc>
          <w:tcPr>
            <w:tcW w:w="796" w:type="dxa"/>
            <w:tcBorders>
              <w:right w:val="single" w:sz="4" w:space="0" w:color="auto"/>
            </w:tcBorders>
            <w:noWrap/>
            <w:vAlign w:val="bottom"/>
          </w:tcPr>
          <w:p w14:paraId="7C2AD9E1" w14:textId="77777777" w:rsidR="00116D7D" w:rsidRDefault="00116D7D" w:rsidP="00116D7D">
            <w:pPr>
              <w:jc w:val="right"/>
              <w:rPr>
                <w:rFonts w:asciiTheme="minorHAnsi" w:hAnsiTheme="minorHAnsi"/>
                <w:sz w:val="20"/>
                <w:szCs w:val="20"/>
              </w:rPr>
            </w:pPr>
          </w:p>
        </w:tc>
      </w:tr>
      <w:tr w:rsidR="00116D7D" w:rsidRPr="00C31B1F" w14:paraId="2D435878" w14:textId="77777777" w:rsidTr="002567D1">
        <w:trPr>
          <w:trHeight w:val="255"/>
        </w:trPr>
        <w:tc>
          <w:tcPr>
            <w:tcW w:w="3592" w:type="dxa"/>
            <w:tcBorders>
              <w:left w:val="single" w:sz="4" w:space="0" w:color="auto"/>
              <w:right w:val="single" w:sz="4" w:space="0" w:color="auto"/>
            </w:tcBorders>
            <w:noWrap/>
            <w:vAlign w:val="bottom"/>
          </w:tcPr>
          <w:p w14:paraId="7226E01E" w14:textId="77777777" w:rsidR="00116D7D" w:rsidRDefault="00116D7D" w:rsidP="00116D7D">
            <w:pPr>
              <w:rPr>
                <w:rFonts w:asciiTheme="minorHAnsi" w:hAnsiTheme="minorHAnsi"/>
                <w:sz w:val="20"/>
                <w:szCs w:val="20"/>
              </w:rPr>
            </w:pPr>
            <w:r>
              <w:rPr>
                <w:rFonts w:asciiTheme="minorHAnsi" w:hAnsiTheme="minorHAnsi"/>
                <w:sz w:val="20"/>
                <w:szCs w:val="20"/>
              </w:rPr>
              <w:t>Besøk pr. kinoforestilling (antall)</w:t>
            </w:r>
          </w:p>
        </w:tc>
        <w:tc>
          <w:tcPr>
            <w:tcW w:w="960" w:type="dxa"/>
            <w:tcBorders>
              <w:left w:val="single" w:sz="4" w:space="0" w:color="auto"/>
            </w:tcBorders>
            <w:noWrap/>
            <w:vAlign w:val="bottom"/>
          </w:tcPr>
          <w:p w14:paraId="5870DF53" w14:textId="3DC87C2A" w:rsidR="00116D7D" w:rsidRDefault="00116D7D" w:rsidP="00116D7D">
            <w:pPr>
              <w:jc w:val="right"/>
              <w:rPr>
                <w:rFonts w:asciiTheme="minorHAnsi" w:hAnsiTheme="minorHAnsi"/>
                <w:sz w:val="20"/>
                <w:szCs w:val="20"/>
              </w:rPr>
            </w:pPr>
            <w:r>
              <w:rPr>
                <w:rFonts w:asciiTheme="minorHAnsi" w:hAnsiTheme="minorHAnsi"/>
                <w:sz w:val="20"/>
                <w:szCs w:val="20"/>
              </w:rPr>
              <w:t>43,6</w:t>
            </w:r>
          </w:p>
        </w:tc>
        <w:tc>
          <w:tcPr>
            <w:tcW w:w="852" w:type="dxa"/>
            <w:tcBorders>
              <w:right w:val="single" w:sz="4" w:space="0" w:color="auto"/>
            </w:tcBorders>
            <w:noWrap/>
            <w:vAlign w:val="bottom"/>
          </w:tcPr>
          <w:p w14:paraId="7D3459E0" w14:textId="3AC24048" w:rsidR="00116D7D" w:rsidRDefault="00116D7D" w:rsidP="00116D7D">
            <w:pPr>
              <w:jc w:val="right"/>
              <w:rPr>
                <w:rFonts w:asciiTheme="minorHAnsi" w:hAnsiTheme="minorHAnsi"/>
                <w:sz w:val="20"/>
                <w:szCs w:val="20"/>
              </w:rPr>
            </w:pPr>
            <w:r>
              <w:rPr>
                <w:rFonts w:asciiTheme="minorHAnsi" w:hAnsiTheme="minorHAnsi"/>
                <w:sz w:val="20"/>
                <w:szCs w:val="20"/>
              </w:rPr>
              <w:t>41,0</w:t>
            </w:r>
          </w:p>
        </w:tc>
        <w:tc>
          <w:tcPr>
            <w:tcW w:w="940" w:type="dxa"/>
            <w:tcBorders>
              <w:left w:val="single" w:sz="4" w:space="0" w:color="auto"/>
            </w:tcBorders>
            <w:noWrap/>
            <w:vAlign w:val="bottom"/>
          </w:tcPr>
          <w:p w14:paraId="5C68E7B3" w14:textId="6A2488A5" w:rsidR="00116D7D" w:rsidRDefault="0010488A" w:rsidP="00116D7D">
            <w:pPr>
              <w:jc w:val="right"/>
              <w:rPr>
                <w:rFonts w:asciiTheme="minorHAnsi" w:hAnsiTheme="minorHAnsi"/>
                <w:sz w:val="20"/>
                <w:szCs w:val="20"/>
              </w:rPr>
            </w:pPr>
            <w:r>
              <w:rPr>
                <w:rFonts w:asciiTheme="minorHAnsi" w:hAnsiTheme="minorHAnsi"/>
                <w:sz w:val="20"/>
                <w:szCs w:val="20"/>
              </w:rPr>
              <w:t>18,7</w:t>
            </w:r>
          </w:p>
        </w:tc>
        <w:tc>
          <w:tcPr>
            <w:tcW w:w="985" w:type="dxa"/>
            <w:noWrap/>
            <w:vAlign w:val="bottom"/>
          </w:tcPr>
          <w:p w14:paraId="3F8DABA6" w14:textId="5851F651" w:rsidR="00116D7D" w:rsidRDefault="00BA1F90" w:rsidP="00116D7D">
            <w:pPr>
              <w:jc w:val="right"/>
              <w:rPr>
                <w:rFonts w:asciiTheme="minorHAnsi" w:hAnsiTheme="minorHAnsi"/>
                <w:sz w:val="20"/>
                <w:szCs w:val="20"/>
              </w:rPr>
            </w:pPr>
            <w:r w:rsidRPr="00BA1F90">
              <w:rPr>
                <w:rFonts w:asciiTheme="minorHAnsi" w:hAnsiTheme="minorHAnsi"/>
                <w:sz w:val="20"/>
                <w:szCs w:val="20"/>
              </w:rPr>
              <w:t>16,0</w:t>
            </w:r>
          </w:p>
        </w:tc>
        <w:tc>
          <w:tcPr>
            <w:tcW w:w="1030" w:type="dxa"/>
            <w:noWrap/>
            <w:vAlign w:val="bottom"/>
          </w:tcPr>
          <w:p w14:paraId="38FECF2E" w14:textId="4DF67B1A" w:rsidR="00116D7D" w:rsidRDefault="0010488A" w:rsidP="00116D7D">
            <w:pPr>
              <w:jc w:val="right"/>
              <w:rPr>
                <w:rFonts w:asciiTheme="minorHAnsi" w:hAnsiTheme="minorHAnsi"/>
                <w:sz w:val="20"/>
                <w:szCs w:val="20"/>
              </w:rPr>
            </w:pPr>
            <w:r>
              <w:rPr>
                <w:rFonts w:asciiTheme="minorHAnsi" w:hAnsiTheme="minorHAnsi"/>
                <w:sz w:val="20"/>
                <w:szCs w:val="20"/>
              </w:rPr>
              <w:t>15,2</w:t>
            </w:r>
          </w:p>
        </w:tc>
        <w:tc>
          <w:tcPr>
            <w:tcW w:w="796" w:type="dxa"/>
            <w:tcBorders>
              <w:right w:val="single" w:sz="4" w:space="0" w:color="auto"/>
            </w:tcBorders>
            <w:noWrap/>
            <w:vAlign w:val="bottom"/>
          </w:tcPr>
          <w:p w14:paraId="225EE351" w14:textId="5A2F5525" w:rsidR="00116D7D" w:rsidRDefault="0010488A" w:rsidP="00116D7D">
            <w:pPr>
              <w:jc w:val="right"/>
              <w:rPr>
                <w:rFonts w:asciiTheme="minorHAnsi" w:hAnsiTheme="minorHAnsi"/>
                <w:sz w:val="20"/>
                <w:szCs w:val="20"/>
              </w:rPr>
            </w:pPr>
            <w:r>
              <w:rPr>
                <w:rFonts w:asciiTheme="minorHAnsi" w:hAnsiTheme="minorHAnsi"/>
                <w:sz w:val="20"/>
                <w:szCs w:val="20"/>
              </w:rPr>
              <w:t>15,8</w:t>
            </w:r>
          </w:p>
        </w:tc>
      </w:tr>
      <w:tr w:rsidR="00116D7D" w:rsidRPr="00C31B1F" w14:paraId="2F341391" w14:textId="77777777" w:rsidTr="002567D1">
        <w:trPr>
          <w:trHeight w:val="255"/>
        </w:trPr>
        <w:tc>
          <w:tcPr>
            <w:tcW w:w="3592" w:type="dxa"/>
            <w:tcBorders>
              <w:left w:val="single" w:sz="4" w:space="0" w:color="auto"/>
              <w:right w:val="single" w:sz="4" w:space="0" w:color="auto"/>
            </w:tcBorders>
            <w:noWrap/>
            <w:vAlign w:val="bottom"/>
          </w:tcPr>
          <w:p w14:paraId="0BA5B65C" w14:textId="77777777" w:rsidR="00116D7D" w:rsidRDefault="00116D7D" w:rsidP="00116D7D">
            <w:pPr>
              <w:rPr>
                <w:rFonts w:asciiTheme="minorHAnsi" w:hAnsiTheme="minorHAnsi"/>
                <w:sz w:val="20"/>
                <w:szCs w:val="20"/>
              </w:rPr>
            </w:pPr>
          </w:p>
        </w:tc>
        <w:tc>
          <w:tcPr>
            <w:tcW w:w="960" w:type="dxa"/>
            <w:tcBorders>
              <w:left w:val="single" w:sz="4" w:space="0" w:color="auto"/>
            </w:tcBorders>
            <w:noWrap/>
            <w:vAlign w:val="bottom"/>
          </w:tcPr>
          <w:p w14:paraId="6F5194D3" w14:textId="77777777" w:rsidR="00116D7D" w:rsidRDefault="00116D7D" w:rsidP="00116D7D">
            <w:pPr>
              <w:jc w:val="right"/>
              <w:rPr>
                <w:rFonts w:asciiTheme="minorHAnsi" w:hAnsiTheme="minorHAnsi"/>
                <w:sz w:val="20"/>
                <w:szCs w:val="20"/>
              </w:rPr>
            </w:pPr>
          </w:p>
        </w:tc>
        <w:tc>
          <w:tcPr>
            <w:tcW w:w="852" w:type="dxa"/>
            <w:tcBorders>
              <w:right w:val="single" w:sz="4" w:space="0" w:color="auto"/>
            </w:tcBorders>
            <w:noWrap/>
            <w:vAlign w:val="bottom"/>
          </w:tcPr>
          <w:p w14:paraId="27C765B4" w14:textId="77777777" w:rsidR="00116D7D" w:rsidRDefault="00116D7D" w:rsidP="00116D7D">
            <w:pPr>
              <w:jc w:val="right"/>
              <w:rPr>
                <w:rFonts w:asciiTheme="minorHAnsi" w:hAnsiTheme="minorHAnsi"/>
                <w:sz w:val="20"/>
                <w:szCs w:val="20"/>
              </w:rPr>
            </w:pPr>
          </w:p>
        </w:tc>
        <w:tc>
          <w:tcPr>
            <w:tcW w:w="940" w:type="dxa"/>
            <w:tcBorders>
              <w:left w:val="single" w:sz="4" w:space="0" w:color="auto"/>
            </w:tcBorders>
            <w:noWrap/>
            <w:vAlign w:val="bottom"/>
          </w:tcPr>
          <w:p w14:paraId="27957865" w14:textId="77777777" w:rsidR="00116D7D" w:rsidRDefault="00116D7D" w:rsidP="00116D7D">
            <w:pPr>
              <w:jc w:val="right"/>
              <w:rPr>
                <w:rFonts w:asciiTheme="minorHAnsi" w:hAnsiTheme="minorHAnsi"/>
                <w:sz w:val="20"/>
                <w:szCs w:val="20"/>
              </w:rPr>
            </w:pPr>
          </w:p>
        </w:tc>
        <w:tc>
          <w:tcPr>
            <w:tcW w:w="985" w:type="dxa"/>
            <w:noWrap/>
            <w:vAlign w:val="bottom"/>
          </w:tcPr>
          <w:p w14:paraId="2C38718A" w14:textId="77777777" w:rsidR="00116D7D" w:rsidRDefault="00116D7D" w:rsidP="00116D7D">
            <w:pPr>
              <w:jc w:val="right"/>
              <w:rPr>
                <w:rFonts w:asciiTheme="minorHAnsi" w:hAnsiTheme="minorHAnsi"/>
                <w:sz w:val="20"/>
                <w:szCs w:val="20"/>
              </w:rPr>
            </w:pPr>
          </w:p>
        </w:tc>
        <w:tc>
          <w:tcPr>
            <w:tcW w:w="1030" w:type="dxa"/>
            <w:noWrap/>
            <w:vAlign w:val="bottom"/>
          </w:tcPr>
          <w:p w14:paraId="0C68937A" w14:textId="77777777" w:rsidR="00116D7D" w:rsidRDefault="00116D7D" w:rsidP="00116D7D">
            <w:pPr>
              <w:jc w:val="right"/>
              <w:rPr>
                <w:rFonts w:asciiTheme="minorHAnsi" w:hAnsiTheme="minorHAnsi"/>
                <w:sz w:val="20"/>
                <w:szCs w:val="20"/>
              </w:rPr>
            </w:pPr>
          </w:p>
        </w:tc>
        <w:tc>
          <w:tcPr>
            <w:tcW w:w="796" w:type="dxa"/>
            <w:tcBorders>
              <w:right w:val="single" w:sz="4" w:space="0" w:color="auto"/>
            </w:tcBorders>
            <w:noWrap/>
            <w:vAlign w:val="bottom"/>
          </w:tcPr>
          <w:p w14:paraId="22EE68B8" w14:textId="77777777" w:rsidR="00116D7D" w:rsidRDefault="00116D7D" w:rsidP="00116D7D">
            <w:pPr>
              <w:jc w:val="right"/>
              <w:rPr>
                <w:rFonts w:asciiTheme="minorHAnsi" w:hAnsiTheme="minorHAnsi"/>
                <w:sz w:val="20"/>
                <w:szCs w:val="20"/>
              </w:rPr>
            </w:pPr>
          </w:p>
        </w:tc>
      </w:tr>
      <w:tr w:rsidR="00116D7D" w:rsidRPr="00C31B1F" w14:paraId="6AC4AF27" w14:textId="77777777" w:rsidTr="0010488A">
        <w:trPr>
          <w:trHeight w:val="255"/>
        </w:trPr>
        <w:tc>
          <w:tcPr>
            <w:tcW w:w="3592" w:type="dxa"/>
            <w:tcBorders>
              <w:left w:val="single" w:sz="4" w:space="0" w:color="auto"/>
              <w:right w:val="single" w:sz="4" w:space="0" w:color="auto"/>
            </w:tcBorders>
            <w:noWrap/>
            <w:vAlign w:val="bottom"/>
          </w:tcPr>
          <w:p w14:paraId="7BDF6868" w14:textId="77777777" w:rsidR="00116D7D" w:rsidRDefault="00116D7D" w:rsidP="00116D7D">
            <w:pPr>
              <w:rPr>
                <w:rFonts w:asciiTheme="minorHAnsi" w:hAnsiTheme="minorHAnsi"/>
                <w:sz w:val="20"/>
                <w:szCs w:val="20"/>
              </w:rPr>
            </w:pPr>
            <w:r>
              <w:rPr>
                <w:rFonts w:asciiTheme="minorHAnsi" w:hAnsiTheme="minorHAnsi"/>
                <w:sz w:val="20"/>
                <w:szCs w:val="20"/>
              </w:rPr>
              <w:t>Barn 6-15 år i kommunens kulturskole (%)</w:t>
            </w:r>
          </w:p>
        </w:tc>
        <w:tc>
          <w:tcPr>
            <w:tcW w:w="960" w:type="dxa"/>
            <w:tcBorders>
              <w:left w:val="single" w:sz="4" w:space="0" w:color="auto"/>
            </w:tcBorders>
            <w:noWrap/>
            <w:vAlign w:val="bottom"/>
          </w:tcPr>
          <w:p w14:paraId="44B5499A" w14:textId="4F501DFD" w:rsidR="00116D7D" w:rsidRDefault="00116D7D" w:rsidP="00116D7D">
            <w:pPr>
              <w:jc w:val="right"/>
              <w:rPr>
                <w:rFonts w:asciiTheme="minorHAnsi" w:hAnsiTheme="minorHAnsi"/>
                <w:sz w:val="20"/>
                <w:szCs w:val="20"/>
              </w:rPr>
            </w:pPr>
            <w:r>
              <w:rPr>
                <w:rFonts w:asciiTheme="minorHAnsi" w:hAnsiTheme="minorHAnsi"/>
                <w:sz w:val="20"/>
                <w:szCs w:val="20"/>
              </w:rPr>
              <w:t>11,3</w:t>
            </w:r>
          </w:p>
        </w:tc>
        <w:tc>
          <w:tcPr>
            <w:tcW w:w="852" w:type="dxa"/>
            <w:tcBorders>
              <w:right w:val="single" w:sz="4" w:space="0" w:color="auto"/>
            </w:tcBorders>
            <w:noWrap/>
            <w:vAlign w:val="bottom"/>
          </w:tcPr>
          <w:p w14:paraId="79D58178" w14:textId="4928D310" w:rsidR="00116D7D" w:rsidRDefault="00116D7D" w:rsidP="00116D7D">
            <w:pPr>
              <w:jc w:val="right"/>
              <w:rPr>
                <w:rFonts w:asciiTheme="minorHAnsi" w:hAnsiTheme="minorHAnsi"/>
                <w:sz w:val="20"/>
                <w:szCs w:val="20"/>
              </w:rPr>
            </w:pPr>
            <w:r>
              <w:rPr>
                <w:rFonts w:asciiTheme="minorHAnsi" w:hAnsiTheme="minorHAnsi"/>
                <w:sz w:val="20"/>
                <w:szCs w:val="20"/>
              </w:rPr>
              <w:t>15,1</w:t>
            </w:r>
          </w:p>
        </w:tc>
        <w:tc>
          <w:tcPr>
            <w:tcW w:w="940" w:type="dxa"/>
            <w:tcBorders>
              <w:left w:val="single" w:sz="4" w:space="0" w:color="auto"/>
            </w:tcBorders>
            <w:noWrap/>
            <w:vAlign w:val="bottom"/>
          </w:tcPr>
          <w:p w14:paraId="0ED4C159" w14:textId="54DC29A0" w:rsidR="00116D7D" w:rsidRDefault="0010488A" w:rsidP="00116D7D">
            <w:pPr>
              <w:jc w:val="right"/>
              <w:rPr>
                <w:rFonts w:asciiTheme="minorHAnsi" w:hAnsiTheme="minorHAnsi"/>
                <w:sz w:val="20"/>
                <w:szCs w:val="20"/>
              </w:rPr>
            </w:pPr>
            <w:r>
              <w:rPr>
                <w:rFonts w:asciiTheme="minorHAnsi" w:hAnsiTheme="minorHAnsi"/>
                <w:sz w:val="20"/>
                <w:szCs w:val="20"/>
              </w:rPr>
              <w:t>11,5</w:t>
            </w:r>
          </w:p>
        </w:tc>
        <w:tc>
          <w:tcPr>
            <w:tcW w:w="985" w:type="dxa"/>
            <w:noWrap/>
            <w:vAlign w:val="bottom"/>
          </w:tcPr>
          <w:p w14:paraId="130A246A" w14:textId="5BE0F422" w:rsidR="00116D7D" w:rsidRDefault="00BA1F90" w:rsidP="00116D7D">
            <w:pPr>
              <w:jc w:val="right"/>
              <w:rPr>
                <w:rFonts w:asciiTheme="minorHAnsi" w:hAnsiTheme="minorHAnsi"/>
                <w:sz w:val="20"/>
                <w:szCs w:val="20"/>
              </w:rPr>
            </w:pPr>
            <w:r w:rsidRPr="00BA1F90">
              <w:rPr>
                <w:rFonts w:asciiTheme="minorHAnsi" w:hAnsiTheme="minorHAnsi"/>
                <w:sz w:val="20"/>
                <w:szCs w:val="20"/>
              </w:rPr>
              <w:t>10,1</w:t>
            </w:r>
          </w:p>
        </w:tc>
        <w:tc>
          <w:tcPr>
            <w:tcW w:w="1030" w:type="dxa"/>
            <w:noWrap/>
            <w:vAlign w:val="bottom"/>
          </w:tcPr>
          <w:p w14:paraId="0723A903" w14:textId="581A1A8C" w:rsidR="00116D7D" w:rsidRDefault="0010488A" w:rsidP="00116D7D">
            <w:pPr>
              <w:jc w:val="right"/>
              <w:rPr>
                <w:rFonts w:asciiTheme="minorHAnsi" w:hAnsiTheme="minorHAnsi"/>
                <w:sz w:val="20"/>
                <w:szCs w:val="20"/>
              </w:rPr>
            </w:pPr>
            <w:r>
              <w:rPr>
                <w:rFonts w:asciiTheme="minorHAnsi" w:hAnsiTheme="minorHAnsi"/>
                <w:sz w:val="20"/>
                <w:szCs w:val="20"/>
              </w:rPr>
              <w:t>14,1</w:t>
            </w:r>
          </w:p>
        </w:tc>
        <w:tc>
          <w:tcPr>
            <w:tcW w:w="796" w:type="dxa"/>
            <w:tcBorders>
              <w:right w:val="single" w:sz="4" w:space="0" w:color="auto"/>
            </w:tcBorders>
            <w:noWrap/>
            <w:vAlign w:val="bottom"/>
          </w:tcPr>
          <w:p w14:paraId="7E179BE6" w14:textId="4DAE3F16" w:rsidR="00116D7D" w:rsidRDefault="0010488A" w:rsidP="00116D7D">
            <w:pPr>
              <w:jc w:val="right"/>
              <w:rPr>
                <w:rFonts w:asciiTheme="minorHAnsi" w:hAnsiTheme="minorHAnsi"/>
                <w:sz w:val="20"/>
                <w:szCs w:val="20"/>
              </w:rPr>
            </w:pPr>
            <w:r>
              <w:rPr>
                <w:rFonts w:asciiTheme="minorHAnsi" w:hAnsiTheme="minorHAnsi"/>
                <w:sz w:val="20"/>
                <w:szCs w:val="20"/>
              </w:rPr>
              <w:t>13,6</w:t>
            </w:r>
          </w:p>
        </w:tc>
      </w:tr>
      <w:tr w:rsidR="00116D7D" w:rsidRPr="00C31B1F" w14:paraId="722E2E71" w14:textId="77777777" w:rsidTr="0010488A">
        <w:trPr>
          <w:trHeight w:val="255"/>
        </w:trPr>
        <w:tc>
          <w:tcPr>
            <w:tcW w:w="3592" w:type="dxa"/>
            <w:tcBorders>
              <w:left w:val="single" w:sz="4" w:space="0" w:color="auto"/>
              <w:bottom w:val="single" w:sz="4" w:space="0" w:color="auto"/>
              <w:right w:val="single" w:sz="4" w:space="0" w:color="auto"/>
            </w:tcBorders>
            <w:noWrap/>
            <w:vAlign w:val="bottom"/>
          </w:tcPr>
          <w:p w14:paraId="16805AE4" w14:textId="77777777" w:rsidR="00116D7D" w:rsidRDefault="00116D7D" w:rsidP="00116D7D">
            <w:pPr>
              <w:rPr>
                <w:rFonts w:asciiTheme="minorHAnsi" w:hAnsiTheme="minorHAnsi"/>
                <w:sz w:val="20"/>
                <w:szCs w:val="20"/>
              </w:rPr>
            </w:pPr>
          </w:p>
        </w:tc>
        <w:tc>
          <w:tcPr>
            <w:tcW w:w="960" w:type="dxa"/>
            <w:tcBorders>
              <w:left w:val="single" w:sz="4" w:space="0" w:color="auto"/>
              <w:bottom w:val="single" w:sz="4" w:space="0" w:color="auto"/>
            </w:tcBorders>
            <w:noWrap/>
            <w:vAlign w:val="bottom"/>
          </w:tcPr>
          <w:p w14:paraId="552B89B6" w14:textId="77777777" w:rsidR="00116D7D" w:rsidRDefault="00116D7D" w:rsidP="00116D7D">
            <w:pPr>
              <w:jc w:val="right"/>
              <w:rPr>
                <w:rFonts w:asciiTheme="minorHAnsi" w:hAnsiTheme="minorHAnsi"/>
                <w:sz w:val="20"/>
                <w:szCs w:val="20"/>
              </w:rPr>
            </w:pPr>
          </w:p>
        </w:tc>
        <w:tc>
          <w:tcPr>
            <w:tcW w:w="852" w:type="dxa"/>
            <w:tcBorders>
              <w:bottom w:val="single" w:sz="4" w:space="0" w:color="auto"/>
              <w:right w:val="single" w:sz="4" w:space="0" w:color="auto"/>
            </w:tcBorders>
            <w:noWrap/>
            <w:vAlign w:val="bottom"/>
          </w:tcPr>
          <w:p w14:paraId="024EDD64" w14:textId="77777777" w:rsidR="00116D7D" w:rsidRDefault="00116D7D" w:rsidP="00116D7D">
            <w:pPr>
              <w:jc w:val="right"/>
              <w:rPr>
                <w:rFonts w:asciiTheme="minorHAnsi" w:hAnsiTheme="minorHAnsi"/>
                <w:sz w:val="20"/>
                <w:szCs w:val="20"/>
              </w:rPr>
            </w:pPr>
          </w:p>
        </w:tc>
        <w:tc>
          <w:tcPr>
            <w:tcW w:w="940" w:type="dxa"/>
            <w:tcBorders>
              <w:left w:val="single" w:sz="4" w:space="0" w:color="auto"/>
              <w:bottom w:val="single" w:sz="4" w:space="0" w:color="auto"/>
            </w:tcBorders>
            <w:noWrap/>
            <w:vAlign w:val="bottom"/>
          </w:tcPr>
          <w:p w14:paraId="269009BD" w14:textId="77777777" w:rsidR="00116D7D" w:rsidRDefault="00116D7D" w:rsidP="00116D7D">
            <w:pPr>
              <w:jc w:val="right"/>
              <w:rPr>
                <w:rFonts w:asciiTheme="minorHAnsi" w:hAnsiTheme="minorHAnsi"/>
                <w:sz w:val="20"/>
                <w:szCs w:val="20"/>
              </w:rPr>
            </w:pPr>
          </w:p>
        </w:tc>
        <w:tc>
          <w:tcPr>
            <w:tcW w:w="985" w:type="dxa"/>
            <w:tcBorders>
              <w:bottom w:val="single" w:sz="4" w:space="0" w:color="auto"/>
            </w:tcBorders>
            <w:noWrap/>
            <w:vAlign w:val="bottom"/>
          </w:tcPr>
          <w:p w14:paraId="7ED26B47" w14:textId="77777777" w:rsidR="00116D7D" w:rsidRDefault="00116D7D" w:rsidP="00116D7D">
            <w:pPr>
              <w:jc w:val="right"/>
              <w:rPr>
                <w:rFonts w:asciiTheme="minorHAnsi" w:hAnsiTheme="minorHAnsi"/>
                <w:sz w:val="20"/>
                <w:szCs w:val="20"/>
              </w:rPr>
            </w:pPr>
          </w:p>
        </w:tc>
        <w:tc>
          <w:tcPr>
            <w:tcW w:w="1030" w:type="dxa"/>
            <w:tcBorders>
              <w:bottom w:val="single" w:sz="4" w:space="0" w:color="auto"/>
            </w:tcBorders>
            <w:noWrap/>
            <w:vAlign w:val="bottom"/>
          </w:tcPr>
          <w:p w14:paraId="696A8EE8" w14:textId="77777777" w:rsidR="00116D7D" w:rsidRDefault="00116D7D" w:rsidP="00116D7D">
            <w:pPr>
              <w:jc w:val="right"/>
              <w:rPr>
                <w:rFonts w:asciiTheme="minorHAnsi" w:hAnsiTheme="minorHAnsi"/>
                <w:sz w:val="20"/>
                <w:szCs w:val="20"/>
              </w:rPr>
            </w:pPr>
          </w:p>
        </w:tc>
        <w:tc>
          <w:tcPr>
            <w:tcW w:w="796" w:type="dxa"/>
            <w:tcBorders>
              <w:bottom w:val="single" w:sz="4" w:space="0" w:color="auto"/>
              <w:right w:val="single" w:sz="4" w:space="0" w:color="auto"/>
            </w:tcBorders>
            <w:noWrap/>
            <w:vAlign w:val="bottom"/>
          </w:tcPr>
          <w:p w14:paraId="37F94DE5" w14:textId="77777777" w:rsidR="00116D7D" w:rsidRDefault="00116D7D" w:rsidP="00116D7D">
            <w:pPr>
              <w:jc w:val="right"/>
              <w:rPr>
                <w:rFonts w:asciiTheme="minorHAnsi" w:hAnsiTheme="minorHAnsi"/>
                <w:sz w:val="20"/>
                <w:szCs w:val="20"/>
              </w:rPr>
            </w:pPr>
          </w:p>
        </w:tc>
      </w:tr>
    </w:tbl>
    <w:p w14:paraId="73E56B0B" w14:textId="77777777" w:rsidR="00C16DA1" w:rsidRDefault="00C16DA1" w:rsidP="00D84DF1">
      <w:pPr>
        <w:pStyle w:val="Brdtekst"/>
        <w:rPr>
          <w:rFonts w:asciiTheme="minorHAnsi" w:hAnsiTheme="minorHAnsi"/>
          <w:b w:val="0"/>
          <w:i w:val="0"/>
        </w:rPr>
      </w:pPr>
    </w:p>
    <w:p w14:paraId="4348807A" w14:textId="77777777" w:rsidR="000E7AFA" w:rsidRDefault="000E7AFA" w:rsidP="00D84DF1">
      <w:pPr>
        <w:pStyle w:val="Brdtekst"/>
        <w:rPr>
          <w:rFonts w:asciiTheme="minorHAnsi" w:hAnsiTheme="minorHAnsi"/>
          <w:b w:val="0"/>
          <w:i w:val="0"/>
        </w:rPr>
      </w:pPr>
    </w:p>
    <w:p w14:paraId="00B9B704" w14:textId="77777777" w:rsidR="006148D3" w:rsidRPr="006148D3" w:rsidRDefault="006148D3" w:rsidP="006148D3">
      <w:pPr>
        <w:textAlignment w:val="baseline"/>
        <w:rPr>
          <w:rFonts w:ascii="Segoe UI" w:hAnsi="Segoe UI" w:cs="Segoe UI"/>
        </w:rPr>
      </w:pPr>
      <w:r w:rsidRPr="006148D3">
        <w:rPr>
          <w:rFonts w:ascii="Calibri" w:hAnsi="Calibri" w:cs="Calibri"/>
        </w:rPr>
        <w:t>Modum kommune ligger litt under landsgjennomsnitt i netto driftsutgifter pr innbygger for </w:t>
      </w:r>
    </w:p>
    <w:p w14:paraId="3093CE55" w14:textId="77777777" w:rsidR="006148D3" w:rsidRDefault="006148D3" w:rsidP="006148D3">
      <w:pPr>
        <w:textAlignment w:val="baseline"/>
        <w:rPr>
          <w:rFonts w:ascii="Calibri" w:hAnsi="Calibri" w:cs="Calibri"/>
        </w:rPr>
      </w:pPr>
      <w:r w:rsidRPr="006148D3">
        <w:rPr>
          <w:rFonts w:ascii="Calibri" w:hAnsi="Calibri" w:cs="Calibri"/>
        </w:rPr>
        <w:t xml:space="preserve">kultur. Vi ligger på samme nivå som sammenlignbare kommuner. De senere årene har Modum nærmet seg landsgjennomsnittet og det er en positiv utvikling sett i sammenheng med at befolkningen i Modum øker jevnt. </w:t>
      </w:r>
    </w:p>
    <w:p w14:paraId="31682838" w14:textId="77777777" w:rsidR="006148D3" w:rsidRDefault="006148D3" w:rsidP="006148D3">
      <w:pPr>
        <w:textAlignment w:val="baseline"/>
        <w:rPr>
          <w:rFonts w:ascii="Calibri" w:hAnsi="Calibri" w:cs="Calibri"/>
        </w:rPr>
      </w:pPr>
    </w:p>
    <w:p w14:paraId="70F87F12" w14:textId="77777777" w:rsidR="006148D3" w:rsidRDefault="006148D3" w:rsidP="006148D3">
      <w:pPr>
        <w:textAlignment w:val="baseline"/>
        <w:rPr>
          <w:rFonts w:ascii="Calibri" w:hAnsi="Calibri" w:cs="Calibri"/>
        </w:rPr>
      </w:pPr>
      <w:r w:rsidRPr="006148D3">
        <w:rPr>
          <w:rFonts w:ascii="Calibri" w:hAnsi="Calibri" w:cs="Calibri"/>
        </w:rPr>
        <w:t>Netto driftsutgifter til kultur i prosent av kommunens totale driftsutgifter ligger på samme nivå som tidligere. Det er viktig å prøve å opprettholde dette nivået.</w:t>
      </w:r>
    </w:p>
    <w:p w14:paraId="29848142" w14:textId="77777777" w:rsidR="006148D3" w:rsidRDefault="006148D3" w:rsidP="006148D3">
      <w:pPr>
        <w:textAlignment w:val="baseline"/>
        <w:rPr>
          <w:rFonts w:ascii="Calibri" w:hAnsi="Calibri" w:cs="Calibri"/>
        </w:rPr>
      </w:pPr>
    </w:p>
    <w:p w14:paraId="58081C48" w14:textId="77777777" w:rsidR="006148D3" w:rsidRDefault="006148D3" w:rsidP="006148D3">
      <w:pPr>
        <w:textAlignment w:val="baseline"/>
        <w:rPr>
          <w:rFonts w:ascii="Calibri" w:hAnsi="Calibri" w:cs="Calibri"/>
        </w:rPr>
      </w:pPr>
      <w:r w:rsidRPr="006148D3">
        <w:rPr>
          <w:rFonts w:ascii="Calibri" w:hAnsi="Calibri" w:cs="Calibri"/>
        </w:rPr>
        <w:t xml:space="preserve">Til idrett bruker Modum kommune nesten det samme som sammenlignbare kommuner. For en kommune som eier få anlegg er prosenttallet høyt. </w:t>
      </w:r>
    </w:p>
    <w:p w14:paraId="73B1DF0E" w14:textId="77777777" w:rsidR="006148D3" w:rsidRDefault="006148D3" w:rsidP="006148D3">
      <w:pPr>
        <w:textAlignment w:val="baseline"/>
        <w:rPr>
          <w:rFonts w:ascii="Calibri" w:hAnsi="Calibri" w:cs="Calibri"/>
        </w:rPr>
      </w:pPr>
    </w:p>
    <w:p w14:paraId="2833DEFA" w14:textId="09C72043" w:rsidR="006148D3" w:rsidRPr="006148D3" w:rsidRDefault="006148D3" w:rsidP="006148D3">
      <w:pPr>
        <w:textAlignment w:val="baseline"/>
        <w:rPr>
          <w:rFonts w:ascii="Segoe UI" w:hAnsi="Segoe UI" w:cs="Segoe UI"/>
        </w:rPr>
      </w:pPr>
      <w:r w:rsidRPr="006148D3">
        <w:rPr>
          <w:rFonts w:ascii="Calibri" w:hAnsi="Calibri" w:cs="Calibri"/>
        </w:rPr>
        <w:t>Netto driftsutgifter til barn/unge ligger over nivået til andre sammenlignbare kommuner og landet. Dette speiler den omlegging i kultur som er gjort med blant annet å fokusere tilskuddsordninger mot denne gruppen. </w:t>
      </w:r>
    </w:p>
    <w:p w14:paraId="7288DB9A" w14:textId="77777777" w:rsidR="00251520" w:rsidRDefault="00251520" w:rsidP="00D84DF1">
      <w:pPr>
        <w:pStyle w:val="Brdtekst"/>
        <w:rPr>
          <w:rFonts w:asciiTheme="minorHAnsi" w:hAnsiTheme="minorHAnsi"/>
          <w:b w:val="0"/>
          <w:i w:val="0"/>
        </w:rPr>
      </w:pPr>
    </w:p>
    <w:p w14:paraId="075D978A" w14:textId="372D6DB4" w:rsidR="000E7AFA" w:rsidRDefault="000E7AFA" w:rsidP="00D84DF1">
      <w:pPr>
        <w:pStyle w:val="Brdtekst"/>
        <w:rPr>
          <w:rFonts w:asciiTheme="minorHAnsi" w:hAnsiTheme="minorHAnsi"/>
          <w:b w:val="0"/>
          <w:i w:val="0"/>
        </w:rPr>
      </w:pPr>
    </w:p>
    <w:p w14:paraId="64D6512E" w14:textId="0CF533CC" w:rsidR="006148D3" w:rsidRDefault="006148D3" w:rsidP="00D84DF1">
      <w:pPr>
        <w:pStyle w:val="Brdtekst"/>
        <w:rPr>
          <w:rFonts w:asciiTheme="minorHAnsi" w:hAnsiTheme="minorHAnsi"/>
          <w:b w:val="0"/>
          <w:i w:val="0"/>
        </w:rPr>
      </w:pPr>
    </w:p>
    <w:p w14:paraId="35D0C3AB" w14:textId="77777777" w:rsidR="006148D3" w:rsidRDefault="006148D3" w:rsidP="00D84DF1">
      <w:pPr>
        <w:pStyle w:val="Brdtekst"/>
        <w:rPr>
          <w:rFonts w:asciiTheme="minorHAnsi" w:hAnsiTheme="minorHAnsi"/>
          <w:b w:val="0"/>
          <w:i w:val="0"/>
        </w:rPr>
      </w:pPr>
    </w:p>
    <w:p w14:paraId="2C8B2E86" w14:textId="77777777" w:rsidR="000E7AFA" w:rsidRDefault="000E7AFA" w:rsidP="00D84DF1">
      <w:pPr>
        <w:pStyle w:val="Brdtekst"/>
        <w:rPr>
          <w:rFonts w:asciiTheme="minorHAnsi" w:hAnsiTheme="minorHAnsi"/>
          <w:b w:val="0"/>
          <w:i w:val="0"/>
        </w:rPr>
      </w:pPr>
    </w:p>
    <w:p w14:paraId="58369B2E" w14:textId="7572E721" w:rsidR="00360588" w:rsidRDefault="00360588" w:rsidP="002B1A3D">
      <w:pPr>
        <w:autoSpaceDE w:val="0"/>
        <w:autoSpaceDN w:val="0"/>
        <w:adjustRightInd w:val="0"/>
        <w:rPr>
          <w:b/>
          <w:bCs/>
        </w:rPr>
      </w:pPr>
    </w:p>
    <w:p w14:paraId="5419D971" w14:textId="77777777" w:rsidR="00315E76" w:rsidRDefault="00315E76" w:rsidP="002B1A3D">
      <w:pPr>
        <w:autoSpaceDE w:val="0"/>
        <w:autoSpaceDN w:val="0"/>
        <w:adjustRightInd w:val="0"/>
        <w:rPr>
          <w:b/>
          <w:bCs/>
        </w:rPr>
      </w:pPr>
    </w:p>
    <w:p w14:paraId="2E11AEE8" w14:textId="366C4DD5" w:rsidR="006148D3" w:rsidRPr="006148D3" w:rsidRDefault="006148D3" w:rsidP="006148D3">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2"/>
        <w:gridCol w:w="817"/>
        <w:gridCol w:w="859"/>
        <w:gridCol w:w="4778"/>
      </w:tblGrid>
      <w:tr w:rsidR="006148D3" w:rsidRPr="006148D3" w14:paraId="168B8D8F" w14:textId="77777777" w:rsidTr="3FD11AA6">
        <w:trPr>
          <w:trHeight w:val="405"/>
        </w:trPr>
        <w:tc>
          <w:tcPr>
            <w:tcW w:w="8280" w:type="dxa"/>
            <w:gridSpan w:val="4"/>
            <w:tcBorders>
              <w:top w:val="single" w:sz="6" w:space="0" w:color="auto"/>
              <w:left w:val="single" w:sz="6" w:space="0" w:color="auto"/>
              <w:bottom w:val="single" w:sz="6" w:space="0" w:color="auto"/>
              <w:right w:val="single" w:sz="6" w:space="0" w:color="000000" w:themeColor="text1"/>
            </w:tcBorders>
            <w:shd w:val="clear" w:color="auto" w:fill="auto"/>
            <w:hideMark/>
          </w:tcPr>
          <w:p w14:paraId="776FC954" w14:textId="77777777" w:rsidR="006148D3" w:rsidRPr="006148D3" w:rsidRDefault="006148D3" w:rsidP="006148D3">
            <w:pPr>
              <w:textAlignment w:val="baseline"/>
              <w:divId w:val="1027874490"/>
              <w:rPr>
                <w:rFonts w:asciiTheme="minorHAnsi" w:hAnsiTheme="minorHAnsi" w:cstheme="minorHAnsi"/>
                <w:sz w:val="22"/>
                <w:szCs w:val="22"/>
              </w:rPr>
            </w:pPr>
            <w:r w:rsidRPr="006148D3">
              <w:rPr>
                <w:rFonts w:asciiTheme="minorHAnsi" w:hAnsiTheme="minorHAnsi" w:cstheme="minorHAnsi"/>
                <w:b/>
                <w:bCs/>
                <w:sz w:val="22"/>
                <w:szCs w:val="22"/>
              </w:rPr>
              <w:lastRenderedPageBreak/>
              <w:t>Besøksstatistikk - Kulturetatens driftsansvar i Modum 2020</w:t>
            </w:r>
            <w:r w:rsidRPr="006148D3">
              <w:rPr>
                <w:rFonts w:asciiTheme="minorHAnsi" w:hAnsiTheme="minorHAnsi" w:cstheme="minorHAnsi"/>
                <w:sz w:val="22"/>
                <w:szCs w:val="22"/>
              </w:rPr>
              <w:t> </w:t>
            </w:r>
          </w:p>
        </w:tc>
      </w:tr>
      <w:tr w:rsidR="006148D3" w:rsidRPr="006148D3" w14:paraId="457E6245"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02C26C1D"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Tilbud/Virksomhet</w:t>
            </w:r>
            <w:r w:rsidRPr="006148D3">
              <w:rPr>
                <w:rFonts w:asciiTheme="minorHAnsi" w:hAnsiTheme="minorHAnsi" w:cstheme="minorHAnsi"/>
                <w:sz w:val="22"/>
                <w:szCs w:val="22"/>
              </w:rPr>
              <w:t> </w:t>
            </w:r>
          </w:p>
          <w:p w14:paraId="77BA3AB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 </w:t>
            </w:r>
          </w:p>
        </w:tc>
        <w:tc>
          <w:tcPr>
            <w:tcW w:w="945" w:type="dxa"/>
            <w:tcBorders>
              <w:top w:val="nil"/>
              <w:left w:val="single" w:sz="6" w:space="0" w:color="auto"/>
              <w:bottom w:val="single" w:sz="6" w:space="0" w:color="auto"/>
              <w:right w:val="single" w:sz="6" w:space="0" w:color="auto"/>
            </w:tcBorders>
            <w:shd w:val="clear" w:color="auto" w:fill="auto"/>
            <w:hideMark/>
          </w:tcPr>
          <w:p w14:paraId="3E6CA3A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2019</w:t>
            </w:r>
            <w:r w:rsidRPr="006148D3">
              <w:rPr>
                <w:rFonts w:asciiTheme="minorHAnsi" w:hAnsiTheme="minorHAnsi" w:cstheme="minorHAnsi"/>
                <w:sz w:val="22"/>
                <w:szCs w:val="22"/>
              </w:rPr>
              <w:t> </w:t>
            </w:r>
          </w:p>
        </w:tc>
        <w:tc>
          <w:tcPr>
            <w:tcW w:w="1035" w:type="dxa"/>
            <w:tcBorders>
              <w:top w:val="nil"/>
              <w:left w:val="single" w:sz="6" w:space="0" w:color="auto"/>
              <w:bottom w:val="single" w:sz="6" w:space="0" w:color="auto"/>
              <w:right w:val="single" w:sz="6" w:space="0" w:color="auto"/>
            </w:tcBorders>
            <w:shd w:val="clear" w:color="auto" w:fill="auto"/>
            <w:hideMark/>
          </w:tcPr>
          <w:p w14:paraId="68CF2E9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2020</w:t>
            </w:r>
            <w:r w:rsidRPr="006148D3">
              <w:rPr>
                <w:rFonts w:asciiTheme="minorHAnsi" w:hAnsiTheme="minorHAnsi" w:cstheme="minorHAnsi"/>
                <w:sz w:val="22"/>
                <w:szCs w:val="22"/>
              </w:rPr>
              <w:t> </w:t>
            </w:r>
          </w:p>
        </w:tc>
        <w:tc>
          <w:tcPr>
            <w:tcW w:w="2940" w:type="dxa"/>
            <w:tcBorders>
              <w:top w:val="single" w:sz="6" w:space="0" w:color="auto"/>
              <w:left w:val="nil"/>
              <w:bottom w:val="single" w:sz="6" w:space="0" w:color="auto"/>
              <w:right w:val="single" w:sz="6" w:space="0" w:color="auto"/>
            </w:tcBorders>
            <w:shd w:val="clear" w:color="auto" w:fill="auto"/>
            <w:hideMark/>
          </w:tcPr>
          <w:p w14:paraId="6F3B0010"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Grunnlag for tall</w:t>
            </w:r>
            <w:r w:rsidRPr="006148D3">
              <w:rPr>
                <w:rFonts w:asciiTheme="minorHAnsi" w:hAnsiTheme="minorHAnsi" w:cstheme="minorHAnsi"/>
                <w:sz w:val="22"/>
                <w:szCs w:val="22"/>
              </w:rPr>
              <w:t> </w:t>
            </w:r>
          </w:p>
        </w:tc>
      </w:tr>
      <w:tr w:rsidR="006148D3" w:rsidRPr="006148D3" w14:paraId="43AB1CC2"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1C8CBFA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Kulturelle spaserstokken </w:t>
            </w:r>
          </w:p>
        </w:tc>
        <w:tc>
          <w:tcPr>
            <w:tcW w:w="945" w:type="dxa"/>
            <w:tcBorders>
              <w:top w:val="nil"/>
              <w:left w:val="single" w:sz="6" w:space="0" w:color="auto"/>
              <w:bottom w:val="single" w:sz="6" w:space="0" w:color="auto"/>
              <w:right w:val="single" w:sz="6" w:space="0" w:color="auto"/>
            </w:tcBorders>
            <w:shd w:val="clear" w:color="auto" w:fill="auto"/>
            <w:hideMark/>
          </w:tcPr>
          <w:p w14:paraId="5EA1CB5A"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702 </w:t>
            </w:r>
          </w:p>
        </w:tc>
        <w:tc>
          <w:tcPr>
            <w:tcW w:w="1035" w:type="dxa"/>
            <w:tcBorders>
              <w:top w:val="nil"/>
              <w:left w:val="single" w:sz="6" w:space="0" w:color="auto"/>
              <w:bottom w:val="single" w:sz="6" w:space="0" w:color="auto"/>
              <w:right w:val="single" w:sz="6" w:space="0" w:color="auto"/>
            </w:tcBorders>
            <w:shd w:val="clear" w:color="auto" w:fill="auto"/>
            <w:hideMark/>
          </w:tcPr>
          <w:p w14:paraId="0003196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335 </w:t>
            </w:r>
          </w:p>
        </w:tc>
        <w:tc>
          <w:tcPr>
            <w:tcW w:w="2940" w:type="dxa"/>
            <w:tcBorders>
              <w:top w:val="single" w:sz="6" w:space="0" w:color="auto"/>
              <w:left w:val="nil"/>
              <w:bottom w:val="single" w:sz="6" w:space="0" w:color="auto"/>
              <w:right w:val="single" w:sz="6" w:space="0" w:color="auto"/>
            </w:tcBorders>
            <w:shd w:val="clear" w:color="auto" w:fill="auto"/>
            <w:hideMark/>
          </w:tcPr>
          <w:p w14:paraId="11F373B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Registret besøk </w:t>
            </w:r>
          </w:p>
        </w:tc>
      </w:tr>
      <w:tr w:rsidR="006148D3" w:rsidRPr="006148D3" w14:paraId="41AA38FF"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167B07A6"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Kulturelle skolesekk - egen produksjon </w:t>
            </w:r>
          </w:p>
        </w:tc>
        <w:tc>
          <w:tcPr>
            <w:tcW w:w="945" w:type="dxa"/>
            <w:tcBorders>
              <w:top w:val="nil"/>
              <w:left w:val="single" w:sz="6" w:space="0" w:color="auto"/>
              <w:bottom w:val="single" w:sz="6" w:space="0" w:color="auto"/>
              <w:right w:val="single" w:sz="6" w:space="0" w:color="auto"/>
            </w:tcBorders>
            <w:shd w:val="clear" w:color="auto" w:fill="auto"/>
            <w:hideMark/>
          </w:tcPr>
          <w:p w14:paraId="08E119EA"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3975 </w:t>
            </w:r>
          </w:p>
        </w:tc>
        <w:tc>
          <w:tcPr>
            <w:tcW w:w="1035" w:type="dxa"/>
            <w:tcBorders>
              <w:top w:val="nil"/>
              <w:left w:val="single" w:sz="6" w:space="0" w:color="auto"/>
              <w:bottom w:val="single" w:sz="6" w:space="0" w:color="auto"/>
              <w:right w:val="single" w:sz="6" w:space="0" w:color="auto"/>
            </w:tcBorders>
            <w:shd w:val="clear" w:color="auto" w:fill="auto"/>
            <w:hideMark/>
          </w:tcPr>
          <w:p w14:paraId="3EABD8BC"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1440 </w:t>
            </w:r>
          </w:p>
        </w:tc>
        <w:tc>
          <w:tcPr>
            <w:tcW w:w="2940" w:type="dxa"/>
            <w:tcBorders>
              <w:top w:val="nil"/>
              <w:left w:val="nil"/>
              <w:bottom w:val="single" w:sz="6" w:space="0" w:color="auto"/>
              <w:right w:val="single" w:sz="6" w:space="0" w:color="auto"/>
            </w:tcBorders>
            <w:shd w:val="clear" w:color="auto" w:fill="auto"/>
            <w:hideMark/>
          </w:tcPr>
          <w:p w14:paraId="61A67D03"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Registret besøk </w:t>
            </w:r>
          </w:p>
          <w:p w14:paraId="4B16B854"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 </w:t>
            </w:r>
          </w:p>
        </w:tc>
      </w:tr>
      <w:tr w:rsidR="006148D3" w:rsidRPr="006148D3" w14:paraId="041A316F"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3A59573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Kulturelle skolesekk - ekstern produksjon </w:t>
            </w:r>
          </w:p>
        </w:tc>
        <w:tc>
          <w:tcPr>
            <w:tcW w:w="945" w:type="dxa"/>
            <w:tcBorders>
              <w:top w:val="nil"/>
              <w:left w:val="single" w:sz="6" w:space="0" w:color="auto"/>
              <w:bottom w:val="single" w:sz="6" w:space="0" w:color="auto"/>
              <w:right w:val="single" w:sz="6" w:space="0" w:color="auto"/>
            </w:tcBorders>
            <w:shd w:val="clear" w:color="auto" w:fill="auto"/>
            <w:hideMark/>
          </w:tcPr>
          <w:p w14:paraId="1074BFB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3412 </w:t>
            </w:r>
          </w:p>
        </w:tc>
        <w:tc>
          <w:tcPr>
            <w:tcW w:w="1035" w:type="dxa"/>
            <w:tcBorders>
              <w:top w:val="nil"/>
              <w:left w:val="single" w:sz="6" w:space="0" w:color="auto"/>
              <w:bottom w:val="single" w:sz="6" w:space="0" w:color="auto"/>
              <w:right w:val="single" w:sz="6" w:space="0" w:color="auto"/>
            </w:tcBorders>
            <w:shd w:val="clear" w:color="auto" w:fill="auto"/>
            <w:hideMark/>
          </w:tcPr>
          <w:p w14:paraId="69EC83C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1374 </w:t>
            </w:r>
          </w:p>
        </w:tc>
        <w:tc>
          <w:tcPr>
            <w:tcW w:w="2940" w:type="dxa"/>
            <w:tcBorders>
              <w:top w:val="nil"/>
              <w:left w:val="nil"/>
              <w:bottom w:val="single" w:sz="6" w:space="0" w:color="auto"/>
              <w:right w:val="single" w:sz="6" w:space="0" w:color="auto"/>
            </w:tcBorders>
            <w:shd w:val="clear" w:color="auto" w:fill="auto"/>
            <w:hideMark/>
          </w:tcPr>
          <w:p w14:paraId="31898759"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Journalført besøksstatistikk </w:t>
            </w:r>
          </w:p>
        </w:tc>
      </w:tr>
      <w:tr w:rsidR="006148D3" w:rsidRPr="006148D3" w14:paraId="7B5C5CA9"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7BE72977"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Frivilligsentral </w:t>
            </w:r>
          </w:p>
        </w:tc>
        <w:tc>
          <w:tcPr>
            <w:tcW w:w="945" w:type="dxa"/>
            <w:tcBorders>
              <w:top w:val="nil"/>
              <w:left w:val="single" w:sz="6" w:space="0" w:color="auto"/>
              <w:bottom w:val="single" w:sz="6" w:space="0" w:color="auto"/>
              <w:right w:val="single" w:sz="6" w:space="0" w:color="auto"/>
            </w:tcBorders>
            <w:shd w:val="clear" w:color="auto" w:fill="auto"/>
            <w:hideMark/>
          </w:tcPr>
          <w:p w14:paraId="6E2EB8A2"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3743 </w:t>
            </w:r>
          </w:p>
        </w:tc>
        <w:tc>
          <w:tcPr>
            <w:tcW w:w="1035" w:type="dxa"/>
            <w:tcBorders>
              <w:top w:val="nil"/>
              <w:left w:val="single" w:sz="6" w:space="0" w:color="auto"/>
              <w:bottom w:val="single" w:sz="6" w:space="0" w:color="auto"/>
              <w:right w:val="single" w:sz="6" w:space="0" w:color="auto"/>
            </w:tcBorders>
            <w:shd w:val="clear" w:color="auto" w:fill="auto"/>
            <w:hideMark/>
          </w:tcPr>
          <w:p w14:paraId="116E092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800 </w:t>
            </w:r>
          </w:p>
        </w:tc>
        <w:tc>
          <w:tcPr>
            <w:tcW w:w="2940" w:type="dxa"/>
            <w:tcBorders>
              <w:top w:val="nil"/>
              <w:left w:val="nil"/>
              <w:bottom w:val="single" w:sz="6" w:space="0" w:color="auto"/>
              <w:right w:val="single" w:sz="6" w:space="0" w:color="auto"/>
            </w:tcBorders>
            <w:shd w:val="clear" w:color="auto" w:fill="auto"/>
            <w:hideMark/>
          </w:tcPr>
          <w:p w14:paraId="4562D399"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Registrert besøk </w:t>
            </w:r>
          </w:p>
        </w:tc>
      </w:tr>
      <w:tr w:rsidR="006148D3" w:rsidRPr="006148D3" w14:paraId="690DDE70"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215BB58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Ungdomshuset </w:t>
            </w:r>
          </w:p>
        </w:tc>
        <w:tc>
          <w:tcPr>
            <w:tcW w:w="945" w:type="dxa"/>
            <w:tcBorders>
              <w:top w:val="nil"/>
              <w:left w:val="single" w:sz="6" w:space="0" w:color="auto"/>
              <w:bottom w:val="single" w:sz="6" w:space="0" w:color="auto"/>
              <w:right w:val="single" w:sz="6" w:space="0" w:color="auto"/>
            </w:tcBorders>
            <w:shd w:val="clear" w:color="auto" w:fill="auto"/>
            <w:hideMark/>
          </w:tcPr>
          <w:p w14:paraId="5650F3A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6479 </w:t>
            </w:r>
          </w:p>
        </w:tc>
        <w:tc>
          <w:tcPr>
            <w:tcW w:w="1035" w:type="dxa"/>
            <w:tcBorders>
              <w:top w:val="nil"/>
              <w:left w:val="single" w:sz="6" w:space="0" w:color="auto"/>
              <w:bottom w:val="single" w:sz="6" w:space="0" w:color="auto"/>
              <w:right w:val="single" w:sz="6" w:space="0" w:color="auto"/>
            </w:tcBorders>
            <w:shd w:val="clear" w:color="auto" w:fill="auto"/>
            <w:hideMark/>
          </w:tcPr>
          <w:p w14:paraId="7AA0638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3104 </w:t>
            </w:r>
          </w:p>
        </w:tc>
        <w:tc>
          <w:tcPr>
            <w:tcW w:w="2940" w:type="dxa"/>
            <w:tcBorders>
              <w:top w:val="nil"/>
              <w:left w:val="nil"/>
              <w:bottom w:val="single" w:sz="6" w:space="0" w:color="auto"/>
              <w:right w:val="single" w:sz="6" w:space="0" w:color="auto"/>
            </w:tcBorders>
            <w:shd w:val="clear" w:color="auto" w:fill="auto"/>
            <w:hideMark/>
          </w:tcPr>
          <w:p w14:paraId="7616F04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Journalført besøksstatistikk </w:t>
            </w:r>
          </w:p>
        </w:tc>
      </w:tr>
      <w:tr w:rsidR="006148D3" w:rsidRPr="006148D3" w14:paraId="1357B2C1"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541B6380"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Ungdomsrommet Vikersund </w:t>
            </w:r>
          </w:p>
        </w:tc>
        <w:tc>
          <w:tcPr>
            <w:tcW w:w="945" w:type="dxa"/>
            <w:tcBorders>
              <w:top w:val="nil"/>
              <w:left w:val="single" w:sz="6" w:space="0" w:color="auto"/>
              <w:bottom w:val="single" w:sz="6" w:space="0" w:color="auto"/>
              <w:right w:val="single" w:sz="6" w:space="0" w:color="auto"/>
            </w:tcBorders>
            <w:shd w:val="clear" w:color="auto" w:fill="auto"/>
            <w:hideMark/>
          </w:tcPr>
          <w:p w14:paraId="39C5062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129 </w:t>
            </w:r>
          </w:p>
        </w:tc>
        <w:tc>
          <w:tcPr>
            <w:tcW w:w="1035" w:type="dxa"/>
            <w:tcBorders>
              <w:top w:val="nil"/>
              <w:left w:val="single" w:sz="6" w:space="0" w:color="auto"/>
              <w:bottom w:val="single" w:sz="6" w:space="0" w:color="auto"/>
              <w:right w:val="single" w:sz="6" w:space="0" w:color="auto"/>
            </w:tcBorders>
            <w:shd w:val="clear" w:color="auto" w:fill="auto"/>
            <w:hideMark/>
          </w:tcPr>
          <w:p w14:paraId="568A1282"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0 </w:t>
            </w:r>
          </w:p>
        </w:tc>
        <w:tc>
          <w:tcPr>
            <w:tcW w:w="2940" w:type="dxa"/>
            <w:tcBorders>
              <w:top w:val="nil"/>
              <w:left w:val="nil"/>
              <w:bottom w:val="single" w:sz="6" w:space="0" w:color="auto"/>
              <w:right w:val="single" w:sz="6" w:space="0" w:color="auto"/>
            </w:tcBorders>
            <w:shd w:val="clear" w:color="auto" w:fill="auto"/>
            <w:hideMark/>
          </w:tcPr>
          <w:p w14:paraId="09F4E73D"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 Stengt pga korona </w:t>
            </w:r>
          </w:p>
        </w:tc>
      </w:tr>
      <w:tr w:rsidR="006148D3" w:rsidRPr="006148D3" w14:paraId="71A571BD"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2671544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Utekontakten </w:t>
            </w:r>
          </w:p>
        </w:tc>
        <w:tc>
          <w:tcPr>
            <w:tcW w:w="945" w:type="dxa"/>
            <w:tcBorders>
              <w:top w:val="nil"/>
              <w:left w:val="single" w:sz="6" w:space="0" w:color="auto"/>
              <w:bottom w:val="single" w:sz="6" w:space="0" w:color="auto"/>
              <w:right w:val="single" w:sz="6" w:space="0" w:color="auto"/>
            </w:tcBorders>
            <w:shd w:val="clear" w:color="auto" w:fill="auto"/>
            <w:hideMark/>
          </w:tcPr>
          <w:p w14:paraId="64BC050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2925 </w:t>
            </w:r>
          </w:p>
        </w:tc>
        <w:tc>
          <w:tcPr>
            <w:tcW w:w="1035" w:type="dxa"/>
            <w:tcBorders>
              <w:top w:val="nil"/>
              <w:left w:val="single" w:sz="6" w:space="0" w:color="auto"/>
              <w:bottom w:val="single" w:sz="6" w:space="0" w:color="auto"/>
              <w:right w:val="single" w:sz="6" w:space="0" w:color="auto"/>
            </w:tcBorders>
            <w:shd w:val="clear" w:color="auto" w:fill="auto"/>
            <w:hideMark/>
          </w:tcPr>
          <w:p w14:paraId="1C19F5CD"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1950 </w:t>
            </w:r>
          </w:p>
        </w:tc>
        <w:tc>
          <w:tcPr>
            <w:tcW w:w="2940" w:type="dxa"/>
            <w:tcBorders>
              <w:top w:val="nil"/>
              <w:left w:val="nil"/>
              <w:bottom w:val="single" w:sz="6" w:space="0" w:color="auto"/>
              <w:right w:val="single" w:sz="6" w:space="0" w:color="auto"/>
            </w:tcBorders>
            <w:shd w:val="clear" w:color="auto" w:fill="auto"/>
            <w:hideMark/>
          </w:tcPr>
          <w:p w14:paraId="2AF7708C"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 kvelder pr uke, 10 i snitt </w:t>
            </w:r>
          </w:p>
        </w:tc>
      </w:tr>
      <w:tr w:rsidR="006148D3" w:rsidRPr="006148D3" w14:paraId="2A37DD7C"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7309596A"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Sommeraktiviter/UKM </w:t>
            </w:r>
          </w:p>
        </w:tc>
        <w:tc>
          <w:tcPr>
            <w:tcW w:w="945" w:type="dxa"/>
            <w:tcBorders>
              <w:top w:val="nil"/>
              <w:left w:val="single" w:sz="6" w:space="0" w:color="auto"/>
              <w:bottom w:val="single" w:sz="6" w:space="0" w:color="auto"/>
              <w:right w:val="single" w:sz="6" w:space="0" w:color="auto"/>
            </w:tcBorders>
            <w:shd w:val="clear" w:color="auto" w:fill="auto"/>
            <w:hideMark/>
          </w:tcPr>
          <w:p w14:paraId="48B83E27"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168 </w:t>
            </w:r>
          </w:p>
        </w:tc>
        <w:tc>
          <w:tcPr>
            <w:tcW w:w="1035" w:type="dxa"/>
            <w:tcBorders>
              <w:top w:val="nil"/>
              <w:left w:val="single" w:sz="6" w:space="0" w:color="auto"/>
              <w:bottom w:val="single" w:sz="6" w:space="0" w:color="auto"/>
              <w:right w:val="single" w:sz="6" w:space="0" w:color="auto"/>
            </w:tcBorders>
            <w:shd w:val="clear" w:color="auto" w:fill="auto"/>
            <w:hideMark/>
          </w:tcPr>
          <w:p w14:paraId="5F3547B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177 </w:t>
            </w:r>
          </w:p>
        </w:tc>
        <w:tc>
          <w:tcPr>
            <w:tcW w:w="2940" w:type="dxa"/>
            <w:tcBorders>
              <w:top w:val="nil"/>
              <w:left w:val="nil"/>
              <w:bottom w:val="single" w:sz="6" w:space="0" w:color="auto"/>
              <w:right w:val="single" w:sz="6" w:space="0" w:color="auto"/>
            </w:tcBorders>
            <w:shd w:val="clear" w:color="auto" w:fill="auto"/>
            <w:hideMark/>
          </w:tcPr>
          <w:p w14:paraId="1A0E1B3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Sommergøy 72 stk, Aktiv ferieuke 65 stk, UKM 40 stk </w:t>
            </w:r>
          </w:p>
        </w:tc>
      </w:tr>
      <w:tr w:rsidR="006148D3" w:rsidRPr="006148D3" w14:paraId="7B723D6B"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3C38AE39"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Modum Bibliotek </w:t>
            </w:r>
          </w:p>
        </w:tc>
        <w:tc>
          <w:tcPr>
            <w:tcW w:w="945" w:type="dxa"/>
            <w:tcBorders>
              <w:top w:val="nil"/>
              <w:left w:val="single" w:sz="6" w:space="0" w:color="auto"/>
              <w:bottom w:val="single" w:sz="6" w:space="0" w:color="auto"/>
              <w:right w:val="single" w:sz="6" w:space="0" w:color="auto"/>
            </w:tcBorders>
            <w:shd w:val="clear" w:color="auto" w:fill="auto"/>
            <w:hideMark/>
          </w:tcPr>
          <w:p w14:paraId="658081D1"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35214 </w:t>
            </w:r>
          </w:p>
        </w:tc>
        <w:tc>
          <w:tcPr>
            <w:tcW w:w="1035" w:type="dxa"/>
            <w:tcBorders>
              <w:top w:val="nil"/>
              <w:left w:val="single" w:sz="6" w:space="0" w:color="auto"/>
              <w:bottom w:val="single" w:sz="6" w:space="0" w:color="auto"/>
              <w:right w:val="single" w:sz="6" w:space="0" w:color="auto"/>
            </w:tcBorders>
            <w:shd w:val="clear" w:color="auto" w:fill="auto"/>
            <w:hideMark/>
          </w:tcPr>
          <w:p w14:paraId="0E012936"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23623 </w:t>
            </w:r>
          </w:p>
        </w:tc>
        <w:tc>
          <w:tcPr>
            <w:tcW w:w="2940" w:type="dxa"/>
            <w:tcBorders>
              <w:top w:val="nil"/>
              <w:left w:val="nil"/>
              <w:bottom w:val="single" w:sz="6" w:space="0" w:color="auto"/>
              <w:right w:val="single" w:sz="6" w:space="0" w:color="auto"/>
            </w:tcBorders>
            <w:shd w:val="clear" w:color="auto" w:fill="auto"/>
            <w:hideMark/>
          </w:tcPr>
          <w:p w14:paraId="5D96C0E0"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Statistikk fra Midt-Buskerud bibliotek </w:t>
            </w:r>
          </w:p>
        </w:tc>
      </w:tr>
      <w:tr w:rsidR="006148D3" w:rsidRPr="006148D3" w14:paraId="108A2D65"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68AB2F39"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Modum Kino </w:t>
            </w:r>
          </w:p>
        </w:tc>
        <w:tc>
          <w:tcPr>
            <w:tcW w:w="945" w:type="dxa"/>
            <w:tcBorders>
              <w:top w:val="nil"/>
              <w:left w:val="single" w:sz="6" w:space="0" w:color="auto"/>
              <w:bottom w:val="single" w:sz="6" w:space="0" w:color="auto"/>
              <w:right w:val="single" w:sz="6" w:space="0" w:color="auto"/>
            </w:tcBorders>
            <w:shd w:val="clear" w:color="auto" w:fill="auto"/>
            <w:hideMark/>
          </w:tcPr>
          <w:p w14:paraId="0A3F9991"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11365 </w:t>
            </w:r>
          </w:p>
        </w:tc>
        <w:tc>
          <w:tcPr>
            <w:tcW w:w="1035" w:type="dxa"/>
            <w:tcBorders>
              <w:top w:val="nil"/>
              <w:left w:val="single" w:sz="6" w:space="0" w:color="auto"/>
              <w:bottom w:val="single" w:sz="6" w:space="0" w:color="auto"/>
              <w:right w:val="single" w:sz="6" w:space="0" w:color="auto"/>
            </w:tcBorders>
            <w:shd w:val="clear" w:color="auto" w:fill="auto"/>
            <w:hideMark/>
          </w:tcPr>
          <w:p w14:paraId="44F30CD1"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4418 </w:t>
            </w:r>
          </w:p>
        </w:tc>
        <w:tc>
          <w:tcPr>
            <w:tcW w:w="2940" w:type="dxa"/>
            <w:tcBorders>
              <w:top w:val="nil"/>
              <w:left w:val="nil"/>
              <w:bottom w:val="single" w:sz="6" w:space="0" w:color="auto"/>
              <w:right w:val="single" w:sz="6" w:space="0" w:color="auto"/>
            </w:tcBorders>
            <w:shd w:val="clear" w:color="auto" w:fill="auto"/>
            <w:hideMark/>
          </w:tcPr>
          <w:p w14:paraId="3B3F902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Registrert billettsalg </w:t>
            </w:r>
          </w:p>
        </w:tc>
      </w:tr>
      <w:tr w:rsidR="006148D3" w:rsidRPr="006148D3" w14:paraId="253E9BB0"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1FFC2D8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Modum Kulturhus </w:t>
            </w:r>
          </w:p>
        </w:tc>
        <w:tc>
          <w:tcPr>
            <w:tcW w:w="945" w:type="dxa"/>
            <w:tcBorders>
              <w:top w:val="nil"/>
              <w:left w:val="single" w:sz="6" w:space="0" w:color="auto"/>
              <w:bottom w:val="single" w:sz="6" w:space="0" w:color="auto"/>
              <w:right w:val="single" w:sz="6" w:space="0" w:color="auto"/>
            </w:tcBorders>
            <w:shd w:val="clear" w:color="auto" w:fill="auto"/>
            <w:hideMark/>
          </w:tcPr>
          <w:p w14:paraId="286B1924"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20670 </w:t>
            </w:r>
          </w:p>
        </w:tc>
        <w:tc>
          <w:tcPr>
            <w:tcW w:w="1035" w:type="dxa"/>
            <w:tcBorders>
              <w:top w:val="nil"/>
              <w:left w:val="single" w:sz="6" w:space="0" w:color="auto"/>
              <w:bottom w:val="single" w:sz="6" w:space="0" w:color="auto"/>
              <w:right w:val="single" w:sz="6" w:space="0" w:color="auto"/>
            </w:tcBorders>
            <w:shd w:val="clear" w:color="auto" w:fill="auto"/>
            <w:hideMark/>
          </w:tcPr>
          <w:p w14:paraId="2FB03B0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7888 </w:t>
            </w:r>
          </w:p>
        </w:tc>
        <w:tc>
          <w:tcPr>
            <w:tcW w:w="2940" w:type="dxa"/>
            <w:tcBorders>
              <w:top w:val="nil"/>
              <w:left w:val="nil"/>
              <w:bottom w:val="single" w:sz="6" w:space="0" w:color="auto"/>
              <w:right w:val="single" w:sz="6" w:space="0" w:color="auto"/>
            </w:tcBorders>
            <w:shd w:val="clear" w:color="auto" w:fill="auto"/>
            <w:hideMark/>
          </w:tcPr>
          <w:p w14:paraId="16D5DAF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Registrert billettsalg/besøk på arrangement  </w:t>
            </w:r>
          </w:p>
        </w:tc>
      </w:tr>
      <w:tr w:rsidR="006148D3" w:rsidRPr="006148D3" w14:paraId="5BBEBC1A"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6DE773D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Modumhallen         </w:t>
            </w:r>
          </w:p>
        </w:tc>
        <w:tc>
          <w:tcPr>
            <w:tcW w:w="945" w:type="dxa"/>
            <w:tcBorders>
              <w:top w:val="nil"/>
              <w:left w:val="single" w:sz="6" w:space="0" w:color="auto"/>
              <w:bottom w:val="single" w:sz="6" w:space="0" w:color="auto"/>
              <w:right w:val="single" w:sz="6" w:space="0" w:color="auto"/>
            </w:tcBorders>
            <w:shd w:val="clear" w:color="auto" w:fill="auto"/>
            <w:hideMark/>
          </w:tcPr>
          <w:p w14:paraId="6355100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68000 </w:t>
            </w:r>
          </w:p>
        </w:tc>
        <w:tc>
          <w:tcPr>
            <w:tcW w:w="1035" w:type="dxa"/>
            <w:tcBorders>
              <w:top w:val="nil"/>
              <w:left w:val="single" w:sz="6" w:space="0" w:color="auto"/>
              <w:bottom w:val="single" w:sz="6" w:space="0" w:color="auto"/>
              <w:right w:val="single" w:sz="6" w:space="0" w:color="auto"/>
            </w:tcBorders>
            <w:shd w:val="clear" w:color="auto" w:fill="auto"/>
            <w:hideMark/>
          </w:tcPr>
          <w:p w14:paraId="515574B3"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25000 </w:t>
            </w:r>
          </w:p>
        </w:tc>
        <w:tc>
          <w:tcPr>
            <w:tcW w:w="2940" w:type="dxa"/>
            <w:tcBorders>
              <w:top w:val="nil"/>
              <w:left w:val="nil"/>
              <w:bottom w:val="single" w:sz="6" w:space="0" w:color="auto"/>
              <w:right w:val="single" w:sz="6" w:space="0" w:color="auto"/>
            </w:tcBorders>
            <w:shd w:val="clear" w:color="auto" w:fill="auto"/>
            <w:hideMark/>
          </w:tcPr>
          <w:p w14:paraId="566AD6C9"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Beregnet deltakere på skole/trening/kamper </w:t>
            </w:r>
          </w:p>
        </w:tc>
      </w:tr>
      <w:tr w:rsidR="006148D3" w:rsidRPr="006148D3" w14:paraId="4CB31A20"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3F431E8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Furumo svømmehall </w:t>
            </w:r>
          </w:p>
        </w:tc>
        <w:tc>
          <w:tcPr>
            <w:tcW w:w="945" w:type="dxa"/>
            <w:tcBorders>
              <w:top w:val="nil"/>
              <w:left w:val="single" w:sz="6" w:space="0" w:color="auto"/>
              <w:bottom w:val="single" w:sz="6" w:space="0" w:color="auto"/>
              <w:right w:val="single" w:sz="6" w:space="0" w:color="auto"/>
            </w:tcBorders>
            <w:shd w:val="clear" w:color="auto" w:fill="auto"/>
            <w:hideMark/>
          </w:tcPr>
          <w:p w14:paraId="0CF77FF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73656 </w:t>
            </w:r>
          </w:p>
        </w:tc>
        <w:tc>
          <w:tcPr>
            <w:tcW w:w="1035" w:type="dxa"/>
            <w:tcBorders>
              <w:top w:val="nil"/>
              <w:left w:val="single" w:sz="6" w:space="0" w:color="auto"/>
              <w:bottom w:val="single" w:sz="6" w:space="0" w:color="auto"/>
              <w:right w:val="single" w:sz="6" w:space="0" w:color="auto"/>
            </w:tcBorders>
            <w:shd w:val="clear" w:color="auto" w:fill="auto"/>
            <w:hideMark/>
          </w:tcPr>
          <w:p w14:paraId="0DF49C1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33000 </w:t>
            </w:r>
          </w:p>
        </w:tc>
        <w:tc>
          <w:tcPr>
            <w:tcW w:w="2940" w:type="dxa"/>
            <w:tcBorders>
              <w:top w:val="nil"/>
              <w:left w:val="nil"/>
              <w:bottom w:val="single" w:sz="6" w:space="0" w:color="auto"/>
              <w:right w:val="single" w:sz="6" w:space="0" w:color="auto"/>
            </w:tcBorders>
            <w:shd w:val="clear" w:color="auto" w:fill="auto"/>
            <w:hideMark/>
          </w:tcPr>
          <w:p w14:paraId="7C150022"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Registrert billettsalg/anslag trening </w:t>
            </w:r>
          </w:p>
        </w:tc>
      </w:tr>
      <w:tr w:rsidR="006148D3" w:rsidRPr="006148D3" w14:paraId="141C5573"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0DFE2E8C"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Rockeverksted </w:t>
            </w:r>
          </w:p>
        </w:tc>
        <w:tc>
          <w:tcPr>
            <w:tcW w:w="945" w:type="dxa"/>
            <w:tcBorders>
              <w:top w:val="nil"/>
              <w:left w:val="single" w:sz="6" w:space="0" w:color="auto"/>
              <w:bottom w:val="single" w:sz="6" w:space="0" w:color="auto"/>
              <w:right w:val="single" w:sz="6" w:space="0" w:color="auto"/>
            </w:tcBorders>
            <w:shd w:val="clear" w:color="auto" w:fill="auto"/>
            <w:hideMark/>
          </w:tcPr>
          <w:p w14:paraId="6B4C5A11"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1200 </w:t>
            </w:r>
          </w:p>
        </w:tc>
        <w:tc>
          <w:tcPr>
            <w:tcW w:w="1035" w:type="dxa"/>
            <w:tcBorders>
              <w:top w:val="nil"/>
              <w:left w:val="single" w:sz="6" w:space="0" w:color="auto"/>
              <w:bottom w:val="single" w:sz="6" w:space="0" w:color="auto"/>
              <w:right w:val="single" w:sz="6" w:space="0" w:color="auto"/>
            </w:tcBorders>
            <w:shd w:val="clear" w:color="auto" w:fill="auto"/>
            <w:hideMark/>
          </w:tcPr>
          <w:p w14:paraId="6B283AA1"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 </w:t>
            </w:r>
          </w:p>
        </w:tc>
        <w:tc>
          <w:tcPr>
            <w:tcW w:w="2940" w:type="dxa"/>
            <w:tcBorders>
              <w:top w:val="nil"/>
              <w:left w:val="nil"/>
              <w:bottom w:val="single" w:sz="6" w:space="0" w:color="auto"/>
              <w:right w:val="single" w:sz="6" w:space="0" w:color="auto"/>
            </w:tcBorders>
            <w:shd w:val="clear" w:color="auto" w:fill="auto"/>
            <w:hideMark/>
          </w:tcPr>
          <w:p w14:paraId="015E277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Liten aktivitet pga korona </w:t>
            </w:r>
          </w:p>
        </w:tc>
      </w:tr>
      <w:tr w:rsidR="006148D3" w:rsidRPr="006148D3" w14:paraId="1DAA8E65"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1E06DB1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Kulturskolen </w:t>
            </w:r>
          </w:p>
        </w:tc>
        <w:tc>
          <w:tcPr>
            <w:tcW w:w="945" w:type="dxa"/>
            <w:tcBorders>
              <w:top w:val="nil"/>
              <w:left w:val="single" w:sz="6" w:space="0" w:color="auto"/>
              <w:bottom w:val="single" w:sz="6" w:space="0" w:color="auto"/>
              <w:right w:val="single" w:sz="6" w:space="0" w:color="auto"/>
            </w:tcBorders>
            <w:shd w:val="clear" w:color="auto" w:fill="auto"/>
            <w:hideMark/>
          </w:tcPr>
          <w:p w14:paraId="0810F80A"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14302 </w:t>
            </w:r>
          </w:p>
        </w:tc>
        <w:tc>
          <w:tcPr>
            <w:tcW w:w="1035" w:type="dxa"/>
            <w:tcBorders>
              <w:top w:val="nil"/>
              <w:left w:val="single" w:sz="6" w:space="0" w:color="auto"/>
              <w:bottom w:val="single" w:sz="6" w:space="0" w:color="auto"/>
              <w:right w:val="single" w:sz="6" w:space="0" w:color="auto"/>
            </w:tcBorders>
            <w:shd w:val="clear" w:color="auto" w:fill="auto"/>
            <w:hideMark/>
          </w:tcPr>
          <w:p w14:paraId="0E08433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10780 </w:t>
            </w:r>
          </w:p>
        </w:tc>
        <w:tc>
          <w:tcPr>
            <w:tcW w:w="2940" w:type="dxa"/>
            <w:tcBorders>
              <w:top w:val="nil"/>
              <w:left w:val="nil"/>
              <w:bottom w:val="single" w:sz="6" w:space="0" w:color="auto"/>
              <w:right w:val="single" w:sz="6" w:space="0" w:color="auto"/>
            </w:tcBorders>
            <w:shd w:val="clear" w:color="auto" w:fill="auto"/>
            <w:hideMark/>
          </w:tcPr>
          <w:p w14:paraId="6E07007C"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220 elever innmeldt i musikkskolen/deltakere konserter </w:t>
            </w:r>
          </w:p>
        </w:tc>
      </w:tr>
      <w:tr w:rsidR="006148D3" w:rsidRPr="006148D3" w14:paraId="6E26A326"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332585C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Skolerom lag/foreninger </w:t>
            </w:r>
          </w:p>
        </w:tc>
        <w:tc>
          <w:tcPr>
            <w:tcW w:w="945" w:type="dxa"/>
            <w:tcBorders>
              <w:top w:val="nil"/>
              <w:left w:val="single" w:sz="6" w:space="0" w:color="auto"/>
              <w:bottom w:val="single" w:sz="6" w:space="0" w:color="auto"/>
              <w:right w:val="single" w:sz="6" w:space="0" w:color="auto"/>
            </w:tcBorders>
            <w:shd w:val="clear" w:color="auto" w:fill="auto"/>
            <w:hideMark/>
          </w:tcPr>
          <w:p w14:paraId="418A9310"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28000 </w:t>
            </w:r>
          </w:p>
        </w:tc>
        <w:tc>
          <w:tcPr>
            <w:tcW w:w="1035" w:type="dxa"/>
            <w:tcBorders>
              <w:top w:val="nil"/>
              <w:left w:val="single" w:sz="6" w:space="0" w:color="auto"/>
              <w:bottom w:val="single" w:sz="6" w:space="0" w:color="auto"/>
              <w:right w:val="single" w:sz="6" w:space="0" w:color="auto"/>
            </w:tcBorders>
            <w:shd w:val="clear" w:color="auto" w:fill="auto"/>
            <w:hideMark/>
          </w:tcPr>
          <w:p w14:paraId="7C38B03D"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10000 </w:t>
            </w:r>
          </w:p>
        </w:tc>
        <w:tc>
          <w:tcPr>
            <w:tcW w:w="2940" w:type="dxa"/>
            <w:tcBorders>
              <w:top w:val="nil"/>
              <w:left w:val="nil"/>
              <w:bottom w:val="single" w:sz="6" w:space="0" w:color="auto"/>
              <w:right w:val="single" w:sz="6" w:space="0" w:color="auto"/>
            </w:tcBorders>
            <w:shd w:val="clear" w:color="auto" w:fill="auto"/>
            <w:hideMark/>
          </w:tcPr>
          <w:p w14:paraId="25CE15CA" w14:textId="084B5E7C" w:rsidR="006148D3" w:rsidRPr="006148D3" w:rsidRDefault="006148D3" w:rsidP="3FD11AA6">
            <w:pPr>
              <w:textAlignment w:val="baseline"/>
              <w:rPr>
                <w:rFonts w:asciiTheme="minorHAnsi" w:hAnsiTheme="minorHAnsi" w:cstheme="minorBidi"/>
                <w:sz w:val="22"/>
                <w:szCs w:val="22"/>
              </w:rPr>
            </w:pPr>
            <w:r w:rsidRPr="3FD11AA6">
              <w:rPr>
                <w:rFonts w:asciiTheme="minorHAnsi" w:hAnsiTheme="minorHAnsi" w:cstheme="minorBidi"/>
                <w:sz w:val="22"/>
                <w:szCs w:val="22"/>
              </w:rPr>
              <w:t xml:space="preserve">Anslag – </w:t>
            </w:r>
            <w:r w:rsidR="71988CEE" w:rsidRPr="3FD11AA6">
              <w:rPr>
                <w:rFonts w:asciiTheme="minorHAnsi" w:hAnsiTheme="minorHAnsi" w:cstheme="minorBidi"/>
                <w:sz w:val="22"/>
                <w:szCs w:val="22"/>
              </w:rPr>
              <w:t>m</w:t>
            </w:r>
            <w:r w:rsidRPr="3FD11AA6">
              <w:rPr>
                <w:rFonts w:asciiTheme="minorHAnsi" w:hAnsiTheme="minorHAnsi" w:cstheme="minorBidi"/>
                <w:sz w:val="22"/>
                <w:szCs w:val="22"/>
              </w:rPr>
              <w:t>ye steng</w:t>
            </w:r>
            <w:r w:rsidR="0200D854" w:rsidRPr="3FD11AA6">
              <w:rPr>
                <w:rFonts w:asciiTheme="minorHAnsi" w:hAnsiTheme="minorHAnsi" w:cstheme="minorBidi"/>
                <w:sz w:val="22"/>
                <w:szCs w:val="22"/>
              </w:rPr>
              <w:t>t</w:t>
            </w:r>
            <w:r w:rsidRPr="3FD11AA6">
              <w:rPr>
                <w:rFonts w:asciiTheme="minorHAnsi" w:hAnsiTheme="minorHAnsi" w:cstheme="minorBidi"/>
                <w:sz w:val="22"/>
                <w:szCs w:val="22"/>
              </w:rPr>
              <w:t> pga korona </w:t>
            </w:r>
          </w:p>
        </w:tc>
      </w:tr>
      <w:tr w:rsidR="006148D3" w:rsidRPr="006148D3" w14:paraId="37BEFE7B"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5B4DCE8E"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Sum besøk totalt</w:t>
            </w:r>
            <w:r w:rsidRPr="006148D3">
              <w:rPr>
                <w:rFonts w:asciiTheme="minorHAnsi" w:hAnsiTheme="minorHAnsi" w:cstheme="minorHAnsi"/>
                <w:sz w:val="22"/>
                <w:szCs w:val="22"/>
              </w:rPr>
              <w:t> </w:t>
            </w:r>
          </w:p>
        </w:tc>
        <w:tc>
          <w:tcPr>
            <w:tcW w:w="945" w:type="dxa"/>
            <w:tcBorders>
              <w:top w:val="nil"/>
              <w:left w:val="nil"/>
              <w:bottom w:val="single" w:sz="6" w:space="0" w:color="auto"/>
              <w:right w:val="single" w:sz="6" w:space="0" w:color="auto"/>
            </w:tcBorders>
            <w:shd w:val="clear" w:color="auto" w:fill="auto"/>
            <w:hideMark/>
          </w:tcPr>
          <w:p w14:paraId="52FA1133"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273893</w:t>
            </w:r>
            <w:r w:rsidRPr="006148D3">
              <w:rPr>
                <w:rFonts w:asciiTheme="minorHAnsi" w:hAnsiTheme="minorHAnsi" w:cstheme="minorHAnsi"/>
                <w:sz w:val="22"/>
                <w:szCs w:val="22"/>
              </w:rPr>
              <w:t> </w:t>
            </w:r>
          </w:p>
        </w:tc>
        <w:tc>
          <w:tcPr>
            <w:tcW w:w="1035" w:type="dxa"/>
            <w:tcBorders>
              <w:top w:val="nil"/>
              <w:left w:val="nil"/>
              <w:bottom w:val="single" w:sz="6" w:space="0" w:color="auto"/>
              <w:right w:val="single" w:sz="6" w:space="0" w:color="auto"/>
            </w:tcBorders>
            <w:shd w:val="clear" w:color="auto" w:fill="auto"/>
            <w:hideMark/>
          </w:tcPr>
          <w:p w14:paraId="5E72B5C8"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123899</w:t>
            </w:r>
            <w:r w:rsidRPr="006148D3">
              <w:rPr>
                <w:rFonts w:asciiTheme="minorHAnsi" w:hAnsiTheme="minorHAnsi" w:cstheme="minorHAnsi"/>
                <w:sz w:val="22"/>
                <w:szCs w:val="22"/>
              </w:rPr>
              <w:t> </w:t>
            </w:r>
          </w:p>
        </w:tc>
        <w:tc>
          <w:tcPr>
            <w:tcW w:w="2940" w:type="dxa"/>
            <w:tcBorders>
              <w:top w:val="nil"/>
              <w:left w:val="single" w:sz="6" w:space="0" w:color="auto"/>
              <w:bottom w:val="single" w:sz="6" w:space="0" w:color="auto"/>
              <w:right w:val="single" w:sz="6" w:space="0" w:color="auto"/>
            </w:tcBorders>
            <w:shd w:val="clear" w:color="auto" w:fill="auto"/>
            <w:hideMark/>
          </w:tcPr>
          <w:p w14:paraId="71B494D7"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 </w:t>
            </w:r>
            <w:r w:rsidRPr="006148D3">
              <w:rPr>
                <w:rFonts w:asciiTheme="minorHAnsi" w:hAnsiTheme="minorHAnsi" w:cstheme="minorHAnsi"/>
                <w:sz w:val="22"/>
                <w:szCs w:val="22"/>
              </w:rPr>
              <w:t> </w:t>
            </w:r>
          </w:p>
        </w:tc>
      </w:tr>
      <w:tr w:rsidR="006148D3" w:rsidRPr="006148D3" w14:paraId="7ABD226D" w14:textId="77777777" w:rsidTr="3FD11AA6">
        <w:trPr>
          <w:trHeight w:val="315"/>
        </w:trPr>
        <w:tc>
          <w:tcPr>
            <w:tcW w:w="3330" w:type="dxa"/>
            <w:tcBorders>
              <w:top w:val="nil"/>
              <w:left w:val="single" w:sz="6" w:space="0" w:color="auto"/>
              <w:bottom w:val="single" w:sz="6" w:space="0" w:color="auto"/>
              <w:right w:val="nil"/>
            </w:tcBorders>
            <w:shd w:val="clear" w:color="auto" w:fill="auto"/>
            <w:hideMark/>
          </w:tcPr>
          <w:p w14:paraId="3535909F"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Sum besøk pr dag (365 dager)</w:t>
            </w:r>
            <w:r w:rsidRPr="006148D3">
              <w:rPr>
                <w:rFonts w:asciiTheme="minorHAnsi" w:hAnsiTheme="minorHAnsi" w:cstheme="minorHAnsi"/>
                <w:sz w:val="22"/>
                <w:szCs w:val="22"/>
              </w:rPr>
              <w:t> </w:t>
            </w:r>
          </w:p>
        </w:tc>
        <w:tc>
          <w:tcPr>
            <w:tcW w:w="945" w:type="dxa"/>
            <w:tcBorders>
              <w:top w:val="nil"/>
              <w:left w:val="single" w:sz="6" w:space="0" w:color="auto"/>
              <w:bottom w:val="single" w:sz="6" w:space="0" w:color="auto"/>
              <w:right w:val="single" w:sz="6" w:space="0" w:color="auto"/>
            </w:tcBorders>
            <w:shd w:val="clear" w:color="auto" w:fill="auto"/>
            <w:hideMark/>
          </w:tcPr>
          <w:p w14:paraId="62F9F8BB"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750</w:t>
            </w:r>
            <w:r w:rsidRPr="006148D3">
              <w:rPr>
                <w:rFonts w:asciiTheme="minorHAnsi" w:hAnsiTheme="minorHAnsi" w:cstheme="minorHAnsi"/>
                <w:sz w:val="22"/>
                <w:szCs w:val="22"/>
              </w:rPr>
              <w:t> </w:t>
            </w:r>
          </w:p>
        </w:tc>
        <w:tc>
          <w:tcPr>
            <w:tcW w:w="1035" w:type="dxa"/>
            <w:tcBorders>
              <w:top w:val="nil"/>
              <w:left w:val="single" w:sz="6" w:space="0" w:color="auto"/>
              <w:bottom w:val="single" w:sz="6" w:space="0" w:color="auto"/>
              <w:right w:val="single" w:sz="6" w:space="0" w:color="auto"/>
            </w:tcBorders>
            <w:shd w:val="clear" w:color="auto" w:fill="auto"/>
            <w:hideMark/>
          </w:tcPr>
          <w:p w14:paraId="2AC7F706"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sz w:val="22"/>
                <w:szCs w:val="22"/>
              </w:rPr>
              <w:t> </w:t>
            </w:r>
          </w:p>
        </w:tc>
        <w:tc>
          <w:tcPr>
            <w:tcW w:w="2940" w:type="dxa"/>
            <w:tcBorders>
              <w:top w:val="nil"/>
              <w:left w:val="single" w:sz="6" w:space="0" w:color="auto"/>
              <w:bottom w:val="single" w:sz="6" w:space="0" w:color="auto"/>
              <w:right w:val="single" w:sz="6" w:space="0" w:color="auto"/>
            </w:tcBorders>
            <w:shd w:val="clear" w:color="auto" w:fill="auto"/>
            <w:hideMark/>
          </w:tcPr>
          <w:p w14:paraId="545C79E5" w14:textId="77777777" w:rsidR="006148D3" w:rsidRPr="006148D3" w:rsidRDefault="006148D3" w:rsidP="006148D3">
            <w:pPr>
              <w:textAlignment w:val="baseline"/>
              <w:rPr>
                <w:rFonts w:asciiTheme="minorHAnsi" w:hAnsiTheme="minorHAnsi" w:cstheme="minorHAnsi"/>
                <w:sz w:val="22"/>
                <w:szCs w:val="22"/>
              </w:rPr>
            </w:pPr>
            <w:r w:rsidRPr="006148D3">
              <w:rPr>
                <w:rFonts w:asciiTheme="minorHAnsi" w:hAnsiTheme="minorHAnsi" w:cstheme="minorHAnsi"/>
                <w:b/>
                <w:bCs/>
                <w:sz w:val="22"/>
                <w:szCs w:val="22"/>
              </w:rPr>
              <w:t> </w:t>
            </w:r>
            <w:r w:rsidRPr="006148D3">
              <w:rPr>
                <w:rFonts w:asciiTheme="minorHAnsi" w:hAnsiTheme="minorHAnsi" w:cstheme="minorHAnsi"/>
                <w:sz w:val="22"/>
                <w:szCs w:val="22"/>
              </w:rPr>
              <w:t> </w:t>
            </w:r>
          </w:p>
        </w:tc>
      </w:tr>
    </w:tbl>
    <w:p w14:paraId="44DEA071" w14:textId="7C43ABF4" w:rsidR="006148D3" w:rsidRDefault="006148D3" w:rsidP="006148D3">
      <w:pPr>
        <w:textAlignment w:val="baseline"/>
        <w:rPr>
          <w:rFonts w:ascii="Calibri" w:hAnsi="Calibri" w:cs="Calibri"/>
        </w:rPr>
      </w:pPr>
      <w:r w:rsidRPr="006148D3">
        <w:rPr>
          <w:rFonts w:ascii="Calibri" w:hAnsi="Calibri" w:cs="Calibri"/>
        </w:rPr>
        <w:t> </w:t>
      </w:r>
    </w:p>
    <w:p w14:paraId="4B28A906" w14:textId="71E92EE8" w:rsidR="00323C2B" w:rsidRDefault="00323C2B" w:rsidP="006148D3">
      <w:pPr>
        <w:textAlignment w:val="baseline"/>
        <w:rPr>
          <w:rFonts w:ascii="Calibri" w:hAnsi="Calibri" w:cs="Calibri"/>
        </w:rPr>
      </w:pPr>
    </w:p>
    <w:p w14:paraId="55F5F0EE" w14:textId="77777777" w:rsidR="00323C2B" w:rsidRPr="00323C2B" w:rsidRDefault="00323C2B" w:rsidP="00323C2B">
      <w:pPr>
        <w:rPr>
          <w:rFonts w:ascii="Calibri" w:eastAsia="Calibri" w:hAnsi="Calibri" w:cs="Calibri"/>
          <w:b/>
          <w:bCs/>
          <w:color w:val="000000" w:themeColor="text1"/>
        </w:rPr>
      </w:pPr>
      <w:r w:rsidRPr="00323C2B">
        <w:rPr>
          <w:rFonts w:ascii="Calibri" w:eastAsia="Calibri" w:hAnsi="Calibri" w:cs="Calibri"/>
          <w:b/>
          <w:bCs/>
          <w:color w:val="000000" w:themeColor="text1"/>
        </w:rPr>
        <w:t>Korona</w:t>
      </w:r>
      <w:r w:rsidRPr="00323C2B">
        <w:tab/>
      </w:r>
    </w:p>
    <w:p w14:paraId="0943A117" w14:textId="77777777" w:rsidR="00323C2B" w:rsidRDefault="00323C2B" w:rsidP="00323C2B">
      <w:pPr>
        <w:rPr>
          <w:rFonts w:ascii="Calibri" w:eastAsia="Calibri" w:hAnsi="Calibri" w:cs="Calibri"/>
          <w:color w:val="000000" w:themeColor="text1"/>
        </w:rPr>
      </w:pPr>
      <w:r w:rsidRPr="00323C2B">
        <w:rPr>
          <w:rFonts w:ascii="Calibri" w:eastAsia="Calibri" w:hAnsi="Calibri" w:cs="Calibri"/>
          <w:color w:val="000000" w:themeColor="text1"/>
        </w:rPr>
        <w:t>Nedstengingen mars 2020 medførte at all virksomhet i kulturetaten umiddelbart ble stoppet eller stengt. Gjennom 2020 har sektoren hatt drift ihht de til enhver tid gjeldende smittevernbestemmelser nasjonalt og lokalt.</w:t>
      </w:r>
    </w:p>
    <w:p w14:paraId="5728AE88" w14:textId="5D89C47C" w:rsidR="00323C2B" w:rsidRPr="00323C2B" w:rsidRDefault="00323C2B" w:rsidP="00323C2B">
      <w:pPr>
        <w:rPr>
          <w:rFonts w:ascii="Calibri" w:eastAsia="Calibri" w:hAnsi="Calibri" w:cs="Calibri"/>
          <w:color w:val="000000" w:themeColor="text1"/>
        </w:rPr>
      </w:pPr>
      <w:r w:rsidRPr="00323C2B">
        <w:rPr>
          <w:rFonts w:ascii="Calibri" w:eastAsia="Calibri" w:hAnsi="Calibri" w:cs="Calibri"/>
          <w:color w:val="000000" w:themeColor="text1"/>
        </w:rPr>
        <w:t xml:space="preserve"> </w:t>
      </w:r>
    </w:p>
    <w:p w14:paraId="4EBC699A" w14:textId="0287B33F" w:rsidR="00323C2B" w:rsidRDefault="00323C2B" w:rsidP="00323C2B">
      <w:pPr>
        <w:rPr>
          <w:rFonts w:ascii="Calibri" w:eastAsia="Calibri" w:hAnsi="Calibri" w:cs="Calibri"/>
          <w:color w:val="000000" w:themeColor="text1"/>
        </w:rPr>
      </w:pPr>
      <w:r w:rsidRPr="00323C2B">
        <w:rPr>
          <w:rFonts w:ascii="Calibri" w:eastAsia="Calibri" w:hAnsi="Calibri" w:cs="Calibri"/>
          <w:color w:val="000000" w:themeColor="text1"/>
        </w:rPr>
        <w:t xml:space="preserve">Sektoren stengte alle tilbud og virksomheter mars til mai og i november til desember. I de periodene det har vært mulig å ha drift har tilbudene vært begrenset og med redusert drift. Flere tilbud har vært digitale. </w:t>
      </w:r>
    </w:p>
    <w:p w14:paraId="2AF41ABB" w14:textId="77777777" w:rsidR="00323C2B" w:rsidRPr="00323C2B" w:rsidRDefault="00323C2B" w:rsidP="00323C2B">
      <w:pPr>
        <w:rPr>
          <w:rFonts w:ascii="Calibri" w:eastAsia="Calibri" w:hAnsi="Calibri" w:cs="Calibri"/>
          <w:b/>
          <w:bCs/>
          <w:color w:val="000000" w:themeColor="text1"/>
        </w:rPr>
      </w:pPr>
    </w:p>
    <w:p w14:paraId="2D2C1CC0" w14:textId="77777777" w:rsidR="00323C2B" w:rsidRPr="00323C2B" w:rsidRDefault="00323C2B" w:rsidP="00323C2B">
      <w:pPr>
        <w:rPr>
          <w:rFonts w:ascii="Calibri" w:eastAsia="Calibri" w:hAnsi="Calibri" w:cs="Calibri"/>
          <w:b/>
          <w:bCs/>
          <w:color w:val="000000" w:themeColor="text1"/>
        </w:rPr>
      </w:pPr>
      <w:r w:rsidRPr="00323C2B">
        <w:rPr>
          <w:rFonts w:ascii="Calibri" w:eastAsia="Calibri" w:hAnsi="Calibri" w:cs="Calibri"/>
          <w:color w:val="000000" w:themeColor="text1"/>
        </w:rPr>
        <w:t xml:space="preserve">Ansatte har vist en utrolig omstillingsevne og tilpasset seg situasjonen gjennom hele året. Mange ansatte har i perioder vært overført til andre etater for å løse arbeidsoppgaver i en presset situasjon. Den fleksibilitet og innsatsvilje som ansatte har vist har vært viktig for hele kommunen. </w:t>
      </w:r>
      <w:r w:rsidRPr="00323C2B">
        <w:rPr>
          <w:rFonts w:ascii="Calibri" w:eastAsia="Calibri" w:hAnsi="Calibri" w:cs="Calibri"/>
          <w:b/>
          <w:bCs/>
          <w:color w:val="000000" w:themeColor="text1"/>
        </w:rPr>
        <w:t xml:space="preserve"> </w:t>
      </w:r>
    </w:p>
    <w:p w14:paraId="19B9716B" w14:textId="77777777" w:rsidR="00323C2B" w:rsidRPr="006148D3" w:rsidRDefault="00323C2B" w:rsidP="006148D3">
      <w:pPr>
        <w:textAlignment w:val="baseline"/>
        <w:rPr>
          <w:rFonts w:ascii="Segoe UI" w:hAnsi="Segoe UI" w:cs="Segoe UI"/>
          <w:sz w:val="18"/>
          <w:szCs w:val="18"/>
        </w:rPr>
      </w:pPr>
    </w:p>
    <w:p w14:paraId="2BBDD7CF" w14:textId="35E883F5" w:rsidR="006148D3" w:rsidRPr="00323C2B" w:rsidRDefault="006148D3" w:rsidP="006148D3">
      <w:pPr>
        <w:textAlignment w:val="baseline"/>
        <w:rPr>
          <w:rFonts w:ascii="Calibri" w:hAnsi="Calibri" w:cs="Calibri"/>
          <w:color w:val="000000"/>
        </w:rPr>
      </w:pPr>
      <w:r w:rsidRPr="00323C2B">
        <w:rPr>
          <w:rFonts w:ascii="Calibri" w:hAnsi="Calibri" w:cs="Calibri"/>
          <w:b/>
          <w:bCs/>
          <w:color w:val="000000"/>
        </w:rPr>
        <w:t>Fellestiltak barn/ungdom</w:t>
      </w:r>
      <w:r w:rsidRPr="00323C2B">
        <w:rPr>
          <w:rFonts w:ascii="Calibri" w:hAnsi="Calibri" w:cs="Calibri"/>
          <w:color w:val="000000"/>
        </w:rPr>
        <w:t> </w:t>
      </w:r>
    </w:p>
    <w:p w14:paraId="341B10D7" w14:textId="77777777" w:rsidR="006148D3" w:rsidRPr="00323C2B" w:rsidRDefault="006148D3" w:rsidP="006148D3">
      <w:pPr>
        <w:textAlignment w:val="baseline"/>
        <w:rPr>
          <w:rFonts w:ascii="Segoe UI" w:hAnsi="Segoe UI" w:cs="Segoe UI"/>
        </w:rPr>
      </w:pPr>
    </w:p>
    <w:p w14:paraId="2D0CE1FD" w14:textId="279BF1CA" w:rsidR="006148D3" w:rsidRPr="00323C2B" w:rsidRDefault="006148D3" w:rsidP="006148D3">
      <w:pPr>
        <w:textAlignment w:val="baseline"/>
        <w:rPr>
          <w:rFonts w:ascii="Segoe UI" w:hAnsi="Segoe UI" w:cs="Segoe UI"/>
        </w:rPr>
      </w:pPr>
      <w:r w:rsidRPr="3FD11AA6">
        <w:rPr>
          <w:rFonts w:ascii="Calibri" w:hAnsi="Calibri" w:cs="Calibri"/>
          <w:b/>
          <w:bCs/>
          <w:color w:val="000000" w:themeColor="text1"/>
          <w:u w:val="single"/>
        </w:rPr>
        <w:t>U</w:t>
      </w:r>
      <w:r w:rsidRPr="3FD11AA6">
        <w:rPr>
          <w:rFonts w:ascii="Calibri" w:hAnsi="Calibri" w:cs="Calibri"/>
          <w:color w:val="000000" w:themeColor="text1"/>
          <w:u w:val="single"/>
        </w:rPr>
        <w:t>ng </w:t>
      </w:r>
      <w:r w:rsidRPr="3FD11AA6">
        <w:rPr>
          <w:rFonts w:ascii="Calibri" w:hAnsi="Calibri" w:cs="Calibri"/>
          <w:b/>
          <w:bCs/>
          <w:color w:val="000000" w:themeColor="text1"/>
          <w:u w:val="single"/>
        </w:rPr>
        <w:t>K</w:t>
      </w:r>
      <w:r w:rsidRPr="3FD11AA6">
        <w:rPr>
          <w:rFonts w:ascii="Calibri" w:hAnsi="Calibri" w:cs="Calibri"/>
          <w:color w:val="000000" w:themeColor="text1"/>
          <w:u w:val="single"/>
        </w:rPr>
        <w:t>ultur </w:t>
      </w:r>
      <w:r w:rsidRPr="3FD11AA6">
        <w:rPr>
          <w:rFonts w:ascii="Calibri" w:hAnsi="Calibri" w:cs="Calibri"/>
          <w:b/>
          <w:bCs/>
          <w:color w:val="000000" w:themeColor="text1"/>
          <w:u w:val="single"/>
        </w:rPr>
        <w:t>M</w:t>
      </w:r>
      <w:r w:rsidRPr="3FD11AA6">
        <w:rPr>
          <w:rFonts w:ascii="Calibri" w:hAnsi="Calibri" w:cs="Calibri"/>
          <w:color w:val="000000" w:themeColor="text1"/>
          <w:u w:val="single"/>
        </w:rPr>
        <w:t>øtes</w:t>
      </w:r>
      <w:r w:rsidRPr="3FD11AA6">
        <w:rPr>
          <w:rFonts w:ascii="Calibri" w:hAnsi="Calibri" w:cs="Calibri"/>
          <w:color w:val="000000" w:themeColor="text1"/>
        </w:rPr>
        <w:t> </w:t>
      </w:r>
      <w:r>
        <w:br/>
      </w:r>
      <w:r w:rsidRPr="3FD11AA6">
        <w:rPr>
          <w:rFonts w:ascii="Calibri" w:hAnsi="Calibri" w:cs="Calibri"/>
          <w:color w:val="000000" w:themeColor="text1"/>
        </w:rPr>
        <w:t>Lokal kulturmønstring ble arrangert i Modum kulturhus med ca 40 deltakere. Fylkesmønstringen og landsmønstringen ble avlyst på grunn av koronasituasjonen. </w:t>
      </w:r>
    </w:p>
    <w:p w14:paraId="7F485108" w14:textId="77777777" w:rsidR="006148D3" w:rsidRDefault="006148D3" w:rsidP="006148D3">
      <w:pPr>
        <w:textAlignment w:val="baseline"/>
        <w:rPr>
          <w:rFonts w:ascii="Calibri" w:hAnsi="Calibri" w:cs="Calibri"/>
          <w:color w:val="000000"/>
          <w:sz w:val="22"/>
          <w:szCs w:val="22"/>
          <w:u w:val="single"/>
        </w:rPr>
      </w:pPr>
    </w:p>
    <w:p w14:paraId="62466CD1" w14:textId="3726D5D8" w:rsidR="006148D3" w:rsidRPr="00323C2B" w:rsidRDefault="006148D3" w:rsidP="006148D3">
      <w:pPr>
        <w:textAlignment w:val="baseline"/>
        <w:rPr>
          <w:rFonts w:ascii="Calibri" w:hAnsi="Calibri" w:cs="Calibri"/>
          <w:color w:val="000000"/>
        </w:rPr>
      </w:pPr>
      <w:r w:rsidRPr="00323C2B">
        <w:rPr>
          <w:rFonts w:ascii="Calibri" w:hAnsi="Calibri" w:cs="Calibri"/>
          <w:color w:val="000000"/>
          <w:u w:val="single"/>
        </w:rPr>
        <w:t>Ferieaktiviteter</w:t>
      </w:r>
      <w:r w:rsidRPr="00323C2B">
        <w:rPr>
          <w:rFonts w:ascii="Calibri" w:hAnsi="Calibri" w:cs="Calibri"/>
          <w:color w:val="000000"/>
        </w:rPr>
        <w:t> </w:t>
      </w:r>
      <w:r w:rsidRPr="00323C2B">
        <w:rPr>
          <w:rFonts w:ascii="Calibri" w:hAnsi="Calibri" w:cs="Calibri"/>
          <w:color w:val="000000"/>
        </w:rPr>
        <w:br/>
        <w:t>Sommergøy, kommunens ferietilbud til barn 7-13 år, ble arrangert over 2 uker med smitteverntiltak som færre deltakere, flere grupper, flere ledere og busser. 72 barn deltok. 6 lokale ungdommer fikk sommerjobb på Sommergøy. </w:t>
      </w:r>
    </w:p>
    <w:p w14:paraId="67E681A1" w14:textId="77777777" w:rsidR="006148D3" w:rsidRPr="00323C2B" w:rsidRDefault="006148D3" w:rsidP="006148D3">
      <w:pPr>
        <w:textAlignment w:val="baseline"/>
        <w:rPr>
          <w:rFonts w:ascii="Segoe UI" w:hAnsi="Segoe UI" w:cs="Segoe UI"/>
        </w:rPr>
      </w:pPr>
    </w:p>
    <w:p w14:paraId="71F2815A" w14:textId="77777777" w:rsidR="00323C2B" w:rsidRDefault="006148D3" w:rsidP="006148D3">
      <w:pPr>
        <w:textAlignment w:val="baseline"/>
        <w:rPr>
          <w:rFonts w:ascii="Calibri" w:hAnsi="Calibri" w:cs="Calibri"/>
          <w:color w:val="000000"/>
        </w:rPr>
      </w:pPr>
      <w:r w:rsidRPr="00323C2B">
        <w:rPr>
          <w:rFonts w:ascii="Calibri" w:hAnsi="Calibri" w:cs="Calibri"/>
          <w:color w:val="000000"/>
        </w:rPr>
        <w:t>Aktiv sommer- og høstferieuke ble arrangert med tilskudd fra Bufdir, og var gratis for deltakerne. Også her var det mange smitteverntiltak. 25 ungdom deltok på sommerferieuka og 40 på høstferieuka. To lokale ungdommer arbeidet på tilbudet.</w:t>
      </w:r>
    </w:p>
    <w:p w14:paraId="42C979D3" w14:textId="03807418" w:rsidR="006148D3" w:rsidRPr="00323C2B" w:rsidRDefault="006148D3" w:rsidP="006148D3">
      <w:pPr>
        <w:textAlignment w:val="baseline"/>
        <w:rPr>
          <w:rFonts w:ascii="Segoe UI" w:hAnsi="Segoe UI" w:cs="Segoe UI"/>
        </w:rPr>
      </w:pPr>
      <w:r w:rsidRPr="00323C2B">
        <w:rPr>
          <w:rFonts w:ascii="Calibri" w:hAnsi="Calibri" w:cs="Calibri"/>
          <w:color w:val="000000"/>
        </w:rPr>
        <w:t> </w:t>
      </w:r>
    </w:p>
    <w:p w14:paraId="46535CB5" w14:textId="77777777" w:rsidR="006148D3" w:rsidRPr="00323C2B" w:rsidRDefault="006148D3" w:rsidP="006148D3">
      <w:pPr>
        <w:textAlignment w:val="baseline"/>
        <w:rPr>
          <w:rFonts w:ascii="Segoe UI" w:hAnsi="Segoe UI" w:cs="Segoe UI"/>
        </w:rPr>
      </w:pPr>
      <w:r w:rsidRPr="00323C2B">
        <w:rPr>
          <w:rFonts w:ascii="Calibri" w:hAnsi="Calibri" w:cs="Calibri"/>
          <w:color w:val="000000"/>
        </w:rPr>
        <w:t>Undringsuka</w:t>
      </w:r>
      <w:r w:rsidRPr="00323C2B">
        <w:rPr>
          <w:rFonts w:ascii="Calibri" w:hAnsi="Calibri" w:cs="Calibri"/>
          <w:b/>
          <w:bCs/>
          <w:color w:val="000000"/>
        </w:rPr>
        <w:t> </w:t>
      </w:r>
      <w:r w:rsidRPr="00323C2B">
        <w:rPr>
          <w:rFonts w:ascii="Calibri" w:hAnsi="Calibri" w:cs="Calibri"/>
          <w:color w:val="000000"/>
        </w:rPr>
        <w:t>ble arrangert over tre uker i sommerferien med tilskudd fra Modum kommune. 36 unger deltok. </w:t>
      </w:r>
    </w:p>
    <w:p w14:paraId="77188973" w14:textId="77777777" w:rsidR="006148D3" w:rsidRDefault="006148D3" w:rsidP="006148D3">
      <w:pPr>
        <w:textAlignment w:val="baseline"/>
        <w:rPr>
          <w:rFonts w:ascii="Calibri" w:hAnsi="Calibri" w:cs="Calibri"/>
          <w:sz w:val="22"/>
          <w:szCs w:val="22"/>
          <w:u w:val="single"/>
        </w:rPr>
      </w:pPr>
    </w:p>
    <w:p w14:paraId="0718696B" w14:textId="1107E63E" w:rsidR="006148D3" w:rsidRPr="005530D8" w:rsidRDefault="006148D3" w:rsidP="006148D3">
      <w:pPr>
        <w:textAlignment w:val="baseline"/>
        <w:rPr>
          <w:rFonts w:ascii="Segoe UI" w:hAnsi="Segoe UI" w:cs="Segoe UI"/>
        </w:rPr>
      </w:pPr>
      <w:r w:rsidRPr="005530D8">
        <w:rPr>
          <w:rFonts w:ascii="Calibri" w:hAnsi="Calibri" w:cs="Calibri"/>
          <w:u w:val="single"/>
        </w:rPr>
        <w:t>Utekontakten</w:t>
      </w:r>
      <w:r w:rsidRPr="005530D8">
        <w:rPr>
          <w:rFonts w:ascii="Calibri" w:hAnsi="Calibri" w:cs="Calibri"/>
        </w:rPr>
        <w:t> </w:t>
      </w:r>
    </w:p>
    <w:p w14:paraId="69AB6F11" w14:textId="77777777" w:rsidR="005530D8" w:rsidRPr="005530D8" w:rsidRDefault="005530D8" w:rsidP="005530D8">
      <w:pPr>
        <w:rPr>
          <w:rFonts w:ascii="Calibri" w:hAnsi="Calibri" w:cs="Calibri"/>
        </w:rPr>
      </w:pPr>
      <w:r w:rsidRPr="005530D8">
        <w:rPr>
          <w:rFonts w:ascii="Calibri" w:hAnsi="Calibri" w:cs="Calibri"/>
        </w:rPr>
        <w:t>Koronasituasjonen i 2020 har påvirket utekontaktens arbeid. I periodene det har vært nedstenging ble et samarbeid med helsesykepleiere og skolene viktig for å starte en jobb rundt ungdommer som trengte ekstra oppfølging. Utekontakten opplevde i tillegg å treffe større grupper med ungdom samlet ute. Flere ungdommer uttrykte et ønske og et stort behov for kontakt med hverandre og voksne. Utekontakten opplevde at det i den andre nedstengningsperioden var ungdom å treffe ute i fritiden, men at antallet var lavere enn våren 2020. Korona situasjonen førte til at utekontakten i 2020 ikke har gjennomført tilbud med friluftsliv i form av overnattingsturer, ungdomsrommet ble stengt og det ble ikke kjørt trial.</w:t>
      </w:r>
    </w:p>
    <w:p w14:paraId="470A8B54" w14:textId="77777777" w:rsidR="005530D8" w:rsidRDefault="005530D8" w:rsidP="006148D3">
      <w:pPr>
        <w:textAlignment w:val="baseline"/>
        <w:rPr>
          <w:rFonts w:ascii="Calibri" w:hAnsi="Calibri" w:cs="Calibri"/>
          <w:sz w:val="22"/>
          <w:szCs w:val="22"/>
        </w:rPr>
      </w:pPr>
    </w:p>
    <w:p w14:paraId="613BE724" w14:textId="77777777" w:rsidR="005530D8" w:rsidRPr="005530D8" w:rsidRDefault="005530D8" w:rsidP="005530D8">
      <w:pPr>
        <w:rPr>
          <w:rFonts w:ascii="Calibri" w:hAnsi="Calibri" w:cs="Calibri"/>
          <w:u w:val="single"/>
        </w:rPr>
      </w:pPr>
      <w:r w:rsidRPr="005530D8">
        <w:rPr>
          <w:rFonts w:ascii="Calibri" w:hAnsi="Calibri" w:cs="Calibri"/>
          <w:u w:val="single"/>
        </w:rPr>
        <w:t>Ungdomsrommet</w:t>
      </w:r>
    </w:p>
    <w:p w14:paraId="521F2A24" w14:textId="631A1245" w:rsidR="005530D8" w:rsidRPr="005530D8" w:rsidRDefault="005530D8" w:rsidP="005530D8">
      <w:pPr>
        <w:rPr>
          <w:rFonts w:ascii="Calibri" w:hAnsi="Calibri" w:cs="Calibri"/>
        </w:rPr>
      </w:pPr>
      <w:r w:rsidRPr="3FD11AA6">
        <w:rPr>
          <w:rFonts w:ascii="Calibri" w:hAnsi="Calibri" w:cs="Calibri"/>
        </w:rPr>
        <w:t xml:space="preserve">Ungdomsrommet i Vikersund </w:t>
      </w:r>
      <w:r w:rsidR="207D8692" w:rsidRPr="3FD11AA6">
        <w:rPr>
          <w:rFonts w:ascii="Calibri" w:hAnsi="Calibri" w:cs="Calibri"/>
        </w:rPr>
        <w:t xml:space="preserve">ble </w:t>
      </w:r>
      <w:r w:rsidRPr="3FD11AA6">
        <w:rPr>
          <w:rFonts w:ascii="Calibri" w:hAnsi="Calibri" w:cs="Calibri"/>
        </w:rPr>
        <w:t xml:space="preserve">stengt i forbindelse med korona. I 2020 ble en utvidelse og nyåpning i 2021 planlagt. </w:t>
      </w:r>
    </w:p>
    <w:p w14:paraId="0E74B0B6" w14:textId="6F89EAC8" w:rsidR="006148D3" w:rsidRPr="006148D3" w:rsidRDefault="006148D3" w:rsidP="006148D3">
      <w:pPr>
        <w:textAlignment w:val="baseline"/>
        <w:rPr>
          <w:rFonts w:ascii="Segoe UI" w:hAnsi="Segoe UI" w:cs="Segoe UI"/>
          <w:sz w:val="18"/>
          <w:szCs w:val="18"/>
        </w:rPr>
      </w:pPr>
    </w:p>
    <w:p w14:paraId="2DABEC24" w14:textId="77777777" w:rsidR="006148D3" w:rsidRPr="005530D8" w:rsidRDefault="006148D3" w:rsidP="006148D3">
      <w:pPr>
        <w:textAlignment w:val="baseline"/>
        <w:rPr>
          <w:rFonts w:asciiTheme="minorHAnsi" w:hAnsiTheme="minorHAnsi" w:cstheme="minorHAnsi"/>
        </w:rPr>
      </w:pPr>
      <w:r w:rsidRPr="005530D8">
        <w:rPr>
          <w:rFonts w:asciiTheme="minorHAnsi" w:hAnsiTheme="minorHAnsi" w:cstheme="minorHAnsi"/>
          <w:u w:val="single"/>
        </w:rPr>
        <w:t>Ungdomshus SMU</w:t>
      </w:r>
      <w:r w:rsidRPr="005530D8">
        <w:rPr>
          <w:rFonts w:asciiTheme="minorHAnsi" w:hAnsiTheme="minorHAnsi" w:cstheme="minorHAnsi"/>
        </w:rPr>
        <w:t> </w:t>
      </w:r>
    </w:p>
    <w:p w14:paraId="2144BCA3" w14:textId="75B1767C" w:rsidR="005530D8" w:rsidRPr="005530D8" w:rsidRDefault="005530D8" w:rsidP="005530D8">
      <w:pPr>
        <w:autoSpaceDE w:val="0"/>
        <w:autoSpaceDN w:val="0"/>
        <w:adjustRightInd w:val="0"/>
        <w:rPr>
          <w:rFonts w:asciiTheme="minorHAnsi" w:eastAsiaTheme="minorEastAsia" w:hAnsiTheme="minorHAnsi" w:cstheme="minorHAnsi"/>
        </w:rPr>
      </w:pPr>
      <w:r>
        <w:rPr>
          <w:rFonts w:asciiTheme="minorHAnsi" w:eastAsiaTheme="minorEastAsia" w:hAnsiTheme="minorHAnsi" w:cstheme="minorHAnsi"/>
        </w:rPr>
        <w:t>Det var o</w:t>
      </w:r>
      <w:r w:rsidRPr="005530D8">
        <w:rPr>
          <w:rFonts w:asciiTheme="minorHAnsi" w:eastAsiaTheme="minorEastAsia" w:hAnsiTheme="minorHAnsi" w:cstheme="minorHAnsi"/>
        </w:rPr>
        <w:t xml:space="preserve">rdinær drift fram til nedstenging i mars. Gjennom 2020 har vi fått helt nye rutiner for å opprettholde smittevern og gjøre det trygt å besøke og jobbe på ungdomshuset.   I periodene som Ungdomshuset har vært stengt, ble det opprettet et digitalt tilbud der ungdommene kan delta i digitale aktiviteter, chatte eller snakke med venner og komme i kontakt med de ansatte på Ungdomshuset.  Dette tilbudet ble opprettet i distribusjonsplattformen Discord.  </w:t>
      </w:r>
    </w:p>
    <w:p w14:paraId="65057DD9" w14:textId="77777777" w:rsidR="005530D8" w:rsidRPr="005530D8" w:rsidRDefault="005530D8" w:rsidP="005530D8">
      <w:pPr>
        <w:autoSpaceDE w:val="0"/>
        <w:autoSpaceDN w:val="0"/>
        <w:adjustRightInd w:val="0"/>
        <w:rPr>
          <w:rFonts w:asciiTheme="minorHAnsi" w:eastAsiaTheme="minorEastAsia" w:hAnsiTheme="minorHAnsi" w:cstheme="minorHAnsi"/>
        </w:rPr>
      </w:pPr>
    </w:p>
    <w:p w14:paraId="1EB9D65C" w14:textId="50C8E407" w:rsidR="005530D8" w:rsidRPr="005530D8" w:rsidRDefault="005530D8" w:rsidP="005530D8">
      <w:pPr>
        <w:autoSpaceDE w:val="0"/>
        <w:autoSpaceDN w:val="0"/>
        <w:adjustRightInd w:val="0"/>
        <w:rPr>
          <w:rFonts w:asciiTheme="minorHAnsi" w:eastAsiaTheme="minorEastAsia" w:hAnsiTheme="minorHAnsi" w:cstheme="minorHAnsi"/>
        </w:rPr>
      </w:pPr>
      <w:r w:rsidRPr="005530D8">
        <w:rPr>
          <w:rFonts w:asciiTheme="minorHAnsi" w:eastAsiaTheme="minorEastAsia" w:hAnsiTheme="minorHAnsi" w:cstheme="minorHAnsi"/>
          <w:color w:val="000000" w:themeColor="text1"/>
        </w:rPr>
        <w:t xml:space="preserve">Et mål for 2020 var at vi skulle opprettholde besøkstallet på over 6000 besøkende. Dette målet ble ikke nådd da ungdomshuset hadde stengt over lengre perioder. I 2020 var det 3104 besøkende innom Ungdomshuset.  </w:t>
      </w:r>
      <w:r w:rsidRPr="005530D8">
        <w:rPr>
          <w:rFonts w:asciiTheme="minorHAnsi" w:eastAsiaTheme="minorEastAsia" w:hAnsiTheme="minorHAnsi" w:cstheme="minorHAnsi"/>
        </w:rPr>
        <w:t>Rockeverkstedet har hatt liten aktivitet i 2020</w:t>
      </w:r>
      <w:r>
        <w:rPr>
          <w:rFonts w:asciiTheme="minorHAnsi" w:eastAsiaTheme="minorEastAsia" w:hAnsiTheme="minorHAnsi" w:cstheme="minorHAnsi"/>
        </w:rPr>
        <w:t xml:space="preserve"> på grunn av korona.</w:t>
      </w:r>
    </w:p>
    <w:p w14:paraId="3506C657" w14:textId="77777777" w:rsidR="006148D3" w:rsidRPr="005530D8" w:rsidRDefault="006148D3" w:rsidP="006148D3">
      <w:pPr>
        <w:textAlignment w:val="baseline"/>
        <w:rPr>
          <w:rFonts w:asciiTheme="minorHAnsi" w:hAnsiTheme="minorHAnsi" w:cstheme="minorHAnsi"/>
        </w:rPr>
      </w:pPr>
      <w:r w:rsidRPr="005530D8">
        <w:rPr>
          <w:rFonts w:asciiTheme="minorHAnsi" w:hAnsiTheme="minorHAnsi" w:cstheme="minorHAnsi"/>
        </w:rPr>
        <w:t> </w:t>
      </w:r>
    </w:p>
    <w:p w14:paraId="279455A4" w14:textId="5C5D709D" w:rsidR="006148D3" w:rsidRPr="006148D3" w:rsidRDefault="006148D3" w:rsidP="006148D3">
      <w:pPr>
        <w:textAlignment w:val="baseline"/>
        <w:rPr>
          <w:rFonts w:ascii="Segoe UI" w:hAnsi="Segoe UI" w:cs="Segoe UI"/>
          <w:sz w:val="18"/>
          <w:szCs w:val="18"/>
        </w:rPr>
      </w:pPr>
      <w:r w:rsidRPr="005530D8">
        <w:rPr>
          <w:rFonts w:asciiTheme="minorHAnsi" w:hAnsiTheme="minorHAnsi" w:cstheme="minorHAnsi"/>
        </w:rPr>
        <w:t> </w:t>
      </w:r>
      <w:r w:rsidRPr="006148D3">
        <w:rPr>
          <w:rFonts w:ascii="Calibri" w:hAnsi="Calibri" w:cs="Calibri"/>
        </w:rPr>
        <w:t> </w:t>
      </w:r>
    </w:p>
    <w:p w14:paraId="00A632B3" w14:textId="77777777" w:rsidR="006148D3" w:rsidRPr="005530D8" w:rsidRDefault="006148D3" w:rsidP="006148D3">
      <w:pPr>
        <w:textAlignment w:val="baseline"/>
        <w:rPr>
          <w:rFonts w:ascii="Segoe UI" w:hAnsi="Segoe UI" w:cs="Segoe UI"/>
        </w:rPr>
      </w:pPr>
      <w:r w:rsidRPr="005530D8">
        <w:rPr>
          <w:rFonts w:ascii="Calibri" w:hAnsi="Calibri" w:cs="Calibri"/>
          <w:b/>
          <w:bCs/>
          <w:color w:val="000000"/>
        </w:rPr>
        <w:t>Andre kulturaktiviteter </w:t>
      </w:r>
      <w:r w:rsidRPr="005530D8">
        <w:rPr>
          <w:rFonts w:ascii="Calibri" w:hAnsi="Calibri" w:cs="Calibri"/>
          <w:color w:val="000000"/>
        </w:rPr>
        <w:t> </w:t>
      </w:r>
    </w:p>
    <w:p w14:paraId="356B5D99" w14:textId="77777777" w:rsidR="005530D8" w:rsidRPr="005530D8" w:rsidRDefault="005530D8" w:rsidP="005530D8">
      <w:pPr>
        <w:rPr>
          <w:rFonts w:ascii="Calibri" w:eastAsia="Calibri" w:hAnsi="Calibri" w:cs="Calibri"/>
          <w:color w:val="000000" w:themeColor="text1"/>
        </w:rPr>
      </w:pPr>
      <w:r w:rsidRPr="005530D8">
        <w:rPr>
          <w:rFonts w:ascii="Calibri" w:eastAsia="Calibri" w:hAnsi="Calibri" w:cs="Calibri"/>
          <w:color w:val="000000" w:themeColor="text1"/>
        </w:rPr>
        <w:t xml:space="preserve">Dugnadsbasert tilsyn på skoler i forbindelse med bruk på kveldstid ble videreført, og det er nå bare på Nordre Modum ungdomsskole og delvis på Enger skole det er tilsatt tilsynsvakt. På Søndre Modum ungdomsskole har ungdomshuset ansvar for tilsyn ved utleie. Det ble ikke gitt tilskudd til drift av lag og foreninger for voksne. Budsjettet for refusjon av utgifter til leie av møtelokaler ble redusert. Øvrige stønadsordninger til lag og foreninger ble videreført. </w:t>
      </w:r>
    </w:p>
    <w:p w14:paraId="72F284BB" w14:textId="77777777" w:rsidR="005530D8" w:rsidRPr="005530D8" w:rsidRDefault="005530D8" w:rsidP="005530D8">
      <w:pPr>
        <w:autoSpaceDE w:val="0"/>
        <w:autoSpaceDN w:val="0"/>
        <w:adjustRightInd w:val="0"/>
        <w:rPr>
          <w:rFonts w:ascii="Calibri" w:eastAsia="Calibri" w:hAnsi="Calibri" w:cs="Calibri"/>
          <w:color w:val="000000" w:themeColor="text1"/>
        </w:rPr>
      </w:pPr>
      <w:r w:rsidRPr="005530D8">
        <w:rPr>
          <w:rFonts w:ascii="Calibri" w:eastAsia="Calibri" w:hAnsi="Calibri" w:cs="Calibri"/>
          <w:color w:val="000000" w:themeColor="text1"/>
        </w:rPr>
        <w:lastRenderedPageBreak/>
        <w:t>Aktiviteten «Månedens poster» ble videreført i samarbeid med Modum O-lag. Ca 100 deltakere sendte inn deltakerkortet etter endt sesong.</w:t>
      </w:r>
    </w:p>
    <w:p w14:paraId="77818B8F" w14:textId="77777777" w:rsidR="0036079F" w:rsidRDefault="0036079F" w:rsidP="006148D3">
      <w:pPr>
        <w:textAlignment w:val="baseline"/>
        <w:rPr>
          <w:rFonts w:ascii="Calibri" w:hAnsi="Calibri" w:cs="Calibri"/>
          <w:sz w:val="22"/>
          <w:szCs w:val="22"/>
          <w:u w:val="single"/>
        </w:rPr>
      </w:pPr>
    </w:p>
    <w:p w14:paraId="09C93FB6" w14:textId="6BAD6ED3" w:rsidR="006148D3" w:rsidRPr="005530D8" w:rsidRDefault="006148D3" w:rsidP="006148D3">
      <w:pPr>
        <w:textAlignment w:val="baseline"/>
        <w:rPr>
          <w:rFonts w:ascii="Segoe UI" w:hAnsi="Segoe UI" w:cs="Segoe UI"/>
        </w:rPr>
      </w:pPr>
      <w:r w:rsidRPr="005530D8">
        <w:rPr>
          <w:rFonts w:ascii="Calibri" w:hAnsi="Calibri" w:cs="Calibri"/>
          <w:u w:val="single"/>
        </w:rPr>
        <w:t>Frivilligsentralen</w:t>
      </w:r>
      <w:r w:rsidRPr="005530D8">
        <w:rPr>
          <w:rFonts w:ascii="Calibri" w:hAnsi="Calibri" w:cs="Calibri"/>
        </w:rPr>
        <w:t> </w:t>
      </w:r>
    </w:p>
    <w:p w14:paraId="3CE3E37A" w14:textId="1DC630D6" w:rsidR="005530D8" w:rsidRPr="005530D8" w:rsidRDefault="005530D8" w:rsidP="005530D8">
      <w:pPr>
        <w:rPr>
          <w:rFonts w:ascii="Calibri" w:hAnsi="Calibri" w:cs="Calibri"/>
        </w:rPr>
      </w:pPr>
      <w:r w:rsidRPr="005530D8">
        <w:rPr>
          <w:rFonts w:ascii="Calibri" w:hAnsi="Calibri" w:cs="Calibri"/>
        </w:rPr>
        <w:t xml:space="preserve">Sentralens aktiviteter og arrangement har vært preget av perioder med nedstenging og begrenset aktivitet. Strenge smittevernregler gjorde at det ikke kunne være så mange til stede samtidig og ikke alle aktiviteter kunne gjennomføres. Det ble ikke åpnet for utleie før i august, og da var det også begrenset hvor mange som fikk være til stede og avstand måtte overholdes. Sentralen holdt stengt i juli måned for ferie, og det ble lagt nytt gulvbelegg i «Vognhallen».  </w:t>
      </w:r>
    </w:p>
    <w:p w14:paraId="2C55372F"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sz w:val="22"/>
          <w:szCs w:val="22"/>
        </w:rPr>
        <w:t> </w:t>
      </w:r>
    </w:p>
    <w:p w14:paraId="5C32D0A0"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b/>
          <w:bCs/>
        </w:rPr>
        <w:t>Bibliotek</w:t>
      </w:r>
      <w:r w:rsidRPr="006148D3">
        <w:rPr>
          <w:rFonts w:ascii="Calibri" w:hAnsi="Calibri" w:cs="Calibri"/>
        </w:rPr>
        <w:t> </w:t>
      </w:r>
    </w:p>
    <w:p w14:paraId="247A8010"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sz w:val="22"/>
          <w:szCs w:val="22"/>
        </w:rPr>
        <w:t> </w:t>
      </w:r>
    </w:p>
    <w:p w14:paraId="0A8FBBE9" w14:textId="018B1791" w:rsidR="006148D3" w:rsidRPr="006148D3" w:rsidRDefault="006148D3" w:rsidP="006148D3">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975"/>
        <w:gridCol w:w="1110"/>
        <w:gridCol w:w="1050"/>
        <w:gridCol w:w="1185"/>
        <w:gridCol w:w="1185"/>
      </w:tblGrid>
      <w:tr w:rsidR="006148D3" w:rsidRPr="006148D3" w14:paraId="722EB33E" w14:textId="77777777" w:rsidTr="006148D3">
        <w:tc>
          <w:tcPr>
            <w:tcW w:w="3510" w:type="dxa"/>
            <w:tcBorders>
              <w:top w:val="single" w:sz="6" w:space="0" w:color="000000"/>
              <w:left w:val="single" w:sz="6" w:space="0" w:color="000000"/>
              <w:bottom w:val="single" w:sz="6" w:space="0" w:color="000000"/>
              <w:right w:val="single" w:sz="6" w:space="0" w:color="000000"/>
            </w:tcBorders>
            <w:shd w:val="clear" w:color="auto" w:fill="auto"/>
            <w:hideMark/>
          </w:tcPr>
          <w:p w14:paraId="472881CE" w14:textId="77777777" w:rsidR="006148D3" w:rsidRPr="006148D3" w:rsidRDefault="006148D3" w:rsidP="006148D3">
            <w:pPr>
              <w:textAlignment w:val="baseline"/>
            </w:pPr>
            <w:r w:rsidRPr="006148D3">
              <w:rPr>
                <w:rFonts w:ascii="Calibri" w:hAnsi="Calibri" w:cs="Calibri"/>
                <w:sz w:val="22"/>
                <w:szCs w:val="22"/>
              </w:rPr>
              <w:t> </w:t>
            </w:r>
          </w:p>
        </w:tc>
        <w:tc>
          <w:tcPr>
            <w:tcW w:w="975" w:type="dxa"/>
            <w:tcBorders>
              <w:top w:val="single" w:sz="6" w:space="0" w:color="000000"/>
              <w:left w:val="nil"/>
              <w:bottom w:val="single" w:sz="6" w:space="0" w:color="000000"/>
              <w:right w:val="single" w:sz="6" w:space="0" w:color="000000"/>
            </w:tcBorders>
            <w:shd w:val="clear" w:color="auto" w:fill="auto"/>
            <w:hideMark/>
          </w:tcPr>
          <w:p w14:paraId="7808A375" w14:textId="23468144" w:rsidR="006148D3" w:rsidRPr="006148D3" w:rsidRDefault="006148D3" w:rsidP="0036079F">
            <w:pPr>
              <w:jc w:val="center"/>
              <w:textAlignment w:val="baseline"/>
            </w:pPr>
            <w:r w:rsidRPr="006148D3">
              <w:rPr>
                <w:rFonts w:ascii="Calibri" w:hAnsi="Calibri" w:cs="Calibri"/>
                <w:b/>
                <w:bCs/>
                <w:sz w:val="22"/>
                <w:szCs w:val="22"/>
              </w:rPr>
              <w:t>2016</w:t>
            </w:r>
          </w:p>
        </w:tc>
        <w:tc>
          <w:tcPr>
            <w:tcW w:w="1110" w:type="dxa"/>
            <w:tcBorders>
              <w:top w:val="single" w:sz="6" w:space="0" w:color="000000"/>
              <w:left w:val="nil"/>
              <w:bottom w:val="single" w:sz="6" w:space="0" w:color="000000"/>
              <w:right w:val="single" w:sz="6" w:space="0" w:color="000000"/>
            </w:tcBorders>
            <w:shd w:val="clear" w:color="auto" w:fill="auto"/>
            <w:hideMark/>
          </w:tcPr>
          <w:p w14:paraId="7E73C7B8" w14:textId="62D9C17A" w:rsidR="006148D3" w:rsidRPr="006148D3" w:rsidRDefault="006148D3" w:rsidP="0036079F">
            <w:pPr>
              <w:jc w:val="center"/>
              <w:textAlignment w:val="baseline"/>
            </w:pPr>
            <w:r w:rsidRPr="006148D3">
              <w:rPr>
                <w:rFonts w:ascii="Calibri" w:hAnsi="Calibri" w:cs="Calibri"/>
                <w:b/>
                <w:bCs/>
                <w:sz w:val="22"/>
                <w:szCs w:val="22"/>
              </w:rPr>
              <w:t>2017</w:t>
            </w:r>
          </w:p>
        </w:tc>
        <w:tc>
          <w:tcPr>
            <w:tcW w:w="1050" w:type="dxa"/>
            <w:tcBorders>
              <w:top w:val="single" w:sz="6" w:space="0" w:color="000000"/>
              <w:left w:val="nil"/>
              <w:bottom w:val="single" w:sz="6" w:space="0" w:color="000000"/>
              <w:right w:val="single" w:sz="6" w:space="0" w:color="000000"/>
            </w:tcBorders>
            <w:shd w:val="clear" w:color="auto" w:fill="auto"/>
            <w:hideMark/>
          </w:tcPr>
          <w:p w14:paraId="3AC1E6BD" w14:textId="56E052DD" w:rsidR="006148D3" w:rsidRPr="006148D3" w:rsidRDefault="006148D3" w:rsidP="0036079F">
            <w:pPr>
              <w:jc w:val="center"/>
              <w:textAlignment w:val="baseline"/>
            </w:pPr>
            <w:r w:rsidRPr="006148D3">
              <w:rPr>
                <w:rFonts w:ascii="Calibri" w:hAnsi="Calibri" w:cs="Calibri"/>
                <w:b/>
                <w:bCs/>
                <w:sz w:val="22"/>
                <w:szCs w:val="22"/>
              </w:rPr>
              <w:t>2018</w:t>
            </w:r>
          </w:p>
        </w:tc>
        <w:tc>
          <w:tcPr>
            <w:tcW w:w="1185" w:type="dxa"/>
            <w:tcBorders>
              <w:top w:val="single" w:sz="6" w:space="0" w:color="000000"/>
              <w:left w:val="nil"/>
              <w:bottom w:val="single" w:sz="6" w:space="0" w:color="000000"/>
              <w:right w:val="single" w:sz="6" w:space="0" w:color="000000"/>
            </w:tcBorders>
            <w:shd w:val="clear" w:color="auto" w:fill="auto"/>
            <w:hideMark/>
          </w:tcPr>
          <w:p w14:paraId="3BBDB51B" w14:textId="76D7D78D" w:rsidR="006148D3" w:rsidRPr="006148D3" w:rsidRDefault="006148D3" w:rsidP="0036079F">
            <w:pPr>
              <w:jc w:val="center"/>
              <w:textAlignment w:val="baseline"/>
            </w:pPr>
            <w:r w:rsidRPr="006148D3">
              <w:rPr>
                <w:rFonts w:ascii="Calibri" w:hAnsi="Calibri" w:cs="Calibri"/>
                <w:b/>
                <w:bCs/>
                <w:sz w:val="22"/>
                <w:szCs w:val="22"/>
              </w:rPr>
              <w:t>2019</w:t>
            </w:r>
          </w:p>
        </w:tc>
        <w:tc>
          <w:tcPr>
            <w:tcW w:w="1185" w:type="dxa"/>
            <w:tcBorders>
              <w:top w:val="single" w:sz="6" w:space="0" w:color="000000"/>
              <w:left w:val="nil"/>
              <w:bottom w:val="single" w:sz="6" w:space="0" w:color="000000"/>
              <w:right w:val="single" w:sz="6" w:space="0" w:color="000000"/>
            </w:tcBorders>
            <w:shd w:val="clear" w:color="auto" w:fill="auto"/>
            <w:hideMark/>
          </w:tcPr>
          <w:p w14:paraId="77D99B7B" w14:textId="5175324F" w:rsidR="006148D3" w:rsidRPr="006148D3" w:rsidRDefault="006148D3" w:rsidP="0036079F">
            <w:pPr>
              <w:jc w:val="center"/>
              <w:textAlignment w:val="baseline"/>
            </w:pPr>
            <w:r w:rsidRPr="006148D3">
              <w:rPr>
                <w:rFonts w:ascii="Calibri" w:hAnsi="Calibri" w:cs="Calibri"/>
                <w:b/>
                <w:bCs/>
                <w:sz w:val="22"/>
                <w:szCs w:val="22"/>
              </w:rPr>
              <w:t>2020</w:t>
            </w:r>
          </w:p>
        </w:tc>
      </w:tr>
      <w:tr w:rsidR="006148D3" w:rsidRPr="006148D3" w14:paraId="11A7E616"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049F5194" w14:textId="77777777" w:rsidR="006148D3" w:rsidRPr="006148D3" w:rsidRDefault="006148D3" w:rsidP="006148D3">
            <w:pPr>
              <w:textAlignment w:val="baseline"/>
            </w:pPr>
            <w:r w:rsidRPr="006148D3">
              <w:rPr>
                <w:rFonts w:ascii="Calibri" w:hAnsi="Calibri" w:cs="Calibri"/>
                <w:sz w:val="22"/>
                <w:szCs w:val="22"/>
              </w:rPr>
              <w:t>Utlån voksne </w:t>
            </w:r>
          </w:p>
        </w:tc>
        <w:tc>
          <w:tcPr>
            <w:tcW w:w="975" w:type="dxa"/>
            <w:tcBorders>
              <w:top w:val="nil"/>
              <w:left w:val="nil"/>
              <w:bottom w:val="single" w:sz="6" w:space="0" w:color="000000"/>
              <w:right w:val="single" w:sz="6" w:space="0" w:color="000000"/>
            </w:tcBorders>
            <w:shd w:val="clear" w:color="auto" w:fill="auto"/>
            <w:hideMark/>
          </w:tcPr>
          <w:p w14:paraId="6F095E93" w14:textId="77777777" w:rsidR="006148D3" w:rsidRPr="006148D3" w:rsidRDefault="006148D3" w:rsidP="002C6131">
            <w:pPr>
              <w:jc w:val="right"/>
              <w:textAlignment w:val="baseline"/>
            </w:pPr>
            <w:r w:rsidRPr="006148D3">
              <w:rPr>
                <w:rFonts w:ascii="Calibri" w:hAnsi="Calibri" w:cs="Calibri"/>
                <w:sz w:val="22"/>
                <w:szCs w:val="22"/>
              </w:rPr>
              <w:t>35088 </w:t>
            </w:r>
          </w:p>
        </w:tc>
        <w:tc>
          <w:tcPr>
            <w:tcW w:w="1110" w:type="dxa"/>
            <w:tcBorders>
              <w:top w:val="nil"/>
              <w:left w:val="nil"/>
              <w:bottom w:val="single" w:sz="6" w:space="0" w:color="000000"/>
              <w:right w:val="single" w:sz="6" w:space="0" w:color="000000"/>
            </w:tcBorders>
            <w:shd w:val="clear" w:color="auto" w:fill="auto"/>
            <w:hideMark/>
          </w:tcPr>
          <w:p w14:paraId="557E1600" w14:textId="77777777" w:rsidR="006148D3" w:rsidRPr="006148D3" w:rsidRDefault="006148D3" w:rsidP="002C6131">
            <w:pPr>
              <w:jc w:val="right"/>
              <w:textAlignment w:val="baseline"/>
            </w:pPr>
            <w:r w:rsidRPr="006148D3">
              <w:rPr>
                <w:rFonts w:ascii="Calibri" w:hAnsi="Calibri" w:cs="Calibri"/>
                <w:sz w:val="22"/>
                <w:szCs w:val="22"/>
              </w:rPr>
              <w:t>30899 </w:t>
            </w:r>
          </w:p>
        </w:tc>
        <w:tc>
          <w:tcPr>
            <w:tcW w:w="1050" w:type="dxa"/>
            <w:tcBorders>
              <w:top w:val="nil"/>
              <w:left w:val="nil"/>
              <w:bottom w:val="single" w:sz="6" w:space="0" w:color="000000"/>
              <w:right w:val="single" w:sz="6" w:space="0" w:color="000000"/>
            </w:tcBorders>
            <w:shd w:val="clear" w:color="auto" w:fill="auto"/>
            <w:hideMark/>
          </w:tcPr>
          <w:p w14:paraId="611EEDB7" w14:textId="77777777" w:rsidR="006148D3" w:rsidRPr="006148D3" w:rsidRDefault="006148D3" w:rsidP="002C6131">
            <w:pPr>
              <w:jc w:val="right"/>
              <w:textAlignment w:val="baseline"/>
            </w:pPr>
            <w:r w:rsidRPr="006148D3">
              <w:rPr>
                <w:rFonts w:ascii="Calibri" w:hAnsi="Calibri" w:cs="Calibri"/>
                <w:sz w:val="22"/>
                <w:szCs w:val="22"/>
              </w:rPr>
              <w:t>30277 </w:t>
            </w:r>
          </w:p>
        </w:tc>
        <w:tc>
          <w:tcPr>
            <w:tcW w:w="1185" w:type="dxa"/>
            <w:tcBorders>
              <w:top w:val="nil"/>
              <w:left w:val="nil"/>
              <w:bottom w:val="single" w:sz="6" w:space="0" w:color="000000"/>
              <w:right w:val="single" w:sz="6" w:space="0" w:color="000000"/>
            </w:tcBorders>
            <w:shd w:val="clear" w:color="auto" w:fill="auto"/>
            <w:hideMark/>
          </w:tcPr>
          <w:p w14:paraId="7A927F03" w14:textId="77777777" w:rsidR="006148D3" w:rsidRPr="006148D3" w:rsidRDefault="006148D3" w:rsidP="002C6131">
            <w:pPr>
              <w:jc w:val="right"/>
              <w:textAlignment w:val="baseline"/>
            </w:pPr>
            <w:r w:rsidRPr="006148D3">
              <w:rPr>
                <w:rFonts w:ascii="Calibri" w:hAnsi="Calibri" w:cs="Calibri"/>
                <w:sz w:val="22"/>
                <w:szCs w:val="22"/>
              </w:rPr>
              <w:t>30250 </w:t>
            </w:r>
          </w:p>
        </w:tc>
        <w:tc>
          <w:tcPr>
            <w:tcW w:w="1185" w:type="dxa"/>
            <w:tcBorders>
              <w:top w:val="nil"/>
              <w:left w:val="nil"/>
              <w:bottom w:val="single" w:sz="6" w:space="0" w:color="000000"/>
              <w:right w:val="single" w:sz="6" w:space="0" w:color="000000"/>
            </w:tcBorders>
            <w:shd w:val="clear" w:color="auto" w:fill="auto"/>
            <w:hideMark/>
          </w:tcPr>
          <w:p w14:paraId="611F87C1" w14:textId="77777777" w:rsidR="006148D3" w:rsidRPr="006148D3" w:rsidRDefault="006148D3" w:rsidP="002C6131">
            <w:pPr>
              <w:jc w:val="right"/>
              <w:textAlignment w:val="baseline"/>
            </w:pPr>
            <w:r w:rsidRPr="006148D3">
              <w:rPr>
                <w:rFonts w:ascii="Calibri" w:hAnsi="Calibri" w:cs="Calibri"/>
                <w:sz w:val="22"/>
                <w:szCs w:val="22"/>
              </w:rPr>
              <w:t>30175 </w:t>
            </w:r>
          </w:p>
        </w:tc>
      </w:tr>
      <w:tr w:rsidR="006148D3" w:rsidRPr="006148D3" w14:paraId="5A14F11B"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71328DD7" w14:textId="77777777" w:rsidR="006148D3" w:rsidRPr="006148D3" w:rsidRDefault="006148D3" w:rsidP="006148D3">
            <w:pPr>
              <w:textAlignment w:val="baseline"/>
            </w:pPr>
            <w:r w:rsidRPr="006148D3">
              <w:rPr>
                <w:rFonts w:ascii="Calibri" w:hAnsi="Calibri" w:cs="Calibri"/>
                <w:sz w:val="22"/>
                <w:szCs w:val="22"/>
              </w:rPr>
              <w:t>Utlån barn </w:t>
            </w:r>
          </w:p>
        </w:tc>
        <w:tc>
          <w:tcPr>
            <w:tcW w:w="975" w:type="dxa"/>
            <w:tcBorders>
              <w:top w:val="nil"/>
              <w:left w:val="nil"/>
              <w:bottom w:val="single" w:sz="6" w:space="0" w:color="000000"/>
              <w:right w:val="single" w:sz="6" w:space="0" w:color="000000"/>
            </w:tcBorders>
            <w:shd w:val="clear" w:color="auto" w:fill="auto"/>
            <w:hideMark/>
          </w:tcPr>
          <w:p w14:paraId="3B78659F" w14:textId="77777777" w:rsidR="006148D3" w:rsidRPr="006148D3" w:rsidRDefault="006148D3" w:rsidP="002C6131">
            <w:pPr>
              <w:jc w:val="right"/>
              <w:textAlignment w:val="baseline"/>
            </w:pPr>
            <w:r w:rsidRPr="006148D3">
              <w:rPr>
                <w:rFonts w:ascii="Calibri" w:hAnsi="Calibri" w:cs="Calibri"/>
                <w:sz w:val="22"/>
                <w:szCs w:val="22"/>
              </w:rPr>
              <w:t>18386 </w:t>
            </w:r>
          </w:p>
        </w:tc>
        <w:tc>
          <w:tcPr>
            <w:tcW w:w="1110" w:type="dxa"/>
            <w:tcBorders>
              <w:top w:val="nil"/>
              <w:left w:val="nil"/>
              <w:bottom w:val="single" w:sz="6" w:space="0" w:color="000000"/>
              <w:right w:val="single" w:sz="6" w:space="0" w:color="000000"/>
            </w:tcBorders>
            <w:shd w:val="clear" w:color="auto" w:fill="auto"/>
            <w:hideMark/>
          </w:tcPr>
          <w:p w14:paraId="14DF49A0" w14:textId="77777777" w:rsidR="006148D3" w:rsidRPr="006148D3" w:rsidRDefault="006148D3" w:rsidP="002C6131">
            <w:pPr>
              <w:jc w:val="right"/>
              <w:textAlignment w:val="baseline"/>
            </w:pPr>
            <w:r w:rsidRPr="006148D3">
              <w:rPr>
                <w:rFonts w:ascii="Calibri" w:hAnsi="Calibri" w:cs="Calibri"/>
                <w:sz w:val="22"/>
                <w:szCs w:val="22"/>
              </w:rPr>
              <w:t>19033 </w:t>
            </w:r>
          </w:p>
        </w:tc>
        <w:tc>
          <w:tcPr>
            <w:tcW w:w="1050" w:type="dxa"/>
            <w:tcBorders>
              <w:top w:val="nil"/>
              <w:left w:val="nil"/>
              <w:bottom w:val="single" w:sz="6" w:space="0" w:color="000000"/>
              <w:right w:val="single" w:sz="6" w:space="0" w:color="000000"/>
            </w:tcBorders>
            <w:shd w:val="clear" w:color="auto" w:fill="auto"/>
            <w:hideMark/>
          </w:tcPr>
          <w:p w14:paraId="55182FD4" w14:textId="77777777" w:rsidR="006148D3" w:rsidRPr="006148D3" w:rsidRDefault="006148D3" w:rsidP="002C6131">
            <w:pPr>
              <w:jc w:val="right"/>
              <w:textAlignment w:val="baseline"/>
            </w:pPr>
            <w:r w:rsidRPr="006148D3">
              <w:rPr>
                <w:rFonts w:ascii="Calibri" w:hAnsi="Calibri" w:cs="Calibri"/>
                <w:sz w:val="22"/>
                <w:szCs w:val="22"/>
              </w:rPr>
              <w:t>16940 </w:t>
            </w:r>
          </w:p>
        </w:tc>
        <w:tc>
          <w:tcPr>
            <w:tcW w:w="1185" w:type="dxa"/>
            <w:tcBorders>
              <w:top w:val="nil"/>
              <w:left w:val="nil"/>
              <w:bottom w:val="single" w:sz="6" w:space="0" w:color="000000"/>
              <w:right w:val="single" w:sz="6" w:space="0" w:color="000000"/>
            </w:tcBorders>
            <w:shd w:val="clear" w:color="auto" w:fill="auto"/>
            <w:hideMark/>
          </w:tcPr>
          <w:p w14:paraId="1BEFB468" w14:textId="77777777" w:rsidR="006148D3" w:rsidRPr="006148D3" w:rsidRDefault="006148D3" w:rsidP="002C6131">
            <w:pPr>
              <w:jc w:val="right"/>
              <w:textAlignment w:val="baseline"/>
            </w:pPr>
            <w:r w:rsidRPr="006148D3">
              <w:rPr>
                <w:rFonts w:ascii="Calibri" w:hAnsi="Calibri" w:cs="Calibri"/>
                <w:sz w:val="22"/>
                <w:szCs w:val="22"/>
              </w:rPr>
              <w:t>20650 </w:t>
            </w:r>
          </w:p>
        </w:tc>
        <w:tc>
          <w:tcPr>
            <w:tcW w:w="1185" w:type="dxa"/>
            <w:tcBorders>
              <w:top w:val="nil"/>
              <w:left w:val="nil"/>
              <w:bottom w:val="single" w:sz="6" w:space="0" w:color="000000"/>
              <w:right w:val="single" w:sz="6" w:space="0" w:color="000000"/>
            </w:tcBorders>
            <w:shd w:val="clear" w:color="auto" w:fill="auto"/>
            <w:hideMark/>
          </w:tcPr>
          <w:p w14:paraId="55E8ABD5" w14:textId="77777777" w:rsidR="006148D3" w:rsidRPr="006148D3" w:rsidRDefault="006148D3" w:rsidP="002C6131">
            <w:pPr>
              <w:jc w:val="right"/>
              <w:textAlignment w:val="baseline"/>
            </w:pPr>
            <w:r w:rsidRPr="006148D3">
              <w:rPr>
                <w:rFonts w:ascii="Calibri" w:hAnsi="Calibri" w:cs="Calibri"/>
                <w:sz w:val="22"/>
                <w:szCs w:val="22"/>
              </w:rPr>
              <w:t>14532 </w:t>
            </w:r>
          </w:p>
        </w:tc>
      </w:tr>
      <w:tr w:rsidR="006148D3" w:rsidRPr="006148D3" w14:paraId="3C898458"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707273C5" w14:textId="77777777" w:rsidR="006148D3" w:rsidRPr="006148D3" w:rsidRDefault="006148D3" w:rsidP="006148D3">
            <w:pPr>
              <w:textAlignment w:val="baseline"/>
            </w:pPr>
            <w:r w:rsidRPr="006148D3">
              <w:rPr>
                <w:rFonts w:ascii="Calibri" w:hAnsi="Calibri" w:cs="Calibri"/>
                <w:sz w:val="22"/>
                <w:szCs w:val="22"/>
              </w:rPr>
              <w:t>Totalt utlån </w:t>
            </w:r>
          </w:p>
        </w:tc>
        <w:tc>
          <w:tcPr>
            <w:tcW w:w="975" w:type="dxa"/>
            <w:tcBorders>
              <w:top w:val="nil"/>
              <w:left w:val="nil"/>
              <w:bottom w:val="single" w:sz="6" w:space="0" w:color="000000"/>
              <w:right w:val="single" w:sz="6" w:space="0" w:color="000000"/>
            </w:tcBorders>
            <w:shd w:val="clear" w:color="auto" w:fill="auto"/>
            <w:hideMark/>
          </w:tcPr>
          <w:p w14:paraId="71D03A09" w14:textId="77777777" w:rsidR="006148D3" w:rsidRPr="006148D3" w:rsidRDefault="006148D3" w:rsidP="002C6131">
            <w:pPr>
              <w:jc w:val="right"/>
              <w:textAlignment w:val="baseline"/>
            </w:pPr>
            <w:r w:rsidRPr="006148D3">
              <w:rPr>
                <w:rFonts w:ascii="Calibri" w:hAnsi="Calibri" w:cs="Calibri"/>
                <w:sz w:val="22"/>
                <w:szCs w:val="22"/>
              </w:rPr>
              <w:t>53474 </w:t>
            </w:r>
          </w:p>
        </w:tc>
        <w:tc>
          <w:tcPr>
            <w:tcW w:w="1110" w:type="dxa"/>
            <w:tcBorders>
              <w:top w:val="nil"/>
              <w:left w:val="nil"/>
              <w:bottom w:val="single" w:sz="6" w:space="0" w:color="000000"/>
              <w:right w:val="single" w:sz="6" w:space="0" w:color="000000"/>
            </w:tcBorders>
            <w:shd w:val="clear" w:color="auto" w:fill="auto"/>
            <w:hideMark/>
          </w:tcPr>
          <w:p w14:paraId="5C4F53A5" w14:textId="77777777" w:rsidR="006148D3" w:rsidRPr="006148D3" w:rsidRDefault="006148D3" w:rsidP="002C6131">
            <w:pPr>
              <w:jc w:val="right"/>
              <w:textAlignment w:val="baseline"/>
            </w:pPr>
            <w:r w:rsidRPr="006148D3">
              <w:rPr>
                <w:rFonts w:ascii="Calibri" w:hAnsi="Calibri" w:cs="Calibri"/>
                <w:sz w:val="22"/>
                <w:szCs w:val="22"/>
              </w:rPr>
              <w:t>49932 </w:t>
            </w:r>
          </w:p>
        </w:tc>
        <w:tc>
          <w:tcPr>
            <w:tcW w:w="1050" w:type="dxa"/>
            <w:tcBorders>
              <w:top w:val="nil"/>
              <w:left w:val="nil"/>
              <w:bottom w:val="single" w:sz="6" w:space="0" w:color="000000"/>
              <w:right w:val="single" w:sz="6" w:space="0" w:color="000000"/>
            </w:tcBorders>
            <w:shd w:val="clear" w:color="auto" w:fill="auto"/>
            <w:hideMark/>
          </w:tcPr>
          <w:p w14:paraId="6A48BBD4" w14:textId="77777777" w:rsidR="006148D3" w:rsidRPr="006148D3" w:rsidRDefault="006148D3" w:rsidP="002C6131">
            <w:pPr>
              <w:jc w:val="right"/>
              <w:textAlignment w:val="baseline"/>
            </w:pPr>
            <w:r w:rsidRPr="006148D3">
              <w:rPr>
                <w:rFonts w:ascii="Calibri" w:hAnsi="Calibri" w:cs="Calibri"/>
                <w:sz w:val="22"/>
                <w:szCs w:val="22"/>
              </w:rPr>
              <w:t>47167 </w:t>
            </w:r>
          </w:p>
        </w:tc>
        <w:tc>
          <w:tcPr>
            <w:tcW w:w="1185" w:type="dxa"/>
            <w:tcBorders>
              <w:top w:val="nil"/>
              <w:left w:val="nil"/>
              <w:bottom w:val="single" w:sz="6" w:space="0" w:color="000000"/>
              <w:right w:val="single" w:sz="6" w:space="0" w:color="000000"/>
            </w:tcBorders>
            <w:shd w:val="clear" w:color="auto" w:fill="auto"/>
            <w:hideMark/>
          </w:tcPr>
          <w:p w14:paraId="035A9A86" w14:textId="77777777" w:rsidR="006148D3" w:rsidRPr="006148D3" w:rsidRDefault="006148D3" w:rsidP="002C6131">
            <w:pPr>
              <w:jc w:val="right"/>
              <w:textAlignment w:val="baseline"/>
            </w:pPr>
            <w:r w:rsidRPr="006148D3">
              <w:rPr>
                <w:rFonts w:ascii="Calibri" w:hAnsi="Calibri" w:cs="Calibri"/>
                <w:sz w:val="22"/>
                <w:szCs w:val="22"/>
              </w:rPr>
              <w:t>50900 </w:t>
            </w:r>
          </w:p>
        </w:tc>
        <w:tc>
          <w:tcPr>
            <w:tcW w:w="1185" w:type="dxa"/>
            <w:tcBorders>
              <w:top w:val="nil"/>
              <w:left w:val="nil"/>
              <w:bottom w:val="single" w:sz="6" w:space="0" w:color="000000"/>
              <w:right w:val="single" w:sz="6" w:space="0" w:color="000000"/>
            </w:tcBorders>
            <w:shd w:val="clear" w:color="auto" w:fill="auto"/>
            <w:hideMark/>
          </w:tcPr>
          <w:p w14:paraId="45E6A660" w14:textId="77777777" w:rsidR="006148D3" w:rsidRPr="006148D3" w:rsidRDefault="006148D3" w:rsidP="002C6131">
            <w:pPr>
              <w:jc w:val="right"/>
              <w:textAlignment w:val="baseline"/>
            </w:pPr>
            <w:r w:rsidRPr="006148D3">
              <w:rPr>
                <w:rFonts w:ascii="Calibri" w:hAnsi="Calibri" w:cs="Calibri"/>
                <w:sz w:val="22"/>
                <w:szCs w:val="22"/>
              </w:rPr>
              <w:t>44707 </w:t>
            </w:r>
          </w:p>
        </w:tc>
      </w:tr>
      <w:tr w:rsidR="006148D3" w:rsidRPr="006148D3" w14:paraId="75D6CB33"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02A70B26" w14:textId="77777777" w:rsidR="006148D3" w:rsidRPr="006148D3" w:rsidRDefault="006148D3" w:rsidP="006148D3">
            <w:pPr>
              <w:textAlignment w:val="baseline"/>
            </w:pPr>
            <w:r w:rsidRPr="006148D3">
              <w:rPr>
                <w:rFonts w:ascii="Calibri" w:hAnsi="Calibri" w:cs="Calibri"/>
                <w:sz w:val="22"/>
                <w:szCs w:val="22"/>
              </w:rPr>
              <w:t> </w:t>
            </w:r>
          </w:p>
        </w:tc>
        <w:tc>
          <w:tcPr>
            <w:tcW w:w="975" w:type="dxa"/>
            <w:tcBorders>
              <w:top w:val="nil"/>
              <w:left w:val="nil"/>
              <w:bottom w:val="single" w:sz="6" w:space="0" w:color="000000"/>
              <w:right w:val="single" w:sz="6" w:space="0" w:color="000000"/>
            </w:tcBorders>
            <w:shd w:val="clear" w:color="auto" w:fill="auto"/>
            <w:hideMark/>
          </w:tcPr>
          <w:p w14:paraId="5D6368D9" w14:textId="77777777" w:rsidR="006148D3" w:rsidRPr="006148D3" w:rsidRDefault="006148D3" w:rsidP="002C6131">
            <w:pPr>
              <w:jc w:val="right"/>
              <w:textAlignment w:val="baseline"/>
            </w:pPr>
            <w:r w:rsidRPr="006148D3">
              <w:rPr>
                <w:rFonts w:ascii="Calibri" w:hAnsi="Calibri" w:cs="Calibri"/>
                <w:sz w:val="22"/>
                <w:szCs w:val="22"/>
              </w:rPr>
              <w:t> </w:t>
            </w:r>
          </w:p>
        </w:tc>
        <w:tc>
          <w:tcPr>
            <w:tcW w:w="1110" w:type="dxa"/>
            <w:tcBorders>
              <w:top w:val="nil"/>
              <w:left w:val="nil"/>
              <w:bottom w:val="single" w:sz="6" w:space="0" w:color="000000"/>
              <w:right w:val="single" w:sz="6" w:space="0" w:color="000000"/>
            </w:tcBorders>
            <w:shd w:val="clear" w:color="auto" w:fill="auto"/>
            <w:hideMark/>
          </w:tcPr>
          <w:p w14:paraId="49BA47F1" w14:textId="77777777" w:rsidR="006148D3" w:rsidRPr="006148D3" w:rsidRDefault="006148D3" w:rsidP="002C6131">
            <w:pPr>
              <w:jc w:val="right"/>
              <w:textAlignment w:val="baseline"/>
            </w:pPr>
            <w:r w:rsidRPr="006148D3">
              <w:rPr>
                <w:rFonts w:ascii="Calibri" w:hAnsi="Calibri" w:cs="Calibri"/>
                <w:sz w:val="22"/>
                <w:szCs w:val="22"/>
              </w:rPr>
              <w:t> </w:t>
            </w:r>
          </w:p>
        </w:tc>
        <w:tc>
          <w:tcPr>
            <w:tcW w:w="1050" w:type="dxa"/>
            <w:tcBorders>
              <w:top w:val="nil"/>
              <w:left w:val="nil"/>
              <w:bottom w:val="single" w:sz="6" w:space="0" w:color="000000"/>
              <w:right w:val="single" w:sz="6" w:space="0" w:color="000000"/>
            </w:tcBorders>
            <w:shd w:val="clear" w:color="auto" w:fill="auto"/>
            <w:hideMark/>
          </w:tcPr>
          <w:p w14:paraId="0A66C3BE" w14:textId="77777777" w:rsidR="006148D3" w:rsidRPr="006148D3" w:rsidRDefault="006148D3" w:rsidP="002C6131">
            <w:pPr>
              <w:jc w:val="right"/>
              <w:textAlignment w:val="baseline"/>
            </w:pPr>
            <w:r w:rsidRPr="006148D3">
              <w:rPr>
                <w:rFonts w:ascii="Calibri" w:hAnsi="Calibri" w:cs="Calibri"/>
                <w:sz w:val="22"/>
                <w:szCs w:val="22"/>
              </w:rPr>
              <w:t> </w:t>
            </w:r>
          </w:p>
        </w:tc>
        <w:tc>
          <w:tcPr>
            <w:tcW w:w="1185" w:type="dxa"/>
            <w:tcBorders>
              <w:top w:val="nil"/>
              <w:left w:val="nil"/>
              <w:bottom w:val="single" w:sz="6" w:space="0" w:color="000000"/>
              <w:right w:val="single" w:sz="6" w:space="0" w:color="000000"/>
            </w:tcBorders>
            <w:shd w:val="clear" w:color="auto" w:fill="auto"/>
            <w:hideMark/>
          </w:tcPr>
          <w:p w14:paraId="237005AD" w14:textId="77777777" w:rsidR="006148D3" w:rsidRPr="006148D3" w:rsidRDefault="006148D3" w:rsidP="002C6131">
            <w:pPr>
              <w:jc w:val="right"/>
              <w:textAlignment w:val="baseline"/>
            </w:pPr>
            <w:r w:rsidRPr="006148D3">
              <w:rPr>
                <w:rFonts w:ascii="Calibri" w:hAnsi="Calibri" w:cs="Calibri"/>
                <w:sz w:val="22"/>
                <w:szCs w:val="22"/>
              </w:rPr>
              <w:t> </w:t>
            </w:r>
          </w:p>
        </w:tc>
        <w:tc>
          <w:tcPr>
            <w:tcW w:w="1185" w:type="dxa"/>
            <w:tcBorders>
              <w:top w:val="nil"/>
              <w:left w:val="nil"/>
              <w:bottom w:val="single" w:sz="6" w:space="0" w:color="000000"/>
              <w:right w:val="single" w:sz="6" w:space="0" w:color="000000"/>
            </w:tcBorders>
            <w:shd w:val="clear" w:color="auto" w:fill="auto"/>
            <w:hideMark/>
          </w:tcPr>
          <w:p w14:paraId="1B96736D" w14:textId="77777777" w:rsidR="006148D3" w:rsidRPr="006148D3" w:rsidRDefault="006148D3" w:rsidP="002C6131">
            <w:pPr>
              <w:jc w:val="right"/>
              <w:textAlignment w:val="baseline"/>
            </w:pPr>
            <w:r w:rsidRPr="006148D3">
              <w:rPr>
                <w:rFonts w:ascii="Calibri" w:hAnsi="Calibri" w:cs="Calibri"/>
                <w:sz w:val="22"/>
                <w:szCs w:val="22"/>
              </w:rPr>
              <w:t> </w:t>
            </w:r>
          </w:p>
        </w:tc>
      </w:tr>
      <w:tr w:rsidR="006148D3" w:rsidRPr="006148D3" w14:paraId="2022EF2B"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4C3E62FB" w14:textId="77777777" w:rsidR="006148D3" w:rsidRPr="006148D3" w:rsidRDefault="006148D3" w:rsidP="006148D3">
            <w:pPr>
              <w:textAlignment w:val="baseline"/>
            </w:pPr>
            <w:r w:rsidRPr="006148D3">
              <w:rPr>
                <w:rFonts w:ascii="Calibri" w:hAnsi="Calibri" w:cs="Calibri"/>
                <w:sz w:val="22"/>
                <w:szCs w:val="22"/>
              </w:rPr>
              <w:t>Fysiske besøk </w:t>
            </w:r>
          </w:p>
        </w:tc>
        <w:tc>
          <w:tcPr>
            <w:tcW w:w="975" w:type="dxa"/>
            <w:tcBorders>
              <w:top w:val="nil"/>
              <w:left w:val="nil"/>
              <w:bottom w:val="single" w:sz="6" w:space="0" w:color="000000"/>
              <w:right w:val="single" w:sz="6" w:space="0" w:color="000000"/>
            </w:tcBorders>
            <w:shd w:val="clear" w:color="auto" w:fill="auto"/>
            <w:hideMark/>
          </w:tcPr>
          <w:p w14:paraId="10680FFA" w14:textId="77777777" w:rsidR="006148D3" w:rsidRPr="006148D3" w:rsidRDefault="006148D3" w:rsidP="002C6131">
            <w:pPr>
              <w:jc w:val="right"/>
              <w:textAlignment w:val="baseline"/>
            </w:pPr>
            <w:r w:rsidRPr="006148D3">
              <w:rPr>
                <w:rFonts w:ascii="Calibri" w:hAnsi="Calibri" w:cs="Calibri"/>
                <w:sz w:val="22"/>
                <w:szCs w:val="22"/>
              </w:rPr>
              <w:t>26073 </w:t>
            </w:r>
          </w:p>
        </w:tc>
        <w:tc>
          <w:tcPr>
            <w:tcW w:w="1110" w:type="dxa"/>
            <w:tcBorders>
              <w:top w:val="nil"/>
              <w:left w:val="nil"/>
              <w:bottom w:val="single" w:sz="6" w:space="0" w:color="000000"/>
              <w:right w:val="single" w:sz="6" w:space="0" w:color="000000"/>
            </w:tcBorders>
            <w:shd w:val="clear" w:color="auto" w:fill="auto"/>
            <w:hideMark/>
          </w:tcPr>
          <w:p w14:paraId="0339A6AB" w14:textId="77777777" w:rsidR="006148D3" w:rsidRPr="006148D3" w:rsidRDefault="006148D3" w:rsidP="002C6131">
            <w:pPr>
              <w:jc w:val="right"/>
              <w:textAlignment w:val="baseline"/>
            </w:pPr>
            <w:r w:rsidRPr="006148D3">
              <w:rPr>
                <w:rFonts w:ascii="Calibri" w:hAnsi="Calibri" w:cs="Calibri"/>
                <w:sz w:val="22"/>
                <w:szCs w:val="22"/>
              </w:rPr>
              <w:t>27742 </w:t>
            </w:r>
          </w:p>
        </w:tc>
        <w:tc>
          <w:tcPr>
            <w:tcW w:w="1050" w:type="dxa"/>
            <w:tcBorders>
              <w:top w:val="nil"/>
              <w:left w:val="nil"/>
              <w:bottom w:val="single" w:sz="6" w:space="0" w:color="000000"/>
              <w:right w:val="single" w:sz="6" w:space="0" w:color="000000"/>
            </w:tcBorders>
            <w:shd w:val="clear" w:color="auto" w:fill="auto"/>
            <w:hideMark/>
          </w:tcPr>
          <w:p w14:paraId="55BB8E1D" w14:textId="77777777" w:rsidR="006148D3" w:rsidRPr="006148D3" w:rsidRDefault="006148D3" w:rsidP="002C6131">
            <w:pPr>
              <w:jc w:val="right"/>
              <w:textAlignment w:val="baseline"/>
            </w:pPr>
            <w:r w:rsidRPr="006148D3">
              <w:rPr>
                <w:rFonts w:ascii="Calibri" w:hAnsi="Calibri" w:cs="Calibri"/>
                <w:sz w:val="22"/>
                <w:szCs w:val="22"/>
              </w:rPr>
              <w:t>33382 </w:t>
            </w:r>
          </w:p>
        </w:tc>
        <w:tc>
          <w:tcPr>
            <w:tcW w:w="1185" w:type="dxa"/>
            <w:tcBorders>
              <w:top w:val="nil"/>
              <w:left w:val="nil"/>
              <w:bottom w:val="single" w:sz="6" w:space="0" w:color="000000"/>
              <w:right w:val="single" w:sz="6" w:space="0" w:color="000000"/>
            </w:tcBorders>
            <w:shd w:val="clear" w:color="auto" w:fill="auto"/>
            <w:hideMark/>
          </w:tcPr>
          <w:p w14:paraId="1747DDE2" w14:textId="77777777" w:rsidR="006148D3" w:rsidRPr="006148D3" w:rsidRDefault="006148D3" w:rsidP="002C6131">
            <w:pPr>
              <w:jc w:val="right"/>
              <w:textAlignment w:val="baseline"/>
            </w:pPr>
            <w:r w:rsidRPr="006148D3">
              <w:rPr>
                <w:rFonts w:ascii="Calibri" w:hAnsi="Calibri" w:cs="Calibri"/>
                <w:sz w:val="22"/>
                <w:szCs w:val="22"/>
              </w:rPr>
              <w:t>35214 </w:t>
            </w:r>
          </w:p>
        </w:tc>
        <w:tc>
          <w:tcPr>
            <w:tcW w:w="1185" w:type="dxa"/>
            <w:tcBorders>
              <w:top w:val="nil"/>
              <w:left w:val="nil"/>
              <w:bottom w:val="single" w:sz="6" w:space="0" w:color="000000"/>
              <w:right w:val="single" w:sz="6" w:space="0" w:color="000000"/>
            </w:tcBorders>
            <w:shd w:val="clear" w:color="auto" w:fill="auto"/>
            <w:hideMark/>
          </w:tcPr>
          <w:p w14:paraId="3B17EE6F" w14:textId="77777777" w:rsidR="006148D3" w:rsidRPr="006148D3" w:rsidRDefault="006148D3" w:rsidP="002C6131">
            <w:pPr>
              <w:jc w:val="right"/>
              <w:textAlignment w:val="baseline"/>
            </w:pPr>
            <w:r w:rsidRPr="006148D3">
              <w:rPr>
                <w:rFonts w:ascii="Calibri" w:hAnsi="Calibri" w:cs="Calibri"/>
                <w:sz w:val="22"/>
                <w:szCs w:val="22"/>
              </w:rPr>
              <w:t>23623 </w:t>
            </w:r>
          </w:p>
        </w:tc>
      </w:tr>
    </w:tbl>
    <w:p w14:paraId="773E0C1A"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sz w:val="22"/>
          <w:szCs w:val="22"/>
        </w:rPr>
        <w:t> </w:t>
      </w:r>
    </w:p>
    <w:p w14:paraId="2263263A" w14:textId="24C752CE" w:rsidR="006148D3" w:rsidRPr="005530D8" w:rsidRDefault="006148D3" w:rsidP="006148D3">
      <w:pPr>
        <w:textAlignment w:val="baseline"/>
        <w:rPr>
          <w:rFonts w:ascii="Calibri" w:hAnsi="Calibri" w:cs="Calibri"/>
          <w:color w:val="000000"/>
        </w:rPr>
      </w:pPr>
      <w:r w:rsidRPr="005530D8">
        <w:rPr>
          <w:rFonts w:ascii="Calibri" w:hAnsi="Calibri" w:cs="Calibri"/>
          <w:color w:val="000000"/>
        </w:rPr>
        <w:t>2020 ble et veldig spesielt år også for Midt-Buskerud bibliotek. Etter et fantastisk 2019 målt i både utlånstall og besøk, var vi forventningsfulle til 2020. Det begynte bra, med godt besøk og utlånstall. Da Norge stengte ned i mars, kom biblioteket raskt i gang med “take-away bibliotek” og prøvde å dekke folks behov etter beste evne. Det viste seg også at digitale bøker, både e-bøker og e-lydbøker fikk et solid utlånshopp. For å finansiere økt utlån av digitale medier måtte vi bidra i en felles finansiering i samarbeid med fylkesbibliotek. I alle avdelingene til Midt-Buskerud bibliotek har utlån og besøkstall gått ned mindre enn forventet (i likhet med resten av landet). Folk har behov for biblioteket med litteratur, men også som kulturarena og møteplass. </w:t>
      </w:r>
    </w:p>
    <w:p w14:paraId="0DC07F3B" w14:textId="2CDDBE78" w:rsidR="005530D8" w:rsidRDefault="005530D8" w:rsidP="006148D3">
      <w:pPr>
        <w:textAlignment w:val="baseline"/>
        <w:rPr>
          <w:rFonts w:ascii="Calibri" w:hAnsi="Calibri" w:cs="Calibri"/>
          <w:color w:val="000000"/>
          <w:sz w:val="22"/>
          <w:szCs w:val="22"/>
        </w:rPr>
      </w:pPr>
    </w:p>
    <w:p w14:paraId="51E0D8BC" w14:textId="39E787A7" w:rsidR="005530D8" w:rsidRPr="005530D8" w:rsidRDefault="005530D8" w:rsidP="006148D3">
      <w:pPr>
        <w:textAlignment w:val="baseline"/>
        <w:rPr>
          <w:rFonts w:asciiTheme="minorHAnsi" w:hAnsiTheme="minorHAnsi" w:cstheme="minorHAnsi"/>
        </w:rPr>
      </w:pPr>
      <w:r w:rsidRPr="005530D8">
        <w:rPr>
          <w:rFonts w:asciiTheme="minorHAnsi" w:eastAsiaTheme="minorEastAsia" w:hAnsiTheme="minorHAnsi" w:cstheme="minorHAnsi"/>
          <w:color w:val="000000" w:themeColor="text1"/>
        </w:rPr>
        <w:t>Regnskap 2020 viser et betydelig merforbruk – 301 000 kr. Dette skyldes primært overskridelser i Sigdal og Krødsherad.</w:t>
      </w:r>
    </w:p>
    <w:p w14:paraId="2D6C2219"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rPr>
        <w:t> </w:t>
      </w:r>
    </w:p>
    <w:p w14:paraId="2864F386" w14:textId="77777777" w:rsidR="006148D3" w:rsidRPr="005530D8" w:rsidRDefault="006148D3" w:rsidP="006148D3">
      <w:pPr>
        <w:textAlignment w:val="baseline"/>
        <w:rPr>
          <w:rFonts w:ascii="Segoe UI" w:hAnsi="Segoe UI" w:cs="Segoe UI"/>
        </w:rPr>
      </w:pPr>
      <w:r w:rsidRPr="005530D8">
        <w:rPr>
          <w:rFonts w:ascii="Calibri" w:hAnsi="Calibri" w:cs="Calibri"/>
          <w:b/>
          <w:bCs/>
        </w:rPr>
        <w:t>Kino</w:t>
      </w:r>
      <w:r w:rsidRPr="005530D8">
        <w:rPr>
          <w:rFonts w:ascii="Calibri" w:hAnsi="Calibri" w:cs="Calibri"/>
        </w:rPr>
        <w:t> </w:t>
      </w:r>
    </w:p>
    <w:p w14:paraId="43DF185F" w14:textId="5013D105" w:rsidR="006148D3" w:rsidRPr="006148D3" w:rsidRDefault="006148D3" w:rsidP="006148D3">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975"/>
        <w:gridCol w:w="1110"/>
        <w:gridCol w:w="1050"/>
        <w:gridCol w:w="1185"/>
        <w:gridCol w:w="1185"/>
      </w:tblGrid>
      <w:tr w:rsidR="006148D3" w:rsidRPr="006148D3" w14:paraId="4D71D93A" w14:textId="77777777" w:rsidTr="006148D3">
        <w:tc>
          <w:tcPr>
            <w:tcW w:w="3510" w:type="dxa"/>
            <w:tcBorders>
              <w:top w:val="single" w:sz="6" w:space="0" w:color="000000"/>
              <w:left w:val="single" w:sz="6" w:space="0" w:color="000000"/>
              <w:bottom w:val="single" w:sz="6" w:space="0" w:color="000000"/>
              <w:right w:val="single" w:sz="6" w:space="0" w:color="000000"/>
            </w:tcBorders>
            <w:shd w:val="clear" w:color="auto" w:fill="auto"/>
            <w:hideMark/>
          </w:tcPr>
          <w:p w14:paraId="60B6D34B" w14:textId="77777777" w:rsidR="006148D3" w:rsidRPr="006148D3" w:rsidRDefault="006148D3" w:rsidP="006148D3">
            <w:pPr>
              <w:textAlignment w:val="baseline"/>
            </w:pPr>
            <w:r w:rsidRPr="006148D3">
              <w:rPr>
                <w:rFonts w:ascii="Calibri" w:hAnsi="Calibri" w:cs="Calibri"/>
                <w:sz w:val="22"/>
                <w:szCs w:val="22"/>
              </w:rPr>
              <w:t> </w:t>
            </w:r>
          </w:p>
        </w:tc>
        <w:tc>
          <w:tcPr>
            <w:tcW w:w="975" w:type="dxa"/>
            <w:tcBorders>
              <w:top w:val="single" w:sz="6" w:space="0" w:color="000000"/>
              <w:left w:val="nil"/>
              <w:bottom w:val="single" w:sz="6" w:space="0" w:color="000000"/>
              <w:right w:val="single" w:sz="6" w:space="0" w:color="000000"/>
            </w:tcBorders>
            <w:shd w:val="clear" w:color="auto" w:fill="auto"/>
            <w:hideMark/>
          </w:tcPr>
          <w:p w14:paraId="60D4DBD4" w14:textId="5C82BDE8" w:rsidR="006148D3" w:rsidRPr="006148D3" w:rsidRDefault="006148D3" w:rsidP="002C6131">
            <w:pPr>
              <w:jc w:val="center"/>
              <w:textAlignment w:val="baseline"/>
            </w:pPr>
            <w:r w:rsidRPr="006148D3">
              <w:rPr>
                <w:rFonts w:ascii="Calibri" w:hAnsi="Calibri" w:cs="Calibri"/>
                <w:b/>
                <w:bCs/>
                <w:sz w:val="22"/>
                <w:szCs w:val="22"/>
              </w:rPr>
              <w:t>2016</w:t>
            </w:r>
          </w:p>
        </w:tc>
        <w:tc>
          <w:tcPr>
            <w:tcW w:w="1110" w:type="dxa"/>
            <w:tcBorders>
              <w:top w:val="single" w:sz="6" w:space="0" w:color="000000"/>
              <w:left w:val="nil"/>
              <w:bottom w:val="single" w:sz="6" w:space="0" w:color="000000"/>
              <w:right w:val="single" w:sz="6" w:space="0" w:color="000000"/>
            </w:tcBorders>
            <w:shd w:val="clear" w:color="auto" w:fill="auto"/>
            <w:hideMark/>
          </w:tcPr>
          <w:p w14:paraId="61025052" w14:textId="1EBC610C" w:rsidR="006148D3" w:rsidRPr="006148D3" w:rsidRDefault="006148D3" w:rsidP="002C6131">
            <w:pPr>
              <w:jc w:val="center"/>
              <w:textAlignment w:val="baseline"/>
            </w:pPr>
            <w:r w:rsidRPr="006148D3">
              <w:rPr>
                <w:rFonts w:ascii="Calibri" w:hAnsi="Calibri" w:cs="Calibri"/>
                <w:b/>
                <w:bCs/>
                <w:sz w:val="22"/>
                <w:szCs w:val="22"/>
              </w:rPr>
              <w:t>2017</w:t>
            </w:r>
          </w:p>
        </w:tc>
        <w:tc>
          <w:tcPr>
            <w:tcW w:w="1050" w:type="dxa"/>
            <w:tcBorders>
              <w:top w:val="single" w:sz="6" w:space="0" w:color="000000"/>
              <w:left w:val="nil"/>
              <w:bottom w:val="single" w:sz="6" w:space="0" w:color="000000"/>
              <w:right w:val="single" w:sz="6" w:space="0" w:color="000000"/>
            </w:tcBorders>
            <w:shd w:val="clear" w:color="auto" w:fill="auto"/>
            <w:hideMark/>
          </w:tcPr>
          <w:p w14:paraId="30D040BE" w14:textId="3BE3D530" w:rsidR="006148D3" w:rsidRPr="006148D3" w:rsidRDefault="006148D3" w:rsidP="002C6131">
            <w:pPr>
              <w:jc w:val="center"/>
              <w:textAlignment w:val="baseline"/>
            </w:pPr>
            <w:r w:rsidRPr="006148D3">
              <w:rPr>
                <w:rFonts w:ascii="Calibri" w:hAnsi="Calibri" w:cs="Calibri"/>
                <w:b/>
                <w:bCs/>
                <w:sz w:val="22"/>
                <w:szCs w:val="22"/>
              </w:rPr>
              <w:t>2018</w:t>
            </w:r>
          </w:p>
        </w:tc>
        <w:tc>
          <w:tcPr>
            <w:tcW w:w="1185" w:type="dxa"/>
            <w:tcBorders>
              <w:top w:val="single" w:sz="6" w:space="0" w:color="000000"/>
              <w:left w:val="nil"/>
              <w:bottom w:val="single" w:sz="6" w:space="0" w:color="000000"/>
              <w:right w:val="single" w:sz="6" w:space="0" w:color="000000"/>
            </w:tcBorders>
            <w:shd w:val="clear" w:color="auto" w:fill="auto"/>
            <w:hideMark/>
          </w:tcPr>
          <w:p w14:paraId="40508287" w14:textId="2E766562" w:rsidR="006148D3" w:rsidRPr="006148D3" w:rsidRDefault="006148D3" w:rsidP="002C6131">
            <w:pPr>
              <w:jc w:val="center"/>
              <w:textAlignment w:val="baseline"/>
              <w:rPr>
                <w:b/>
                <w:bCs/>
              </w:rPr>
            </w:pPr>
            <w:r w:rsidRPr="006148D3">
              <w:rPr>
                <w:rFonts w:ascii="Calibri" w:hAnsi="Calibri" w:cs="Calibri"/>
                <w:b/>
                <w:bCs/>
                <w:sz w:val="22"/>
                <w:szCs w:val="22"/>
              </w:rPr>
              <w:t>2019</w:t>
            </w:r>
          </w:p>
        </w:tc>
        <w:tc>
          <w:tcPr>
            <w:tcW w:w="1185" w:type="dxa"/>
            <w:tcBorders>
              <w:top w:val="single" w:sz="6" w:space="0" w:color="000000"/>
              <w:left w:val="nil"/>
              <w:bottom w:val="single" w:sz="6" w:space="0" w:color="000000"/>
              <w:right w:val="single" w:sz="6" w:space="0" w:color="000000"/>
            </w:tcBorders>
            <w:shd w:val="clear" w:color="auto" w:fill="auto"/>
            <w:hideMark/>
          </w:tcPr>
          <w:p w14:paraId="6BAC5626" w14:textId="0F1C3D5E" w:rsidR="006148D3" w:rsidRPr="006148D3" w:rsidRDefault="006148D3" w:rsidP="002C6131">
            <w:pPr>
              <w:jc w:val="center"/>
              <w:textAlignment w:val="baseline"/>
              <w:rPr>
                <w:b/>
                <w:bCs/>
              </w:rPr>
            </w:pPr>
            <w:r w:rsidRPr="006148D3">
              <w:rPr>
                <w:rFonts w:ascii="Calibri" w:hAnsi="Calibri" w:cs="Calibri"/>
                <w:b/>
                <w:bCs/>
                <w:sz w:val="22"/>
                <w:szCs w:val="22"/>
              </w:rPr>
              <w:t>2020</w:t>
            </w:r>
          </w:p>
        </w:tc>
      </w:tr>
      <w:tr w:rsidR="006148D3" w:rsidRPr="006148D3" w14:paraId="08D0E341"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23A775CA" w14:textId="77777777" w:rsidR="006148D3" w:rsidRPr="006148D3" w:rsidRDefault="006148D3" w:rsidP="006148D3">
            <w:pPr>
              <w:textAlignment w:val="baseline"/>
            </w:pPr>
            <w:r w:rsidRPr="006148D3">
              <w:rPr>
                <w:rFonts w:ascii="Calibri" w:hAnsi="Calibri" w:cs="Calibri"/>
                <w:sz w:val="22"/>
                <w:szCs w:val="22"/>
              </w:rPr>
              <w:t>Besøk </w:t>
            </w:r>
          </w:p>
        </w:tc>
        <w:tc>
          <w:tcPr>
            <w:tcW w:w="975" w:type="dxa"/>
            <w:tcBorders>
              <w:top w:val="nil"/>
              <w:left w:val="nil"/>
              <w:bottom w:val="single" w:sz="6" w:space="0" w:color="000000"/>
              <w:right w:val="single" w:sz="6" w:space="0" w:color="000000"/>
            </w:tcBorders>
            <w:shd w:val="clear" w:color="auto" w:fill="auto"/>
            <w:hideMark/>
          </w:tcPr>
          <w:p w14:paraId="6A5E998D" w14:textId="77777777" w:rsidR="006148D3" w:rsidRPr="006148D3" w:rsidRDefault="006148D3" w:rsidP="002C6131">
            <w:pPr>
              <w:jc w:val="right"/>
              <w:textAlignment w:val="baseline"/>
            </w:pPr>
            <w:r w:rsidRPr="006148D3">
              <w:rPr>
                <w:rFonts w:ascii="Calibri" w:hAnsi="Calibri" w:cs="Calibri"/>
                <w:sz w:val="22"/>
                <w:szCs w:val="22"/>
              </w:rPr>
              <w:t>11457 </w:t>
            </w:r>
          </w:p>
        </w:tc>
        <w:tc>
          <w:tcPr>
            <w:tcW w:w="1110" w:type="dxa"/>
            <w:tcBorders>
              <w:top w:val="nil"/>
              <w:left w:val="nil"/>
              <w:bottom w:val="single" w:sz="6" w:space="0" w:color="000000"/>
              <w:right w:val="single" w:sz="6" w:space="0" w:color="000000"/>
            </w:tcBorders>
            <w:shd w:val="clear" w:color="auto" w:fill="auto"/>
            <w:hideMark/>
          </w:tcPr>
          <w:p w14:paraId="4A35A7E3" w14:textId="77777777" w:rsidR="006148D3" w:rsidRPr="006148D3" w:rsidRDefault="006148D3" w:rsidP="002C6131">
            <w:pPr>
              <w:jc w:val="right"/>
              <w:textAlignment w:val="baseline"/>
            </w:pPr>
            <w:r w:rsidRPr="006148D3">
              <w:rPr>
                <w:rFonts w:ascii="Calibri" w:hAnsi="Calibri" w:cs="Calibri"/>
                <w:sz w:val="22"/>
                <w:szCs w:val="22"/>
              </w:rPr>
              <w:t>10103 </w:t>
            </w:r>
          </w:p>
        </w:tc>
        <w:tc>
          <w:tcPr>
            <w:tcW w:w="1050" w:type="dxa"/>
            <w:tcBorders>
              <w:top w:val="nil"/>
              <w:left w:val="nil"/>
              <w:bottom w:val="single" w:sz="6" w:space="0" w:color="000000"/>
              <w:right w:val="single" w:sz="6" w:space="0" w:color="000000"/>
            </w:tcBorders>
            <w:shd w:val="clear" w:color="auto" w:fill="auto"/>
            <w:hideMark/>
          </w:tcPr>
          <w:p w14:paraId="07769E5D" w14:textId="77777777" w:rsidR="006148D3" w:rsidRPr="006148D3" w:rsidRDefault="006148D3" w:rsidP="002C6131">
            <w:pPr>
              <w:jc w:val="right"/>
              <w:textAlignment w:val="baseline"/>
            </w:pPr>
            <w:r w:rsidRPr="006148D3">
              <w:rPr>
                <w:rFonts w:ascii="Calibri" w:hAnsi="Calibri" w:cs="Calibri"/>
                <w:sz w:val="22"/>
                <w:szCs w:val="22"/>
              </w:rPr>
              <w:t>11030 </w:t>
            </w:r>
          </w:p>
        </w:tc>
        <w:tc>
          <w:tcPr>
            <w:tcW w:w="1185" w:type="dxa"/>
            <w:tcBorders>
              <w:top w:val="nil"/>
              <w:left w:val="nil"/>
              <w:bottom w:val="single" w:sz="6" w:space="0" w:color="000000"/>
              <w:right w:val="single" w:sz="6" w:space="0" w:color="000000"/>
            </w:tcBorders>
            <w:shd w:val="clear" w:color="auto" w:fill="auto"/>
            <w:hideMark/>
          </w:tcPr>
          <w:p w14:paraId="6CA602AA" w14:textId="77777777" w:rsidR="006148D3" w:rsidRPr="006148D3" w:rsidRDefault="006148D3" w:rsidP="002C6131">
            <w:pPr>
              <w:jc w:val="right"/>
              <w:textAlignment w:val="baseline"/>
            </w:pPr>
            <w:r w:rsidRPr="006148D3">
              <w:rPr>
                <w:rFonts w:ascii="Calibri" w:hAnsi="Calibri" w:cs="Calibri"/>
                <w:sz w:val="22"/>
                <w:szCs w:val="22"/>
              </w:rPr>
              <w:t>11365 </w:t>
            </w:r>
          </w:p>
        </w:tc>
        <w:tc>
          <w:tcPr>
            <w:tcW w:w="1185" w:type="dxa"/>
            <w:tcBorders>
              <w:top w:val="nil"/>
              <w:left w:val="nil"/>
              <w:bottom w:val="single" w:sz="6" w:space="0" w:color="000000"/>
              <w:right w:val="single" w:sz="6" w:space="0" w:color="000000"/>
            </w:tcBorders>
            <w:shd w:val="clear" w:color="auto" w:fill="auto"/>
            <w:hideMark/>
          </w:tcPr>
          <w:p w14:paraId="37C12C65" w14:textId="77777777" w:rsidR="006148D3" w:rsidRPr="006148D3" w:rsidRDefault="006148D3" w:rsidP="002C6131">
            <w:pPr>
              <w:jc w:val="right"/>
              <w:textAlignment w:val="baseline"/>
            </w:pPr>
            <w:r w:rsidRPr="006148D3">
              <w:rPr>
                <w:rFonts w:ascii="Calibri" w:hAnsi="Calibri" w:cs="Calibri"/>
                <w:sz w:val="22"/>
                <w:szCs w:val="22"/>
              </w:rPr>
              <w:t>4418 </w:t>
            </w:r>
          </w:p>
        </w:tc>
      </w:tr>
      <w:tr w:rsidR="006148D3" w:rsidRPr="006148D3" w14:paraId="5662B266"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50AAEFCE" w14:textId="77777777" w:rsidR="006148D3" w:rsidRPr="006148D3" w:rsidRDefault="006148D3" w:rsidP="006148D3">
            <w:pPr>
              <w:textAlignment w:val="baseline"/>
            </w:pPr>
            <w:r w:rsidRPr="006148D3">
              <w:rPr>
                <w:rFonts w:ascii="Calibri" w:hAnsi="Calibri" w:cs="Calibri"/>
                <w:sz w:val="22"/>
                <w:szCs w:val="22"/>
              </w:rPr>
              <w:t>Antall forestillinger </w:t>
            </w:r>
          </w:p>
        </w:tc>
        <w:tc>
          <w:tcPr>
            <w:tcW w:w="975" w:type="dxa"/>
            <w:tcBorders>
              <w:top w:val="nil"/>
              <w:left w:val="nil"/>
              <w:bottom w:val="single" w:sz="6" w:space="0" w:color="000000"/>
              <w:right w:val="single" w:sz="6" w:space="0" w:color="000000"/>
            </w:tcBorders>
            <w:shd w:val="clear" w:color="auto" w:fill="auto"/>
            <w:hideMark/>
          </w:tcPr>
          <w:p w14:paraId="48BE9EB5" w14:textId="77777777" w:rsidR="006148D3" w:rsidRPr="006148D3" w:rsidRDefault="006148D3" w:rsidP="002C6131">
            <w:pPr>
              <w:jc w:val="right"/>
              <w:textAlignment w:val="baseline"/>
            </w:pPr>
            <w:r w:rsidRPr="006148D3">
              <w:rPr>
                <w:rFonts w:ascii="Calibri" w:hAnsi="Calibri" w:cs="Calibri"/>
                <w:sz w:val="22"/>
                <w:szCs w:val="22"/>
              </w:rPr>
              <w:t>230 </w:t>
            </w:r>
          </w:p>
        </w:tc>
        <w:tc>
          <w:tcPr>
            <w:tcW w:w="1110" w:type="dxa"/>
            <w:tcBorders>
              <w:top w:val="nil"/>
              <w:left w:val="nil"/>
              <w:bottom w:val="single" w:sz="6" w:space="0" w:color="000000"/>
              <w:right w:val="single" w:sz="6" w:space="0" w:color="000000"/>
            </w:tcBorders>
            <w:shd w:val="clear" w:color="auto" w:fill="auto"/>
            <w:hideMark/>
          </w:tcPr>
          <w:p w14:paraId="53DB5CAB" w14:textId="77777777" w:rsidR="006148D3" w:rsidRPr="006148D3" w:rsidRDefault="006148D3" w:rsidP="002C6131">
            <w:pPr>
              <w:jc w:val="right"/>
              <w:textAlignment w:val="baseline"/>
            </w:pPr>
            <w:r w:rsidRPr="006148D3">
              <w:rPr>
                <w:rFonts w:ascii="Calibri" w:hAnsi="Calibri" w:cs="Calibri"/>
                <w:sz w:val="22"/>
                <w:szCs w:val="22"/>
              </w:rPr>
              <w:t>244 </w:t>
            </w:r>
          </w:p>
        </w:tc>
        <w:tc>
          <w:tcPr>
            <w:tcW w:w="1050" w:type="dxa"/>
            <w:tcBorders>
              <w:top w:val="nil"/>
              <w:left w:val="nil"/>
              <w:bottom w:val="single" w:sz="6" w:space="0" w:color="000000"/>
              <w:right w:val="single" w:sz="6" w:space="0" w:color="000000"/>
            </w:tcBorders>
            <w:shd w:val="clear" w:color="auto" w:fill="auto"/>
            <w:hideMark/>
          </w:tcPr>
          <w:p w14:paraId="217F00F0" w14:textId="77777777" w:rsidR="006148D3" w:rsidRPr="006148D3" w:rsidRDefault="006148D3" w:rsidP="002C6131">
            <w:pPr>
              <w:jc w:val="right"/>
              <w:textAlignment w:val="baseline"/>
            </w:pPr>
            <w:r w:rsidRPr="006148D3">
              <w:rPr>
                <w:rFonts w:ascii="Calibri" w:hAnsi="Calibri" w:cs="Calibri"/>
                <w:sz w:val="22"/>
                <w:szCs w:val="22"/>
              </w:rPr>
              <w:t>252 </w:t>
            </w:r>
          </w:p>
        </w:tc>
        <w:tc>
          <w:tcPr>
            <w:tcW w:w="1185" w:type="dxa"/>
            <w:tcBorders>
              <w:top w:val="nil"/>
              <w:left w:val="nil"/>
              <w:bottom w:val="single" w:sz="6" w:space="0" w:color="000000"/>
              <w:right w:val="single" w:sz="6" w:space="0" w:color="000000"/>
            </w:tcBorders>
            <w:shd w:val="clear" w:color="auto" w:fill="auto"/>
            <w:hideMark/>
          </w:tcPr>
          <w:p w14:paraId="2053B17C" w14:textId="77777777" w:rsidR="006148D3" w:rsidRPr="006148D3" w:rsidRDefault="006148D3" w:rsidP="002C6131">
            <w:pPr>
              <w:jc w:val="right"/>
              <w:textAlignment w:val="baseline"/>
            </w:pPr>
            <w:r w:rsidRPr="006148D3">
              <w:rPr>
                <w:rFonts w:ascii="Calibri" w:hAnsi="Calibri" w:cs="Calibri"/>
                <w:sz w:val="22"/>
                <w:szCs w:val="22"/>
              </w:rPr>
              <w:t>279 </w:t>
            </w:r>
          </w:p>
        </w:tc>
        <w:tc>
          <w:tcPr>
            <w:tcW w:w="1185" w:type="dxa"/>
            <w:tcBorders>
              <w:top w:val="nil"/>
              <w:left w:val="nil"/>
              <w:bottom w:val="single" w:sz="6" w:space="0" w:color="000000"/>
              <w:right w:val="single" w:sz="6" w:space="0" w:color="000000"/>
            </w:tcBorders>
            <w:shd w:val="clear" w:color="auto" w:fill="auto"/>
            <w:hideMark/>
          </w:tcPr>
          <w:p w14:paraId="45CCA1A9" w14:textId="77777777" w:rsidR="006148D3" w:rsidRPr="006148D3" w:rsidRDefault="006148D3" w:rsidP="002C6131">
            <w:pPr>
              <w:jc w:val="right"/>
              <w:textAlignment w:val="baseline"/>
            </w:pPr>
            <w:r w:rsidRPr="006148D3">
              <w:rPr>
                <w:rFonts w:ascii="Calibri" w:hAnsi="Calibri" w:cs="Calibri"/>
                <w:sz w:val="22"/>
                <w:szCs w:val="22"/>
              </w:rPr>
              <w:t>235 </w:t>
            </w:r>
          </w:p>
        </w:tc>
      </w:tr>
      <w:tr w:rsidR="006148D3" w:rsidRPr="006148D3" w14:paraId="123D48F3"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2362E360" w14:textId="77777777" w:rsidR="006148D3" w:rsidRPr="006148D3" w:rsidRDefault="006148D3" w:rsidP="006148D3">
            <w:pPr>
              <w:textAlignment w:val="baseline"/>
            </w:pPr>
            <w:r w:rsidRPr="006148D3">
              <w:rPr>
                <w:rFonts w:ascii="Calibri" w:hAnsi="Calibri" w:cs="Calibri"/>
                <w:sz w:val="22"/>
                <w:szCs w:val="22"/>
              </w:rPr>
              <w:t>Antall filmtitler </w:t>
            </w:r>
          </w:p>
        </w:tc>
        <w:tc>
          <w:tcPr>
            <w:tcW w:w="975" w:type="dxa"/>
            <w:tcBorders>
              <w:top w:val="nil"/>
              <w:left w:val="nil"/>
              <w:bottom w:val="single" w:sz="6" w:space="0" w:color="000000"/>
              <w:right w:val="single" w:sz="6" w:space="0" w:color="000000"/>
            </w:tcBorders>
            <w:shd w:val="clear" w:color="auto" w:fill="auto"/>
            <w:hideMark/>
          </w:tcPr>
          <w:p w14:paraId="23B99811" w14:textId="77777777" w:rsidR="006148D3" w:rsidRPr="006148D3" w:rsidRDefault="006148D3" w:rsidP="002C6131">
            <w:pPr>
              <w:jc w:val="right"/>
              <w:textAlignment w:val="baseline"/>
            </w:pPr>
            <w:r w:rsidRPr="006148D3">
              <w:rPr>
                <w:rFonts w:ascii="Calibri" w:hAnsi="Calibri" w:cs="Calibri"/>
                <w:sz w:val="22"/>
                <w:szCs w:val="22"/>
              </w:rPr>
              <w:t>79 </w:t>
            </w:r>
          </w:p>
        </w:tc>
        <w:tc>
          <w:tcPr>
            <w:tcW w:w="1110" w:type="dxa"/>
            <w:tcBorders>
              <w:top w:val="nil"/>
              <w:left w:val="nil"/>
              <w:bottom w:val="single" w:sz="6" w:space="0" w:color="000000"/>
              <w:right w:val="single" w:sz="6" w:space="0" w:color="000000"/>
            </w:tcBorders>
            <w:shd w:val="clear" w:color="auto" w:fill="auto"/>
            <w:hideMark/>
          </w:tcPr>
          <w:p w14:paraId="220B94E0" w14:textId="77777777" w:rsidR="006148D3" w:rsidRPr="006148D3" w:rsidRDefault="006148D3" w:rsidP="002C6131">
            <w:pPr>
              <w:jc w:val="right"/>
              <w:textAlignment w:val="baseline"/>
            </w:pPr>
            <w:r w:rsidRPr="006148D3">
              <w:rPr>
                <w:rFonts w:ascii="Calibri" w:hAnsi="Calibri" w:cs="Calibri"/>
                <w:sz w:val="22"/>
                <w:szCs w:val="22"/>
              </w:rPr>
              <w:t>93 </w:t>
            </w:r>
          </w:p>
        </w:tc>
        <w:tc>
          <w:tcPr>
            <w:tcW w:w="1050" w:type="dxa"/>
            <w:tcBorders>
              <w:top w:val="nil"/>
              <w:left w:val="nil"/>
              <w:bottom w:val="single" w:sz="6" w:space="0" w:color="000000"/>
              <w:right w:val="single" w:sz="6" w:space="0" w:color="000000"/>
            </w:tcBorders>
            <w:shd w:val="clear" w:color="auto" w:fill="auto"/>
            <w:hideMark/>
          </w:tcPr>
          <w:p w14:paraId="315B20E7" w14:textId="77777777" w:rsidR="006148D3" w:rsidRPr="006148D3" w:rsidRDefault="006148D3" w:rsidP="002C6131">
            <w:pPr>
              <w:jc w:val="right"/>
              <w:textAlignment w:val="baseline"/>
            </w:pPr>
            <w:r w:rsidRPr="006148D3">
              <w:rPr>
                <w:rFonts w:ascii="Calibri" w:hAnsi="Calibri" w:cs="Calibri"/>
                <w:sz w:val="22"/>
                <w:szCs w:val="22"/>
              </w:rPr>
              <w:t>80 </w:t>
            </w:r>
          </w:p>
        </w:tc>
        <w:tc>
          <w:tcPr>
            <w:tcW w:w="1185" w:type="dxa"/>
            <w:tcBorders>
              <w:top w:val="nil"/>
              <w:left w:val="nil"/>
              <w:bottom w:val="single" w:sz="6" w:space="0" w:color="000000"/>
              <w:right w:val="single" w:sz="6" w:space="0" w:color="000000"/>
            </w:tcBorders>
            <w:shd w:val="clear" w:color="auto" w:fill="auto"/>
            <w:hideMark/>
          </w:tcPr>
          <w:p w14:paraId="100A1B5B" w14:textId="77777777" w:rsidR="006148D3" w:rsidRPr="006148D3" w:rsidRDefault="006148D3" w:rsidP="002C6131">
            <w:pPr>
              <w:jc w:val="right"/>
              <w:textAlignment w:val="baseline"/>
            </w:pPr>
            <w:r w:rsidRPr="006148D3">
              <w:rPr>
                <w:rFonts w:ascii="Calibri" w:hAnsi="Calibri" w:cs="Calibri"/>
                <w:sz w:val="22"/>
                <w:szCs w:val="22"/>
              </w:rPr>
              <w:t>108 </w:t>
            </w:r>
          </w:p>
        </w:tc>
        <w:tc>
          <w:tcPr>
            <w:tcW w:w="1185" w:type="dxa"/>
            <w:tcBorders>
              <w:top w:val="nil"/>
              <w:left w:val="nil"/>
              <w:bottom w:val="single" w:sz="6" w:space="0" w:color="000000"/>
              <w:right w:val="single" w:sz="6" w:space="0" w:color="000000"/>
            </w:tcBorders>
            <w:shd w:val="clear" w:color="auto" w:fill="auto"/>
            <w:hideMark/>
          </w:tcPr>
          <w:p w14:paraId="6EC838F0" w14:textId="77777777" w:rsidR="006148D3" w:rsidRPr="006148D3" w:rsidRDefault="006148D3" w:rsidP="002C6131">
            <w:pPr>
              <w:jc w:val="right"/>
              <w:textAlignment w:val="baseline"/>
            </w:pPr>
            <w:r w:rsidRPr="006148D3">
              <w:rPr>
                <w:rFonts w:ascii="Calibri" w:hAnsi="Calibri" w:cs="Calibri"/>
                <w:sz w:val="22"/>
                <w:szCs w:val="22"/>
              </w:rPr>
              <w:t>72 </w:t>
            </w:r>
          </w:p>
        </w:tc>
      </w:tr>
      <w:tr w:rsidR="006148D3" w:rsidRPr="006148D3" w14:paraId="3E4B153F" w14:textId="77777777" w:rsidTr="006148D3">
        <w:tc>
          <w:tcPr>
            <w:tcW w:w="3510" w:type="dxa"/>
            <w:tcBorders>
              <w:top w:val="nil"/>
              <w:left w:val="single" w:sz="6" w:space="0" w:color="000000"/>
              <w:bottom w:val="single" w:sz="6" w:space="0" w:color="000000"/>
              <w:right w:val="single" w:sz="6" w:space="0" w:color="000000"/>
            </w:tcBorders>
            <w:shd w:val="clear" w:color="auto" w:fill="auto"/>
            <w:hideMark/>
          </w:tcPr>
          <w:p w14:paraId="54244C32" w14:textId="77777777" w:rsidR="006148D3" w:rsidRPr="006148D3" w:rsidRDefault="006148D3" w:rsidP="006148D3">
            <w:pPr>
              <w:textAlignment w:val="baseline"/>
            </w:pPr>
            <w:r w:rsidRPr="006148D3">
              <w:rPr>
                <w:rFonts w:ascii="Calibri" w:hAnsi="Calibri" w:cs="Calibri"/>
                <w:sz w:val="22"/>
                <w:szCs w:val="22"/>
              </w:rPr>
              <w:t>Antall norske filmer </w:t>
            </w:r>
          </w:p>
        </w:tc>
        <w:tc>
          <w:tcPr>
            <w:tcW w:w="975" w:type="dxa"/>
            <w:tcBorders>
              <w:top w:val="nil"/>
              <w:left w:val="nil"/>
              <w:bottom w:val="single" w:sz="6" w:space="0" w:color="000000"/>
              <w:right w:val="single" w:sz="6" w:space="0" w:color="000000"/>
            </w:tcBorders>
            <w:shd w:val="clear" w:color="auto" w:fill="auto"/>
            <w:hideMark/>
          </w:tcPr>
          <w:p w14:paraId="0F8C03AB" w14:textId="77777777" w:rsidR="006148D3" w:rsidRPr="006148D3" w:rsidRDefault="006148D3" w:rsidP="002C6131">
            <w:pPr>
              <w:jc w:val="right"/>
              <w:textAlignment w:val="baseline"/>
            </w:pPr>
            <w:r w:rsidRPr="006148D3">
              <w:rPr>
                <w:rFonts w:ascii="Calibri" w:hAnsi="Calibri" w:cs="Calibri"/>
                <w:sz w:val="22"/>
                <w:szCs w:val="22"/>
              </w:rPr>
              <w:t>15 </w:t>
            </w:r>
          </w:p>
        </w:tc>
        <w:tc>
          <w:tcPr>
            <w:tcW w:w="1110" w:type="dxa"/>
            <w:tcBorders>
              <w:top w:val="nil"/>
              <w:left w:val="nil"/>
              <w:bottom w:val="single" w:sz="6" w:space="0" w:color="000000"/>
              <w:right w:val="single" w:sz="6" w:space="0" w:color="000000"/>
            </w:tcBorders>
            <w:shd w:val="clear" w:color="auto" w:fill="auto"/>
            <w:hideMark/>
          </w:tcPr>
          <w:p w14:paraId="09756102" w14:textId="77777777" w:rsidR="006148D3" w:rsidRPr="006148D3" w:rsidRDefault="006148D3" w:rsidP="002C6131">
            <w:pPr>
              <w:jc w:val="right"/>
              <w:textAlignment w:val="baseline"/>
            </w:pPr>
            <w:r w:rsidRPr="006148D3">
              <w:rPr>
                <w:rFonts w:ascii="Calibri" w:hAnsi="Calibri" w:cs="Calibri"/>
                <w:sz w:val="22"/>
                <w:szCs w:val="22"/>
              </w:rPr>
              <w:t>18 </w:t>
            </w:r>
          </w:p>
        </w:tc>
        <w:tc>
          <w:tcPr>
            <w:tcW w:w="1050" w:type="dxa"/>
            <w:tcBorders>
              <w:top w:val="nil"/>
              <w:left w:val="nil"/>
              <w:bottom w:val="single" w:sz="6" w:space="0" w:color="000000"/>
              <w:right w:val="single" w:sz="6" w:space="0" w:color="000000"/>
            </w:tcBorders>
            <w:shd w:val="clear" w:color="auto" w:fill="auto"/>
            <w:hideMark/>
          </w:tcPr>
          <w:p w14:paraId="771751CE" w14:textId="77777777" w:rsidR="006148D3" w:rsidRPr="006148D3" w:rsidRDefault="006148D3" w:rsidP="002C6131">
            <w:pPr>
              <w:jc w:val="right"/>
              <w:textAlignment w:val="baseline"/>
            </w:pPr>
            <w:r w:rsidRPr="006148D3">
              <w:rPr>
                <w:rFonts w:ascii="Calibri" w:hAnsi="Calibri" w:cs="Calibri"/>
                <w:sz w:val="22"/>
                <w:szCs w:val="22"/>
              </w:rPr>
              <w:t>17 </w:t>
            </w:r>
          </w:p>
        </w:tc>
        <w:tc>
          <w:tcPr>
            <w:tcW w:w="1185" w:type="dxa"/>
            <w:tcBorders>
              <w:top w:val="nil"/>
              <w:left w:val="nil"/>
              <w:bottom w:val="single" w:sz="6" w:space="0" w:color="000000"/>
              <w:right w:val="single" w:sz="6" w:space="0" w:color="000000"/>
            </w:tcBorders>
            <w:shd w:val="clear" w:color="auto" w:fill="auto"/>
            <w:hideMark/>
          </w:tcPr>
          <w:p w14:paraId="54AA41FF" w14:textId="77777777" w:rsidR="006148D3" w:rsidRPr="006148D3" w:rsidRDefault="006148D3" w:rsidP="002C6131">
            <w:pPr>
              <w:jc w:val="right"/>
              <w:textAlignment w:val="baseline"/>
            </w:pPr>
            <w:r w:rsidRPr="006148D3">
              <w:rPr>
                <w:rFonts w:ascii="Calibri" w:hAnsi="Calibri" w:cs="Calibri"/>
                <w:sz w:val="22"/>
                <w:szCs w:val="22"/>
              </w:rPr>
              <w:t>19 </w:t>
            </w:r>
          </w:p>
        </w:tc>
        <w:tc>
          <w:tcPr>
            <w:tcW w:w="1185" w:type="dxa"/>
            <w:tcBorders>
              <w:top w:val="nil"/>
              <w:left w:val="nil"/>
              <w:bottom w:val="single" w:sz="6" w:space="0" w:color="000000"/>
              <w:right w:val="single" w:sz="6" w:space="0" w:color="000000"/>
            </w:tcBorders>
            <w:shd w:val="clear" w:color="auto" w:fill="auto"/>
            <w:hideMark/>
          </w:tcPr>
          <w:p w14:paraId="22B2BEB6" w14:textId="77777777" w:rsidR="006148D3" w:rsidRPr="006148D3" w:rsidRDefault="006148D3" w:rsidP="002C6131">
            <w:pPr>
              <w:jc w:val="right"/>
              <w:textAlignment w:val="baseline"/>
            </w:pPr>
            <w:r w:rsidRPr="006148D3">
              <w:rPr>
                <w:rFonts w:ascii="Calibri" w:hAnsi="Calibri" w:cs="Calibri"/>
                <w:sz w:val="22"/>
                <w:szCs w:val="22"/>
              </w:rPr>
              <w:t>16 </w:t>
            </w:r>
          </w:p>
        </w:tc>
      </w:tr>
    </w:tbl>
    <w:p w14:paraId="617AF684"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color w:val="000000"/>
          <w:sz w:val="22"/>
          <w:szCs w:val="22"/>
        </w:rPr>
        <w:t> </w:t>
      </w:r>
    </w:p>
    <w:p w14:paraId="28C1842C" w14:textId="5C9AA7A0" w:rsidR="006148D3" w:rsidRPr="00BC7BB6" w:rsidRDefault="006148D3" w:rsidP="006148D3">
      <w:pPr>
        <w:textAlignment w:val="baseline"/>
        <w:rPr>
          <w:rFonts w:ascii="Segoe UI" w:hAnsi="Segoe UI" w:cs="Segoe UI"/>
        </w:rPr>
      </w:pPr>
      <w:r w:rsidRPr="00BC7BB6">
        <w:rPr>
          <w:rFonts w:ascii="Calibri" w:hAnsi="Calibri" w:cs="Calibri"/>
          <w:color w:val="000000"/>
        </w:rPr>
        <w:t>Modum kino var stengt i to perioder i 2020, fra 12</w:t>
      </w:r>
      <w:r w:rsidR="002C6131" w:rsidRPr="00BC7BB6">
        <w:rPr>
          <w:rFonts w:ascii="Calibri" w:hAnsi="Calibri" w:cs="Calibri"/>
          <w:color w:val="000000"/>
        </w:rPr>
        <w:t>.</w:t>
      </w:r>
      <w:r w:rsidRPr="00BC7BB6">
        <w:rPr>
          <w:rFonts w:ascii="Calibri" w:hAnsi="Calibri" w:cs="Calibri"/>
          <w:color w:val="000000"/>
        </w:rPr>
        <w:t xml:space="preserve"> mars til 9.mai og fra 8. nov</w:t>
      </w:r>
      <w:r w:rsidR="002C6131" w:rsidRPr="00BC7BB6">
        <w:rPr>
          <w:rFonts w:ascii="Calibri" w:hAnsi="Calibri" w:cs="Calibri"/>
          <w:color w:val="000000"/>
        </w:rPr>
        <w:t>ember</w:t>
      </w:r>
      <w:r w:rsidRPr="00BC7BB6">
        <w:rPr>
          <w:rFonts w:ascii="Calibri" w:hAnsi="Calibri" w:cs="Calibri"/>
          <w:color w:val="000000"/>
        </w:rPr>
        <w:t xml:space="preserve"> til 29. nov</w:t>
      </w:r>
      <w:r w:rsidR="002C6131" w:rsidRPr="00BC7BB6">
        <w:rPr>
          <w:rFonts w:ascii="Calibri" w:hAnsi="Calibri" w:cs="Calibri"/>
          <w:color w:val="000000"/>
        </w:rPr>
        <w:t>ember</w:t>
      </w:r>
      <w:r w:rsidRPr="00BC7BB6">
        <w:rPr>
          <w:rFonts w:ascii="Calibri" w:hAnsi="Calibri" w:cs="Calibri"/>
          <w:color w:val="000000"/>
        </w:rPr>
        <w:t>.  Fra 9</w:t>
      </w:r>
      <w:r w:rsidR="002C6131" w:rsidRPr="00BC7BB6">
        <w:rPr>
          <w:rFonts w:ascii="Calibri" w:hAnsi="Calibri" w:cs="Calibri"/>
          <w:color w:val="000000"/>
        </w:rPr>
        <w:t>.</w:t>
      </w:r>
      <w:r w:rsidRPr="00BC7BB6">
        <w:rPr>
          <w:rFonts w:ascii="Calibri" w:hAnsi="Calibri" w:cs="Calibri"/>
          <w:color w:val="000000"/>
        </w:rPr>
        <w:t xml:space="preserve"> mai og ut året var det restriksjoner på antall og avstand og fra 30. nov</w:t>
      </w:r>
      <w:r w:rsidR="002C6131" w:rsidRPr="00BC7BB6">
        <w:rPr>
          <w:rFonts w:ascii="Calibri" w:hAnsi="Calibri" w:cs="Calibri"/>
          <w:color w:val="000000"/>
        </w:rPr>
        <w:t>ember</w:t>
      </w:r>
      <w:r w:rsidRPr="00BC7BB6">
        <w:rPr>
          <w:rFonts w:ascii="Calibri" w:hAnsi="Calibri" w:cs="Calibri"/>
          <w:color w:val="000000"/>
        </w:rPr>
        <w:t xml:space="preserve"> var tilbudet begrenset til filmer for barn og familier.  </w:t>
      </w:r>
    </w:p>
    <w:p w14:paraId="6C5D073A" w14:textId="77777777" w:rsidR="002C6131" w:rsidRPr="00BC7BB6" w:rsidRDefault="002C6131" w:rsidP="006148D3">
      <w:pPr>
        <w:textAlignment w:val="baseline"/>
        <w:rPr>
          <w:rFonts w:ascii="Calibri" w:hAnsi="Calibri" w:cs="Calibri"/>
          <w:color w:val="000000"/>
        </w:rPr>
      </w:pPr>
    </w:p>
    <w:p w14:paraId="22F8436F" w14:textId="1C5FBCD5" w:rsidR="006148D3" w:rsidRPr="00BC7BB6" w:rsidRDefault="006148D3" w:rsidP="006148D3">
      <w:pPr>
        <w:textAlignment w:val="baseline"/>
        <w:rPr>
          <w:rFonts w:ascii="Segoe UI" w:hAnsi="Segoe UI" w:cs="Segoe UI"/>
        </w:rPr>
      </w:pPr>
      <w:r w:rsidRPr="00BC7BB6">
        <w:rPr>
          <w:rFonts w:ascii="Calibri" w:hAnsi="Calibri" w:cs="Calibri"/>
          <w:color w:val="000000"/>
        </w:rPr>
        <w:t xml:space="preserve">Siden mange kinoer var stengt så ble de fleste premierefilmer trukket fra markedet, slik at det var lite filmtilfang når kinoen først var åpen. Den norske filmen “Børning” var et unntak </w:t>
      </w:r>
      <w:r w:rsidRPr="00BC7BB6">
        <w:rPr>
          <w:rFonts w:ascii="Calibri" w:hAnsi="Calibri" w:cs="Calibri"/>
          <w:color w:val="000000"/>
        </w:rPr>
        <w:lastRenderedPageBreak/>
        <w:t>og ble den suverent mest besøkte. Besøket gikk fra 11365 billetter i 2019 til 4418 billetter i 2020, en nedgang på 57%. </w:t>
      </w:r>
    </w:p>
    <w:p w14:paraId="576B1014" w14:textId="77777777" w:rsidR="00BC7BB6" w:rsidRPr="00BC7BB6" w:rsidRDefault="00BC7BB6" w:rsidP="006148D3">
      <w:pPr>
        <w:textAlignment w:val="baseline"/>
        <w:rPr>
          <w:rFonts w:ascii="Calibri" w:hAnsi="Calibri" w:cs="Calibri"/>
          <w:color w:val="000000"/>
        </w:rPr>
      </w:pPr>
    </w:p>
    <w:p w14:paraId="293FBCB0" w14:textId="4154A2E3" w:rsidR="006148D3" w:rsidRPr="00BC7BB6" w:rsidRDefault="006148D3" w:rsidP="006148D3">
      <w:pPr>
        <w:textAlignment w:val="baseline"/>
        <w:rPr>
          <w:rFonts w:ascii="Segoe UI" w:hAnsi="Segoe UI" w:cs="Segoe UI"/>
        </w:rPr>
      </w:pPr>
      <w:r w:rsidRPr="00BC7BB6">
        <w:rPr>
          <w:rFonts w:ascii="Calibri" w:hAnsi="Calibri" w:cs="Calibri"/>
          <w:color w:val="000000"/>
        </w:rPr>
        <w:t>Differansen på besøk mellom 2019 og 2020 utgjør et tap på 415 000 kr på billettinntekter. I tillegg tapte kinoen 250 000 kr på kiosksalg og fikk noe mindre reklameinntekter.   </w:t>
      </w:r>
    </w:p>
    <w:p w14:paraId="1376ED27" w14:textId="77777777" w:rsidR="00BC7BB6" w:rsidRPr="00BC7BB6" w:rsidRDefault="00BC7BB6" w:rsidP="006148D3">
      <w:pPr>
        <w:textAlignment w:val="baseline"/>
        <w:rPr>
          <w:rFonts w:ascii="Calibri" w:hAnsi="Calibri" w:cs="Calibri"/>
          <w:color w:val="000000"/>
        </w:rPr>
      </w:pPr>
    </w:p>
    <w:p w14:paraId="0D366ABB" w14:textId="66F9AD36"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 xml:space="preserve">Besparelsene i 2020 på grunn av redusert drift (redusert innkjøp, redusert filmleie, mindre lønnskostnader) gjorde at resultatet for Modum kino i 2020 ble 210 000 kr i mindreforbruk. </w:t>
      </w:r>
      <w:r w:rsidR="002C6131" w:rsidRPr="00BC7BB6">
        <w:rPr>
          <w:rFonts w:ascii="Calibri" w:hAnsi="Calibri" w:cs="Calibri"/>
          <w:color w:val="000000"/>
        </w:rPr>
        <w:t xml:space="preserve">Området fikk tilført 412 000 kr til dekning av inntektstap. </w:t>
      </w:r>
    </w:p>
    <w:p w14:paraId="1E791B54" w14:textId="77777777" w:rsidR="002C6131" w:rsidRPr="00BC7BB6" w:rsidRDefault="002C6131" w:rsidP="006148D3">
      <w:pPr>
        <w:textAlignment w:val="baseline"/>
        <w:rPr>
          <w:rFonts w:ascii="Segoe UI" w:hAnsi="Segoe UI" w:cs="Segoe UI"/>
        </w:rPr>
      </w:pPr>
    </w:p>
    <w:p w14:paraId="27952E98" w14:textId="77777777" w:rsidR="006148D3" w:rsidRPr="00BC7BB6" w:rsidRDefault="006148D3" w:rsidP="006148D3">
      <w:pPr>
        <w:textAlignment w:val="baseline"/>
        <w:rPr>
          <w:rFonts w:ascii="Segoe UI" w:hAnsi="Segoe UI" w:cs="Segoe UI"/>
        </w:rPr>
      </w:pPr>
      <w:r w:rsidRPr="00BC7BB6">
        <w:rPr>
          <w:rFonts w:ascii="Calibri" w:hAnsi="Calibri" w:cs="Calibri"/>
          <w:color w:val="000000"/>
        </w:rPr>
        <w:t>Det ble ikke avholdt filmkvelder/filmklubb på høsten, og tilbudet ble veldig redusert på våren. Det ble gjennomført en runde med boktrailer i desember, i samarbeid med biblioteket. </w:t>
      </w:r>
    </w:p>
    <w:p w14:paraId="3904CF54" w14:textId="77777777" w:rsidR="002C6131" w:rsidRPr="00BC7BB6" w:rsidRDefault="002C6131" w:rsidP="006148D3">
      <w:pPr>
        <w:textAlignment w:val="baseline"/>
        <w:rPr>
          <w:rFonts w:ascii="Calibri" w:hAnsi="Calibri" w:cs="Calibri"/>
          <w:b/>
          <w:bCs/>
        </w:rPr>
      </w:pPr>
    </w:p>
    <w:p w14:paraId="2129374A" w14:textId="1C10511F" w:rsidR="006148D3" w:rsidRPr="00BC7BB6" w:rsidRDefault="006148D3" w:rsidP="006148D3">
      <w:pPr>
        <w:textAlignment w:val="baseline"/>
        <w:rPr>
          <w:rFonts w:ascii="Segoe UI" w:hAnsi="Segoe UI" w:cs="Segoe UI"/>
        </w:rPr>
      </w:pPr>
      <w:r w:rsidRPr="00BC7BB6">
        <w:rPr>
          <w:rFonts w:ascii="Calibri" w:hAnsi="Calibri" w:cs="Calibri"/>
          <w:b/>
          <w:bCs/>
        </w:rPr>
        <w:t>Idrett og kommunale idrettsbygg</w:t>
      </w:r>
      <w:r w:rsidRPr="00BC7BB6">
        <w:rPr>
          <w:rFonts w:ascii="Calibri" w:hAnsi="Calibri" w:cs="Calibri"/>
        </w:rPr>
        <w:t> </w:t>
      </w:r>
    </w:p>
    <w:p w14:paraId="453AE2F5" w14:textId="77777777" w:rsidR="006148D3" w:rsidRPr="00BC7BB6" w:rsidRDefault="006148D3" w:rsidP="006148D3">
      <w:pPr>
        <w:textAlignment w:val="baseline"/>
        <w:rPr>
          <w:rFonts w:ascii="Segoe UI" w:hAnsi="Segoe UI" w:cs="Segoe UI"/>
        </w:rPr>
      </w:pPr>
      <w:r w:rsidRPr="00BC7BB6">
        <w:rPr>
          <w:rFonts w:ascii="Calibri" w:hAnsi="Calibri" w:cs="Calibri"/>
          <w:color w:val="000000"/>
          <w:u w:val="single"/>
        </w:rPr>
        <w:t>Idrett generelt</w:t>
      </w:r>
      <w:r w:rsidRPr="00BC7BB6">
        <w:rPr>
          <w:rFonts w:ascii="Calibri" w:hAnsi="Calibri" w:cs="Calibri"/>
          <w:color w:val="000000"/>
        </w:rPr>
        <w:t> </w:t>
      </w:r>
    </w:p>
    <w:p w14:paraId="7F219902" w14:textId="5402A366"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6 søknader om spillemidler ble prioritert av kommunen. Tre av søknadene ble innvilget spillemidler. </w:t>
      </w:r>
    </w:p>
    <w:p w14:paraId="04436C68" w14:textId="77777777" w:rsidR="00BC7BB6" w:rsidRPr="00BC7BB6" w:rsidRDefault="00BC7BB6" w:rsidP="006148D3">
      <w:pPr>
        <w:textAlignment w:val="baseline"/>
        <w:rPr>
          <w:rFonts w:ascii="Segoe UI" w:hAnsi="Segoe UI" w:cs="Segoe UI"/>
        </w:rPr>
      </w:pPr>
    </w:p>
    <w:p w14:paraId="58DF5DAB" w14:textId="77777777" w:rsidR="00BC7BB6" w:rsidRPr="00BC7BB6" w:rsidRDefault="006148D3" w:rsidP="006148D3">
      <w:pPr>
        <w:textAlignment w:val="baseline"/>
        <w:rPr>
          <w:rFonts w:ascii="Calibri" w:hAnsi="Calibri" w:cs="Calibri"/>
          <w:color w:val="000000"/>
        </w:rPr>
      </w:pPr>
      <w:r w:rsidRPr="00BC7BB6">
        <w:rPr>
          <w:rFonts w:ascii="Calibri" w:hAnsi="Calibri" w:cs="Calibri"/>
          <w:color w:val="000000"/>
        </w:rPr>
        <w:t>Skytebaneutvalget avsluttet sitt arbeid og konkluderte med at det er mulig å etablere et felles skytebaneanlegg ved Snarum skytterlags anlegg. </w:t>
      </w:r>
    </w:p>
    <w:p w14:paraId="46F7D0EC" w14:textId="29A277EC" w:rsidR="006148D3" w:rsidRPr="00BC7BB6" w:rsidRDefault="006148D3" w:rsidP="006148D3">
      <w:pPr>
        <w:textAlignment w:val="baseline"/>
        <w:rPr>
          <w:rFonts w:ascii="Segoe UI" w:hAnsi="Segoe UI" w:cs="Segoe UI"/>
        </w:rPr>
      </w:pPr>
      <w:r w:rsidRPr="00BC7BB6">
        <w:rPr>
          <w:rFonts w:ascii="Calibri" w:hAnsi="Calibri" w:cs="Calibri"/>
          <w:color w:val="000000"/>
        </w:rPr>
        <w:t>  </w:t>
      </w:r>
    </w:p>
    <w:p w14:paraId="2C16B67E" w14:textId="0892A4C8"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Arbeidet med revidering av kommunedelplan for idrett og fysisk aktivitet startet i oktober og planprogrammet ble lagt ut til høring. </w:t>
      </w:r>
    </w:p>
    <w:p w14:paraId="7CC84945" w14:textId="77777777" w:rsidR="002C6131" w:rsidRPr="006148D3" w:rsidRDefault="002C6131" w:rsidP="006148D3">
      <w:pPr>
        <w:textAlignment w:val="baseline"/>
        <w:rPr>
          <w:rFonts w:ascii="Segoe UI" w:hAnsi="Segoe UI" w:cs="Segoe UI"/>
          <w:sz w:val="18"/>
          <w:szCs w:val="18"/>
        </w:rPr>
      </w:pPr>
    </w:p>
    <w:p w14:paraId="7E63C18F" w14:textId="77777777" w:rsidR="006148D3" w:rsidRPr="00BC7BB6" w:rsidRDefault="006148D3" w:rsidP="006148D3">
      <w:pPr>
        <w:textAlignment w:val="baseline"/>
        <w:rPr>
          <w:rFonts w:ascii="Segoe UI" w:hAnsi="Segoe UI" w:cs="Segoe UI"/>
        </w:rPr>
      </w:pPr>
      <w:r w:rsidRPr="00BC7BB6">
        <w:rPr>
          <w:rFonts w:ascii="Calibri" w:hAnsi="Calibri" w:cs="Calibri"/>
          <w:u w:val="single"/>
        </w:rPr>
        <w:t>Furumo svømmehall og Modumhallen</w:t>
      </w:r>
      <w:r w:rsidRPr="00BC7BB6">
        <w:rPr>
          <w:rFonts w:ascii="Calibri" w:hAnsi="Calibri" w:cs="Calibri"/>
        </w:rPr>
        <w:t> </w:t>
      </w:r>
    </w:p>
    <w:p w14:paraId="6146E83D" w14:textId="6113EAAB" w:rsidR="00BC7BB6" w:rsidRPr="00BC7BB6" w:rsidRDefault="00BC7BB6" w:rsidP="00BC7BB6">
      <w:pPr>
        <w:rPr>
          <w:rFonts w:ascii="Calibri" w:hAnsi="Calibri" w:cs="Calibri"/>
        </w:rPr>
      </w:pPr>
      <w:r w:rsidRPr="00BC7BB6">
        <w:rPr>
          <w:rFonts w:ascii="Calibri" w:hAnsi="Calibri" w:cs="Calibri"/>
        </w:rPr>
        <w:t>I 2020 benyttet i overkant 33 000 badegjester, skoleelever og aktive i Modum svømmeklubb (MSK) Furumo svømmehall. Det er en nedgang på over 50</w:t>
      </w:r>
      <w:r w:rsidR="003B597D">
        <w:rPr>
          <w:rFonts w:ascii="Calibri" w:hAnsi="Calibri" w:cs="Calibri"/>
        </w:rPr>
        <w:t xml:space="preserve"> </w:t>
      </w:r>
      <w:r w:rsidRPr="00BC7BB6">
        <w:rPr>
          <w:rFonts w:ascii="Calibri" w:hAnsi="Calibri" w:cs="Calibri"/>
        </w:rPr>
        <w:t>% fra 2019. Svømmehallen har vært åpen 191 dager mot 344 dager året før. Lange perioder med nedstengning og begrenset drift, gir store utslag i besøkstall og økonomi. Omsetningen (billetter, kurs og salg) sank fra nær 6 mil</w:t>
      </w:r>
      <w:r>
        <w:rPr>
          <w:rFonts w:ascii="Calibri" w:hAnsi="Calibri" w:cs="Calibri"/>
        </w:rPr>
        <w:t>l. kr</w:t>
      </w:r>
      <w:r w:rsidRPr="00BC7BB6">
        <w:rPr>
          <w:rFonts w:ascii="Calibri" w:hAnsi="Calibri" w:cs="Calibri"/>
        </w:rPr>
        <w:t xml:space="preserve"> i 2019 til 3,1 mill</w:t>
      </w:r>
      <w:r>
        <w:rPr>
          <w:rFonts w:ascii="Calibri" w:hAnsi="Calibri" w:cs="Calibri"/>
        </w:rPr>
        <w:t>. kr</w:t>
      </w:r>
      <w:r w:rsidRPr="00BC7BB6">
        <w:rPr>
          <w:rFonts w:ascii="Calibri" w:hAnsi="Calibri" w:cs="Calibri"/>
        </w:rPr>
        <w:t xml:space="preserve"> i 2020. Resultat for Furumo svømmehall er tilnærmet i balanse. Årsaken er kompensasjon og besparelser generelt på drift. </w:t>
      </w:r>
    </w:p>
    <w:p w14:paraId="78485967" w14:textId="77777777" w:rsidR="00BC7BB6" w:rsidRPr="00BC7BB6" w:rsidRDefault="00BC7BB6" w:rsidP="00BC7BB6">
      <w:pPr>
        <w:rPr>
          <w:rFonts w:ascii="Calibri" w:hAnsi="Calibri" w:cs="Calibri"/>
        </w:rPr>
      </w:pPr>
    </w:p>
    <w:p w14:paraId="0A9ABE2E" w14:textId="34868A8F" w:rsidR="00BC7BB6" w:rsidRPr="00BC7BB6" w:rsidRDefault="00BC7BB6" w:rsidP="00BC7BB6">
      <w:pPr>
        <w:rPr>
          <w:rFonts w:ascii="Calibri" w:hAnsi="Calibri" w:cs="Calibri"/>
        </w:rPr>
      </w:pPr>
      <w:r w:rsidRPr="00BC7BB6">
        <w:rPr>
          <w:rFonts w:ascii="Calibri" w:hAnsi="Calibri" w:cs="Calibri"/>
        </w:rPr>
        <w:t xml:space="preserve">Umiddelbart etter nedstengingen i mars startet arbeidet med nedvasking, vedlikehold og rehabilitering i svømmehallen. I løpet av første stengtperiode ble hele svømmehallen malt, noe innredning ble skiftet og det ble gjort omfattende flisrehabilitering på gulv og i bassenger. Ansatte har vist stor fleksibilitet og bidratt vesentlig i arbeidene, i tillegg til det som er utført av eksterne leverandører. </w:t>
      </w:r>
      <w:r>
        <w:rPr>
          <w:rFonts w:ascii="Calibri" w:hAnsi="Calibri" w:cs="Calibri"/>
        </w:rPr>
        <w:t>Vakante stillinger</w:t>
      </w:r>
      <w:r w:rsidRPr="00BC7BB6">
        <w:rPr>
          <w:rFonts w:ascii="Calibri" w:hAnsi="Calibri" w:cs="Calibri"/>
        </w:rPr>
        <w:t xml:space="preserve"> ga vesentlige besparelser i lønnskostnader. </w:t>
      </w:r>
    </w:p>
    <w:p w14:paraId="6D7EA4A1" w14:textId="287E5855" w:rsidR="00BC7BB6" w:rsidRPr="00BC7BB6" w:rsidRDefault="00BC7BB6" w:rsidP="00BC7BB6">
      <w:pPr>
        <w:rPr>
          <w:rFonts w:ascii="Calibri" w:hAnsi="Calibri" w:cs="Calibri"/>
        </w:rPr>
      </w:pPr>
      <w:r w:rsidRPr="00BC7BB6">
        <w:rPr>
          <w:rFonts w:ascii="Calibri" w:hAnsi="Calibri" w:cs="Calibri"/>
        </w:rPr>
        <w:t xml:space="preserve">  </w:t>
      </w:r>
    </w:p>
    <w:p w14:paraId="2E7E9DFD" w14:textId="77777777" w:rsidR="00BC7BB6" w:rsidRPr="00BC7BB6" w:rsidRDefault="00BC7BB6" w:rsidP="00BC7BB6">
      <w:pPr>
        <w:rPr>
          <w:rFonts w:ascii="Calibri" w:hAnsi="Calibri" w:cs="Calibri"/>
        </w:rPr>
      </w:pPr>
      <w:r w:rsidRPr="00BC7BB6">
        <w:rPr>
          <w:rFonts w:ascii="Calibri" w:hAnsi="Calibri" w:cs="Calibri"/>
        </w:rPr>
        <w:t xml:space="preserve">Modumhallen, leie av Flying Team hallen og fotballhallen i hoppsenteret gir i utgangspunktet lag og klubber gode muligheter til å trene innendørs i Modum. Fra mars 2020 har nedstenging og strenge restriksjoner i forbindelse med trening og annet, satt store begrensninger for aktiviteten. På tross av utfordringene har klubbene samarbeidet godt, for å utnytte kapasiteten som har vært tilgjengelig. I perioden med nedstenging i Furumo svømmehall, har ansatte gjort malearbeider i ganger og garderober i Modumhallen.  </w:t>
      </w:r>
    </w:p>
    <w:p w14:paraId="551F7F51"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sz w:val="22"/>
          <w:szCs w:val="22"/>
        </w:rPr>
        <w:t>   </w:t>
      </w:r>
    </w:p>
    <w:p w14:paraId="008FBE5F" w14:textId="77777777" w:rsidR="006148D3" w:rsidRPr="006148D3" w:rsidRDefault="006148D3" w:rsidP="006148D3">
      <w:pPr>
        <w:textAlignment w:val="baseline"/>
        <w:rPr>
          <w:rFonts w:ascii="Segoe UI" w:hAnsi="Segoe UI" w:cs="Segoe UI"/>
          <w:sz w:val="18"/>
          <w:szCs w:val="18"/>
        </w:rPr>
      </w:pPr>
      <w:r w:rsidRPr="006148D3">
        <w:rPr>
          <w:rFonts w:ascii="Calibri" w:hAnsi="Calibri" w:cs="Calibri"/>
          <w:sz w:val="22"/>
          <w:szCs w:val="22"/>
        </w:rPr>
        <w:lastRenderedPageBreak/>
        <w:t> </w:t>
      </w:r>
    </w:p>
    <w:p w14:paraId="2586E8E0" w14:textId="77777777" w:rsidR="006148D3" w:rsidRPr="00BC7BB6" w:rsidRDefault="006148D3" w:rsidP="006148D3">
      <w:pPr>
        <w:textAlignment w:val="baseline"/>
        <w:rPr>
          <w:rFonts w:ascii="Segoe UI" w:hAnsi="Segoe UI" w:cs="Segoe UI"/>
        </w:rPr>
      </w:pPr>
      <w:r w:rsidRPr="00BC7BB6">
        <w:rPr>
          <w:rFonts w:ascii="Calibri" w:hAnsi="Calibri" w:cs="Calibri"/>
          <w:b/>
          <w:bCs/>
        </w:rPr>
        <w:t>Kulturskole</w:t>
      </w:r>
      <w:r w:rsidRPr="00BC7BB6">
        <w:rPr>
          <w:rFonts w:ascii="Calibri" w:hAnsi="Calibri" w:cs="Calibri"/>
        </w:rPr>
        <w:t> </w:t>
      </w:r>
    </w:p>
    <w:p w14:paraId="705320F8" w14:textId="142E59DC" w:rsidR="006148D3" w:rsidRPr="00BC7BB6" w:rsidRDefault="006148D3" w:rsidP="3FD11AA6">
      <w:pPr>
        <w:textAlignment w:val="baseline"/>
        <w:rPr>
          <w:rFonts w:ascii="Segoe UI" w:hAnsi="Segoe UI" w:cs="Segoe UI"/>
        </w:rPr>
      </w:pPr>
      <w:r w:rsidRPr="3FD11AA6">
        <w:rPr>
          <w:rFonts w:ascii="Calibri" w:hAnsi="Calibri" w:cs="Calibri"/>
          <w:color w:val="000000" w:themeColor="text1"/>
        </w:rPr>
        <w:t>I 2020 startet undervisningsåret med 289 elever. Som følge av nedstenging har flere elever mistet motivasjonen og sluttet.  Ved utgang 2020 teller antall elever i kulturskolen 220</w:t>
      </w:r>
      <w:r w:rsidR="002C6131" w:rsidRPr="3FD11AA6">
        <w:rPr>
          <w:rFonts w:ascii="Calibri" w:hAnsi="Calibri" w:cs="Calibri"/>
          <w:color w:val="000000" w:themeColor="text1"/>
        </w:rPr>
        <w:t>,</w:t>
      </w:r>
      <w:r w:rsidRPr="3FD11AA6">
        <w:rPr>
          <w:rFonts w:ascii="Calibri" w:hAnsi="Calibri" w:cs="Calibri"/>
          <w:color w:val="000000" w:themeColor="text1"/>
        </w:rPr>
        <w:t xml:space="preserve"> en nedgang på 69 elever. Det har vært gjennomført flere rekrutteringstiltak, men flere nedstenginger har gjort arbeidet utfordrende. </w:t>
      </w:r>
    </w:p>
    <w:p w14:paraId="43A0B337" w14:textId="09B7359D" w:rsidR="006148D3" w:rsidRPr="00BC7BB6" w:rsidRDefault="006148D3" w:rsidP="006148D3">
      <w:pPr>
        <w:textAlignment w:val="baseline"/>
        <w:rPr>
          <w:rFonts w:ascii="Segoe UI" w:hAnsi="Segoe UI" w:cs="Segoe UI"/>
        </w:rPr>
      </w:pPr>
      <w:r w:rsidRPr="3FD11AA6">
        <w:rPr>
          <w:rFonts w:ascii="Calibri" w:hAnsi="Calibri" w:cs="Calibri"/>
          <w:color w:val="000000" w:themeColor="text1"/>
        </w:rPr>
        <w:t>  </w:t>
      </w:r>
    </w:p>
    <w:p w14:paraId="5E131A2B" w14:textId="77777777" w:rsidR="006148D3" w:rsidRPr="00BC7BB6" w:rsidRDefault="006148D3" w:rsidP="006148D3">
      <w:pPr>
        <w:textAlignment w:val="baseline"/>
        <w:rPr>
          <w:rFonts w:ascii="Segoe UI" w:hAnsi="Segoe UI" w:cs="Segoe UI"/>
        </w:rPr>
      </w:pPr>
      <w:r w:rsidRPr="00BC7BB6">
        <w:rPr>
          <w:rFonts w:ascii="Calibri" w:hAnsi="Calibri" w:cs="Calibri"/>
        </w:rPr>
        <w:t>Modum kommune, kulturskolen, samarbeider med kommunene Sigdal og Krødsherad om et konserttilbud for Den kulturelle spaserstokken. Modum kommune har koordinatorrollen. I 2020 ble det gjennomført to turnéer med til sammen 13 konserter. Her var det cirka 335 publikummere. Grunnet koronasituasjonen, var syv av konsertene kun forbeholdt beboere på institusjonene, og flere av dem ble holdt utendørs. En av konsertene ble gjennomført på Modum kulturhus, for å nå ut til eldre utenom institusjonene. En turné ble avlyst grunnet koronapandemien. </w:t>
      </w:r>
    </w:p>
    <w:p w14:paraId="162035A6" w14:textId="77777777" w:rsidR="002C6131" w:rsidRDefault="002C6131" w:rsidP="006148D3">
      <w:pPr>
        <w:textAlignment w:val="baseline"/>
        <w:rPr>
          <w:rFonts w:ascii="Calibri" w:hAnsi="Calibri" w:cs="Calibri"/>
          <w:sz w:val="22"/>
          <w:szCs w:val="22"/>
          <w:u w:val="single"/>
        </w:rPr>
      </w:pPr>
    </w:p>
    <w:p w14:paraId="1DDFC1F5" w14:textId="4127276C" w:rsidR="006148D3" w:rsidRPr="00BC7BB6" w:rsidRDefault="006148D3" w:rsidP="006148D3">
      <w:pPr>
        <w:textAlignment w:val="baseline"/>
        <w:rPr>
          <w:rFonts w:ascii="Segoe UI" w:hAnsi="Segoe UI" w:cs="Segoe UI"/>
        </w:rPr>
      </w:pPr>
      <w:r w:rsidRPr="00BC7BB6">
        <w:rPr>
          <w:rFonts w:ascii="Calibri" w:hAnsi="Calibri" w:cs="Calibri"/>
          <w:u w:val="single"/>
        </w:rPr>
        <w:t>Den kulturelle skolesekken</w:t>
      </w:r>
      <w:r w:rsidRPr="00BC7BB6">
        <w:rPr>
          <w:rFonts w:ascii="Calibri" w:hAnsi="Calibri" w:cs="Calibri"/>
        </w:rPr>
        <w:t> </w:t>
      </w:r>
    </w:p>
    <w:p w14:paraId="2C20A1C8" w14:textId="6EBB4F33" w:rsidR="006148D3" w:rsidRPr="00BC7BB6" w:rsidRDefault="006148D3" w:rsidP="006148D3">
      <w:pPr>
        <w:textAlignment w:val="baseline"/>
        <w:rPr>
          <w:rFonts w:ascii="Segoe UI" w:hAnsi="Segoe UI" w:cs="Segoe UI"/>
        </w:rPr>
      </w:pPr>
      <w:r w:rsidRPr="00BC7BB6">
        <w:rPr>
          <w:rFonts w:ascii="Calibri" w:hAnsi="Calibri" w:cs="Calibri"/>
        </w:rPr>
        <w:t xml:space="preserve">Grunnet koronapandemien har Modum kommunes lokale tilbud i Den kulturelle skolesekken vært preget av flere avlysninger. Det har vært en nødvendighet å være fleksible på tidspunkt for gjennomføring.  Det demokratiske prinsipp, om likt tilbud til alle, har måttet vike for å få til noe for noen. Sysle skolemuseum gjennomførte </w:t>
      </w:r>
      <w:r w:rsidR="002C6131" w:rsidRPr="00BC7BB6">
        <w:rPr>
          <w:rFonts w:ascii="Calibri" w:hAnsi="Calibri" w:cs="Calibri"/>
        </w:rPr>
        <w:t xml:space="preserve">opplegget </w:t>
      </w:r>
      <w:r w:rsidRPr="00BC7BB6">
        <w:rPr>
          <w:rFonts w:ascii="Calibri" w:hAnsi="Calibri" w:cs="Calibri"/>
        </w:rPr>
        <w:t>for egne elever, og håper å få gjennomført for elever fra andre skoler til høsten 2021. Blaafarveværket holdt stengt for grupper gjennom hele sesongen.  </w:t>
      </w:r>
    </w:p>
    <w:p w14:paraId="2B144D53" w14:textId="77777777" w:rsidR="002C6131" w:rsidRDefault="002C6131" w:rsidP="006148D3">
      <w:pPr>
        <w:textAlignment w:val="baseline"/>
        <w:rPr>
          <w:rFonts w:ascii="Calibri" w:hAnsi="Calibri" w:cs="Calibri"/>
          <w:b/>
          <w:bCs/>
          <w:color w:val="000000"/>
          <w:sz w:val="22"/>
          <w:szCs w:val="22"/>
        </w:rPr>
      </w:pPr>
    </w:p>
    <w:p w14:paraId="2DB4EB12" w14:textId="44E72818" w:rsidR="006148D3" w:rsidRPr="00BC7BB6" w:rsidRDefault="006148D3" w:rsidP="006148D3">
      <w:pPr>
        <w:textAlignment w:val="baseline"/>
        <w:rPr>
          <w:rFonts w:ascii="Segoe UI" w:hAnsi="Segoe UI" w:cs="Segoe UI"/>
        </w:rPr>
      </w:pPr>
      <w:r w:rsidRPr="00BC7BB6">
        <w:rPr>
          <w:rFonts w:ascii="Calibri" w:hAnsi="Calibri" w:cs="Calibri"/>
          <w:b/>
          <w:bCs/>
          <w:color w:val="000000"/>
        </w:rPr>
        <w:t xml:space="preserve">Modum kulturhus </w:t>
      </w:r>
    </w:p>
    <w:p w14:paraId="10AAF02D" w14:textId="5D9285E5" w:rsidR="006148D3" w:rsidRPr="00BC7BB6" w:rsidRDefault="006148D3" w:rsidP="006148D3">
      <w:pPr>
        <w:textAlignment w:val="baseline"/>
        <w:rPr>
          <w:rFonts w:ascii="Segoe UI" w:hAnsi="Segoe UI" w:cs="Segoe UI"/>
        </w:rPr>
      </w:pPr>
      <w:r w:rsidRPr="00BC7BB6">
        <w:rPr>
          <w:rFonts w:ascii="Calibri" w:hAnsi="Calibri" w:cs="Calibri"/>
          <w:color w:val="000000"/>
        </w:rPr>
        <w:t>Billettsalg på kulturarrangementer gikk ned med nesten 80</w:t>
      </w:r>
      <w:r w:rsidR="002C6131" w:rsidRPr="00BC7BB6">
        <w:rPr>
          <w:rFonts w:ascii="Calibri" w:hAnsi="Calibri" w:cs="Calibri"/>
          <w:color w:val="000000"/>
        </w:rPr>
        <w:t xml:space="preserve"> </w:t>
      </w:r>
      <w:r w:rsidRPr="00BC7BB6">
        <w:rPr>
          <w:rFonts w:ascii="Calibri" w:hAnsi="Calibri" w:cs="Calibri"/>
          <w:color w:val="000000"/>
        </w:rPr>
        <w:t>% fra i overkant av 9000 solgte billetter i 2019 til 2000 i 2020.  </w:t>
      </w:r>
    </w:p>
    <w:p w14:paraId="08CCB1A3" w14:textId="151727D1"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Arrangement i kulturhuset hadde bare en nedgang på 7</w:t>
      </w:r>
      <w:r w:rsidR="002C6131" w:rsidRPr="00BC7BB6">
        <w:rPr>
          <w:rFonts w:ascii="Calibri" w:hAnsi="Calibri" w:cs="Calibri"/>
          <w:color w:val="000000"/>
        </w:rPr>
        <w:t xml:space="preserve"> </w:t>
      </w:r>
      <w:r w:rsidRPr="00BC7BB6">
        <w:rPr>
          <w:rFonts w:ascii="Calibri" w:hAnsi="Calibri" w:cs="Calibri"/>
          <w:color w:val="000000"/>
        </w:rPr>
        <w:t>%, men over 50</w:t>
      </w:r>
      <w:r w:rsidR="002C6131" w:rsidRPr="00BC7BB6">
        <w:rPr>
          <w:rFonts w:ascii="Calibri" w:hAnsi="Calibri" w:cs="Calibri"/>
          <w:color w:val="000000"/>
        </w:rPr>
        <w:t xml:space="preserve"> </w:t>
      </w:r>
      <w:r w:rsidRPr="00BC7BB6">
        <w:rPr>
          <w:rFonts w:ascii="Calibri" w:hAnsi="Calibri" w:cs="Calibri"/>
          <w:color w:val="000000"/>
        </w:rPr>
        <w:t xml:space="preserve">% reduksjon på antall personer på arrangement. Dette skyldes at kulturhuset overtok mange mindre møter da Rådhuset var stengt. </w:t>
      </w:r>
    </w:p>
    <w:p w14:paraId="345F2BAF" w14:textId="77777777" w:rsidR="002C6131" w:rsidRPr="00BC7BB6" w:rsidRDefault="002C6131" w:rsidP="006148D3">
      <w:pPr>
        <w:textAlignment w:val="baseline"/>
        <w:rPr>
          <w:rFonts w:ascii="Segoe UI" w:hAnsi="Segoe UI" w:cs="Segoe UI"/>
        </w:rPr>
      </w:pPr>
    </w:p>
    <w:p w14:paraId="2FC7720A" w14:textId="6620A462"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Året startet med rekordsalg til alle arrangementer. Verdensstjernen Judy Collins gjestet kulturhuset med Jonas Fjeld og Chatham County Line. Det var også utsolgt hus med Adam Douglas og vi rakk familieforestilling fra Riksteatret og UKM før nedstengning 13</w:t>
      </w:r>
      <w:r w:rsidR="002C6131" w:rsidRPr="00BC7BB6">
        <w:rPr>
          <w:rFonts w:ascii="Calibri" w:hAnsi="Calibri" w:cs="Calibri"/>
          <w:color w:val="000000"/>
        </w:rPr>
        <w:t>.</w:t>
      </w:r>
      <w:r w:rsidRPr="00BC7BB6">
        <w:rPr>
          <w:rFonts w:ascii="Calibri" w:hAnsi="Calibri" w:cs="Calibri"/>
          <w:color w:val="000000"/>
        </w:rPr>
        <w:t xml:space="preserve"> mars. Konserter etter denne datoen ble flyttet og noe ble avlyst, deriblant Riksteatret, Odd Nordstoga og Russerevyen.  Høsten startet med noen konserter som ble avholdt med smittevern</w:t>
      </w:r>
      <w:r w:rsidR="002C6131" w:rsidRPr="00BC7BB6">
        <w:rPr>
          <w:rFonts w:ascii="Calibri" w:hAnsi="Calibri" w:cs="Calibri"/>
          <w:color w:val="000000"/>
        </w:rPr>
        <w:t>stiltak</w:t>
      </w:r>
      <w:r w:rsidRPr="00BC7BB6">
        <w:rPr>
          <w:rFonts w:ascii="Calibri" w:hAnsi="Calibri" w:cs="Calibri"/>
          <w:color w:val="000000"/>
        </w:rPr>
        <w:t>, men flere måtte avlyses under ny nedstenging i november og desember.  </w:t>
      </w:r>
    </w:p>
    <w:p w14:paraId="0D4F332C" w14:textId="77777777" w:rsidR="002C6131" w:rsidRPr="00BC7BB6" w:rsidRDefault="002C6131" w:rsidP="006148D3">
      <w:pPr>
        <w:textAlignment w:val="baseline"/>
        <w:rPr>
          <w:rFonts w:ascii="Segoe UI" w:hAnsi="Segoe UI" w:cs="Segoe UI"/>
        </w:rPr>
      </w:pPr>
    </w:p>
    <w:p w14:paraId="17AC71D9" w14:textId="77777777" w:rsidR="00BC7BB6" w:rsidRDefault="006148D3" w:rsidP="006148D3">
      <w:pPr>
        <w:textAlignment w:val="baseline"/>
        <w:rPr>
          <w:rFonts w:ascii="Calibri" w:hAnsi="Calibri" w:cs="Calibri"/>
          <w:color w:val="000000"/>
        </w:rPr>
      </w:pPr>
      <w:r w:rsidRPr="00BC7BB6">
        <w:rPr>
          <w:rFonts w:ascii="Calibri" w:hAnsi="Calibri" w:cs="Calibri"/>
          <w:color w:val="000000"/>
        </w:rPr>
        <w:t>Modum kulturhus fikk et sluttresultat på 323 000 kr. </w:t>
      </w:r>
      <w:r w:rsidR="00767B40" w:rsidRPr="00BC7BB6">
        <w:rPr>
          <w:rFonts w:ascii="Calibri" w:hAnsi="Calibri" w:cs="Calibri"/>
          <w:color w:val="000000"/>
        </w:rPr>
        <w:t xml:space="preserve">Området fikk tilført 600 000 kr for å dekke inn beregnet inntektstap på grunn av korona. </w:t>
      </w:r>
      <w:r w:rsidRPr="00BC7BB6">
        <w:rPr>
          <w:rFonts w:ascii="Calibri" w:hAnsi="Calibri" w:cs="Calibri"/>
          <w:color w:val="000000"/>
        </w:rPr>
        <w:t>Grunnen til at tapet ble mindre en</w:t>
      </w:r>
      <w:r w:rsidR="00BC7BB6">
        <w:rPr>
          <w:rFonts w:ascii="Calibri" w:hAnsi="Calibri" w:cs="Calibri"/>
          <w:color w:val="000000"/>
        </w:rPr>
        <w:t>n</w:t>
      </w:r>
    </w:p>
    <w:p w14:paraId="116EA97A" w14:textId="0D29CD0F" w:rsidR="006148D3" w:rsidRPr="00BC7BB6" w:rsidRDefault="006148D3" w:rsidP="006148D3">
      <w:pPr>
        <w:textAlignment w:val="baseline"/>
        <w:rPr>
          <w:rFonts w:ascii="Calibri" w:hAnsi="Calibri" w:cs="Calibri"/>
          <w:color w:val="000000"/>
        </w:rPr>
      </w:pPr>
      <w:r w:rsidRPr="00BC7BB6">
        <w:rPr>
          <w:rFonts w:ascii="Calibri" w:hAnsi="Calibri" w:cs="Calibri"/>
          <w:color w:val="000000"/>
        </w:rPr>
        <w:t xml:space="preserve"> forventet er at honorarer ikke ble utbetalt på avlyste konserter og gav en besparelse på 800 000 kr. I tillegg var det besparelser på markedsføring. Modum kulturhus fikk stimuleringsmidler på de gjennomførte forestillingene til Tommy Steine og Darling West. På de avlyste forestillingene fikk vi avslag på søknadene.  </w:t>
      </w:r>
    </w:p>
    <w:p w14:paraId="4C50000A" w14:textId="77777777" w:rsidR="00767B40" w:rsidRPr="006148D3" w:rsidRDefault="00767B40" w:rsidP="006148D3">
      <w:pPr>
        <w:textAlignment w:val="baseline"/>
        <w:rPr>
          <w:rFonts w:ascii="Segoe UI" w:hAnsi="Segoe UI" w:cs="Segoe UI"/>
          <w:sz w:val="18"/>
          <w:szCs w:val="18"/>
        </w:rPr>
      </w:pPr>
    </w:p>
    <w:p w14:paraId="5D685781" w14:textId="77777777" w:rsidR="006148D3" w:rsidRPr="00BC7BB6" w:rsidRDefault="006148D3" w:rsidP="006148D3">
      <w:pPr>
        <w:textAlignment w:val="baseline"/>
        <w:rPr>
          <w:rFonts w:ascii="Segoe UI" w:hAnsi="Segoe UI" w:cs="Segoe UI"/>
        </w:rPr>
      </w:pPr>
      <w:r w:rsidRPr="00BC7BB6">
        <w:rPr>
          <w:rFonts w:ascii="Calibri" w:hAnsi="Calibri" w:cs="Calibri"/>
          <w:color w:val="000000"/>
        </w:rPr>
        <w:t>I de nedstengte periodene ble ansatte benyttet til vedlikehold og tilsyn i tillegg til den reduserte driften. Scenegulv ble malt, en del møtetekniske ting ble forbedret.  </w:t>
      </w:r>
    </w:p>
    <w:p w14:paraId="6670F051" w14:textId="77777777" w:rsidR="00BC7BB6" w:rsidRPr="00BC7BB6" w:rsidRDefault="00BC7BB6" w:rsidP="006148D3">
      <w:pPr>
        <w:textAlignment w:val="baseline"/>
        <w:rPr>
          <w:rFonts w:ascii="Calibri" w:hAnsi="Calibri" w:cs="Calibri"/>
          <w:color w:val="000000"/>
        </w:rPr>
      </w:pPr>
    </w:p>
    <w:p w14:paraId="06F1D3D2" w14:textId="4D984A8D" w:rsidR="006148D3" w:rsidRPr="00BC7BB6" w:rsidRDefault="006148D3" w:rsidP="006148D3">
      <w:pPr>
        <w:textAlignment w:val="baseline"/>
        <w:rPr>
          <w:rFonts w:ascii="Segoe UI" w:hAnsi="Segoe UI" w:cs="Segoe UI"/>
        </w:rPr>
      </w:pPr>
      <w:r w:rsidRPr="00BC7BB6">
        <w:rPr>
          <w:rFonts w:ascii="Calibri" w:hAnsi="Calibri" w:cs="Calibri"/>
          <w:color w:val="000000"/>
        </w:rPr>
        <w:lastRenderedPageBreak/>
        <w:t>Siden kulturkafe ikke kunne avholdes ble lønnsressurs benyttet til en kulturkoordinator som arbeidet med å utvikle samarbeid mellom kulturhus, kino, kulturskole og bibliotek. Idebank for bruk ved oppstart ble utarbeidet.  </w:t>
      </w:r>
    </w:p>
    <w:p w14:paraId="0657DE9B" w14:textId="77777777" w:rsidR="006148D3" w:rsidRPr="00BC7BB6" w:rsidRDefault="006148D3" w:rsidP="006148D3">
      <w:pPr>
        <w:textAlignment w:val="baseline"/>
        <w:rPr>
          <w:rFonts w:ascii="Segoe UI" w:hAnsi="Segoe UI" w:cs="Segoe UI"/>
        </w:rPr>
      </w:pPr>
      <w:r w:rsidRPr="00BC7BB6">
        <w:rPr>
          <w:rFonts w:ascii="Calibri" w:hAnsi="Calibri" w:cs="Calibri"/>
        </w:rPr>
        <w:t> </w:t>
      </w:r>
    </w:p>
    <w:p w14:paraId="41EC2AEC" w14:textId="10491F24" w:rsidR="00360588" w:rsidRDefault="00360588" w:rsidP="00360588">
      <w:pPr>
        <w:rPr>
          <w:rFonts w:ascii="Calibri" w:eastAsia="Batang" w:hAnsi="Calibri"/>
          <w:bCs/>
          <w:iCs/>
        </w:rPr>
      </w:pPr>
    </w:p>
    <w:p w14:paraId="603C6A8A" w14:textId="08D00E65" w:rsidR="006148D3" w:rsidRDefault="006148D3" w:rsidP="00360588">
      <w:pPr>
        <w:rPr>
          <w:rFonts w:ascii="Calibri" w:eastAsia="Batang" w:hAnsi="Calibri"/>
          <w:bCs/>
          <w:iCs/>
        </w:rPr>
      </w:pPr>
    </w:p>
    <w:p w14:paraId="30C4FF80" w14:textId="108A9DEE" w:rsidR="006148D3" w:rsidRDefault="006148D3" w:rsidP="00360588">
      <w:pPr>
        <w:rPr>
          <w:rFonts w:ascii="Calibri" w:eastAsia="Batang" w:hAnsi="Calibri"/>
          <w:bCs/>
          <w:iCs/>
        </w:rPr>
      </w:pPr>
    </w:p>
    <w:p w14:paraId="30D9716E" w14:textId="77777777" w:rsidR="006148D3" w:rsidRDefault="006148D3" w:rsidP="00360588">
      <w:pPr>
        <w:rPr>
          <w:rFonts w:ascii="Calibri" w:eastAsia="Batang" w:hAnsi="Calibri"/>
          <w:bCs/>
          <w:iCs/>
        </w:rPr>
      </w:pPr>
    </w:p>
    <w:p w14:paraId="1E447FDE" w14:textId="77777777" w:rsidR="00360588" w:rsidRDefault="00360588" w:rsidP="005A05F8">
      <w:pPr>
        <w:tabs>
          <w:tab w:val="center" w:pos="4536"/>
        </w:tabs>
        <w:autoSpaceDE w:val="0"/>
        <w:autoSpaceDN w:val="0"/>
        <w:adjustRightInd w:val="0"/>
        <w:rPr>
          <w:rFonts w:asciiTheme="minorHAnsi" w:hAnsiTheme="minorHAnsi"/>
          <w:b/>
          <w:bCs/>
        </w:rPr>
      </w:pPr>
    </w:p>
    <w:p w14:paraId="6685D5FD" w14:textId="77777777" w:rsidR="00327369" w:rsidRDefault="00327369" w:rsidP="002060CB">
      <w:pPr>
        <w:pStyle w:val="Brdtekst"/>
        <w:rPr>
          <w:rFonts w:asciiTheme="minorHAnsi" w:hAnsiTheme="minorHAnsi"/>
          <w:b w:val="0"/>
          <w:i w:val="0"/>
        </w:rPr>
      </w:pPr>
    </w:p>
    <w:p w14:paraId="1EDE282F" w14:textId="77777777" w:rsidR="008F5A4B" w:rsidRPr="008F5A4B" w:rsidRDefault="008F5A4B" w:rsidP="008F5A4B">
      <w:pPr>
        <w:jc w:val="center"/>
        <w:rPr>
          <w:rFonts w:asciiTheme="minorHAnsi" w:hAnsiTheme="minorHAnsi"/>
        </w:rPr>
      </w:pPr>
      <w:bookmarkStart w:id="149" w:name="_MON_1486881902"/>
      <w:bookmarkStart w:id="150" w:name="_MON_1486881938"/>
      <w:bookmarkEnd w:id="149"/>
      <w:bookmarkEnd w:id="150"/>
      <w:r w:rsidRPr="008F5A4B">
        <w:rPr>
          <w:rFonts w:asciiTheme="minorHAnsi" w:hAnsiTheme="minorHAnsi"/>
        </w:rPr>
        <w:t>KULTURSEKTOR</w:t>
      </w:r>
    </w:p>
    <w:p w14:paraId="4BB85C34" w14:textId="4B81D9B1" w:rsidR="008F5A4B" w:rsidRPr="008F5A4B" w:rsidRDefault="00640122" w:rsidP="008F5A4B">
      <w:pPr>
        <w:jc w:val="center"/>
        <w:rPr>
          <w:rFonts w:asciiTheme="minorHAnsi" w:hAnsiTheme="minorHAnsi"/>
          <w:color w:val="FF0000"/>
        </w:rPr>
      </w:pPr>
      <w:r>
        <w:rPr>
          <w:rFonts w:asciiTheme="minorHAnsi" w:hAnsiTheme="minorHAnsi"/>
        </w:rPr>
        <w:t>32</w:t>
      </w:r>
      <w:r w:rsidR="008F5A4B" w:rsidRPr="008F5A4B">
        <w:rPr>
          <w:rFonts w:asciiTheme="minorHAnsi" w:hAnsiTheme="minorHAnsi"/>
        </w:rPr>
        <w:t xml:space="preserve"> årsverk pr</w:t>
      </w:r>
      <w:r w:rsidR="00EF458D">
        <w:rPr>
          <w:rFonts w:asciiTheme="minorHAnsi" w:hAnsiTheme="minorHAnsi"/>
        </w:rPr>
        <w:t>.</w:t>
      </w:r>
      <w:r w:rsidR="008F5A4B" w:rsidRPr="008F5A4B">
        <w:rPr>
          <w:rFonts w:asciiTheme="minorHAnsi" w:hAnsiTheme="minorHAnsi"/>
        </w:rPr>
        <w:t xml:space="preserve"> 31.12.</w:t>
      </w:r>
      <w:r w:rsidR="00767B40">
        <w:rPr>
          <w:rFonts w:asciiTheme="minorHAnsi" w:hAnsiTheme="minorHAnsi"/>
        </w:rPr>
        <w:t>2020</w:t>
      </w:r>
    </w:p>
    <w:p w14:paraId="7AB61B84" w14:textId="77777777" w:rsidR="009E4FEE" w:rsidRDefault="009E4FEE" w:rsidP="008F5A4B">
      <w:r>
        <w:rPr>
          <w:noProof/>
        </w:rPr>
        <w:drawing>
          <wp:inline distT="0" distB="0" distL="0" distR="0" wp14:anchorId="59B94EC6" wp14:editId="68041E83">
            <wp:extent cx="5274310" cy="2321228"/>
            <wp:effectExtent l="19050" t="0" r="21590"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74A94FC" w14:textId="7D82476D" w:rsidR="00935FA2" w:rsidRDefault="00935FA2" w:rsidP="008F5A4B"/>
    <w:p w14:paraId="09FB247A" w14:textId="747ED241" w:rsidR="00116D7D" w:rsidRDefault="00116D7D" w:rsidP="008F5A4B"/>
    <w:p w14:paraId="4055086A" w14:textId="342B7AE8" w:rsidR="00116D7D" w:rsidRDefault="00116D7D" w:rsidP="008F5A4B"/>
    <w:p w14:paraId="0316D8AC" w14:textId="1E82EF6A" w:rsidR="00120A14" w:rsidRDefault="00120A14" w:rsidP="008F5A4B"/>
    <w:p w14:paraId="20278071" w14:textId="26772BBF" w:rsidR="00120A14" w:rsidRDefault="00120A14" w:rsidP="008F5A4B"/>
    <w:p w14:paraId="44D5F6CF" w14:textId="5F6A346B" w:rsidR="00120A14" w:rsidRDefault="00120A14" w:rsidP="008F5A4B"/>
    <w:p w14:paraId="0869E92E" w14:textId="62234A4C" w:rsidR="00120A14" w:rsidRDefault="00120A14" w:rsidP="008F5A4B"/>
    <w:p w14:paraId="7EE63579" w14:textId="609E6A6D" w:rsidR="00120A14" w:rsidRDefault="00120A14" w:rsidP="008F5A4B"/>
    <w:p w14:paraId="3865C106" w14:textId="32AACC76" w:rsidR="00120A14" w:rsidRDefault="00120A14" w:rsidP="008F5A4B"/>
    <w:p w14:paraId="5D729711" w14:textId="101A5CF7" w:rsidR="00120A14" w:rsidRDefault="00120A14" w:rsidP="008F5A4B"/>
    <w:p w14:paraId="5E6D37E3" w14:textId="1F05D63C" w:rsidR="00120A14" w:rsidRDefault="00120A14" w:rsidP="008F5A4B"/>
    <w:p w14:paraId="3DF87C50" w14:textId="00C5CB9A" w:rsidR="00120A14" w:rsidRDefault="00120A14" w:rsidP="008F5A4B"/>
    <w:p w14:paraId="3F2091CF" w14:textId="5F869B40" w:rsidR="00120A14" w:rsidRDefault="00120A14" w:rsidP="008F5A4B"/>
    <w:p w14:paraId="49FEBE84" w14:textId="4CDFA6BE" w:rsidR="00120A14" w:rsidRDefault="00120A14" w:rsidP="008F5A4B"/>
    <w:p w14:paraId="3B0CAA3B" w14:textId="6FEB5FCA" w:rsidR="00120A14" w:rsidRDefault="00120A14" w:rsidP="008F5A4B"/>
    <w:p w14:paraId="33C6B7BA" w14:textId="69833169" w:rsidR="00120A14" w:rsidRDefault="00120A14" w:rsidP="008F5A4B"/>
    <w:p w14:paraId="690B76FD" w14:textId="541E8E9E" w:rsidR="00120A14" w:rsidRDefault="00120A14" w:rsidP="008F5A4B"/>
    <w:p w14:paraId="33521DD7" w14:textId="704F7DCB" w:rsidR="003B597D" w:rsidRDefault="003B597D" w:rsidP="008F5A4B"/>
    <w:p w14:paraId="3499D9E5" w14:textId="0D48F77E" w:rsidR="003B597D" w:rsidRDefault="003B597D" w:rsidP="008F5A4B"/>
    <w:p w14:paraId="434B5352" w14:textId="77777777" w:rsidR="003B597D" w:rsidRDefault="003B597D" w:rsidP="008F5A4B"/>
    <w:p w14:paraId="014DC18B" w14:textId="77777777" w:rsidR="00120A14" w:rsidRDefault="00120A14" w:rsidP="008F5A4B"/>
    <w:p w14:paraId="5EB0D267" w14:textId="399D0E51" w:rsidR="00116D7D" w:rsidRDefault="00116D7D" w:rsidP="008F5A4B"/>
    <w:p w14:paraId="593AFAD6" w14:textId="515F5AC0" w:rsidR="00116D7D" w:rsidRDefault="00116D7D" w:rsidP="008F5A4B"/>
    <w:p w14:paraId="43424F1B" w14:textId="77777777" w:rsidR="005A05F8" w:rsidRPr="00421A22" w:rsidRDefault="005A05F8" w:rsidP="00F731F7">
      <w:pPr>
        <w:keepNext/>
        <w:numPr>
          <w:ilvl w:val="0"/>
          <w:numId w:val="6"/>
        </w:numPr>
        <w:ind w:hanging="720"/>
        <w:outlineLvl w:val="0"/>
        <w:rPr>
          <w:rFonts w:asciiTheme="minorHAnsi" w:hAnsiTheme="minorHAnsi"/>
          <w:sz w:val="32"/>
        </w:rPr>
      </w:pPr>
      <w:bookmarkStart w:id="151" w:name="_Toc131481227"/>
      <w:bookmarkStart w:id="152" w:name="_Toc194470469"/>
      <w:bookmarkStart w:id="153" w:name="_Toc352829508"/>
      <w:bookmarkStart w:id="154" w:name="_Toc387061669"/>
      <w:bookmarkEnd w:id="147"/>
      <w:r w:rsidRPr="00421A22">
        <w:rPr>
          <w:rFonts w:asciiTheme="minorHAnsi" w:hAnsiTheme="minorHAnsi"/>
          <w:sz w:val="32"/>
        </w:rPr>
        <w:lastRenderedPageBreak/>
        <w:t xml:space="preserve">TEKNISK </w:t>
      </w:r>
      <w:bookmarkEnd w:id="151"/>
      <w:r w:rsidRPr="00421A22">
        <w:rPr>
          <w:rFonts w:asciiTheme="minorHAnsi" w:hAnsiTheme="minorHAnsi"/>
          <w:sz w:val="32"/>
        </w:rPr>
        <w:t>SEKTOR</w:t>
      </w:r>
      <w:bookmarkEnd w:id="152"/>
      <w:bookmarkEnd w:id="153"/>
      <w:bookmarkEnd w:id="154"/>
      <w:r w:rsidRPr="00421A22">
        <w:rPr>
          <w:rFonts w:asciiTheme="minorHAnsi" w:hAnsiTheme="minorHAnsi"/>
          <w:sz w:val="32"/>
        </w:rPr>
        <w:t xml:space="preserve"> </w:t>
      </w:r>
    </w:p>
    <w:p w14:paraId="61E18431" w14:textId="77777777" w:rsidR="005A05F8" w:rsidRPr="00486508" w:rsidRDefault="005A05F8" w:rsidP="005A05F8">
      <w:pPr>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2"/>
      </w:tblGrid>
      <w:tr w:rsidR="005A05F8" w:rsidRPr="00486508" w14:paraId="466B090F" w14:textId="77777777" w:rsidTr="3FD11AA6">
        <w:trPr>
          <w:trHeight w:val="557"/>
        </w:trPr>
        <w:tc>
          <w:tcPr>
            <w:tcW w:w="9052" w:type="dxa"/>
            <w:shd w:val="clear" w:color="auto" w:fill="4F81BD" w:themeFill="accent1"/>
            <w:vAlign w:val="bottom"/>
          </w:tcPr>
          <w:p w14:paraId="23992D49" w14:textId="77777777" w:rsidR="005A05F8" w:rsidRPr="00486508" w:rsidRDefault="005A05F8" w:rsidP="005A05F8">
            <w:pPr>
              <w:ind w:left="360"/>
              <w:contextualSpacing/>
              <w:rPr>
                <w:rFonts w:asciiTheme="minorHAnsi" w:eastAsia="Calibri" w:hAnsiTheme="minorHAnsi"/>
                <w:b/>
                <w:bCs/>
                <w:color w:val="FFFFFF"/>
                <w:sz w:val="28"/>
                <w:szCs w:val="28"/>
              </w:rPr>
            </w:pPr>
            <w:r w:rsidRPr="00486508">
              <w:rPr>
                <w:rFonts w:asciiTheme="minorHAnsi" w:eastAsia="Calibri" w:hAnsiTheme="minorHAnsi"/>
                <w:b/>
                <w:bCs/>
                <w:color w:val="FFFFFF"/>
                <w:sz w:val="28"/>
                <w:szCs w:val="28"/>
              </w:rPr>
              <w:t>Mål for teknisk sektor</w:t>
            </w:r>
          </w:p>
        </w:tc>
      </w:tr>
      <w:tr w:rsidR="005A05F8" w:rsidRPr="00486508" w14:paraId="24DE8E3F" w14:textId="77777777" w:rsidTr="3FD11AA6">
        <w:tc>
          <w:tcPr>
            <w:tcW w:w="90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13475F7D" w14:textId="77777777" w:rsidR="00E00C18" w:rsidRDefault="00E00C18" w:rsidP="00F05A71">
            <w:pPr>
              <w:spacing w:after="200"/>
              <w:ind w:left="357"/>
              <w:contextualSpacing/>
              <w:rPr>
                <w:rFonts w:ascii="Calibri" w:eastAsia="Calibri" w:hAnsi="Calibri"/>
                <w:b/>
                <w:bCs/>
                <w:lang w:eastAsia="en-US"/>
              </w:rPr>
            </w:pPr>
          </w:p>
          <w:p w14:paraId="34270C7D" w14:textId="77777777" w:rsidR="00F05A71" w:rsidRDefault="00F05A71" w:rsidP="00F05A71">
            <w:pPr>
              <w:spacing w:after="200"/>
              <w:ind w:left="357"/>
              <w:contextualSpacing/>
              <w:rPr>
                <w:rFonts w:ascii="Calibri" w:eastAsia="Calibri" w:hAnsi="Calibri"/>
                <w:b/>
                <w:bCs/>
                <w:lang w:eastAsia="en-US"/>
              </w:rPr>
            </w:pPr>
            <w:r w:rsidRPr="000052D9">
              <w:rPr>
                <w:rFonts w:ascii="Calibri" w:eastAsia="Calibri" w:hAnsi="Calibri"/>
                <w:b/>
                <w:bCs/>
                <w:lang w:eastAsia="en-US"/>
              </w:rPr>
              <w:t>Entreprenører og husbyggere skal møte en imøtekommende og høyt kvalifisert byggesaksavdeling som</w:t>
            </w:r>
            <w:r w:rsidR="00EA00EF">
              <w:rPr>
                <w:rFonts w:ascii="Calibri" w:eastAsia="Calibri" w:hAnsi="Calibri"/>
                <w:b/>
                <w:bCs/>
                <w:lang w:eastAsia="en-US"/>
              </w:rPr>
              <w:t xml:space="preserve"> effektivt</w:t>
            </w:r>
            <w:r w:rsidRPr="000052D9">
              <w:rPr>
                <w:rFonts w:ascii="Calibri" w:eastAsia="Calibri" w:hAnsi="Calibri"/>
                <w:b/>
                <w:bCs/>
                <w:lang w:eastAsia="en-US"/>
              </w:rPr>
              <w:t xml:space="preserve"> håndterer forvaltningssaker.</w:t>
            </w:r>
          </w:p>
          <w:p w14:paraId="5916D53A" w14:textId="77777777" w:rsidR="00EA00EF" w:rsidRPr="000052D9" w:rsidRDefault="00EA00EF" w:rsidP="00F05A71">
            <w:pPr>
              <w:spacing w:after="200"/>
              <w:ind w:left="357"/>
              <w:contextualSpacing/>
              <w:rPr>
                <w:rFonts w:ascii="Calibri" w:eastAsia="Calibri" w:hAnsi="Calibri"/>
                <w:b/>
                <w:bCs/>
                <w:lang w:eastAsia="en-US"/>
              </w:rPr>
            </w:pPr>
          </w:p>
          <w:p w14:paraId="5BFEE64A" w14:textId="444FBDE2" w:rsidR="00F05A71" w:rsidRDefault="00F05A71" w:rsidP="00F05A71">
            <w:pPr>
              <w:ind w:left="360"/>
              <w:contextualSpacing/>
              <w:rPr>
                <w:rFonts w:ascii="Calibri" w:eastAsia="Calibri" w:hAnsi="Calibri"/>
                <w:bCs/>
                <w:i/>
                <w:sz w:val="22"/>
                <w:szCs w:val="22"/>
                <w:lang w:eastAsia="en-US"/>
              </w:rPr>
            </w:pPr>
            <w:r w:rsidRPr="00954D1C">
              <w:rPr>
                <w:rFonts w:ascii="Calibri" w:eastAsia="Calibri" w:hAnsi="Calibri"/>
                <w:bCs/>
                <w:i/>
                <w:sz w:val="22"/>
                <w:szCs w:val="22"/>
                <w:lang w:eastAsia="en-US"/>
              </w:rPr>
              <w:t xml:space="preserve">Måleindikator: </w:t>
            </w:r>
            <w:r w:rsidR="00EA00EF">
              <w:rPr>
                <w:rFonts w:ascii="Calibri" w:eastAsia="Calibri" w:hAnsi="Calibri"/>
                <w:bCs/>
                <w:i/>
                <w:sz w:val="22"/>
                <w:szCs w:val="22"/>
                <w:lang w:eastAsia="en-US"/>
              </w:rPr>
              <w:t xml:space="preserve">Det skal gjennomføres tilsyn med </w:t>
            </w:r>
            <w:r w:rsidR="00421A22">
              <w:rPr>
                <w:rFonts w:ascii="Calibri" w:eastAsia="Calibri" w:hAnsi="Calibri"/>
                <w:bCs/>
                <w:i/>
                <w:sz w:val="22"/>
                <w:szCs w:val="22"/>
                <w:lang w:eastAsia="en-US"/>
              </w:rPr>
              <w:t>opptil 10 % av antall byggesaker pr. år. Modum kommunes tilsynsplan skal revideres i 2020.</w:t>
            </w:r>
          </w:p>
          <w:p w14:paraId="5CD58504" w14:textId="77777777" w:rsidR="00F05A71" w:rsidRDefault="00F05A71" w:rsidP="00F05A71">
            <w:pPr>
              <w:ind w:left="360"/>
              <w:contextualSpacing/>
              <w:rPr>
                <w:rFonts w:ascii="Calibri" w:eastAsia="Calibri" w:hAnsi="Calibri"/>
                <w:bCs/>
                <w:i/>
                <w:sz w:val="22"/>
                <w:szCs w:val="22"/>
                <w:lang w:eastAsia="en-US"/>
              </w:rPr>
            </w:pPr>
          </w:p>
          <w:p w14:paraId="065CC605" w14:textId="3AFE9ACA" w:rsidR="005A05F8" w:rsidRPr="00EA00EF" w:rsidRDefault="00F05A71" w:rsidP="0099644E">
            <w:pPr>
              <w:ind w:left="357"/>
              <w:contextualSpacing/>
              <w:rPr>
                <w:rFonts w:asciiTheme="minorHAnsi" w:eastAsia="Calibri" w:hAnsiTheme="minorHAnsi"/>
                <w:bCs/>
              </w:rPr>
            </w:pPr>
            <w:r w:rsidRPr="006D3536">
              <w:rPr>
                <w:rFonts w:ascii="Calibri" w:eastAsia="Calibri" w:hAnsi="Calibri"/>
                <w:bCs/>
                <w:i/>
                <w:sz w:val="22"/>
                <w:szCs w:val="22"/>
                <w:lang w:eastAsia="en-US"/>
              </w:rPr>
              <w:t xml:space="preserve">Måloppnåelse: </w:t>
            </w:r>
            <w:r w:rsidR="00EA00EF" w:rsidRPr="00EA00EF">
              <w:rPr>
                <w:rFonts w:ascii="Calibri" w:eastAsia="Calibri" w:hAnsi="Calibri"/>
                <w:bCs/>
                <w:sz w:val="22"/>
                <w:szCs w:val="22"/>
                <w:lang w:eastAsia="en-US"/>
              </w:rPr>
              <w:t xml:space="preserve">Det er </w:t>
            </w:r>
            <w:r w:rsidR="00421A22">
              <w:rPr>
                <w:rFonts w:ascii="Calibri" w:eastAsia="Calibri" w:hAnsi="Calibri"/>
                <w:bCs/>
                <w:sz w:val="22"/>
                <w:szCs w:val="22"/>
                <w:lang w:eastAsia="en-US"/>
              </w:rPr>
              <w:t>utført</w:t>
            </w:r>
            <w:r w:rsidR="00EA00EF" w:rsidRPr="00EA00EF">
              <w:rPr>
                <w:rFonts w:ascii="Calibri" w:eastAsia="Calibri" w:hAnsi="Calibri"/>
                <w:bCs/>
                <w:sz w:val="22"/>
                <w:szCs w:val="22"/>
                <w:lang w:eastAsia="en-US"/>
              </w:rPr>
              <w:t xml:space="preserve"> tilsyn</w:t>
            </w:r>
            <w:r w:rsidR="00421A22">
              <w:rPr>
                <w:rFonts w:ascii="Calibri" w:eastAsia="Calibri" w:hAnsi="Calibri"/>
                <w:bCs/>
                <w:sz w:val="22"/>
                <w:szCs w:val="22"/>
                <w:lang w:eastAsia="en-US"/>
              </w:rPr>
              <w:t xml:space="preserve"> ved</w:t>
            </w:r>
            <w:r w:rsidR="00EA00EF" w:rsidRPr="00EA00EF">
              <w:rPr>
                <w:rFonts w:ascii="Calibri" w:eastAsia="Calibri" w:hAnsi="Calibri"/>
                <w:bCs/>
                <w:sz w:val="22"/>
                <w:szCs w:val="22"/>
                <w:lang w:eastAsia="en-US"/>
              </w:rPr>
              <w:t xml:space="preserve"> </w:t>
            </w:r>
            <w:r w:rsidR="00421A22">
              <w:rPr>
                <w:rFonts w:ascii="Calibri" w:eastAsia="Calibri" w:hAnsi="Calibri"/>
                <w:bCs/>
                <w:sz w:val="22"/>
                <w:szCs w:val="22"/>
                <w:lang w:eastAsia="en-US"/>
              </w:rPr>
              <w:t>14</w:t>
            </w:r>
            <w:r w:rsidR="0058660E">
              <w:rPr>
                <w:rFonts w:ascii="Calibri" w:eastAsia="Calibri" w:hAnsi="Calibri"/>
                <w:bCs/>
                <w:sz w:val="22"/>
                <w:szCs w:val="22"/>
                <w:lang w:eastAsia="en-US"/>
              </w:rPr>
              <w:t xml:space="preserve"> % av sakene</w:t>
            </w:r>
            <w:r w:rsidR="00421A22">
              <w:rPr>
                <w:rFonts w:ascii="Calibri" w:eastAsia="Calibri" w:hAnsi="Calibri"/>
                <w:bCs/>
                <w:sz w:val="22"/>
                <w:szCs w:val="22"/>
                <w:lang w:eastAsia="en-US"/>
              </w:rPr>
              <w:t xml:space="preserve"> i 2020</w:t>
            </w:r>
            <w:r w:rsidR="00E00C18">
              <w:rPr>
                <w:rFonts w:ascii="Calibri" w:eastAsia="Calibri" w:hAnsi="Calibri"/>
                <w:bCs/>
                <w:sz w:val="22"/>
                <w:szCs w:val="22"/>
                <w:lang w:eastAsia="en-US"/>
              </w:rPr>
              <w:t>.</w:t>
            </w:r>
            <w:r w:rsidR="005A05F8" w:rsidRPr="00EA00EF">
              <w:rPr>
                <w:rFonts w:asciiTheme="minorHAnsi" w:eastAsia="Calibri" w:hAnsiTheme="minorHAnsi"/>
                <w:bCs/>
              </w:rPr>
              <w:t xml:space="preserve"> </w:t>
            </w:r>
          </w:p>
          <w:p w14:paraId="30255FF2" w14:textId="77777777" w:rsidR="0099644E" w:rsidRPr="00486508" w:rsidRDefault="0099644E" w:rsidP="0099644E">
            <w:pPr>
              <w:ind w:left="357"/>
              <w:contextualSpacing/>
              <w:rPr>
                <w:rFonts w:asciiTheme="minorHAnsi" w:eastAsia="Calibri" w:hAnsiTheme="minorHAnsi"/>
                <w:bCs/>
              </w:rPr>
            </w:pPr>
          </w:p>
        </w:tc>
      </w:tr>
      <w:tr w:rsidR="005A05F8" w:rsidRPr="00486508" w14:paraId="3B4B33B2" w14:textId="77777777" w:rsidTr="3FD11AA6">
        <w:tc>
          <w:tcPr>
            <w:tcW w:w="9052" w:type="dxa"/>
            <w:tcBorders>
              <w:bottom w:val="nil"/>
            </w:tcBorders>
            <w:shd w:val="clear" w:color="auto" w:fill="auto"/>
          </w:tcPr>
          <w:p w14:paraId="0903DDBB" w14:textId="77777777" w:rsidR="00E00C18" w:rsidRDefault="00E00C18" w:rsidP="00F05A71">
            <w:pPr>
              <w:spacing w:after="200"/>
              <w:ind w:left="357"/>
              <w:contextualSpacing/>
              <w:rPr>
                <w:rFonts w:ascii="Calibri" w:eastAsia="Calibri" w:hAnsi="Calibri"/>
                <w:b/>
                <w:bCs/>
                <w:lang w:eastAsia="en-US"/>
              </w:rPr>
            </w:pPr>
          </w:p>
          <w:p w14:paraId="745E166A" w14:textId="6F1EB59E" w:rsidR="00F05A71" w:rsidRDefault="00F05A71" w:rsidP="00F05A71">
            <w:pPr>
              <w:spacing w:after="200"/>
              <w:ind w:left="357"/>
              <w:contextualSpacing/>
              <w:rPr>
                <w:rFonts w:ascii="Calibri" w:eastAsia="Calibri" w:hAnsi="Calibri"/>
                <w:b/>
                <w:bCs/>
                <w:lang w:eastAsia="en-US"/>
              </w:rPr>
            </w:pPr>
            <w:r w:rsidRPr="000052D9">
              <w:rPr>
                <w:rFonts w:ascii="Calibri" w:eastAsia="Calibri" w:hAnsi="Calibri"/>
                <w:b/>
                <w:bCs/>
                <w:lang w:eastAsia="en-US"/>
              </w:rPr>
              <w:t xml:space="preserve">Modum kommune skal </w:t>
            </w:r>
            <w:r w:rsidR="00421A22">
              <w:rPr>
                <w:rFonts w:ascii="Calibri" w:eastAsia="Calibri" w:hAnsi="Calibri"/>
                <w:b/>
                <w:bCs/>
                <w:lang w:eastAsia="en-US"/>
              </w:rPr>
              <w:t>bidra til felles møteplasser, nettverk og klynger for næringslivet.</w:t>
            </w:r>
          </w:p>
          <w:p w14:paraId="588EC549" w14:textId="77777777" w:rsidR="00EA00EF" w:rsidRPr="000052D9" w:rsidRDefault="00EA00EF" w:rsidP="00F05A71">
            <w:pPr>
              <w:spacing w:after="200"/>
              <w:ind w:left="357"/>
              <w:contextualSpacing/>
              <w:rPr>
                <w:rFonts w:ascii="Calibri" w:eastAsia="Calibri" w:hAnsi="Calibri"/>
                <w:b/>
                <w:bCs/>
                <w:lang w:eastAsia="en-US"/>
              </w:rPr>
            </w:pPr>
          </w:p>
          <w:p w14:paraId="78336732" w14:textId="64A9914C" w:rsidR="00F05A71" w:rsidRDefault="00F05A71" w:rsidP="00F05A71">
            <w:pPr>
              <w:ind w:left="360"/>
              <w:contextualSpacing/>
              <w:rPr>
                <w:rFonts w:ascii="Calibri" w:eastAsia="Calibri" w:hAnsi="Calibri"/>
                <w:bCs/>
                <w:i/>
                <w:sz w:val="22"/>
                <w:szCs w:val="22"/>
                <w:lang w:eastAsia="en-US"/>
              </w:rPr>
            </w:pPr>
            <w:r w:rsidRPr="00954D1C">
              <w:rPr>
                <w:rFonts w:ascii="Calibri" w:eastAsia="Calibri" w:hAnsi="Calibri"/>
                <w:bCs/>
                <w:i/>
                <w:sz w:val="22"/>
                <w:szCs w:val="22"/>
                <w:lang w:eastAsia="en-US"/>
              </w:rPr>
              <w:t xml:space="preserve">Måleindikator: </w:t>
            </w:r>
            <w:r w:rsidR="00421A22">
              <w:rPr>
                <w:rFonts w:ascii="Calibri" w:eastAsia="Calibri" w:hAnsi="Calibri"/>
                <w:bCs/>
                <w:i/>
                <w:sz w:val="22"/>
                <w:szCs w:val="22"/>
                <w:lang w:eastAsia="en-US"/>
              </w:rPr>
              <w:t>Det etableres et nytt kommunalt kontor for landsbruksforvaltning ved Grønt fagsenter i løpet av januar 2020.</w:t>
            </w:r>
          </w:p>
          <w:p w14:paraId="25B38ED6" w14:textId="77777777" w:rsidR="000052D9" w:rsidRPr="000052D9" w:rsidRDefault="000052D9" w:rsidP="000052D9">
            <w:pPr>
              <w:ind w:left="360"/>
              <w:contextualSpacing/>
              <w:rPr>
                <w:rFonts w:ascii="Calibri" w:eastAsia="Calibri" w:hAnsi="Calibri"/>
                <w:bCs/>
                <w:i/>
                <w:sz w:val="22"/>
                <w:szCs w:val="22"/>
                <w:lang w:eastAsia="en-US"/>
              </w:rPr>
            </w:pPr>
          </w:p>
          <w:p w14:paraId="747B646E" w14:textId="52D67A1B" w:rsidR="0099644E" w:rsidRPr="00CF33AB" w:rsidRDefault="0099644E" w:rsidP="0099644E">
            <w:pPr>
              <w:spacing w:after="200" w:line="276" w:lineRule="auto"/>
              <w:contextualSpacing/>
              <w:rPr>
                <w:rFonts w:ascii="Calibri" w:eastAsia="Calibri" w:hAnsi="Calibri"/>
                <w:bCs/>
                <w:sz w:val="22"/>
                <w:szCs w:val="22"/>
                <w:lang w:eastAsia="en-US"/>
              </w:rPr>
            </w:pPr>
            <w:r>
              <w:rPr>
                <w:rFonts w:ascii="Calibri" w:eastAsia="Calibri" w:hAnsi="Calibri"/>
                <w:bCs/>
                <w:i/>
                <w:sz w:val="22"/>
                <w:szCs w:val="22"/>
                <w:lang w:eastAsia="en-US"/>
              </w:rPr>
              <w:t xml:space="preserve">        </w:t>
            </w:r>
            <w:r w:rsidRPr="00CF33AB">
              <w:rPr>
                <w:rFonts w:ascii="Calibri" w:eastAsia="Calibri" w:hAnsi="Calibri"/>
                <w:bCs/>
                <w:i/>
                <w:sz w:val="22"/>
                <w:szCs w:val="22"/>
                <w:lang w:eastAsia="en-US"/>
              </w:rPr>
              <w:t xml:space="preserve">Måloppnåelse: </w:t>
            </w:r>
            <w:r w:rsidR="00421A22" w:rsidRPr="005C6F03">
              <w:rPr>
                <w:rFonts w:ascii="Calibri" w:eastAsia="Calibri" w:hAnsi="Calibri"/>
                <w:bCs/>
                <w:iCs/>
                <w:sz w:val="22"/>
                <w:szCs w:val="22"/>
                <w:lang w:eastAsia="en-US"/>
              </w:rPr>
              <w:t>Landbrukskontoret etablerte seg ved Grønt fagsenter i januar 2020.</w:t>
            </w:r>
          </w:p>
          <w:p w14:paraId="7FA46477" w14:textId="77777777" w:rsidR="00D4029D" w:rsidRPr="00D4029D" w:rsidRDefault="007643AA" w:rsidP="007643AA">
            <w:pPr>
              <w:rPr>
                <w:rFonts w:asciiTheme="minorHAnsi" w:eastAsia="Calibri" w:hAnsiTheme="minorHAnsi"/>
                <w:bCs/>
                <w:i/>
                <w:sz w:val="22"/>
                <w:szCs w:val="22"/>
              </w:rPr>
            </w:pPr>
            <w:r>
              <w:rPr>
                <w:rFonts w:ascii="Calibri" w:eastAsia="Calibri" w:hAnsi="Calibri"/>
                <w:bCs/>
                <w:i/>
                <w:sz w:val="22"/>
                <w:szCs w:val="22"/>
                <w:lang w:eastAsia="en-US"/>
              </w:rPr>
              <w:t xml:space="preserve">       </w:t>
            </w:r>
          </w:p>
          <w:p w14:paraId="60AF2C81" w14:textId="77777777" w:rsidR="005A05F8" w:rsidRPr="00486508" w:rsidRDefault="005A05F8" w:rsidP="008B6C0A">
            <w:pPr>
              <w:ind w:left="360"/>
              <w:contextualSpacing/>
              <w:rPr>
                <w:rFonts w:asciiTheme="minorHAnsi" w:eastAsia="Calibri" w:hAnsiTheme="minorHAnsi"/>
                <w:bCs/>
                <w:i/>
              </w:rPr>
            </w:pPr>
          </w:p>
        </w:tc>
      </w:tr>
      <w:tr w:rsidR="00421A22" w:rsidRPr="00421A22" w14:paraId="4916F890" w14:textId="77777777" w:rsidTr="3FD11AA6">
        <w:tc>
          <w:tcPr>
            <w:tcW w:w="9052" w:type="dxa"/>
            <w:tcBorders>
              <w:top w:val="nil"/>
              <w:bottom w:val="nil"/>
            </w:tcBorders>
            <w:shd w:val="clear" w:color="auto" w:fill="auto"/>
          </w:tcPr>
          <w:p w14:paraId="12790DE6" w14:textId="77777777" w:rsidR="00421A22" w:rsidRPr="00421A22" w:rsidRDefault="00421A22" w:rsidP="00F05A71">
            <w:pPr>
              <w:spacing w:after="200"/>
              <w:ind w:left="357"/>
              <w:contextualSpacing/>
              <w:rPr>
                <w:rFonts w:ascii="Calibri" w:eastAsia="Calibri" w:hAnsi="Calibri"/>
                <w:b/>
                <w:bCs/>
                <w:color w:val="4F81BD" w:themeColor="accent1"/>
                <w:lang w:eastAsia="en-US"/>
              </w:rPr>
            </w:pPr>
          </w:p>
        </w:tc>
      </w:tr>
      <w:tr w:rsidR="00421A22" w:rsidRPr="00486508" w14:paraId="4A0C0304" w14:textId="77777777" w:rsidTr="3FD11AA6">
        <w:tc>
          <w:tcPr>
            <w:tcW w:w="9052" w:type="dxa"/>
            <w:tcBorders>
              <w:top w:val="single" w:sz="4" w:space="0" w:color="4F81BD" w:themeColor="accent1"/>
            </w:tcBorders>
            <w:shd w:val="clear" w:color="auto" w:fill="auto"/>
          </w:tcPr>
          <w:p w14:paraId="4FB24B44" w14:textId="3FFD682D" w:rsidR="00421A22" w:rsidRDefault="00421A22" w:rsidP="00663C06">
            <w:pPr>
              <w:spacing w:after="200"/>
              <w:ind w:left="357"/>
              <w:contextualSpacing/>
              <w:rPr>
                <w:rFonts w:ascii="Calibri" w:eastAsia="Calibri" w:hAnsi="Calibri"/>
                <w:b/>
                <w:bCs/>
                <w:lang w:eastAsia="en-US"/>
              </w:rPr>
            </w:pPr>
          </w:p>
          <w:p w14:paraId="7792570B" w14:textId="442232E3" w:rsidR="00421A22" w:rsidRDefault="00421A22" w:rsidP="00663C06">
            <w:pPr>
              <w:spacing w:after="200"/>
              <w:ind w:left="357"/>
              <w:contextualSpacing/>
              <w:rPr>
                <w:rFonts w:ascii="Calibri" w:eastAsia="Calibri" w:hAnsi="Calibri"/>
                <w:b/>
                <w:bCs/>
                <w:lang w:eastAsia="en-US"/>
              </w:rPr>
            </w:pPr>
          </w:p>
          <w:p w14:paraId="7071B74B" w14:textId="77777777" w:rsidR="00421A22" w:rsidRPr="00421A22" w:rsidRDefault="00421A22" w:rsidP="00421A22">
            <w:pPr>
              <w:spacing w:after="200"/>
              <w:ind w:left="357"/>
              <w:contextualSpacing/>
              <w:rPr>
                <w:rFonts w:asciiTheme="minorHAnsi" w:eastAsia="Calibri" w:hAnsiTheme="minorHAnsi"/>
                <w:b/>
                <w:bCs/>
                <w:lang w:eastAsia="en-US"/>
              </w:rPr>
            </w:pPr>
            <w:bookmarkStart w:id="155" w:name="_Hlk62728513"/>
            <w:r w:rsidRPr="00421A22">
              <w:rPr>
                <w:rFonts w:asciiTheme="minorHAnsi" w:eastAsia="Calibri" w:hAnsiTheme="minorHAnsi"/>
                <w:b/>
                <w:bCs/>
                <w:lang w:eastAsia="en-US"/>
              </w:rPr>
              <w:t>Modum kommune skal igjennom sin arealplanlegging tilrettelegge for at det er et tilbud av byggeklare tomter og leiligheter for salg, enten i privat eller offentlig regi.</w:t>
            </w:r>
          </w:p>
          <w:p w14:paraId="5591A6FD" w14:textId="77777777" w:rsidR="00421A22" w:rsidRPr="004569C6" w:rsidRDefault="00421A22" w:rsidP="00421A22">
            <w:pPr>
              <w:spacing w:after="200"/>
              <w:ind w:left="357"/>
              <w:contextualSpacing/>
              <w:rPr>
                <w:rFonts w:asciiTheme="minorHAnsi" w:eastAsia="Calibri" w:hAnsiTheme="minorHAnsi"/>
                <w:b/>
                <w:bCs/>
                <w:sz w:val="22"/>
                <w:szCs w:val="22"/>
                <w:lang w:eastAsia="en-US"/>
              </w:rPr>
            </w:pPr>
          </w:p>
          <w:p w14:paraId="1927A563" w14:textId="56ACB9DF" w:rsidR="00421A22" w:rsidRPr="00421A22" w:rsidRDefault="00421A22" w:rsidP="00421A22">
            <w:pPr>
              <w:spacing w:after="200" w:line="276" w:lineRule="auto"/>
              <w:ind w:left="360"/>
              <w:contextualSpacing/>
              <w:rPr>
                <w:rFonts w:asciiTheme="minorHAnsi" w:eastAsia="Calibri" w:hAnsiTheme="minorHAnsi"/>
                <w:bCs/>
                <w:sz w:val="22"/>
                <w:szCs w:val="22"/>
                <w:lang w:eastAsia="en-US"/>
              </w:rPr>
            </w:pPr>
            <w:r w:rsidRPr="004569C6">
              <w:rPr>
                <w:rFonts w:asciiTheme="minorHAnsi" w:eastAsia="Calibri" w:hAnsiTheme="minorHAnsi"/>
                <w:bCs/>
                <w:i/>
                <w:sz w:val="22"/>
                <w:szCs w:val="22"/>
                <w:lang w:eastAsia="en-US"/>
              </w:rPr>
              <w:t>Måleindikator: Det etableres minst 50 nye boenheter pr. år.</w:t>
            </w:r>
          </w:p>
          <w:p w14:paraId="7E6E07DA" w14:textId="56ACB9DF" w:rsidR="00421A22" w:rsidRPr="00D06E5B" w:rsidRDefault="00421A22" w:rsidP="00421A22">
            <w:pPr>
              <w:spacing w:after="200" w:line="276" w:lineRule="auto"/>
              <w:ind w:left="720"/>
              <w:contextualSpacing/>
              <w:rPr>
                <w:rFonts w:asciiTheme="minorHAnsi" w:eastAsia="Calibri" w:hAnsiTheme="minorHAnsi"/>
                <w:bCs/>
                <w:sz w:val="22"/>
                <w:szCs w:val="22"/>
                <w:lang w:eastAsia="en-US"/>
              </w:rPr>
            </w:pPr>
          </w:p>
          <w:p w14:paraId="6F070BE6" w14:textId="79702690" w:rsidR="00421A22" w:rsidRDefault="00421A22" w:rsidP="00421A22">
            <w:pPr>
              <w:spacing w:after="200" w:line="276" w:lineRule="auto"/>
              <w:ind w:left="360"/>
              <w:contextualSpacing/>
              <w:rPr>
                <w:rFonts w:ascii="Calibri" w:eastAsia="Calibri" w:hAnsi="Calibri"/>
                <w:b/>
                <w:bCs/>
                <w:lang w:eastAsia="en-US"/>
              </w:rPr>
            </w:pPr>
            <w:r>
              <w:rPr>
                <w:rFonts w:asciiTheme="minorHAnsi" w:eastAsia="Calibri" w:hAnsiTheme="minorHAnsi"/>
                <w:bCs/>
                <w:i/>
                <w:sz w:val="22"/>
                <w:szCs w:val="22"/>
                <w:lang w:eastAsia="en-US"/>
              </w:rPr>
              <w:t xml:space="preserve">Måloppnåelse: </w:t>
            </w:r>
            <w:r w:rsidRPr="005C6F03">
              <w:rPr>
                <w:rFonts w:asciiTheme="minorHAnsi" w:eastAsia="Calibri" w:hAnsiTheme="minorHAnsi"/>
                <w:bCs/>
                <w:iCs/>
                <w:sz w:val="22"/>
                <w:szCs w:val="22"/>
                <w:lang w:eastAsia="en-US"/>
              </w:rPr>
              <w:t>Det ble etablert 97 nye boenheter i 2020.</w:t>
            </w:r>
            <w:bookmarkEnd w:id="155"/>
          </w:p>
          <w:p w14:paraId="057DE6CD" w14:textId="77777777" w:rsidR="00421A22" w:rsidRPr="00486508" w:rsidRDefault="00421A22" w:rsidP="00421A22">
            <w:pPr>
              <w:rPr>
                <w:rFonts w:asciiTheme="minorHAnsi" w:eastAsia="Calibri" w:hAnsiTheme="minorHAnsi"/>
                <w:bCs/>
                <w:i/>
              </w:rPr>
            </w:pPr>
          </w:p>
        </w:tc>
      </w:tr>
      <w:tr w:rsidR="00421A22" w:rsidRPr="00486508" w14:paraId="717A281A" w14:textId="77777777" w:rsidTr="3FD11AA6">
        <w:tc>
          <w:tcPr>
            <w:tcW w:w="9052" w:type="dxa"/>
            <w:shd w:val="clear" w:color="auto" w:fill="auto"/>
          </w:tcPr>
          <w:p w14:paraId="5C317C4B" w14:textId="77777777" w:rsidR="00421A22" w:rsidRDefault="00421A22" w:rsidP="00F05A71">
            <w:pPr>
              <w:spacing w:after="200"/>
              <w:ind w:left="357"/>
              <w:contextualSpacing/>
              <w:rPr>
                <w:rFonts w:ascii="Calibri" w:eastAsia="Calibri" w:hAnsi="Calibri"/>
                <w:b/>
                <w:bCs/>
                <w:lang w:eastAsia="en-US"/>
              </w:rPr>
            </w:pPr>
          </w:p>
        </w:tc>
      </w:tr>
      <w:tr w:rsidR="005A05F8" w:rsidRPr="00486508" w14:paraId="09898806" w14:textId="77777777" w:rsidTr="3FD11AA6">
        <w:tc>
          <w:tcPr>
            <w:tcW w:w="90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4F0AFD8B" w14:textId="77777777" w:rsidR="00E00C18" w:rsidRDefault="00E00C18" w:rsidP="0099644E">
            <w:pPr>
              <w:spacing w:after="200"/>
              <w:ind w:left="357"/>
              <w:contextualSpacing/>
              <w:rPr>
                <w:rFonts w:ascii="Calibri" w:hAnsi="Calibri"/>
                <w:b/>
                <w:bCs/>
              </w:rPr>
            </w:pPr>
          </w:p>
          <w:p w14:paraId="73AD9B14" w14:textId="77777777" w:rsidR="0099644E" w:rsidRPr="000052D9" w:rsidRDefault="0099644E" w:rsidP="0099644E">
            <w:pPr>
              <w:spacing w:after="200"/>
              <w:ind w:left="357"/>
              <w:contextualSpacing/>
              <w:rPr>
                <w:rFonts w:ascii="Calibri" w:hAnsi="Calibri"/>
                <w:b/>
                <w:bCs/>
              </w:rPr>
            </w:pPr>
            <w:r w:rsidRPr="000052D9">
              <w:rPr>
                <w:rFonts w:ascii="Calibri" w:hAnsi="Calibri"/>
                <w:b/>
                <w:bCs/>
              </w:rPr>
              <w:t xml:space="preserve">Energieffektiviseringstiltak og CO </w:t>
            </w:r>
            <w:r w:rsidRPr="000052D9">
              <w:rPr>
                <w:rFonts w:ascii="Calibri" w:hAnsi="Calibri"/>
                <w:b/>
                <w:bCs/>
                <w:vertAlign w:val="subscript"/>
              </w:rPr>
              <w:t xml:space="preserve">2 </w:t>
            </w:r>
            <w:r w:rsidRPr="000052D9">
              <w:rPr>
                <w:rFonts w:ascii="Calibri" w:hAnsi="Calibri"/>
                <w:b/>
                <w:bCs/>
              </w:rPr>
              <w:t xml:space="preserve">reduksjon i kommunale formålsbygg </w:t>
            </w:r>
          </w:p>
          <w:p w14:paraId="66234972" w14:textId="660E3660" w:rsidR="00E00C18" w:rsidRDefault="00E00C18" w:rsidP="0099644E">
            <w:pPr>
              <w:spacing w:after="200" w:line="276" w:lineRule="auto"/>
              <w:ind w:left="360"/>
              <w:contextualSpacing/>
              <w:rPr>
                <w:rFonts w:ascii="Calibri" w:hAnsi="Calibri"/>
                <w:bCs/>
                <w:i/>
                <w:sz w:val="22"/>
                <w:szCs w:val="22"/>
              </w:rPr>
            </w:pPr>
          </w:p>
          <w:p w14:paraId="19DB6F72" w14:textId="058276F3" w:rsidR="00421A22" w:rsidRDefault="00421A22" w:rsidP="005C6F03">
            <w:pPr>
              <w:spacing w:after="200" w:line="276" w:lineRule="auto"/>
              <w:ind w:left="360"/>
              <w:contextualSpacing/>
              <w:rPr>
                <w:rFonts w:asciiTheme="minorHAnsi" w:eastAsia="Calibri" w:hAnsiTheme="minorHAnsi"/>
                <w:bCs/>
                <w:i/>
                <w:sz w:val="22"/>
                <w:szCs w:val="22"/>
                <w:lang w:eastAsia="en-US"/>
              </w:rPr>
            </w:pPr>
            <w:r w:rsidRPr="004569C6">
              <w:rPr>
                <w:rFonts w:asciiTheme="minorHAnsi" w:hAnsiTheme="minorHAnsi"/>
                <w:bCs/>
                <w:i/>
                <w:sz w:val="22"/>
                <w:szCs w:val="22"/>
              </w:rPr>
              <w:t xml:space="preserve">Måleindikator: </w:t>
            </w:r>
            <w:r w:rsidRPr="004569C6">
              <w:rPr>
                <w:rFonts w:asciiTheme="minorHAnsi" w:eastAsia="Calibri" w:hAnsiTheme="minorHAnsi"/>
                <w:bCs/>
                <w:i/>
                <w:sz w:val="22"/>
                <w:szCs w:val="22"/>
                <w:lang w:eastAsia="en-US"/>
              </w:rPr>
              <w:t>Det skal oppnås en kostnadsbesparelse på 1 mill. kr for kjøp av energi til de kommunale formålsbyggene i 2020.</w:t>
            </w:r>
          </w:p>
          <w:p w14:paraId="69885448" w14:textId="77777777" w:rsidR="00641F6C" w:rsidRDefault="00641F6C" w:rsidP="005C6F03">
            <w:pPr>
              <w:spacing w:after="200" w:line="276" w:lineRule="auto"/>
              <w:ind w:left="720"/>
              <w:contextualSpacing/>
              <w:rPr>
                <w:rFonts w:asciiTheme="minorHAnsi" w:eastAsia="Calibri" w:hAnsiTheme="minorHAnsi"/>
                <w:bCs/>
                <w:i/>
                <w:sz w:val="22"/>
                <w:szCs w:val="22"/>
                <w:lang w:eastAsia="en-US"/>
              </w:rPr>
            </w:pPr>
          </w:p>
          <w:p w14:paraId="124F3884" w14:textId="77777777" w:rsidR="00421A22" w:rsidRDefault="00421A22" w:rsidP="00421A22">
            <w:pPr>
              <w:spacing w:after="200" w:line="276" w:lineRule="auto"/>
              <w:ind w:left="360"/>
              <w:contextualSpacing/>
              <w:rPr>
                <w:rFonts w:asciiTheme="minorHAnsi" w:eastAsia="Calibri" w:hAnsiTheme="minorHAnsi"/>
                <w:bCs/>
                <w:color w:val="FF0000"/>
                <w:sz w:val="22"/>
                <w:szCs w:val="22"/>
                <w:lang w:eastAsia="en-US"/>
              </w:rPr>
            </w:pPr>
            <w:r>
              <w:rPr>
                <w:rFonts w:asciiTheme="minorHAnsi" w:eastAsia="Calibri" w:hAnsiTheme="minorHAnsi"/>
                <w:bCs/>
                <w:i/>
                <w:sz w:val="22"/>
                <w:szCs w:val="22"/>
                <w:lang w:eastAsia="en-US"/>
              </w:rPr>
              <w:t>Måloppnåelse:</w:t>
            </w:r>
          </w:p>
          <w:p w14:paraId="0437DA1A" w14:textId="77777777" w:rsidR="00421A22" w:rsidRPr="00641F6C" w:rsidRDefault="00421A22" w:rsidP="00421A22">
            <w:pPr>
              <w:spacing w:after="200" w:line="276" w:lineRule="auto"/>
              <w:ind w:left="360"/>
              <w:contextualSpacing/>
              <w:rPr>
                <w:rFonts w:asciiTheme="minorHAnsi" w:eastAsia="Calibri" w:hAnsiTheme="minorHAnsi"/>
                <w:bCs/>
                <w:sz w:val="22"/>
                <w:szCs w:val="22"/>
                <w:lang w:eastAsia="en-US"/>
              </w:rPr>
            </w:pPr>
            <w:r w:rsidRPr="00641F6C">
              <w:rPr>
                <w:rFonts w:asciiTheme="minorHAnsi" w:eastAsia="Calibri" w:hAnsiTheme="minorHAnsi"/>
                <w:bCs/>
                <w:sz w:val="22"/>
                <w:szCs w:val="22"/>
                <w:lang w:eastAsia="en-US"/>
              </w:rPr>
              <w:t xml:space="preserve">Arbeidene med igangsatte energisparetiltak ble ferdigstilt pr.1.7.2020. </w:t>
            </w:r>
          </w:p>
          <w:p w14:paraId="6DB6C91F" w14:textId="4E741DC0" w:rsidR="00421A22" w:rsidRPr="00641F6C" w:rsidRDefault="26045C60" w:rsidP="4AB64794">
            <w:pPr>
              <w:spacing w:after="200" w:line="276" w:lineRule="auto"/>
              <w:ind w:left="360"/>
              <w:contextualSpacing/>
              <w:rPr>
                <w:rFonts w:asciiTheme="minorHAnsi" w:eastAsia="Calibri" w:hAnsiTheme="minorHAnsi"/>
                <w:sz w:val="22"/>
                <w:szCs w:val="22"/>
                <w:lang w:eastAsia="en-US"/>
              </w:rPr>
            </w:pPr>
            <w:r w:rsidRPr="4AB64794">
              <w:rPr>
                <w:rFonts w:asciiTheme="minorHAnsi" w:eastAsia="Calibri" w:hAnsiTheme="minorHAnsi"/>
                <w:sz w:val="22"/>
                <w:szCs w:val="22"/>
                <w:lang w:eastAsia="en-US"/>
              </w:rPr>
              <w:t>I 2020 dekker den garanterte spareeffekten perioden fra 1.7.2020 – 31.12.2020.</w:t>
            </w:r>
          </w:p>
          <w:p w14:paraId="4845C0CE" w14:textId="77777777" w:rsidR="00315E76" w:rsidRDefault="35A42D66" w:rsidP="3FD11AA6">
            <w:pPr>
              <w:spacing w:after="200" w:line="276" w:lineRule="auto"/>
              <w:ind w:left="360"/>
              <w:contextualSpacing/>
              <w:rPr>
                <w:rFonts w:asciiTheme="minorHAnsi" w:hAnsiTheme="minorHAnsi"/>
                <w:sz w:val="22"/>
                <w:szCs w:val="22"/>
                <w:lang w:eastAsia="en-US"/>
              </w:rPr>
            </w:pPr>
            <w:r w:rsidRPr="3FD11AA6">
              <w:rPr>
                <w:rFonts w:asciiTheme="minorHAnsi" w:eastAsia="Calibri" w:hAnsiTheme="minorHAnsi"/>
                <w:sz w:val="22"/>
                <w:szCs w:val="22"/>
                <w:lang w:eastAsia="en-US"/>
              </w:rPr>
              <w:t xml:space="preserve">Energimålinger for bygg som inngår i energisparekontrakten viser en reduksjon i energiforbruket på 962 780 kWh. Kontrakten har en beregnet halvårsvirkning på 945 000 kWh, som ble budsjettert tilsvarende en besparelse på 1 mill. </w:t>
            </w:r>
            <w:r w:rsidR="50C197E6" w:rsidRPr="3FD11AA6">
              <w:rPr>
                <w:rFonts w:asciiTheme="minorHAnsi" w:eastAsia="Calibri" w:hAnsiTheme="minorHAnsi"/>
                <w:sz w:val="22"/>
                <w:szCs w:val="22"/>
                <w:lang w:eastAsia="en-US"/>
              </w:rPr>
              <w:t>k</w:t>
            </w:r>
            <w:r w:rsidRPr="3FD11AA6">
              <w:rPr>
                <w:rFonts w:asciiTheme="minorHAnsi" w:eastAsia="Calibri" w:hAnsiTheme="minorHAnsi"/>
                <w:sz w:val="22"/>
                <w:szCs w:val="22"/>
                <w:lang w:eastAsia="en-US"/>
              </w:rPr>
              <w:t>r</w:t>
            </w:r>
            <w:r w:rsidR="205EB85B" w:rsidRPr="3FD11AA6">
              <w:rPr>
                <w:rFonts w:asciiTheme="minorHAnsi" w:eastAsia="Calibri" w:hAnsiTheme="minorHAnsi"/>
                <w:sz w:val="22"/>
                <w:szCs w:val="22"/>
                <w:lang w:eastAsia="en-US"/>
              </w:rPr>
              <w:t>.</w:t>
            </w:r>
            <w:r w:rsidRPr="3FD11AA6">
              <w:rPr>
                <w:rFonts w:asciiTheme="minorHAnsi" w:eastAsia="Calibri" w:hAnsiTheme="minorHAnsi"/>
                <w:sz w:val="22"/>
                <w:szCs w:val="22"/>
                <w:lang w:eastAsia="en-US"/>
              </w:rPr>
              <w:t xml:space="preserve"> </w:t>
            </w:r>
            <w:r w:rsidRPr="3FD11AA6">
              <w:rPr>
                <w:rFonts w:asciiTheme="minorHAnsi" w:hAnsiTheme="minorHAnsi"/>
                <w:sz w:val="22"/>
                <w:szCs w:val="22"/>
                <w:lang w:eastAsia="en-US"/>
              </w:rPr>
              <w:t xml:space="preserve"> </w:t>
            </w:r>
          </w:p>
          <w:p w14:paraId="11050B27" w14:textId="6A1F27C6" w:rsidR="0099644E" w:rsidRPr="005C6F03" w:rsidRDefault="35A42D66" w:rsidP="3FD11AA6">
            <w:pPr>
              <w:spacing w:after="200" w:line="276" w:lineRule="auto"/>
              <w:ind w:left="360"/>
              <w:contextualSpacing/>
              <w:rPr>
                <w:rFonts w:asciiTheme="minorHAnsi" w:hAnsiTheme="minorHAnsi"/>
                <w:b/>
                <w:bCs/>
              </w:rPr>
            </w:pPr>
            <w:r w:rsidRPr="3FD11AA6">
              <w:rPr>
                <w:rFonts w:asciiTheme="minorHAnsi" w:hAnsiTheme="minorHAnsi"/>
                <w:sz w:val="22"/>
                <w:szCs w:val="22"/>
                <w:lang w:eastAsia="en-US"/>
              </w:rPr>
              <w:t xml:space="preserve"> </w:t>
            </w:r>
            <w:r w:rsidR="76236699" w:rsidRPr="3FD11AA6">
              <w:rPr>
                <w:rFonts w:asciiTheme="minorHAnsi" w:hAnsiTheme="minorHAnsi"/>
                <w:b/>
                <w:bCs/>
              </w:rPr>
              <w:t xml:space="preserve"> </w:t>
            </w:r>
          </w:p>
        </w:tc>
      </w:tr>
      <w:tr w:rsidR="00E83933" w:rsidRPr="00486508" w14:paraId="02998CD6" w14:textId="77777777" w:rsidTr="3FD11AA6">
        <w:tc>
          <w:tcPr>
            <w:tcW w:w="90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7C341223" w14:textId="77777777" w:rsidR="00E83933" w:rsidRDefault="00E83933" w:rsidP="00546302">
            <w:pPr>
              <w:spacing w:after="200"/>
              <w:ind w:left="357"/>
              <w:contextualSpacing/>
              <w:rPr>
                <w:rFonts w:ascii="Calibri" w:hAnsi="Calibri"/>
                <w:b/>
                <w:bCs/>
              </w:rPr>
            </w:pPr>
          </w:p>
          <w:p w14:paraId="74A8BF40" w14:textId="77777777" w:rsidR="00E83933" w:rsidRDefault="00E83933" w:rsidP="00546302">
            <w:pPr>
              <w:spacing w:after="200"/>
              <w:ind w:left="357"/>
              <w:contextualSpacing/>
              <w:rPr>
                <w:rFonts w:ascii="Calibri" w:hAnsi="Calibri"/>
                <w:b/>
                <w:bCs/>
              </w:rPr>
            </w:pPr>
            <w:r>
              <w:rPr>
                <w:rFonts w:ascii="Calibri" w:hAnsi="Calibri"/>
                <w:b/>
                <w:bCs/>
              </w:rPr>
              <w:t>Mål for verdibevarende vedlikehold av kommunale formålsbygg</w:t>
            </w:r>
          </w:p>
          <w:p w14:paraId="08BDE1E1" w14:textId="77777777" w:rsidR="00E83933" w:rsidRDefault="00E83933" w:rsidP="00546302">
            <w:pPr>
              <w:spacing w:after="200"/>
              <w:ind w:left="357"/>
              <w:contextualSpacing/>
              <w:rPr>
                <w:rFonts w:ascii="Calibri" w:hAnsi="Calibri"/>
                <w:b/>
                <w:bCs/>
              </w:rPr>
            </w:pPr>
          </w:p>
          <w:p w14:paraId="45AA78E6" w14:textId="77777777" w:rsidR="005C6F03" w:rsidRDefault="00E83933" w:rsidP="00E83933">
            <w:pPr>
              <w:spacing w:after="200" w:line="276" w:lineRule="auto"/>
              <w:ind w:left="360"/>
              <w:contextualSpacing/>
              <w:rPr>
                <w:rFonts w:ascii="Calibri" w:hAnsi="Calibri"/>
                <w:bCs/>
                <w:i/>
                <w:sz w:val="22"/>
                <w:szCs w:val="22"/>
              </w:rPr>
            </w:pPr>
            <w:r w:rsidRPr="002E33A9">
              <w:rPr>
                <w:rFonts w:ascii="Calibri" w:hAnsi="Calibri"/>
                <w:bCs/>
                <w:i/>
                <w:sz w:val="22"/>
                <w:szCs w:val="22"/>
              </w:rPr>
              <w:t>Målindikator:</w:t>
            </w:r>
          </w:p>
          <w:p w14:paraId="65DD5FE1" w14:textId="77777777" w:rsidR="005C6F03" w:rsidRPr="004569C6" w:rsidRDefault="005C6F03" w:rsidP="005C6F03">
            <w:pPr>
              <w:numPr>
                <w:ilvl w:val="0"/>
                <w:numId w:val="20"/>
              </w:numPr>
              <w:spacing w:after="200" w:line="276" w:lineRule="auto"/>
              <w:ind w:left="993" w:hanging="426"/>
              <w:contextualSpacing/>
              <w:rPr>
                <w:rFonts w:asciiTheme="minorHAnsi" w:eastAsia="Calibri" w:hAnsiTheme="minorHAnsi"/>
                <w:bCs/>
                <w:i/>
                <w:sz w:val="22"/>
                <w:szCs w:val="22"/>
                <w:lang w:eastAsia="en-US"/>
              </w:rPr>
            </w:pPr>
            <w:r w:rsidRPr="004569C6">
              <w:rPr>
                <w:rFonts w:asciiTheme="minorHAnsi" w:eastAsia="Calibri" w:hAnsiTheme="minorHAnsi"/>
                <w:bCs/>
                <w:i/>
                <w:sz w:val="22"/>
                <w:szCs w:val="22"/>
                <w:lang w:eastAsia="en-US"/>
              </w:rPr>
              <w:t xml:space="preserve">Bygningene skal i snitt holde tilstandsgrad 1. Det er utgangspunktet for at bygningsmassen over tid ikke blir utdatert og opprettholder funksjonaliteten for brukerne. </w:t>
            </w:r>
          </w:p>
          <w:p w14:paraId="78B42AE7" w14:textId="77777777" w:rsidR="005C6F03" w:rsidRPr="004569C6" w:rsidRDefault="005C6F03" w:rsidP="005C6F03">
            <w:pPr>
              <w:numPr>
                <w:ilvl w:val="0"/>
                <w:numId w:val="20"/>
              </w:numPr>
              <w:spacing w:after="200" w:line="276" w:lineRule="auto"/>
              <w:ind w:left="993" w:hanging="426"/>
              <w:contextualSpacing/>
              <w:rPr>
                <w:rFonts w:asciiTheme="minorHAnsi" w:eastAsia="Calibri" w:hAnsiTheme="minorHAnsi"/>
                <w:bCs/>
                <w:i/>
                <w:sz w:val="22"/>
                <w:szCs w:val="22"/>
                <w:lang w:eastAsia="en-US"/>
              </w:rPr>
            </w:pPr>
            <w:r w:rsidRPr="004569C6">
              <w:rPr>
                <w:rFonts w:asciiTheme="minorHAnsi" w:eastAsia="Calibri" w:hAnsiTheme="minorHAnsi"/>
                <w:bCs/>
                <w:i/>
                <w:sz w:val="22"/>
                <w:szCs w:val="22"/>
                <w:lang w:eastAsia="en-US"/>
              </w:rPr>
              <w:t>Det aksepteres ikke dårligste tilstandsgrad 3 på bygningsdeler eller funksjoner. Måloppnåelse rapporteres i årsmelding.</w:t>
            </w:r>
          </w:p>
          <w:p w14:paraId="32DEDCE6" w14:textId="77777777" w:rsidR="005C6F03" w:rsidRPr="00D06E5B" w:rsidRDefault="005C6F03" w:rsidP="005C6F03">
            <w:pPr>
              <w:numPr>
                <w:ilvl w:val="0"/>
                <w:numId w:val="20"/>
              </w:numPr>
              <w:spacing w:after="200" w:line="276" w:lineRule="auto"/>
              <w:ind w:left="993"/>
              <w:contextualSpacing/>
              <w:rPr>
                <w:rFonts w:asciiTheme="minorHAnsi" w:eastAsia="Calibri" w:hAnsiTheme="minorHAnsi"/>
                <w:bCs/>
                <w:i/>
                <w:color w:val="FF0000"/>
                <w:sz w:val="22"/>
                <w:szCs w:val="22"/>
                <w:lang w:eastAsia="en-US"/>
              </w:rPr>
            </w:pPr>
            <w:r w:rsidRPr="004569C6">
              <w:rPr>
                <w:rFonts w:asciiTheme="minorHAnsi" w:eastAsia="Calibri" w:hAnsiTheme="minorHAnsi"/>
                <w:bCs/>
                <w:i/>
                <w:sz w:val="22"/>
                <w:szCs w:val="22"/>
                <w:lang w:eastAsia="en-US"/>
              </w:rPr>
              <w:t>Formålsbyggene skal følge en vedlikeholdssyklus på 6 år.</w:t>
            </w:r>
          </w:p>
          <w:p w14:paraId="778F304E" w14:textId="263E78BC" w:rsidR="00E83933" w:rsidRDefault="00E83933" w:rsidP="00E83933">
            <w:pPr>
              <w:spacing w:after="200" w:line="276" w:lineRule="auto"/>
              <w:ind w:left="360"/>
              <w:contextualSpacing/>
              <w:rPr>
                <w:rFonts w:ascii="Calibri" w:hAnsi="Calibri"/>
                <w:bCs/>
                <w:i/>
                <w:sz w:val="22"/>
                <w:szCs w:val="22"/>
              </w:rPr>
            </w:pPr>
            <w:r w:rsidRPr="002E33A9">
              <w:rPr>
                <w:rFonts w:ascii="Calibri" w:hAnsi="Calibri"/>
                <w:bCs/>
                <w:i/>
                <w:sz w:val="22"/>
                <w:szCs w:val="22"/>
              </w:rPr>
              <w:t xml:space="preserve"> </w:t>
            </w:r>
          </w:p>
          <w:p w14:paraId="0C912DF8" w14:textId="77777777" w:rsidR="00E83933" w:rsidRPr="00C764D6" w:rsidRDefault="00E83933" w:rsidP="00E83933">
            <w:pPr>
              <w:spacing w:after="200" w:line="276" w:lineRule="auto"/>
              <w:ind w:left="426"/>
              <w:contextualSpacing/>
              <w:rPr>
                <w:rFonts w:ascii="Calibri" w:eastAsia="Calibri" w:hAnsi="Calibri"/>
                <w:b/>
                <w:bCs/>
                <w:color w:val="FF0000"/>
                <w:sz w:val="22"/>
                <w:szCs w:val="22"/>
                <w:lang w:eastAsia="en-US"/>
              </w:rPr>
            </w:pPr>
            <w:r w:rsidRPr="00C764D6">
              <w:rPr>
                <w:rFonts w:ascii="Calibri" w:eastAsia="Calibri" w:hAnsi="Calibri"/>
                <w:bCs/>
                <w:i/>
                <w:sz w:val="22"/>
                <w:szCs w:val="22"/>
                <w:lang w:eastAsia="en-US"/>
              </w:rPr>
              <w:t>Måloppnåelse:</w:t>
            </w:r>
          </w:p>
          <w:p w14:paraId="07C633AF" w14:textId="77777777" w:rsidR="005C6F03" w:rsidRPr="005C6F03" w:rsidRDefault="005C6F03" w:rsidP="005C6F03">
            <w:pPr>
              <w:spacing w:after="200" w:line="276" w:lineRule="auto"/>
              <w:ind w:left="360"/>
              <w:contextualSpacing/>
              <w:rPr>
                <w:rFonts w:asciiTheme="minorHAnsi" w:eastAsia="Calibri" w:hAnsiTheme="minorHAnsi"/>
                <w:bCs/>
                <w:sz w:val="22"/>
                <w:szCs w:val="22"/>
                <w:lang w:eastAsia="en-US"/>
              </w:rPr>
            </w:pPr>
            <w:r w:rsidRPr="005C6F03">
              <w:rPr>
                <w:rFonts w:asciiTheme="minorHAnsi" w:eastAsia="Calibri" w:hAnsiTheme="minorHAnsi"/>
                <w:bCs/>
                <w:sz w:val="22"/>
                <w:szCs w:val="22"/>
                <w:lang w:eastAsia="en-US"/>
              </w:rPr>
              <w:t>Målene ble ikke oppfylt i 2020, og målene er revidert i budsjett 2021. Strategiplan og handlingsplan for investeringer i kommunale formålsbygg er vedtatt i forbindelse med budsjett 2021.</w:t>
            </w:r>
          </w:p>
          <w:p w14:paraId="389D38D1" w14:textId="1691590D" w:rsidR="00E83933" w:rsidRPr="00E83933" w:rsidRDefault="00E83933" w:rsidP="00616BD1">
            <w:pPr>
              <w:spacing w:after="200" w:line="276" w:lineRule="auto"/>
              <w:ind w:left="426"/>
              <w:contextualSpacing/>
              <w:rPr>
                <w:rFonts w:ascii="Calibri" w:hAnsi="Calibri"/>
                <w:b/>
                <w:bCs/>
              </w:rPr>
            </w:pPr>
          </w:p>
        </w:tc>
      </w:tr>
      <w:tr w:rsidR="005C6F03" w:rsidRPr="00486508" w14:paraId="2C7BCD9F" w14:textId="77777777" w:rsidTr="3FD11AA6">
        <w:tc>
          <w:tcPr>
            <w:tcW w:w="90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5E529AAE" w14:textId="77777777" w:rsidR="005C6F03" w:rsidRPr="005C6F03" w:rsidRDefault="005C6F03" w:rsidP="005C6F03">
            <w:pPr>
              <w:spacing w:after="200"/>
              <w:ind w:left="357"/>
              <w:contextualSpacing/>
              <w:rPr>
                <w:rFonts w:asciiTheme="minorHAnsi" w:eastAsia="Calibri" w:hAnsiTheme="minorHAnsi"/>
                <w:b/>
                <w:bCs/>
              </w:rPr>
            </w:pPr>
            <w:r w:rsidRPr="005C6F03">
              <w:rPr>
                <w:rFonts w:asciiTheme="minorHAnsi" w:eastAsia="Calibri" w:hAnsiTheme="minorHAnsi"/>
                <w:b/>
                <w:bCs/>
              </w:rPr>
              <w:t xml:space="preserve">Andre områder: </w:t>
            </w:r>
          </w:p>
          <w:p w14:paraId="2204F861" w14:textId="77777777" w:rsidR="005C6F03" w:rsidRPr="004569C6" w:rsidRDefault="005C6F03" w:rsidP="005C6F03">
            <w:pPr>
              <w:spacing w:after="200" w:line="276" w:lineRule="auto"/>
              <w:ind w:left="360"/>
              <w:contextualSpacing/>
              <w:rPr>
                <w:rFonts w:asciiTheme="minorHAnsi" w:hAnsiTheme="minorHAnsi"/>
                <w:bCs/>
                <w:i/>
                <w:sz w:val="22"/>
                <w:szCs w:val="22"/>
              </w:rPr>
            </w:pPr>
            <w:r w:rsidRPr="004569C6">
              <w:rPr>
                <w:rFonts w:asciiTheme="minorHAnsi" w:hAnsiTheme="minorHAnsi"/>
                <w:bCs/>
                <w:i/>
                <w:sz w:val="22"/>
                <w:szCs w:val="22"/>
              </w:rPr>
              <w:t xml:space="preserve">Måleindikator: </w:t>
            </w:r>
          </w:p>
          <w:p w14:paraId="33B95BAF" w14:textId="77777777" w:rsidR="005C6F03" w:rsidRPr="00D06E5B" w:rsidRDefault="005C6F03" w:rsidP="005C6F03">
            <w:pPr>
              <w:numPr>
                <w:ilvl w:val="0"/>
                <w:numId w:val="20"/>
              </w:numPr>
              <w:spacing w:after="200" w:line="276" w:lineRule="auto"/>
              <w:ind w:left="993" w:hanging="426"/>
              <w:contextualSpacing/>
              <w:rPr>
                <w:rFonts w:asciiTheme="minorHAnsi" w:eastAsia="Calibri" w:hAnsiTheme="minorHAnsi"/>
                <w:bCs/>
                <w:i/>
                <w:sz w:val="22"/>
                <w:szCs w:val="22"/>
                <w:lang w:eastAsia="en-US"/>
              </w:rPr>
            </w:pPr>
            <w:r w:rsidRPr="00D06E5B">
              <w:rPr>
                <w:rFonts w:asciiTheme="minorHAnsi" w:eastAsia="Calibri" w:hAnsiTheme="minorHAnsi"/>
                <w:bCs/>
                <w:i/>
                <w:sz w:val="22"/>
                <w:szCs w:val="22"/>
                <w:lang w:eastAsia="en-US"/>
              </w:rPr>
              <w:t>Sykefraværet i teknisk etat skal reduseres til under 6,9 %, som var gjennomsnittet for 2018</w:t>
            </w:r>
          </w:p>
          <w:p w14:paraId="1EFB5F18" w14:textId="1B8350B9" w:rsidR="005C6F03" w:rsidRDefault="005C6F03" w:rsidP="005C6F03">
            <w:pPr>
              <w:spacing w:after="200" w:line="276" w:lineRule="auto"/>
              <w:ind w:left="360"/>
              <w:contextualSpacing/>
              <w:rPr>
                <w:rFonts w:ascii="Calibri" w:hAnsi="Calibri"/>
                <w:b/>
                <w:bCs/>
              </w:rPr>
            </w:pPr>
            <w:r>
              <w:rPr>
                <w:rFonts w:asciiTheme="minorHAnsi" w:eastAsia="Calibri" w:hAnsiTheme="minorHAnsi"/>
                <w:bCs/>
                <w:i/>
                <w:sz w:val="22"/>
                <w:szCs w:val="22"/>
                <w:lang w:eastAsia="en-US"/>
              </w:rPr>
              <w:t xml:space="preserve">Måloppnåelse: </w:t>
            </w:r>
            <w:r w:rsidRPr="005C6F03">
              <w:rPr>
                <w:rFonts w:asciiTheme="minorHAnsi" w:eastAsia="Calibri" w:hAnsiTheme="minorHAnsi"/>
                <w:bCs/>
                <w:sz w:val="22"/>
                <w:szCs w:val="22"/>
              </w:rPr>
              <w:t>Sykefraværet i 2020 lå på 6,8 %.</w:t>
            </w:r>
          </w:p>
        </w:tc>
      </w:tr>
    </w:tbl>
    <w:p w14:paraId="57BC983A" w14:textId="77777777" w:rsidR="001B660A" w:rsidRDefault="001B660A" w:rsidP="005A05F8">
      <w:pPr>
        <w:rPr>
          <w:rFonts w:asciiTheme="minorHAnsi" w:hAnsiTheme="minorHAnsi"/>
          <w:b/>
        </w:rPr>
      </w:pPr>
    </w:p>
    <w:p w14:paraId="7928C289" w14:textId="7581D3F7" w:rsidR="00F731F7" w:rsidRDefault="00F731F7" w:rsidP="005A05F8">
      <w:pPr>
        <w:rPr>
          <w:rFonts w:asciiTheme="minorHAnsi" w:hAnsiTheme="minorHAnsi"/>
          <w:b/>
        </w:rPr>
      </w:pPr>
    </w:p>
    <w:p w14:paraId="10ADA099" w14:textId="6FF6B66A" w:rsidR="00EE78F7" w:rsidRDefault="00EE78F7" w:rsidP="005A05F8">
      <w:pPr>
        <w:rPr>
          <w:rFonts w:asciiTheme="minorHAnsi" w:hAnsiTheme="minorHAnsi"/>
          <w:b/>
        </w:rPr>
      </w:pPr>
    </w:p>
    <w:p w14:paraId="66C1007C" w14:textId="153C782E" w:rsidR="00EE78F7" w:rsidRDefault="00EE78F7" w:rsidP="005A05F8">
      <w:pPr>
        <w:rPr>
          <w:rFonts w:asciiTheme="minorHAnsi" w:hAnsiTheme="minorHAnsi"/>
          <w:b/>
        </w:rPr>
      </w:pPr>
    </w:p>
    <w:p w14:paraId="4BDB3C1A" w14:textId="349D7E8C" w:rsidR="00EE78F7" w:rsidRDefault="00EE78F7" w:rsidP="005A05F8">
      <w:pPr>
        <w:rPr>
          <w:rFonts w:asciiTheme="minorHAnsi" w:hAnsiTheme="minorHAnsi"/>
          <w:b/>
        </w:rPr>
      </w:pPr>
    </w:p>
    <w:p w14:paraId="190C972E" w14:textId="13107CC8" w:rsidR="00EE78F7" w:rsidRDefault="00EE78F7" w:rsidP="005A05F8">
      <w:pPr>
        <w:rPr>
          <w:rFonts w:asciiTheme="minorHAnsi" w:hAnsiTheme="minorHAnsi"/>
          <w:b/>
        </w:rPr>
      </w:pPr>
    </w:p>
    <w:p w14:paraId="7A8FB98D" w14:textId="76CE5F90" w:rsidR="00EE78F7" w:rsidRDefault="00EE78F7" w:rsidP="005A05F8">
      <w:pPr>
        <w:rPr>
          <w:rFonts w:asciiTheme="minorHAnsi" w:hAnsiTheme="minorHAnsi"/>
          <w:b/>
        </w:rPr>
      </w:pPr>
    </w:p>
    <w:p w14:paraId="66351591" w14:textId="1D893811" w:rsidR="00EE78F7" w:rsidRDefault="00EE78F7" w:rsidP="005A05F8">
      <w:pPr>
        <w:rPr>
          <w:rFonts w:asciiTheme="minorHAnsi" w:hAnsiTheme="minorHAnsi"/>
          <w:b/>
        </w:rPr>
      </w:pPr>
    </w:p>
    <w:p w14:paraId="3438963B" w14:textId="79E815CB" w:rsidR="00EE78F7" w:rsidRDefault="00EE78F7" w:rsidP="005A05F8">
      <w:pPr>
        <w:rPr>
          <w:rFonts w:asciiTheme="minorHAnsi" w:hAnsiTheme="minorHAnsi"/>
          <w:b/>
        </w:rPr>
      </w:pPr>
    </w:p>
    <w:p w14:paraId="57990E12" w14:textId="25BDB629" w:rsidR="00EE78F7" w:rsidRDefault="00EE78F7" w:rsidP="005A05F8">
      <w:pPr>
        <w:rPr>
          <w:rFonts w:asciiTheme="minorHAnsi" w:hAnsiTheme="minorHAnsi"/>
          <w:b/>
        </w:rPr>
      </w:pPr>
    </w:p>
    <w:p w14:paraId="7A0212C4" w14:textId="3C96DB2B" w:rsidR="00EE78F7" w:rsidRDefault="00EE78F7" w:rsidP="005A05F8">
      <w:pPr>
        <w:rPr>
          <w:rFonts w:asciiTheme="minorHAnsi" w:hAnsiTheme="minorHAnsi"/>
          <w:b/>
        </w:rPr>
      </w:pPr>
    </w:p>
    <w:p w14:paraId="0262E51B" w14:textId="26FBE02D" w:rsidR="00EE78F7" w:rsidRDefault="00EE78F7" w:rsidP="005A05F8">
      <w:pPr>
        <w:rPr>
          <w:rFonts w:asciiTheme="minorHAnsi" w:hAnsiTheme="minorHAnsi"/>
          <w:b/>
        </w:rPr>
      </w:pPr>
    </w:p>
    <w:p w14:paraId="27D3EE00" w14:textId="085E43B4" w:rsidR="00EE78F7" w:rsidRDefault="00EE78F7" w:rsidP="005A05F8">
      <w:pPr>
        <w:rPr>
          <w:rFonts w:asciiTheme="minorHAnsi" w:hAnsiTheme="minorHAnsi"/>
          <w:b/>
        </w:rPr>
      </w:pPr>
    </w:p>
    <w:p w14:paraId="235811BB" w14:textId="04ACF566" w:rsidR="00EE78F7" w:rsidRDefault="00EE78F7" w:rsidP="005A05F8">
      <w:pPr>
        <w:rPr>
          <w:rFonts w:asciiTheme="minorHAnsi" w:hAnsiTheme="minorHAnsi"/>
          <w:b/>
        </w:rPr>
      </w:pPr>
    </w:p>
    <w:p w14:paraId="7A4F01F3" w14:textId="440AB473" w:rsidR="00EE78F7" w:rsidRDefault="00EE78F7" w:rsidP="005A05F8">
      <w:pPr>
        <w:rPr>
          <w:rFonts w:asciiTheme="minorHAnsi" w:hAnsiTheme="minorHAnsi"/>
          <w:b/>
        </w:rPr>
      </w:pPr>
    </w:p>
    <w:p w14:paraId="69B96C47" w14:textId="097BCB18" w:rsidR="00EE78F7" w:rsidRDefault="00EE78F7" w:rsidP="005A05F8">
      <w:pPr>
        <w:rPr>
          <w:rFonts w:asciiTheme="minorHAnsi" w:hAnsiTheme="minorHAnsi"/>
          <w:b/>
        </w:rPr>
      </w:pPr>
    </w:p>
    <w:p w14:paraId="6D2B0F63" w14:textId="27FA4798" w:rsidR="00EE78F7" w:rsidRDefault="00EE78F7" w:rsidP="005A05F8">
      <w:pPr>
        <w:rPr>
          <w:rFonts w:asciiTheme="minorHAnsi" w:hAnsiTheme="minorHAnsi"/>
          <w:b/>
        </w:rPr>
      </w:pPr>
    </w:p>
    <w:p w14:paraId="47996B29" w14:textId="63B0CEAC" w:rsidR="00EE78F7" w:rsidRDefault="00EE78F7" w:rsidP="005A05F8">
      <w:pPr>
        <w:rPr>
          <w:rFonts w:asciiTheme="minorHAnsi" w:hAnsiTheme="minorHAnsi"/>
          <w:b/>
        </w:rPr>
      </w:pPr>
    </w:p>
    <w:p w14:paraId="10F580F7" w14:textId="35614D76" w:rsidR="00EE78F7" w:rsidRDefault="00EE78F7" w:rsidP="005A05F8">
      <w:pPr>
        <w:rPr>
          <w:rFonts w:asciiTheme="minorHAnsi" w:hAnsiTheme="minorHAnsi"/>
          <w:b/>
        </w:rPr>
      </w:pPr>
    </w:p>
    <w:p w14:paraId="70E57783" w14:textId="2E26E004" w:rsidR="00EE78F7" w:rsidRDefault="00EE78F7" w:rsidP="005A05F8">
      <w:pPr>
        <w:rPr>
          <w:rFonts w:asciiTheme="minorHAnsi" w:hAnsiTheme="minorHAnsi"/>
          <w:b/>
        </w:rPr>
      </w:pPr>
    </w:p>
    <w:p w14:paraId="246CC402" w14:textId="7BA8504C" w:rsidR="00EE78F7" w:rsidRDefault="00EE78F7" w:rsidP="005A05F8">
      <w:pPr>
        <w:rPr>
          <w:rFonts w:asciiTheme="minorHAnsi" w:hAnsiTheme="minorHAnsi"/>
          <w:b/>
        </w:rPr>
      </w:pPr>
    </w:p>
    <w:p w14:paraId="031D7012" w14:textId="1B610AC7" w:rsidR="00EE78F7" w:rsidRDefault="00EE78F7" w:rsidP="005A05F8">
      <w:pPr>
        <w:rPr>
          <w:rFonts w:asciiTheme="minorHAnsi" w:hAnsiTheme="minorHAnsi"/>
          <w:b/>
        </w:rPr>
      </w:pPr>
    </w:p>
    <w:p w14:paraId="74E73C86" w14:textId="6609D56A" w:rsidR="00EE78F7" w:rsidRDefault="00EE78F7" w:rsidP="005A05F8">
      <w:pPr>
        <w:rPr>
          <w:rFonts w:asciiTheme="minorHAnsi" w:hAnsiTheme="minorHAnsi"/>
          <w:b/>
        </w:rPr>
      </w:pPr>
    </w:p>
    <w:p w14:paraId="224D43B6" w14:textId="092B6ECB" w:rsidR="00EE78F7" w:rsidRDefault="00EE78F7" w:rsidP="005A05F8">
      <w:pPr>
        <w:rPr>
          <w:rFonts w:asciiTheme="minorHAnsi" w:hAnsiTheme="minorHAnsi"/>
          <w:b/>
        </w:rPr>
      </w:pPr>
    </w:p>
    <w:p w14:paraId="624614C5" w14:textId="3597BE28" w:rsidR="00EE78F7" w:rsidRDefault="00EE78F7" w:rsidP="005A05F8">
      <w:pPr>
        <w:rPr>
          <w:rFonts w:asciiTheme="minorHAnsi" w:hAnsiTheme="minorHAnsi"/>
          <w:b/>
        </w:rPr>
      </w:pPr>
    </w:p>
    <w:p w14:paraId="2BBBEDF8" w14:textId="03C9E3D0" w:rsidR="005A05F8" w:rsidRDefault="00C910B8" w:rsidP="005A05F8">
      <w:pPr>
        <w:rPr>
          <w:rFonts w:asciiTheme="minorHAnsi" w:hAnsiTheme="minorHAnsi"/>
          <w:b/>
        </w:rPr>
      </w:pPr>
      <w:r w:rsidRPr="00C910B8">
        <w:rPr>
          <w:rFonts w:asciiTheme="minorHAnsi" w:hAnsiTheme="minorHAnsi"/>
          <w:b/>
        </w:rPr>
        <w:lastRenderedPageBreak/>
        <w:t>Økonomi</w:t>
      </w:r>
    </w:p>
    <w:p w14:paraId="73355A3B" w14:textId="77777777" w:rsidR="003022EE" w:rsidRDefault="003022EE" w:rsidP="005A05F8">
      <w:pPr>
        <w:rPr>
          <w:rFonts w:asciiTheme="minorHAnsi" w:hAnsiTheme="minorHAnsi"/>
          <w:b/>
        </w:rPr>
      </w:pPr>
    </w:p>
    <w:p w14:paraId="63A501A8" w14:textId="77777777" w:rsidR="00BD3FD9" w:rsidRPr="00C910B8" w:rsidRDefault="00BD3FD9" w:rsidP="005A05F8">
      <w:pPr>
        <w:rPr>
          <w:rFonts w:asciiTheme="minorHAnsi" w:hAnsiTheme="minorHAnsi"/>
          <w:b/>
        </w:rPr>
      </w:pPr>
    </w:p>
    <w:bookmarkStart w:id="156" w:name="_MON_1361881578"/>
    <w:bookmarkStart w:id="157" w:name="_MON_1361881607"/>
    <w:bookmarkStart w:id="158" w:name="_MON_1361882071"/>
    <w:bookmarkStart w:id="159" w:name="_MON_1361882195"/>
    <w:bookmarkStart w:id="160" w:name="_MON_1361882418"/>
    <w:bookmarkStart w:id="161" w:name="_MON_1361882889"/>
    <w:bookmarkStart w:id="162" w:name="_MON_1361882925"/>
    <w:bookmarkStart w:id="163" w:name="_MON_1361882997"/>
    <w:bookmarkStart w:id="164" w:name="_MON_1361883305"/>
    <w:bookmarkStart w:id="165" w:name="_MON_1392794441"/>
    <w:bookmarkStart w:id="166" w:name="_MON_1422957440"/>
    <w:bookmarkEnd w:id="156"/>
    <w:bookmarkEnd w:id="157"/>
    <w:bookmarkEnd w:id="158"/>
    <w:bookmarkEnd w:id="159"/>
    <w:bookmarkEnd w:id="160"/>
    <w:bookmarkEnd w:id="161"/>
    <w:bookmarkEnd w:id="162"/>
    <w:bookmarkEnd w:id="163"/>
    <w:bookmarkEnd w:id="164"/>
    <w:bookmarkEnd w:id="165"/>
    <w:bookmarkEnd w:id="166"/>
    <w:bookmarkStart w:id="167" w:name="_MON_1361881384"/>
    <w:bookmarkEnd w:id="167"/>
    <w:p w14:paraId="4C3D7D92" w14:textId="2851761E" w:rsidR="00170EE7" w:rsidRDefault="00FC0F9A" w:rsidP="008B6C0A">
      <w:pPr>
        <w:widowControl w:val="0"/>
        <w:autoSpaceDE w:val="0"/>
        <w:autoSpaceDN w:val="0"/>
        <w:adjustRightInd w:val="0"/>
        <w:rPr>
          <w:rFonts w:asciiTheme="minorHAnsi" w:hAnsiTheme="minorHAnsi"/>
        </w:rPr>
      </w:pPr>
      <w:r w:rsidRPr="00486508">
        <w:rPr>
          <w:rFonts w:asciiTheme="minorHAnsi" w:hAnsiTheme="minorHAnsi"/>
        </w:rPr>
        <w:object w:dxaOrig="9037" w:dyaOrig="11146" w14:anchorId="4085372A">
          <v:shape id="_x0000_i1037" type="#_x0000_t75" style="width:440.4pt;height:604.8pt" o:ole="">
            <v:imagedata r:id="rId72" o:title=""/>
          </v:shape>
          <o:OLEObject Type="Embed" ProgID="Excel.Sheet.8" ShapeID="_x0000_i1037" DrawAspect="Content" ObjectID="_1684743624" r:id="rId73"/>
        </w:object>
      </w:r>
    </w:p>
    <w:p w14:paraId="6E072753" w14:textId="07638384" w:rsidR="008B6C0A" w:rsidRDefault="008B6C0A" w:rsidP="008B6C0A">
      <w:pPr>
        <w:widowControl w:val="0"/>
        <w:autoSpaceDE w:val="0"/>
        <w:autoSpaceDN w:val="0"/>
        <w:adjustRightInd w:val="0"/>
        <w:rPr>
          <w:rFonts w:asciiTheme="minorHAnsi" w:hAnsiTheme="minorHAnsi"/>
          <w:color w:val="FF0000"/>
        </w:rPr>
      </w:pPr>
    </w:p>
    <w:p w14:paraId="2F42CEED" w14:textId="77777777" w:rsidR="000E1D79" w:rsidRPr="000E1D79" w:rsidRDefault="000E1D79" w:rsidP="000E1D79">
      <w:pPr>
        <w:rPr>
          <w:rFonts w:asciiTheme="minorHAnsi" w:hAnsiTheme="minorHAnsi"/>
          <w:bCs/>
        </w:rPr>
      </w:pPr>
      <w:r w:rsidRPr="3FD11AA6">
        <w:rPr>
          <w:rFonts w:asciiTheme="minorHAnsi" w:hAnsiTheme="minorHAnsi"/>
        </w:rPr>
        <w:t xml:space="preserve">Teknisk sektor har et samlet merforbruk på 5 417 000 kr. Lønn og sosiale kostnader korrigert for refusjon sykepenger har et mindreforbruk på 319 000 kr. </w:t>
      </w:r>
    </w:p>
    <w:p w14:paraId="394470D2" w14:textId="02CE6F3B" w:rsidR="3FD11AA6" w:rsidRDefault="3FD11AA6" w:rsidP="3FD11AA6">
      <w:pPr>
        <w:rPr>
          <w:rFonts w:asciiTheme="minorHAnsi" w:hAnsiTheme="minorHAnsi"/>
        </w:rPr>
      </w:pPr>
    </w:p>
    <w:p w14:paraId="0FB903D2" w14:textId="58281661" w:rsidR="006F539B" w:rsidRDefault="006F539B" w:rsidP="008B6C0A">
      <w:pPr>
        <w:widowControl w:val="0"/>
        <w:autoSpaceDE w:val="0"/>
        <w:autoSpaceDN w:val="0"/>
        <w:adjustRightInd w:val="0"/>
        <w:rPr>
          <w:rFonts w:asciiTheme="minorHAnsi" w:hAnsiTheme="minorHAnsi"/>
          <w:color w:val="FF0000"/>
        </w:rPr>
      </w:pPr>
    </w:p>
    <w:p w14:paraId="5FDFF77B" w14:textId="391D06C0" w:rsidR="006F539B" w:rsidRDefault="006F539B" w:rsidP="008B6C0A">
      <w:pPr>
        <w:widowControl w:val="0"/>
        <w:autoSpaceDE w:val="0"/>
        <w:autoSpaceDN w:val="0"/>
        <w:adjustRightInd w:val="0"/>
        <w:rPr>
          <w:rFonts w:asciiTheme="minorHAnsi" w:hAnsiTheme="minorHAnsi"/>
        </w:rPr>
      </w:pPr>
      <w:r w:rsidRPr="006F539B">
        <w:rPr>
          <w:rFonts w:asciiTheme="minorHAnsi" w:hAnsiTheme="minorHAnsi"/>
        </w:rPr>
        <w:t>Regnskap/budsjett fordelt etter ansvarsområder:</w:t>
      </w:r>
    </w:p>
    <w:p w14:paraId="2998D0AA" w14:textId="77777777" w:rsidR="003022EE" w:rsidRDefault="003022EE" w:rsidP="008B6C0A">
      <w:pPr>
        <w:widowControl w:val="0"/>
        <w:autoSpaceDE w:val="0"/>
        <w:autoSpaceDN w:val="0"/>
        <w:adjustRightInd w:val="0"/>
        <w:rPr>
          <w:rFonts w:asciiTheme="minorHAnsi" w:hAnsiTheme="minorHAnsi"/>
        </w:rPr>
      </w:pPr>
    </w:p>
    <w:bookmarkStart w:id="168" w:name="_MON_1676294957"/>
    <w:bookmarkEnd w:id="168"/>
    <w:p w14:paraId="180743C8" w14:textId="5D6722EA" w:rsidR="006F539B" w:rsidRDefault="003022EE" w:rsidP="008B6C0A">
      <w:pPr>
        <w:widowControl w:val="0"/>
        <w:autoSpaceDE w:val="0"/>
        <w:autoSpaceDN w:val="0"/>
        <w:adjustRightInd w:val="0"/>
        <w:rPr>
          <w:rFonts w:asciiTheme="minorHAnsi" w:hAnsiTheme="minorHAnsi"/>
          <w:color w:val="FF0000"/>
        </w:rPr>
      </w:pPr>
      <w:r>
        <w:rPr>
          <w:rFonts w:asciiTheme="minorHAnsi" w:hAnsiTheme="minorHAnsi"/>
          <w:color w:val="FF0000"/>
        </w:rPr>
        <w:object w:dxaOrig="8968" w:dyaOrig="2888" w14:anchorId="58957E00">
          <v:shape id="_x0000_i1038" type="#_x0000_t75" style="width:6in;height:2in" o:ole="">
            <v:imagedata r:id="rId74" o:title=""/>
          </v:shape>
          <o:OLEObject Type="Embed" ProgID="Excel.Sheet.8" ShapeID="_x0000_i1038" DrawAspect="Content" ObjectID="_1684743625" r:id="rId75"/>
        </w:object>
      </w:r>
    </w:p>
    <w:p w14:paraId="1D858AD6" w14:textId="6EA63D36" w:rsidR="006F539B" w:rsidRDefault="006F539B" w:rsidP="008B6C0A">
      <w:pPr>
        <w:widowControl w:val="0"/>
        <w:autoSpaceDE w:val="0"/>
        <w:autoSpaceDN w:val="0"/>
        <w:adjustRightInd w:val="0"/>
        <w:rPr>
          <w:rFonts w:asciiTheme="minorHAnsi" w:hAnsiTheme="minorHAnsi"/>
          <w:color w:val="FF0000"/>
        </w:rPr>
      </w:pPr>
    </w:p>
    <w:p w14:paraId="7972DC80" w14:textId="1BF0F4F6" w:rsidR="00F731F7" w:rsidRPr="002C2596" w:rsidRDefault="00F731F7" w:rsidP="00F731F7">
      <w:pPr>
        <w:widowControl w:val="0"/>
        <w:autoSpaceDE w:val="0"/>
        <w:autoSpaceDN w:val="0"/>
        <w:adjustRightInd w:val="0"/>
        <w:rPr>
          <w:rFonts w:asciiTheme="minorHAnsi" w:hAnsiTheme="minorHAnsi"/>
        </w:rPr>
      </w:pPr>
      <w:r w:rsidRPr="002C2596">
        <w:rPr>
          <w:rFonts w:asciiTheme="minorHAnsi" w:hAnsiTheme="minorHAnsi"/>
        </w:rPr>
        <w:t xml:space="preserve"> </w:t>
      </w:r>
    </w:p>
    <w:p w14:paraId="46822052" w14:textId="77777777" w:rsidR="00F731F7" w:rsidRPr="002C2596" w:rsidRDefault="00F731F7" w:rsidP="00F731F7">
      <w:pPr>
        <w:widowControl w:val="0"/>
        <w:autoSpaceDE w:val="0"/>
        <w:autoSpaceDN w:val="0"/>
        <w:adjustRightInd w:val="0"/>
        <w:rPr>
          <w:rFonts w:asciiTheme="minorHAnsi" w:hAnsiTheme="minorHAnsi"/>
          <w:b/>
        </w:rPr>
      </w:pPr>
      <w:r w:rsidRPr="002C2596">
        <w:rPr>
          <w:rFonts w:asciiTheme="minorHAnsi" w:hAnsiTheme="minorHAnsi"/>
          <w:b/>
        </w:rPr>
        <w:t>Inkluderende arbeidsliv</w:t>
      </w:r>
    </w:p>
    <w:p w14:paraId="67640E9B" w14:textId="3798E3B2" w:rsidR="004E550A" w:rsidRPr="004E550A" w:rsidRDefault="004E550A" w:rsidP="004E550A">
      <w:pPr>
        <w:rPr>
          <w:rFonts w:asciiTheme="minorHAnsi" w:hAnsiTheme="minorHAnsi"/>
          <w:bCs/>
        </w:rPr>
      </w:pPr>
      <w:r w:rsidRPr="004E550A">
        <w:rPr>
          <w:rFonts w:asciiTheme="minorHAnsi" w:hAnsiTheme="minorHAnsi"/>
          <w:bCs/>
        </w:rPr>
        <w:t>Sykefraværet for 2020 var på 6,8 %. Dette er 0,1 prosentpoeng lavere enn målet for budsjett 2020. Det arbeides aktivt med tilbakeføring av personer som er sykemeldte og for å øke nærværet.</w:t>
      </w:r>
    </w:p>
    <w:p w14:paraId="7EA52DBD" w14:textId="48010C9C" w:rsidR="00F731F7" w:rsidRDefault="00F731F7" w:rsidP="00F731F7">
      <w:pPr>
        <w:rPr>
          <w:rFonts w:asciiTheme="minorHAnsi" w:hAnsiTheme="minorHAnsi"/>
          <w:bCs/>
        </w:rPr>
      </w:pPr>
    </w:p>
    <w:p w14:paraId="6B4DA831" w14:textId="752FD6AD" w:rsidR="004E550A" w:rsidRPr="004E550A" w:rsidRDefault="004E550A" w:rsidP="00F731F7">
      <w:pPr>
        <w:rPr>
          <w:rFonts w:asciiTheme="minorHAnsi" w:hAnsiTheme="minorHAnsi"/>
          <w:b/>
          <w:bCs/>
        </w:rPr>
      </w:pPr>
      <w:r w:rsidRPr="004E550A">
        <w:rPr>
          <w:rFonts w:asciiTheme="minorHAnsi" w:hAnsiTheme="minorHAnsi"/>
          <w:b/>
          <w:bCs/>
        </w:rPr>
        <w:t>Politisk styring</w:t>
      </w:r>
    </w:p>
    <w:p w14:paraId="36196396" w14:textId="7C9D999B" w:rsidR="004E550A" w:rsidRPr="004E550A" w:rsidRDefault="004E550A" w:rsidP="004E550A">
      <w:pPr>
        <w:widowControl w:val="0"/>
        <w:autoSpaceDE w:val="0"/>
        <w:autoSpaceDN w:val="0"/>
        <w:adjustRightInd w:val="0"/>
        <w:rPr>
          <w:rFonts w:asciiTheme="minorHAnsi" w:hAnsiTheme="minorHAnsi"/>
        </w:rPr>
      </w:pPr>
      <w:r w:rsidRPr="004E550A">
        <w:rPr>
          <w:rFonts w:asciiTheme="minorHAnsi" w:hAnsiTheme="minorHAnsi"/>
        </w:rPr>
        <w:t xml:space="preserve">Politisk ledelse har et </w:t>
      </w:r>
      <w:r w:rsidR="002226DC">
        <w:rPr>
          <w:rFonts w:asciiTheme="minorHAnsi" w:hAnsiTheme="minorHAnsi"/>
        </w:rPr>
        <w:t xml:space="preserve">mindreforbruk </w:t>
      </w:r>
      <w:r w:rsidRPr="004E550A">
        <w:rPr>
          <w:rFonts w:asciiTheme="minorHAnsi" w:hAnsiTheme="minorHAnsi"/>
        </w:rPr>
        <w:t xml:space="preserve">knyttet til lønn på 76 000 kr. </w:t>
      </w:r>
    </w:p>
    <w:p w14:paraId="07141F44" w14:textId="77777777" w:rsidR="004E550A" w:rsidRDefault="004E550A" w:rsidP="00F731F7">
      <w:pPr>
        <w:rPr>
          <w:rFonts w:asciiTheme="minorHAnsi" w:hAnsiTheme="minorHAnsi"/>
          <w:bCs/>
        </w:rPr>
      </w:pPr>
    </w:p>
    <w:p w14:paraId="21D8B41B" w14:textId="77777777" w:rsidR="00F731F7" w:rsidRPr="00981365" w:rsidRDefault="00F731F7" w:rsidP="00F731F7">
      <w:pPr>
        <w:widowControl w:val="0"/>
        <w:autoSpaceDE w:val="0"/>
        <w:autoSpaceDN w:val="0"/>
        <w:adjustRightInd w:val="0"/>
        <w:rPr>
          <w:rFonts w:asciiTheme="minorHAnsi" w:hAnsiTheme="minorHAnsi"/>
          <w:b/>
        </w:rPr>
      </w:pPr>
      <w:r w:rsidRPr="00981365">
        <w:rPr>
          <w:rFonts w:asciiTheme="minorHAnsi" w:hAnsiTheme="minorHAnsi"/>
          <w:b/>
        </w:rPr>
        <w:t>Administrasjonslokaler</w:t>
      </w:r>
    </w:p>
    <w:p w14:paraId="016EB20C" w14:textId="6610507B" w:rsidR="004E550A" w:rsidRPr="004E550A" w:rsidRDefault="004E550A" w:rsidP="3FD11AA6">
      <w:pPr>
        <w:rPr>
          <w:rFonts w:asciiTheme="minorHAnsi" w:hAnsiTheme="minorHAnsi"/>
          <w:lang w:eastAsia="en-US"/>
        </w:rPr>
      </w:pPr>
      <w:r w:rsidRPr="3FD11AA6">
        <w:rPr>
          <w:rFonts w:asciiTheme="minorHAnsi" w:hAnsiTheme="minorHAnsi"/>
          <w:lang w:eastAsia="en-US"/>
        </w:rPr>
        <w:t xml:space="preserve">Administrasjonslokaler (rådhuset) har et samlet mindreforbruk på 84 000 kr. Ved oppgradering av nye strømmålere i rådhuset ble det oppdaget at en av målerne ikke var tilkoblet elverkets automatiske avlesning. Ny måler er satt i drift og det er tilbakebetalt strøm i henhold til foreldelseslovens bestemmelser. Konsekvensen er at det er et merforbruk til kjøp av energi på 635 000 kr i 2020. </w:t>
      </w:r>
    </w:p>
    <w:p w14:paraId="4CFD063D" w14:textId="77777777" w:rsidR="00F731F7" w:rsidRDefault="00F731F7" w:rsidP="00F731F7">
      <w:pPr>
        <w:rPr>
          <w:rFonts w:asciiTheme="minorHAnsi" w:hAnsiTheme="minorHAnsi"/>
          <w:b/>
          <w:bCs/>
        </w:rPr>
      </w:pPr>
    </w:p>
    <w:p w14:paraId="21E51F1D" w14:textId="77777777" w:rsidR="00F731F7" w:rsidRDefault="00F731F7" w:rsidP="00F731F7">
      <w:pPr>
        <w:rPr>
          <w:rFonts w:asciiTheme="minorHAnsi" w:hAnsiTheme="minorHAnsi"/>
          <w:b/>
          <w:bCs/>
        </w:rPr>
      </w:pPr>
      <w:r w:rsidRPr="002C2596">
        <w:rPr>
          <w:rFonts w:asciiTheme="minorHAnsi" w:hAnsiTheme="minorHAnsi"/>
          <w:b/>
          <w:bCs/>
        </w:rPr>
        <w:t>Plansaksbehandling, bygge- delings- og seksjoneringssaker, kart- og oppmåling, kommunal næringsvirksomhet, miljøvern og landbruksforvaltning</w:t>
      </w:r>
    </w:p>
    <w:p w14:paraId="6DE763EA" w14:textId="77777777" w:rsidR="00AE1245" w:rsidRPr="002C2596" w:rsidRDefault="00AE1245" w:rsidP="00F731F7">
      <w:pPr>
        <w:rPr>
          <w:rFonts w:asciiTheme="minorHAnsi" w:hAnsiTheme="minorHAnsi"/>
          <w:b/>
          <w:bCs/>
        </w:rPr>
      </w:pPr>
    </w:p>
    <w:p w14:paraId="7385EDCE" w14:textId="77777777" w:rsidR="004E550A" w:rsidRPr="004E550A" w:rsidRDefault="004E550A" w:rsidP="004E550A">
      <w:pPr>
        <w:rPr>
          <w:rFonts w:asciiTheme="minorHAnsi" w:hAnsiTheme="minorHAnsi"/>
          <w:bCs/>
        </w:rPr>
      </w:pPr>
      <w:r w:rsidRPr="004E550A">
        <w:rPr>
          <w:rFonts w:asciiTheme="minorHAnsi" w:hAnsiTheme="minorHAnsi"/>
          <w:bCs/>
        </w:rPr>
        <w:t>Av strategiske utredninger har avdelingen fremmet sak til kommunestyret om:</w:t>
      </w:r>
    </w:p>
    <w:p w14:paraId="7400F75C"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Strategi for ladestasjoner i Modum</w:t>
      </w:r>
    </w:p>
    <w:p w14:paraId="641E8A9E"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Skredsvikmoen – historisk resyme og framtidige bruksmuligheter</w:t>
      </w:r>
    </w:p>
    <w:p w14:paraId="02B8B588" w14:textId="1CEB7095" w:rsidR="004E550A" w:rsidRDefault="004E550A" w:rsidP="3FD11AA6">
      <w:pPr>
        <w:numPr>
          <w:ilvl w:val="0"/>
          <w:numId w:val="42"/>
        </w:numPr>
        <w:spacing w:after="200" w:line="276" w:lineRule="auto"/>
        <w:contextualSpacing/>
        <w:rPr>
          <w:rFonts w:asciiTheme="minorHAnsi" w:hAnsiTheme="minorHAnsi"/>
          <w:lang w:eastAsia="en-US"/>
        </w:rPr>
      </w:pPr>
      <w:r w:rsidRPr="3FD11AA6">
        <w:rPr>
          <w:rFonts w:asciiTheme="minorHAnsi" w:hAnsiTheme="minorHAnsi"/>
          <w:lang w:eastAsia="en-US"/>
        </w:rPr>
        <w:t>Inn på tunet (I</w:t>
      </w:r>
      <w:r w:rsidR="6A120A60" w:rsidRPr="3FD11AA6">
        <w:rPr>
          <w:rFonts w:asciiTheme="minorHAnsi" w:hAnsiTheme="minorHAnsi"/>
          <w:lang w:eastAsia="en-US"/>
        </w:rPr>
        <w:t>PT</w:t>
      </w:r>
      <w:r w:rsidRPr="3FD11AA6">
        <w:rPr>
          <w:rFonts w:asciiTheme="minorHAnsi" w:hAnsiTheme="minorHAnsi"/>
          <w:lang w:eastAsia="en-US"/>
        </w:rPr>
        <w:t>) i Modum status våren 2020</w:t>
      </w:r>
    </w:p>
    <w:p w14:paraId="7F5F9F14" w14:textId="77777777" w:rsidR="004E550A" w:rsidRPr="004E550A" w:rsidRDefault="004E550A" w:rsidP="004E550A">
      <w:pPr>
        <w:spacing w:after="200" w:line="276" w:lineRule="auto"/>
        <w:ind w:left="1440"/>
        <w:contextualSpacing/>
        <w:rPr>
          <w:rFonts w:asciiTheme="minorHAnsi" w:hAnsiTheme="minorHAnsi"/>
          <w:lang w:eastAsia="en-US"/>
        </w:rPr>
      </w:pPr>
    </w:p>
    <w:p w14:paraId="0318C5A0" w14:textId="77777777" w:rsidR="004E550A" w:rsidRPr="004E550A" w:rsidRDefault="004E550A" w:rsidP="004E550A">
      <w:pPr>
        <w:spacing w:after="200" w:line="276" w:lineRule="auto"/>
        <w:contextualSpacing/>
        <w:rPr>
          <w:rFonts w:asciiTheme="minorHAnsi" w:hAnsiTheme="minorHAnsi"/>
        </w:rPr>
      </w:pPr>
      <w:r w:rsidRPr="004E550A">
        <w:rPr>
          <w:rFonts w:asciiTheme="minorHAnsi" w:hAnsiTheme="minorHAnsi"/>
        </w:rPr>
        <w:t>Følgende 5 reguleringsplaner ble vedtatt i 2020.</w:t>
      </w:r>
    </w:p>
    <w:p w14:paraId="68624CD6"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 xml:space="preserve">Reguleringsplan for Nestegården </w:t>
      </w:r>
    </w:p>
    <w:p w14:paraId="1E2AAA0C"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 xml:space="preserve">Detaljregulering for Buskerud videregående skole avd. Buskerud </w:t>
      </w:r>
    </w:p>
    <w:p w14:paraId="65CA474E"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 xml:space="preserve">Reguleringsplan for Hervikhagan </w:t>
      </w:r>
    </w:p>
    <w:p w14:paraId="1C1E56FA"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 xml:space="preserve">Reguleringsplan for Vestre Spone trial og enduroanlegg </w:t>
      </w:r>
    </w:p>
    <w:p w14:paraId="52FB6DEA" w14:textId="77777777" w:rsidR="004E550A" w:rsidRPr="004E550A" w:rsidRDefault="004E550A" w:rsidP="004E550A">
      <w:pPr>
        <w:numPr>
          <w:ilvl w:val="0"/>
          <w:numId w:val="42"/>
        </w:numPr>
        <w:spacing w:after="200" w:line="276" w:lineRule="auto"/>
        <w:contextualSpacing/>
        <w:rPr>
          <w:rFonts w:asciiTheme="minorHAnsi" w:hAnsiTheme="minorHAnsi"/>
          <w:lang w:eastAsia="en-US"/>
        </w:rPr>
      </w:pPr>
      <w:r w:rsidRPr="004E550A">
        <w:rPr>
          <w:rFonts w:asciiTheme="minorHAnsi" w:hAnsiTheme="minorHAnsi"/>
          <w:lang w:eastAsia="en-US"/>
        </w:rPr>
        <w:t xml:space="preserve">Reguleringsplan for Fagernesåsen </w:t>
      </w:r>
    </w:p>
    <w:p w14:paraId="72697200" w14:textId="0F0E8B53" w:rsidR="00F731F7" w:rsidRDefault="00F731F7" w:rsidP="00F731F7">
      <w:pPr>
        <w:spacing w:after="200" w:line="276" w:lineRule="auto"/>
        <w:ind w:left="1080"/>
        <w:contextualSpacing/>
        <w:rPr>
          <w:rFonts w:asciiTheme="minorHAnsi" w:eastAsiaTheme="minorHAnsi" w:hAnsiTheme="minorHAnsi" w:cstheme="minorBidi"/>
          <w:sz w:val="22"/>
          <w:szCs w:val="22"/>
        </w:rPr>
      </w:pPr>
    </w:p>
    <w:p w14:paraId="52474E1A" w14:textId="77777777" w:rsidR="000052D9" w:rsidRPr="00C764D6" w:rsidRDefault="000052D9" w:rsidP="000052D9">
      <w:pPr>
        <w:widowControl w:val="0"/>
        <w:autoSpaceDE w:val="0"/>
        <w:autoSpaceDN w:val="0"/>
        <w:adjustRightInd w:val="0"/>
        <w:rPr>
          <w:rFonts w:asciiTheme="minorHAnsi" w:hAnsiTheme="minorHAnsi"/>
        </w:rPr>
      </w:pPr>
      <w:r w:rsidRPr="00C764D6">
        <w:rPr>
          <w:rFonts w:asciiTheme="minorHAnsi" w:hAnsiTheme="minorHAnsi"/>
        </w:rPr>
        <w:lastRenderedPageBreak/>
        <w:t xml:space="preserve">  </w:t>
      </w:r>
    </w:p>
    <w:tbl>
      <w:tblPr>
        <w:tblW w:w="5000" w:type="pct"/>
        <w:tblCellMar>
          <w:left w:w="70" w:type="dxa"/>
          <w:right w:w="70" w:type="dxa"/>
        </w:tblCellMar>
        <w:tblLook w:val="0000" w:firstRow="0" w:lastRow="0" w:firstColumn="0" w:lastColumn="0" w:noHBand="0" w:noVBand="0"/>
      </w:tblPr>
      <w:tblGrid>
        <w:gridCol w:w="3241"/>
        <w:gridCol w:w="955"/>
        <w:gridCol w:w="935"/>
        <w:gridCol w:w="817"/>
        <w:gridCol w:w="1097"/>
        <w:gridCol w:w="1026"/>
        <w:gridCol w:w="991"/>
      </w:tblGrid>
      <w:tr w:rsidR="00C52AD8" w:rsidRPr="009371C2" w14:paraId="768FD0F0" w14:textId="77777777" w:rsidTr="00116D7D">
        <w:trPr>
          <w:trHeight w:val="315"/>
        </w:trPr>
        <w:tc>
          <w:tcPr>
            <w:tcW w:w="1788" w:type="pct"/>
            <w:tcBorders>
              <w:top w:val="single" w:sz="4" w:space="0" w:color="auto"/>
              <w:left w:val="single" w:sz="4" w:space="0" w:color="auto"/>
              <w:bottom w:val="nil"/>
              <w:right w:val="single" w:sz="4" w:space="0" w:color="auto"/>
            </w:tcBorders>
            <w:noWrap/>
            <w:vAlign w:val="bottom"/>
          </w:tcPr>
          <w:p w14:paraId="148C2F10" w14:textId="77777777" w:rsidR="00C52AD8" w:rsidRPr="00F21ED9" w:rsidRDefault="00C52AD8" w:rsidP="00D863BE">
            <w:pPr>
              <w:rPr>
                <w:rFonts w:asciiTheme="minorHAnsi" w:hAnsiTheme="minorHAnsi"/>
                <w:b/>
                <w:i/>
                <w:sz w:val="20"/>
                <w:szCs w:val="20"/>
              </w:rPr>
            </w:pPr>
            <w:bookmarkStart w:id="169" w:name="_Hlk4743880"/>
            <w:r>
              <w:rPr>
                <w:rFonts w:asciiTheme="minorHAnsi" w:hAnsiTheme="minorHAnsi"/>
                <w:b/>
                <w:i/>
                <w:sz w:val="20"/>
                <w:szCs w:val="20"/>
              </w:rPr>
              <w:t>Plan, byggesak og miljø</w:t>
            </w:r>
          </w:p>
        </w:tc>
        <w:tc>
          <w:tcPr>
            <w:tcW w:w="527" w:type="pct"/>
            <w:tcBorders>
              <w:top w:val="single" w:sz="4" w:space="0" w:color="auto"/>
              <w:left w:val="single" w:sz="4" w:space="0" w:color="auto"/>
              <w:bottom w:val="nil"/>
            </w:tcBorders>
            <w:noWrap/>
            <w:vAlign w:val="bottom"/>
          </w:tcPr>
          <w:p w14:paraId="60F636B4" w14:textId="77777777" w:rsidR="00C52AD8" w:rsidRPr="009371C2" w:rsidRDefault="00C52AD8"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516" w:type="pct"/>
            <w:tcBorders>
              <w:top w:val="single" w:sz="4" w:space="0" w:color="auto"/>
              <w:bottom w:val="nil"/>
              <w:right w:val="single" w:sz="4" w:space="0" w:color="auto"/>
            </w:tcBorders>
            <w:noWrap/>
            <w:vAlign w:val="bottom"/>
          </w:tcPr>
          <w:p w14:paraId="609D7294" w14:textId="77777777" w:rsidR="00C52AD8" w:rsidRPr="009371C2" w:rsidRDefault="00C52AD8"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451" w:type="pct"/>
            <w:tcBorders>
              <w:top w:val="single" w:sz="4" w:space="0" w:color="auto"/>
              <w:left w:val="single" w:sz="4" w:space="0" w:color="auto"/>
              <w:bottom w:val="nil"/>
              <w:right w:val="nil"/>
            </w:tcBorders>
            <w:noWrap/>
            <w:vAlign w:val="bottom"/>
          </w:tcPr>
          <w:p w14:paraId="134173C8" w14:textId="77777777" w:rsidR="00C52AD8" w:rsidRPr="009371C2" w:rsidRDefault="00C52AD8" w:rsidP="00D863BE">
            <w:pPr>
              <w:jc w:val="right"/>
              <w:rPr>
                <w:rFonts w:asciiTheme="minorHAnsi" w:hAnsiTheme="minorHAnsi"/>
                <w:i/>
                <w:sz w:val="20"/>
                <w:szCs w:val="20"/>
              </w:rPr>
            </w:pPr>
            <w:r w:rsidRPr="009371C2">
              <w:rPr>
                <w:rFonts w:asciiTheme="minorHAnsi" w:hAnsiTheme="minorHAnsi"/>
                <w:i/>
                <w:sz w:val="20"/>
                <w:szCs w:val="20"/>
              </w:rPr>
              <w:t>Modum</w:t>
            </w:r>
          </w:p>
        </w:tc>
        <w:tc>
          <w:tcPr>
            <w:tcW w:w="605" w:type="pct"/>
            <w:tcBorders>
              <w:top w:val="single" w:sz="4" w:space="0" w:color="auto"/>
              <w:left w:val="nil"/>
              <w:bottom w:val="nil"/>
              <w:right w:val="nil"/>
            </w:tcBorders>
            <w:noWrap/>
            <w:vAlign w:val="bottom"/>
          </w:tcPr>
          <w:p w14:paraId="5103753B" w14:textId="54D79272" w:rsidR="00C52AD8" w:rsidRPr="009371C2" w:rsidRDefault="00116D7D" w:rsidP="00D863BE">
            <w:pPr>
              <w:jc w:val="right"/>
              <w:rPr>
                <w:rFonts w:asciiTheme="minorHAnsi" w:hAnsiTheme="minorHAnsi"/>
                <w:i/>
                <w:sz w:val="20"/>
                <w:szCs w:val="20"/>
              </w:rPr>
            </w:pPr>
            <w:r>
              <w:rPr>
                <w:rFonts w:asciiTheme="minorHAnsi" w:hAnsiTheme="minorHAnsi"/>
                <w:i/>
                <w:sz w:val="20"/>
                <w:szCs w:val="20"/>
              </w:rPr>
              <w:t>Viken</w:t>
            </w:r>
          </w:p>
        </w:tc>
        <w:tc>
          <w:tcPr>
            <w:tcW w:w="566" w:type="pct"/>
            <w:tcBorders>
              <w:top w:val="single" w:sz="4" w:space="0" w:color="auto"/>
              <w:left w:val="nil"/>
              <w:bottom w:val="nil"/>
              <w:right w:val="nil"/>
            </w:tcBorders>
            <w:noWrap/>
            <w:vAlign w:val="bottom"/>
          </w:tcPr>
          <w:p w14:paraId="0CB52D68" w14:textId="7FFB7E88"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Gruppe</w:t>
            </w:r>
            <w:r>
              <w:rPr>
                <w:rFonts w:asciiTheme="minorHAnsi" w:hAnsiTheme="minorHAnsi"/>
                <w:i/>
                <w:sz w:val="20"/>
                <w:szCs w:val="20"/>
              </w:rPr>
              <w:t xml:space="preserve"> </w:t>
            </w:r>
            <w:r w:rsidR="00116D7D">
              <w:rPr>
                <w:rFonts w:asciiTheme="minorHAnsi" w:hAnsiTheme="minorHAnsi"/>
                <w:i/>
                <w:sz w:val="20"/>
                <w:szCs w:val="20"/>
              </w:rPr>
              <w:t>7</w:t>
            </w:r>
          </w:p>
        </w:tc>
        <w:tc>
          <w:tcPr>
            <w:tcW w:w="547" w:type="pct"/>
            <w:tcBorders>
              <w:top w:val="single" w:sz="4" w:space="0" w:color="auto"/>
              <w:left w:val="nil"/>
              <w:bottom w:val="nil"/>
              <w:right w:val="single" w:sz="4" w:space="0" w:color="auto"/>
            </w:tcBorders>
            <w:noWrap/>
            <w:vAlign w:val="bottom"/>
          </w:tcPr>
          <w:p w14:paraId="1D9BA183" w14:textId="77777777" w:rsidR="00C52AD8" w:rsidRPr="009371C2" w:rsidRDefault="00C52AD8" w:rsidP="00D863BE">
            <w:pPr>
              <w:jc w:val="right"/>
              <w:rPr>
                <w:rFonts w:asciiTheme="minorHAnsi" w:hAnsiTheme="minorHAnsi"/>
                <w:i/>
                <w:sz w:val="20"/>
                <w:szCs w:val="20"/>
              </w:rPr>
            </w:pPr>
            <w:r w:rsidRPr="009371C2">
              <w:rPr>
                <w:rFonts w:asciiTheme="minorHAnsi" w:hAnsiTheme="minorHAnsi"/>
                <w:i/>
                <w:sz w:val="20"/>
                <w:szCs w:val="20"/>
              </w:rPr>
              <w:t>Landet</w:t>
            </w:r>
          </w:p>
        </w:tc>
      </w:tr>
      <w:tr w:rsidR="00C52AD8" w:rsidRPr="009371C2" w14:paraId="7C48824D" w14:textId="77777777" w:rsidTr="00116D7D">
        <w:trPr>
          <w:trHeight w:val="255"/>
        </w:trPr>
        <w:tc>
          <w:tcPr>
            <w:tcW w:w="1788" w:type="pct"/>
            <w:tcBorders>
              <w:top w:val="nil"/>
              <w:left w:val="single" w:sz="4" w:space="0" w:color="auto"/>
              <w:bottom w:val="single" w:sz="4" w:space="0" w:color="auto"/>
              <w:right w:val="single" w:sz="4" w:space="0" w:color="auto"/>
            </w:tcBorders>
            <w:noWrap/>
            <w:vAlign w:val="bottom"/>
          </w:tcPr>
          <w:p w14:paraId="064F89CB" w14:textId="77777777" w:rsidR="00C52AD8" w:rsidRPr="009371C2" w:rsidRDefault="00C52AD8"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27" w:type="pct"/>
            <w:tcBorders>
              <w:top w:val="nil"/>
              <w:left w:val="single" w:sz="4" w:space="0" w:color="auto"/>
              <w:bottom w:val="single" w:sz="4" w:space="0" w:color="auto"/>
            </w:tcBorders>
            <w:noWrap/>
            <w:vAlign w:val="bottom"/>
          </w:tcPr>
          <w:p w14:paraId="3465D4F0" w14:textId="6D7D492C"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201</w:t>
            </w:r>
            <w:r w:rsidR="00116D7D">
              <w:rPr>
                <w:rFonts w:asciiTheme="minorHAnsi" w:hAnsiTheme="minorHAnsi"/>
                <w:i/>
                <w:sz w:val="20"/>
                <w:szCs w:val="20"/>
              </w:rPr>
              <w:t>8</w:t>
            </w:r>
          </w:p>
        </w:tc>
        <w:tc>
          <w:tcPr>
            <w:tcW w:w="516" w:type="pct"/>
            <w:tcBorders>
              <w:top w:val="nil"/>
              <w:bottom w:val="single" w:sz="4" w:space="0" w:color="auto"/>
              <w:right w:val="single" w:sz="4" w:space="0" w:color="auto"/>
            </w:tcBorders>
            <w:noWrap/>
            <w:vAlign w:val="bottom"/>
          </w:tcPr>
          <w:p w14:paraId="41A6CAC3" w14:textId="54FEA383"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201</w:t>
            </w:r>
            <w:r w:rsidR="00116D7D">
              <w:rPr>
                <w:rFonts w:asciiTheme="minorHAnsi" w:hAnsiTheme="minorHAnsi"/>
                <w:i/>
                <w:sz w:val="20"/>
                <w:szCs w:val="20"/>
              </w:rPr>
              <w:t>9</w:t>
            </w:r>
          </w:p>
        </w:tc>
        <w:tc>
          <w:tcPr>
            <w:tcW w:w="451" w:type="pct"/>
            <w:tcBorders>
              <w:top w:val="nil"/>
              <w:left w:val="single" w:sz="4" w:space="0" w:color="auto"/>
              <w:bottom w:val="single" w:sz="4" w:space="0" w:color="auto"/>
              <w:right w:val="nil"/>
            </w:tcBorders>
            <w:noWrap/>
            <w:vAlign w:val="bottom"/>
          </w:tcPr>
          <w:p w14:paraId="36BD70EF" w14:textId="129B5E28"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w:t>
            </w:r>
            <w:r w:rsidR="00116D7D">
              <w:rPr>
                <w:rFonts w:asciiTheme="minorHAnsi" w:hAnsiTheme="minorHAnsi"/>
                <w:i/>
                <w:sz w:val="20"/>
                <w:szCs w:val="20"/>
              </w:rPr>
              <w:t>20</w:t>
            </w:r>
          </w:p>
        </w:tc>
        <w:tc>
          <w:tcPr>
            <w:tcW w:w="605" w:type="pct"/>
            <w:tcBorders>
              <w:top w:val="nil"/>
              <w:left w:val="nil"/>
              <w:bottom w:val="single" w:sz="4" w:space="0" w:color="auto"/>
              <w:right w:val="nil"/>
            </w:tcBorders>
            <w:noWrap/>
            <w:vAlign w:val="bottom"/>
          </w:tcPr>
          <w:p w14:paraId="1CA24F5A" w14:textId="77777777" w:rsidR="00C52AD8" w:rsidRPr="009371C2" w:rsidRDefault="00C52AD8" w:rsidP="00D863BE">
            <w:pPr>
              <w:jc w:val="right"/>
              <w:rPr>
                <w:rFonts w:asciiTheme="minorHAnsi" w:hAnsiTheme="minorHAnsi"/>
                <w:i/>
                <w:sz w:val="20"/>
                <w:szCs w:val="20"/>
              </w:rPr>
            </w:pPr>
          </w:p>
        </w:tc>
        <w:tc>
          <w:tcPr>
            <w:tcW w:w="566" w:type="pct"/>
            <w:tcBorders>
              <w:top w:val="nil"/>
              <w:left w:val="nil"/>
              <w:bottom w:val="single" w:sz="4" w:space="0" w:color="auto"/>
              <w:right w:val="nil"/>
            </w:tcBorders>
            <w:noWrap/>
            <w:vAlign w:val="bottom"/>
          </w:tcPr>
          <w:p w14:paraId="19CAF0F6" w14:textId="77777777" w:rsidR="00C52AD8" w:rsidRPr="009371C2" w:rsidRDefault="00C52AD8" w:rsidP="00D863BE">
            <w:pPr>
              <w:jc w:val="right"/>
              <w:rPr>
                <w:rFonts w:asciiTheme="minorHAnsi" w:hAnsiTheme="minorHAnsi"/>
                <w:i/>
                <w:sz w:val="20"/>
                <w:szCs w:val="20"/>
              </w:rPr>
            </w:pPr>
          </w:p>
        </w:tc>
        <w:tc>
          <w:tcPr>
            <w:tcW w:w="547" w:type="pct"/>
            <w:tcBorders>
              <w:top w:val="nil"/>
              <w:left w:val="nil"/>
              <w:bottom w:val="single" w:sz="4" w:space="0" w:color="auto"/>
              <w:right w:val="single" w:sz="4" w:space="0" w:color="auto"/>
            </w:tcBorders>
            <w:noWrap/>
            <w:vAlign w:val="bottom"/>
          </w:tcPr>
          <w:p w14:paraId="198AC8DD" w14:textId="77777777" w:rsidR="00C52AD8" w:rsidRPr="009371C2" w:rsidRDefault="00C52AD8" w:rsidP="00D863BE">
            <w:pPr>
              <w:jc w:val="right"/>
              <w:rPr>
                <w:rFonts w:asciiTheme="minorHAnsi" w:hAnsiTheme="minorHAnsi"/>
                <w:i/>
                <w:sz w:val="20"/>
                <w:szCs w:val="20"/>
              </w:rPr>
            </w:pPr>
          </w:p>
        </w:tc>
      </w:tr>
      <w:tr w:rsidR="00116D7D" w:rsidRPr="000055F5" w14:paraId="564F9F29" w14:textId="77777777" w:rsidTr="00116D7D">
        <w:trPr>
          <w:trHeight w:val="255"/>
        </w:trPr>
        <w:tc>
          <w:tcPr>
            <w:tcW w:w="1788" w:type="pct"/>
            <w:tcBorders>
              <w:top w:val="single" w:sz="4" w:space="0" w:color="auto"/>
              <w:left w:val="single" w:sz="4" w:space="0" w:color="auto"/>
              <w:right w:val="single" w:sz="4" w:space="0" w:color="auto"/>
            </w:tcBorders>
            <w:noWrap/>
            <w:vAlign w:val="bottom"/>
          </w:tcPr>
          <w:p w14:paraId="04BBB0C6" w14:textId="77777777" w:rsidR="00116D7D" w:rsidRDefault="00116D7D" w:rsidP="00116D7D">
            <w:pPr>
              <w:rPr>
                <w:rFonts w:asciiTheme="minorHAnsi" w:hAnsiTheme="minorHAnsi"/>
                <w:sz w:val="20"/>
                <w:szCs w:val="20"/>
              </w:rPr>
            </w:pPr>
            <w:r>
              <w:rPr>
                <w:rFonts w:asciiTheme="minorHAnsi" w:hAnsiTheme="minorHAnsi"/>
                <w:sz w:val="20"/>
                <w:szCs w:val="20"/>
              </w:rPr>
              <w:t>Andel av reguleringsplanene som ble</w:t>
            </w:r>
          </w:p>
          <w:p w14:paraId="2F794584" w14:textId="77777777" w:rsidR="00116D7D" w:rsidRPr="009371C2" w:rsidRDefault="00116D7D" w:rsidP="00116D7D">
            <w:pPr>
              <w:rPr>
                <w:rFonts w:asciiTheme="minorHAnsi" w:hAnsiTheme="minorHAnsi"/>
                <w:sz w:val="20"/>
                <w:szCs w:val="20"/>
              </w:rPr>
            </w:pPr>
            <w:r>
              <w:rPr>
                <w:rFonts w:asciiTheme="minorHAnsi" w:hAnsiTheme="minorHAnsi"/>
                <w:sz w:val="20"/>
                <w:szCs w:val="20"/>
              </w:rPr>
              <w:t>møtt med innsigelser i %</w:t>
            </w:r>
          </w:p>
        </w:tc>
        <w:tc>
          <w:tcPr>
            <w:tcW w:w="527" w:type="pct"/>
            <w:tcBorders>
              <w:top w:val="single" w:sz="4" w:space="0" w:color="auto"/>
              <w:left w:val="single" w:sz="4" w:space="0" w:color="auto"/>
            </w:tcBorders>
            <w:noWrap/>
            <w:vAlign w:val="bottom"/>
          </w:tcPr>
          <w:p w14:paraId="5A6CAB86" w14:textId="4E1C197D" w:rsidR="00116D7D" w:rsidRDefault="00116D7D" w:rsidP="00116D7D">
            <w:pPr>
              <w:jc w:val="right"/>
              <w:rPr>
                <w:rFonts w:asciiTheme="minorHAnsi" w:hAnsiTheme="minorHAnsi"/>
                <w:sz w:val="20"/>
                <w:szCs w:val="20"/>
              </w:rPr>
            </w:pPr>
            <w:r>
              <w:rPr>
                <w:rFonts w:asciiTheme="minorHAnsi" w:hAnsiTheme="minorHAnsi"/>
                <w:sz w:val="20"/>
                <w:szCs w:val="20"/>
              </w:rPr>
              <w:t>50</w:t>
            </w:r>
          </w:p>
        </w:tc>
        <w:tc>
          <w:tcPr>
            <w:tcW w:w="516" w:type="pct"/>
            <w:tcBorders>
              <w:top w:val="single" w:sz="4" w:space="0" w:color="auto"/>
              <w:right w:val="single" w:sz="4" w:space="0" w:color="auto"/>
            </w:tcBorders>
            <w:noWrap/>
            <w:vAlign w:val="bottom"/>
          </w:tcPr>
          <w:p w14:paraId="15FD13F7" w14:textId="08903F90" w:rsidR="00116D7D" w:rsidRPr="005F7815" w:rsidRDefault="00116D7D" w:rsidP="00116D7D">
            <w:pPr>
              <w:jc w:val="right"/>
              <w:rPr>
                <w:rFonts w:asciiTheme="minorHAnsi" w:hAnsiTheme="minorHAnsi"/>
                <w:sz w:val="20"/>
                <w:szCs w:val="20"/>
              </w:rPr>
            </w:pPr>
            <w:r>
              <w:rPr>
                <w:rFonts w:asciiTheme="minorHAnsi" w:hAnsiTheme="minorHAnsi"/>
                <w:sz w:val="20"/>
                <w:szCs w:val="20"/>
              </w:rPr>
              <w:t>40</w:t>
            </w:r>
          </w:p>
        </w:tc>
        <w:tc>
          <w:tcPr>
            <w:tcW w:w="451" w:type="pct"/>
            <w:tcBorders>
              <w:top w:val="single" w:sz="4" w:space="0" w:color="auto"/>
              <w:left w:val="single" w:sz="4" w:space="0" w:color="auto"/>
              <w:right w:val="nil"/>
            </w:tcBorders>
            <w:noWrap/>
            <w:vAlign w:val="bottom"/>
          </w:tcPr>
          <w:p w14:paraId="28F3ADDE" w14:textId="5A8B8590" w:rsidR="00116D7D" w:rsidRPr="005F7815" w:rsidRDefault="004E550A" w:rsidP="00116D7D">
            <w:pPr>
              <w:jc w:val="right"/>
              <w:rPr>
                <w:rFonts w:asciiTheme="minorHAnsi" w:hAnsiTheme="minorHAnsi"/>
                <w:sz w:val="20"/>
                <w:szCs w:val="20"/>
              </w:rPr>
            </w:pPr>
            <w:r>
              <w:rPr>
                <w:rFonts w:asciiTheme="minorHAnsi" w:hAnsiTheme="minorHAnsi"/>
                <w:sz w:val="20"/>
                <w:szCs w:val="20"/>
              </w:rPr>
              <w:t>67</w:t>
            </w:r>
          </w:p>
        </w:tc>
        <w:tc>
          <w:tcPr>
            <w:tcW w:w="605" w:type="pct"/>
            <w:tcBorders>
              <w:top w:val="single" w:sz="4" w:space="0" w:color="auto"/>
              <w:left w:val="nil"/>
              <w:right w:val="nil"/>
            </w:tcBorders>
            <w:noWrap/>
            <w:vAlign w:val="bottom"/>
          </w:tcPr>
          <w:p w14:paraId="2761EDE6" w14:textId="56E82BEB" w:rsidR="00116D7D" w:rsidRPr="005F7815" w:rsidRDefault="004E550A" w:rsidP="00116D7D">
            <w:pPr>
              <w:jc w:val="right"/>
              <w:rPr>
                <w:rFonts w:asciiTheme="minorHAnsi" w:hAnsiTheme="minorHAnsi"/>
                <w:sz w:val="20"/>
                <w:szCs w:val="20"/>
              </w:rPr>
            </w:pPr>
            <w:r>
              <w:rPr>
                <w:rFonts w:asciiTheme="minorHAnsi" w:hAnsiTheme="minorHAnsi"/>
                <w:sz w:val="20"/>
                <w:szCs w:val="20"/>
              </w:rPr>
              <w:t>21</w:t>
            </w:r>
          </w:p>
        </w:tc>
        <w:tc>
          <w:tcPr>
            <w:tcW w:w="566" w:type="pct"/>
            <w:tcBorders>
              <w:top w:val="single" w:sz="4" w:space="0" w:color="auto"/>
              <w:left w:val="nil"/>
              <w:right w:val="nil"/>
            </w:tcBorders>
            <w:noWrap/>
            <w:vAlign w:val="bottom"/>
          </w:tcPr>
          <w:p w14:paraId="72F058A2" w14:textId="43D1E99B" w:rsidR="00116D7D" w:rsidRPr="005F7815" w:rsidRDefault="004E550A" w:rsidP="00116D7D">
            <w:pPr>
              <w:jc w:val="right"/>
              <w:rPr>
                <w:rFonts w:asciiTheme="minorHAnsi" w:hAnsiTheme="minorHAnsi"/>
                <w:sz w:val="20"/>
                <w:szCs w:val="20"/>
              </w:rPr>
            </w:pPr>
            <w:r>
              <w:rPr>
                <w:rFonts w:asciiTheme="minorHAnsi" w:hAnsiTheme="minorHAnsi"/>
                <w:sz w:val="20"/>
                <w:szCs w:val="20"/>
              </w:rPr>
              <w:t>36</w:t>
            </w:r>
          </w:p>
        </w:tc>
        <w:tc>
          <w:tcPr>
            <w:tcW w:w="547" w:type="pct"/>
            <w:tcBorders>
              <w:top w:val="single" w:sz="4" w:space="0" w:color="auto"/>
              <w:left w:val="nil"/>
              <w:right w:val="single" w:sz="4" w:space="0" w:color="auto"/>
            </w:tcBorders>
            <w:noWrap/>
            <w:vAlign w:val="bottom"/>
          </w:tcPr>
          <w:p w14:paraId="09853504" w14:textId="08D7A7AE" w:rsidR="00116D7D" w:rsidRPr="005F7815" w:rsidRDefault="004E550A" w:rsidP="00116D7D">
            <w:pPr>
              <w:jc w:val="right"/>
              <w:rPr>
                <w:rFonts w:asciiTheme="minorHAnsi" w:hAnsiTheme="minorHAnsi"/>
                <w:sz w:val="20"/>
                <w:szCs w:val="20"/>
              </w:rPr>
            </w:pPr>
            <w:r>
              <w:rPr>
                <w:rFonts w:asciiTheme="minorHAnsi" w:hAnsiTheme="minorHAnsi"/>
                <w:sz w:val="20"/>
                <w:szCs w:val="20"/>
              </w:rPr>
              <w:t>30</w:t>
            </w:r>
          </w:p>
        </w:tc>
      </w:tr>
      <w:tr w:rsidR="00116D7D" w:rsidRPr="000055F5" w14:paraId="7049FB57" w14:textId="77777777" w:rsidTr="00116D7D">
        <w:trPr>
          <w:trHeight w:val="255"/>
        </w:trPr>
        <w:tc>
          <w:tcPr>
            <w:tcW w:w="1788" w:type="pct"/>
            <w:tcBorders>
              <w:left w:val="single" w:sz="4" w:space="0" w:color="auto"/>
              <w:right w:val="single" w:sz="4" w:space="0" w:color="auto"/>
            </w:tcBorders>
            <w:noWrap/>
            <w:vAlign w:val="bottom"/>
          </w:tcPr>
          <w:p w14:paraId="4799D763" w14:textId="77777777" w:rsidR="00116D7D" w:rsidRPr="009371C2" w:rsidRDefault="00116D7D" w:rsidP="00116D7D">
            <w:pPr>
              <w:rPr>
                <w:rFonts w:asciiTheme="minorHAnsi" w:hAnsiTheme="minorHAnsi"/>
                <w:sz w:val="20"/>
                <w:szCs w:val="20"/>
              </w:rPr>
            </w:pPr>
          </w:p>
        </w:tc>
        <w:tc>
          <w:tcPr>
            <w:tcW w:w="527" w:type="pct"/>
            <w:tcBorders>
              <w:left w:val="single" w:sz="4" w:space="0" w:color="auto"/>
            </w:tcBorders>
            <w:noWrap/>
            <w:vAlign w:val="bottom"/>
          </w:tcPr>
          <w:p w14:paraId="73E8D597" w14:textId="77777777" w:rsidR="00116D7D" w:rsidRPr="009371C2" w:rsidRDefault="00116D7D" w:rsidP="00116D7D">
            <w:pPr>
              <w:jc w:val="right"/>
              <w:rPr>
                <w:rFonts w:asciiTheme="minorHAnsi" w:hAnsiTheme="minorHAnsi"/>
                <w:sz w:val="20"/>
                <w:szCs w:val="20"/>
              </w:rPr>
            </w:pPr>
          </w:p>
        </w:tc>
        <w:tc>
          <w:tcPr>
            <w:tcW w:w="516" w:type="pct"/>
            <w:tcBorders>
              <w:right w:val="single" w:sz="4" w:space="0" w:color="auto"/>
            </w:tcBorders>
            <w:noWrap/>
            <w:vAlign w:val="bottom"/>
          </w:tcPr>
          <w:p w14:paraId="4656FFE3" w14:textId="77777777" w:rsidR="00116D7D" w:rsidRPr="005F7815" w:rsidRDefault="00116D7D" w:rsidP="00116D7D">
            <w:pPr>
              <w:jc w:val="right"/>
              <w:rPr>
                <w:rFonts w:asciiTheme="minorHAnsi" w:hAnsiTheme="minorHAnsi"/>
                <w:sz w:val="20"/>
                <w:szCs w:val="20"/>
              </w:rPr>
            </w:pPr>
          </w:p>
        </w:tc>
        <w:tc>
          <w:tcPr>
            <w:tcW w:w="451" w:type="pct"/>
            <w:tcBorders>
              <w:left w:val="single" w:sz="4" w:space="0" w:color="auto"/>
            </w:tcBorders>
            <w:noWrap/>
            <w:vAlign w:val="bottom"/>
          </w:tcPr>
          <w:p w14:paraId="12A36F06" w14:textId="77777777" w:rsidR="00116D7D" w:rsidRPr="005F7815" w:rsidRDefault="00116D7D" w:rsidP="00116D7D">
            <w:pPr>
              <w:jc w:val="right"/>
              <w:rPr>
                <w:rFonts w:asciiTheme="minorHAnsi" w:hAnsiTheme="minorHAnsi"/>
                <w:sz w:val="20"/>
                <w:szCs w:val="20"/>
              </w:rPr>
            </w:pPr>
          </w:p>
        </w:tc>
        <w:tc>
          <w:tcPr>
            <w:tcW w:w="605" w:type="pct"/>
            <w:noWrap/>
            <w:vAlign w:val="bottom"/>
          </w:tcPr>
          <w:p w14:paraId="22E6FE91" w14:textId="77777777" w:rsidR="00116D7D" w:rsidRPr="005F7815" w:rsidRDefault="00116D7D" w:rsidP="00116D7D">
            <w:pPr>
              <w:jc w:val="right"/>
              <w:rPr>
                <w:rFonts w:asciiTheme="minorHAnsi" w:hAnsiTheme="minorHAnsi"/>
                <w:sz w:val="20"/>
                <w:szCs w:val="20"/>
              </w:rPr>
            </w:pPr>
          </w:p>
        </w:tc>
        <w:tc>
          <w:tcPr>
            <w:tcW w:w="566" w:type="pct"/>
            <w:noWrap/>
            <w:vAlign w:val="bottom"/>
          </w:tcPr>
          <w:p w14:paraId="12C0BBCC" w14:textId="77777777" w:rsidR="00116D7D" w:rsidRPr="005F7815" w:rsidRDefault="00116D7D" w:rsidP="00116D7D">
            <w:pPr>
              <w:jc w:val="right"/>
              <w:rPr>
                <w:rFonts w:asciiTheme="minorHAnsi" w:hAnsiTheme="minorHAnsi"/>
                <w:sz w:val="20"/>
                <w:szCs w:val="20"/>
              </w:rPr>
            </w:pPr>
          </w:p>
        </w:tc>
        <w:tc>
          <w:tcPr>
            <w:tcW w:w="547" w:type="pct"/>
            <w:tcBorders>
              <w:right w:val="single" w:sz="4" w:space="0" w:color="auto"/>
            </w:tcBorders>
            <w:noWrap/>
            <w:vAlign w:val="bottom"/>
          </w:tcPr>
          <w:p w14:paraId="06F140A7" w14:textId="77777777" w:rsidR="00116D7D" w:rsidRPr="005F7815" w:rsidRDefault="00116D7D" w:rsidP="00116D7D">
            <w:pPr>
              <w:jc w:val="right"/>
              <w:rPr>
                <w:rFonts w:asciiTheme="minorHAnsi" w:hAnsiTheme="minorHAnsi"/>
                <w:sz w:val="20"/>
                <w:szCs w:val="20"/>
              </w:rPr>
            </w:pPr>
          </w:p>
        </w:tc>
      </w:tr>
      <w:tr w:rsidR="00116D7D" w:rsidRPr="000055F5" w14:paraId="77000B80" w14:textId="77777777" w:rsidTr="00116D7D">
        <w:trPr>
          <w:trHeight w:val="255"/>
        </w:trPr>
        <w:tc>
          <w:tcPr>
            <w:tcW w:w="1788" w:type="pct"/>
            <w:tcBorders>
              <w:left w:val="single" w:sz="4" w:space="0" w:color="auto"/>
              <w:bottom w:val="single" w:sz="4" w:space="0" w:color="auto"/>
              <w:right w:val="single" w:sz="4" w:space="0" w:color="auto"/>
            </w:tcBorders>
            <w:noWrap/>
            <w:vAlign w:val="bottom"/>
          </w:tcPr>
          <w:p w14:paraId="613C2D0B" w14:textId="77777777" w:rsidR="00116D7D" w:rsidRDefault="00116D7D" w:rsidP="00116D7D">
            <w:pPr>
              <w:rPr>
                <w:rFonts w:asciiTheme="minorHAnsi" w:hAnsiTheme="minorHAnsi"/>
                <w:sz w:val="20"/>
                <w:szCs w:val="20"/>
              </w:rPr>
            </w:pPr>
            <w:r>
              <w:rPr>
                <w:rFonts w:asciiTheme="minorHAnsi" w:hAnsiTheme="minorHAnsi"/>
                <w:sz w:val="20"/>
                <w:szCs w:val="20"/>
              </w:rPr>
              <w:t xml:space="preserve">Andel av innvilgete byggesøknader </w:t>
            </w:r>
          </w:p>
          <w:p w14:paraId="5C98E353" w14:textId="77777777" w:rsidR="00116D7D" w:rsidRDefault="00116D7D" w:rsidP="00116D7D">
            <w:pPr>
              <w:rPr>
                <w:rFonts w:asciiTheme="minorHAnsi" w:hAnsiTheme="minorHAnsi"/>
                <w:sz w:val="20"/>
                <w:szCs w:val="20"/>
              </w:rPr>
            </w:pPr>
            <w:r>
              <w:rPr>
                <w:rFonts w:asciiTheme="minorHAnsi" w:hAnsiTheme="minorHAnsi"/>
                <w:sz w:val="20"/>
                <w:szCs w:val="20"/>
              </w:rPr>
              <w:t>som skjer gjennom vedtak om</w:t>
            </w:r>
          </w:p>
          <w:p w14:paraId="7055C94E" w14:textId="77777777" w:rsidR="00116D7D" w:rsidRPr="009371C2" w:rsidRDefault="00116D7D" w:rsidP="00116D7D">
            <w:pPr>
              <w:rPr>
                <w:rFonts w:asciiTheme="minorHAnsi" w:hAnsiTheme="minorHAnsi"/>
                <w:sz w:val="20"/>
                <w:szCs w:val="20"/>
              </w:rPr>
            </w:pPr>
            <w:r>
              <w:rPr>
                <w:rFonts w:asciiTheme="minorHAnsi" w:hAnsiTheme="minorHAnsi"/>
                <w:sz w:val="20"/>
                <w:szCs w:val="20"/>
              </w:rPr>
              <w:t>dispensasjon fra plan i %</w:t>
            </w:r>
          </w:p>
        </w:tc>
        <w:tc>
          <w:tcPr>
            <w:tcW w:w="527" w:type="pct"/>
            <w:tcBorders>
              <w:left w:val="single" w:sz="4" w:space="0" w:color="auto"/>
              <w:bottom w:val="single" w:sz="4" w:space="0" w:color="auto"/>
            </w:tcBorders>
            <w:noWrap/>
            <w:vAlign w:val="bottom"/>
          </w:tcPr>
          <w:p w14:paraId="2618B398" w14:textId="270AA0E3" w:rsidR="00116D7D" w:rsidRDefault="00116D7D" w:rsidP="00116D7D">
            <w:pPr>
              <w:jc w:val="right"/>
              <w:rPr>
                <w:rFonts w:asciiTheme="minorHAnsi" w:hAnsiTheme="minorHAnsi"/>
                <w:sz w:val="20"/>
                <w:szCs w:val="20"/>
              </w:rPr>
            </w:pPr>
            <w:r>
              <w:rPr>
                <w:rFonts w:asciiTheme="minorHAnsi" w:hAnsiTheme="minorHAnsi"/>
                <w:sz w:val="20"/>
                <w:szCs w:val="20"/>
              </w:rPr>
              <w:t>21</w:t>
            </w:r>
          </w:p>
        </w:tc>
        <w:tc>
          <w:tcPr>
            <w:tcW w:w="516" w:type="pct"/>
            <w:tcBorders>
              <w:bottom w:val="single" w:sz="4" w:space="0" w:color="auto"/>
              <w:right w:val="single" w:sz="4" w:space="0" w:color="auto"/>
            </w:tcBorders>
            <w:noWrap/>
            <w:vAlign w:val="bottom"/>
          </w:tcPr>
          <w:p w14:paraId="1CAE843F" w14:textId="20E3392D" w:rsidR="00116D7D" w:rsidRPr="005F7815" w:rsidRDefault="00116D7D" w:rsidP="00116D7D">
            <w:pPr>
              <w:jc w:val="right"/>
              <w:rPr>
                <w:rFonts w:asciiTheme="minorHAnsi" w:hAnsiTheme="minorHAnsi"/>
                <w:sz w:val="20"/>
                <w:szCs w:val="20"/>
              </w:rPr>
            </w:pPr>
            <w:r>
              <w:rPr>
                <w:rFonts w:asciiTheme="minorHAnsi" w:hAnsiTheme="minorHAnsi"/>
                <w:sz w:val="20"/>
                <w:szCs w:val="20"/>
              </w:rPr>
              <w:t>12</w:t>
            </w:r>
          </w:p>
        </w:tc>
        <w:tc>
          <w:tcPr>
            <w:tcW w:w="451" w:type="pct"/>
            <w:tcBorders>
              <w:left w:val="single" w:sz="4" w:space="0" w:color="auto"/>
              <w:bottom w:val="single" w:sz="4" w:space="0" w:color="auto"/>
              <w:right w:val="nil"/>
            </w:tcBorders>
            <w:noWrap/>
            <w:vAlign w:val="bottom"/>
          </w:tcPr>
          <w:p w14:paraId="6E1416F0" w14:textId="7E163242" w:rsidR="00116D7D" w:rsidRPr="005F7815" w:rsidRDefault="004E550A" w:rsidP="00116D7D">
            <w:pPr>
              <w:jc w:val="right"/>
              <w:rPr>
                <w:rFonts w:asciiTheme="minorHAnsi" w:hAnsiTheme="minorHAnsi"/>
                <w:sz w:val="20"/>
                <w:szCs w:val="20"/>
              </w:rPr>
            </w:pPr>
            <w:r>
              <w:rPr>
                <w:rFonts w:asciiTheme="minorHAnsi" w:hAnsiTheme="minorHAnsi"/>
                <w:sz w:val="20"/>
                <w:szCs w:val="20"/>
              </w:rPr>
              <w:t>7</w:t>
            </w:r>
          </w:p>
        </w:tc>
        <w:tc>
          <w:tcPr>
            <w:tcW w:w="605" w:type="pct"/>
            <w:tcBorders>
              <w:left w:val="nil"/>
              <w:bottom w:val="single" w:sz="4" w:space="0" w:color="auto"/>
              <w:right w:val="nil"/>
            </w:tcBorders>
            <w:noWrap/>
            <w:vAlign w:val="bottom"/>
          </w:tcPr>
          <w:p w14:paraId="13C0DBEB" w14:textId="331A3A7A" w:rsidR="00116D7D" w:rsidRPr="005F7815" w:rsidRDefault="004E550A" w:rsidP="00116D7D">
            <w:pPr>
              <w:jc w:val="right"/>
              <w:rPr>
                <w:rFonts w:asciiTheme="minorHAnsi" w:hAnsiTheme="minorHAnsi"/>
                <w:sz w:val="20"/>
                <w:szCs w:val="20"/>
              </w:rPr>
            </w:pPr>
            <w:r>
              <w:rPr>
                <w:rFonts w:asciiTheme="minorHAnsi" w:hAnsiTheme="minorHAnsi"/>
                <w:sz w:val="20"/>
                <w:szCs w:val="20"/>
              </w:rPr>
              <w:t>16</w:t>
            </w:r>
          </w:p>
        </w:tc>
        <w:tc>
          <w:tcPr>
            <w:tcW w:w="566" w:type="pct"/>
            <w:tcBorders>
              <w:left w:val="nil"/>
              <w:bottom w:val="single" w:sz="4" w:space="0" w:color="auto"/>
              <w:right w:val="nil"/>
            </w:tcBorders>
            <w:noWrap/>
            <w:vAlign w:val="bottom"/>
          </w:tcPr>
          <w:p w14:paraId="68C17B0B" w14:textId="2C5B0CC7" w:rsidR="00116D7D" w:rsidRPr="005F7815" w:rsidRDefault="004E550A" w:rsidP="00116D7D">
            <w:pPr>
              <w:jc w:val="right"/>
              <w:rPr>
                <w:rFonts w:asciiTheme="minorHAnsi" w:hAnsiTheme="minorHAnsi"/>
                <w:sz w:val="20"/>
                <w:szCs w:val="20"/>
              </w:rPr>
            </w:pPr>
            <w:r>
              <w:rPr>
                <w:rFonts w:asciiTheme="minorHAnsi" w:hAnsiTheme="minorHAnsi"/>
                <w:sz w:val="20"/>
                <w:szCs w:val="20"/>
              </w:rPr>
              <w:t>23</w:t>
            </w:r>
          </w:p>
        </w:tc>
        <w:tc>
          <w:tcPr>
            <w:tcW w:w="547" w:type="pct"/>
            <w:tcBorders>
              <w:left w:val="nil"/>
              <w:bottom w:val="single" w:sz="4" w:space="0" w:color="auto"/>
              <w:right w:val="single" w:sz="4" w:space="0" w:color="auto"/>
            </w:tcBorders>
            <w:noWrap/>
            <w:vAlign w:val="bottom"/>
          </w:tcPr>
          <w:p w14:paraId="619A496F" w14:textId="1411E0AB" w:rsidR="00116D7D" w:rsidRPr="005F7815" w:rsidRDefault="004E550A" w:rsidP="00116D7D">
            <w:pPr>
              <w:jc w:val="right"/>
              <w:rPr>
                <w:rFonts w:asciiTheme="minorHAnsi" w:hAnsiTheme="minorHAnsi"/>
                <w:sz w:val="20"/>
                <w:szCs w:val="20"/>
              </w:rPr>
            </w:pPr>
            <w:r>
              <w:rPr>
                <w:rFonts w:asciiTheme="minorHAnsi" w:hAnsiTheme="minorHAnsi"/>
                <w:sz w:val="20"/>
                <w:szCs w:val="20"/>
              </w:rPr>
              <w:t>17</w:t>
            </w:r>
          </w:p>
        </w:tc>
      </w:tr>
      <w:bookmarkEnd w:id="169"/>
    </w:tbl>
    <w:p w14:paraId="57C62815" w14:textId="2F862F63" w:rsidR="00C52AD8" w:rsidRDefault="00C52AD8" w:rsidP="00C52AD8">
      <w:pPr>
        <w:rPr>
          <w:rFonts w:ascii="Calibri" w:hAnsi="Calibri" w:cs="Calibri"/>
          <w:sz w:val="22"/>
          <w:szCs w:val="22"/>
          <w:lang w:eastAsia="en-US"/>
        </w:rPr>
      </w:pPr>
    </w:p>
    <w:p w14:paraId="020DEBE5" w14:textId="130E64E3" w:rsidR="004E550A" w:rsidRPr="004E550A" w:rsidRDefault="004E550A" w:rsidP="3FD11AA6">
      <w:pPr>
        <w:spacing w:after="200" w:line="276" w:lineRule="auto"/>
        <w:contextualSpacing/>
        <w:rPr>
          <w:rFonts w:asciiTheme="minorHAnsi" w:hAnsiTheme="minorHAnsi"/>
          <w:lang w:eastAsia="en-US"/>
        </w:rPr>
      </w:pPr>
      <w:r w:rsidRPr="3FD11AA6">
        <w:rPr>
          <w:rFonts w:asciiTheme="minorHAnsi" w:hAnsiTheme="minorHAnsi"/>
          <w:lang w:eastAsia="en-US"/>
        </w:rPr>
        <w:t>Byggesaksbehandling og seksjonering har et mindreforbruk på 1 277 000 kr. Hovedårsaken er økte inntekter og sparte lønnskostnader fordi en stilling har stått ubesatt deler av året. Tjenestens selvkostgrad er beregnet til 9</w:t>
      </w:r>
      <w:r w:rsidR="54FC2EC2" w:rsidRPr="3FD11AA6">
        <w:rPr>
          <w:rFonts w:asciiTheme="minorHAnsi" w:hAnsiTheme="minorHAnsi"/>
          <w:lang w:eastAsia="en-US"/>
        </w:rPr>
        <w:t>0</w:t>
      </w:r>
      <w:r w:rsidRPr="3FD11AA6">
        <w:rPr>
          <w:rFonts w:asciiTheme="minorHAnsi" w:hAnsiTheme="minorHAnsi"/>
          <w:lang w:eastAsia="en-US"/>
        </w:rPr>
        <w:t xml:space="preserve"> % som er en økning på 3</w:t>
      </w:r>
      <w:r w:rsidR="3E5E6828" w:rsidRPr="3FD11AA6">
        <w:rPr>
          <w:rFonts w:asciiTheme="minorHAnsi" w:hAnsiTheme="minorHAnsi"/>
          <w:lang w:eastAsia="en-US"/>
        </w:rPr>
        <w:t>7</w:t>
      </w:r>
      <w:r w:rsidRPr="3FD11AA6">
        <w:rPr>
          <w:rFonts w:asciiTheme="minorHAnsi" w:hAnsiTheme="minorHAnsi"/>
          <w:lang w:eastAsia="en-US"/>
        </w:rPr>
        <w:t xml:space="preserve"> % prosentpoeng fra 2019. </w:t>
      </w:r>
    </w:p>
    <w:p w14:paraId="6B1F568D" w14:textId="77777777" w:rsidR="004E550A" w:rsidRPr="002C2596" w:rsidRDefault="004E550A" w:rsidP="3FD11AA6">
      <w:pPr>
        <w:spacing w:after="200" w:line="276" w:lineRule="auto"/>
        <w:contextualSpacing/>
        <w:rPr>
          <w:rFonts w:asciiTheme="minorHAnsi" w:hAnsiTheme="minorHAnsi"/>
          <w:lang w:eastAsia="en-US"/>
        </w:rPr>
      </w:pPr>
    </w:p>
    <w:p w14:paraId="2C485F6E" w14:textId="77777777" w:rsidR="004E550A" w:rsidRPr="004E550A" w:rsidRDefault="004E550A" w:rsidP="3FD11AA6">
      <w:pPr>
        <w:rPr>
          <w:rFonts w:asciiTheme="minorHAnsi" w:hAnsiTheme="minorHAnsi"/>
          <w:lang w:eastAsia="en-US"/>
        </w:rPr>
      </w:pPr>
      <w:r w:rsidRPr="3FD11AA6">
        <w:rPr>
          <w:rFonts w:asciiTheme="minorHAnsi" w:hAnsiTheme="minorHAnsi"/>
          <w:lang w:eastAsia="en-US"/>
        </w:rPr>
        <w:t xml:space="preserve">Totalt 203 byggesaker ble behandlet i 2020 som er samme nivå som i 2019. </w:t>
      </w:r>
    </w:p>
    <w:p w14:paraId="6F81C145" w14:textId="77777777" w:rsidR="004E550A" w:rsidRPr="00CE407C" w:rsidRDefault="004E550A" w:rsidP="004E550A">
      <w:pPr>
        <w:rPr>
          <w:rFonts w:ascii="Calibri" w:hAnsi="Calibri" w:cs="Calibri"/>
          <w:color w:val="FF0000"/>
          <w:lang w:eastAsia="en-US"/>
        </w:rPr>
      </w:pPr>
    </w:p>
    <w:p w14:paraId="5FE06AC0" w14:textId="77777777" w:rsidR="004E550A" w:rsidRPr="002C2596" w:rsidRDefault="004E550A" w:rsidP="004E550A">
      <w:pPr>
        <w:rPr>
          <w:rFonts w:ascii="Calibri" w:hAnsi="Calibri" w:cs="Calibri"/>
          <w:color w:val="000000"/>
          <w:lang w:eastAsia="en-US"/>
        </w:rPr>
      </w:pPr>
    </w:p>
    <w:p w14:paraId="3F6C3D2A" w14:textId="4D351B7E" w:rsidR="004E550A" w:rsidRDefault="004E550A" w:rsidP="004E550A">
      <w:pPr>
        <w:rPr>
          <w:rFonts w:ascii="Calibri" w:hAnsi="Calibri" w:cs="Calibri"/>
          <w:color w:val="000000"/>
          <w:lang w:eastAsia="en-US"/>
        </w:rPr>
      </w:pPr>
      <w:r w:rsidRPr="0009472B">
        <w:rPr>
          <w:noProof/>
        </w:rPr>
        <w:drawing>
          <wp:inline distT="0" distB="0" distL="0" distR="0" wp14:anchorId="043861D5" wp14:editId="6DF438D4">
            <wp:extent cx="4486275" cy="3114675"/>
            <wp:effectExtent l="0" t="0" r="9525"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86275" cy="3114675"/>
                    </a:xfrm>
                    <a:prstGeom prst="rect">
                      <a:avLst/>
                    </a:prstGeom>
                    <a:noFill/>
                    <a:ln>
                      <a:noFill/>
                    </a:ln>
                  </pic:spPr>
                </pic:pic>
              </a:graphicData>
            </a:graphic>
          </wp:inline>
        </w:drawing>
      </w:r>
    </w:p>
    <w:p w14:paraId="36733FF0" w14:textId="77777777" w:rsidR="004E550A" w:rsidRPr="002C2596" w:rsidRDefault="004E550A" w:rsidP="004E550A">
      <w:pPr>
        <w:rPr>
          <w:rFonts w:ascii="Calibri" w:hAnsi="Calibri" w:cs="Calibri"/>
          <w:color w:val="000000"/>
          <w:lang w:eastAsia="en-US"/>
        </w:rPr>
      </w:pPr>
    </w:p>
    <w:p w14:paraId="7E689F31" w14:textId="77777777" w:rsidR="004E550A" w:rsidRPr="004E550A" w:rsidRDefault="004E550A" w:rsidP="004E550A">
      <w:pPr>
        <w:pStyle w:val="Bildetekst"/>
        <w:rPr>
          <w:color w:val="auto"/>
        </w:rPr>
      </w:pPr>
      <w:r w:rsidRPr="004E550A">
        <w:rPr>
          <w:color w:val="auto"/>
        </w:rPr>
        <w:t xml:space="preserve">Figur </w:t>
      </w:r>
      <w:r w:rsidRPr="004E550A">
        <w:rPr>
          <w:noProof/>
          <w:color w:val="auto"/>
        </w:rPr>
        <w:fldChar w:fldCharType="begin"/>
      </w:r>
      <w:r w:rsidRPr="004E550A">
        <w:rPr>
          <w:noProof/>
          <w:color w:val="auto"/>
        </w:rPr>
        <w:instrText xml:space="preserve"> SEQ Figur \* ARABIC </w:instrText>
      </w:r>
      <w:r w:rsidRPr="004E550A">
        <w:rPr>
          <w:noProof/>
          <w:color w:val="auto"/>
        </w:rPr>
        <w:fldChar w:fldCharType="separate"/>
      </w:r>
      <w:r w:rsidRPr="004E550A">
        <w:rPr>
          <w:noProof/>
          <w:color w:val="auto"/>
        </w:rPr>
        <w:t>1</w:t>
      </w:r>
      <w:r w:rsidRPr="004E550A">
        <w:rPr>
          <w:noProof/>
          <w:color w:val="auto"/>
        </w:rPr>
        <w:fldChar w:fldCharType="end"/>
      </w:r>
      <w:r w:rsidRPr="004E550A">
        <w:rPr>
          <w:noProof/>
          <w:color w:val="auto"/>
        </w:rPr>
        <w:t xml:space="preserve"> - </w:t>
      </w:r>
      <w:r w:rsidRPr="004E550A">
        <w:rPr>
          <w:color w:val="auto"/>
        </w:rPr>
        <w:t>Serie 1 er mottatte saker og 2 behandlede saker</w:t>
      </w:r>
    </w:p>
    <w:p w14:paraId="49D4C653" w14:textId="7AA0569D" w:rsidR="004E550A" w:rsidRDefault="004E550A" w:rsidP="00C52AD8">
      <w:pPr>
        <w:rPr>
          <w:rFonts w:ascii="Calibri" w:hAnsi="Calibri" w:cs="Calibri"/>
          <w:sz w:val="22"/>
          <w:szCs w:val="22"/>
          <w:lang w:eastAsia="en-US"/>
        </w:rPr>
      </w:pPr>
    </w:p>
    <w:p w14:paraId="44FB8CFA" w14:textId="77777777" w:rsidR="00640122" w:rsidRDefault="00640122" w:rsidP="00C52AD8">
      <w:pPr>
        <w:rPr>
          <w:rFonts w:ascii="Calibri" w:hAnsi="Calibri" w:cs="Calibri"/>
          <w:sz w:val="22"/>
          <w:szCs w:val="22"/>
          <w:lang w:eastAsia="en-US"/>
        </w:rPr>
      </w:pPr>
    </w:p>
    <w:tbl>
      <w:tblPr>
        <w:tblW w:w="5000" w:type="pct"/>
        <w:tblCellMar>
          <w:left w:w="70" w:type="dxa"/>
          <w:right w:w="70" w:type="dxa"/>
        </w:tblCellMar>
        <w:tblLook w:val="0000" w:firstRow="0" w:lastRow="0" w:firstColumn="0" w:lastColumn="0" w:noHBand="0" w:noVBand="0"/>
      </w:tblPr>
      <w:tblGrid>
        <w:gridCol w:w="3241"/>
        <w:gridCol w:w="955"/>
        <w:gridCol w:w="935"/>
        <w:gridCol w:w="817"/>
        <w:gridCol w:w="1097"/>
        <w:gridCol w:w="1026"/>
        <w:gridCol w:w="991"/>
      </w:tblGrid>
      <w:tr w:rsidR="00C52AD8" w:rsidRPr="009371C2" w14:paraId="05802C93" w14:textId="77777777" w:rsidTr="3FD11AA6">
        <w:trPr>
          <w:trHeight w:val="315"/>
        </w:trPr>
        <w:tc>
          <w:tcPr>
            <w:tcW w:w="1788" w:type="pct"/>
            <w:tcBorders>
              <w:top w:val="single" w:sz="4" w:space="0" w:color="auto"/>
              <w:left w:val="single" w:sz="4" w:space="0" w:color="auto"/>
              <w:bottom w:val="nil"/>
              <w:right w:val="single" w:sz="4" w:space="0" w:color="auto"/>
            </w:tcBorders>
            <w:noWrap/>
            <w:vAlign w:val="bottom"/>
          </w:tcPr>
          <w:p w14:paraId="015C2AF1" w14:textId="77777777" w:rsidR="00C52AD8" w:rsidRPr="00F21ED9" w:rsidRDefault="00C52AD8" w:rsidP="00D863BE">
            <w:pPr>
              <w:rPr>
                <w:rFonts w:asciiTheme="minorHAnsi" w:hAnsiTheme="minorHAnsi"/>
                <w:b/>
                <w:i/>
                <w:sz w:val="20"/>
                <w:szCs w:val="20"/>
              </w:rPr>
            </w:pPr>
            <w:r>
              <w:rPr>
                <w:rFonts w:asciiTheme="minorHAnsi" w:hAnsiTheme="minorHAnsi"/>
                <w:b/>
                <w:i/>
                <w:sz w:val="20"/>
                <w:szCs w:val="20"/>
              </w:rPr>
              <w:t>Plan, byggesak og miljø</w:t>
            </w:r>
          </w:p>
        </w:tc>
        <w:tc>
          <w:tcPr>
            <w:tcW w:w="527" w:type="pct"/>
            <w:tcBorders>
              <w:top w:val="single" w:sz="4" w:space="0" w:color="auto"/>
              <w:left w:val="single" w:sz="4" w:space="0" w:color="auto"/>
            </w:tcBorders>
            <w:noWrap/>
            <w:vAlign w:val="bottom"/>
          </w:tcPr>
          <w:p w14:paraId="47E8040A" w14:textId="77777777" w:rsidR="00C52AD8" w:rsidRPr="009371C2" w:rsidRDefault="00C52AD8"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516" w:type="pct"/>
            <w:tcBorders>
              <w:top w:val="single" w:sz="4" w:space="0" w:color="auto"/>
              <w:left w:val="nil"/>
              <w:right w:val="single" w:sz="4" w:space="0" w:color="auto"/>
            </w:tcBorders>
            <w:noWrap/>
            <w:vAlign w:val="bottom"/>
          </w:tcPr>
          <w:p w14:paraId="2AEFDF15" w14:textId="77777777" w:rsidR="00C52AD8" w:rsidRPr="009371C2" w:rsidRDefault="00C52AD8"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451" w:type="pct"/>
            <w:tcBorders>
              <w:top w:val="single" w:sz="4" w:space="0" w:color="auto"/>
              <w:left w:val="single" w:sz="4" w:space="0" w:color="auto"/>
              <w:bottom w:val="nil"/>
              <w:right w:val="nil"/>
            </w:tcBorders>
            <w:noWrap/>
            <w:vAlign w:val="bottom"/>
          </w:tcPr>
          <w:p w14:paraId="4F4DF9B3" w14:textId="77777777" w:rsidR="00C52AD8" w:rsidRPr="009371C2" w:rsidRDefault="00C52AD8" w:rsidP="00D863BE">
            <w:pPr>
              <w:jc w:val="right"/>
              <w:rPr>
                <w:rFonts w:asciiTheme="minorHAnsi" w:hAnsiTheme="minorHAnsi"/>
                <w:i/>
                <w:sz w:val="20"/>
                <w:szCs w:val="20"/>
              </w:rPr>
            </w:pPr>
            <w:r w:rsidRPr="009371C2">
              <w:rPr>
                <w:rFonts w:asciiTheme="minorHAnsi" w:hAnsiTheme="minorHAnsi"/>
                <w:i/>
                <w:sz w:val="20"/>
                <w:szCs w:val="20"/>
              </w:rPr>
              <w:t>Modum</w:t>
            </w:r>
          </w:p>
        </w:tc>
        <w:tc>
          <w:tcPr>
            <w:tcW w:w="605" w:type="pct"/>
            <w:tcBorders>
              <w:top w:val="single" w:sz="4" w:space="0" w:color="auto"/>
              <w:left w:val="nil"/>
              <w:bottom w:val="nil"/>
              <w:right w:val="nil"/>
            </w:tcBorders>
            <w:noWrap/>
            <w:vAlign w:val="bottom"/>
          </w:tcPr>
          <w:p w14:paraId="7D713665" w14:textId="0E9EA8B0" w:rsidR="00C52AD8" w:rsidRPr="009371C2" w:rsidRDefault="00116D7D" w:rsidP="00D863BE">
            <w:pPr>
              <w:jc w:val="right"/>
              <w:rPr>
                <w:rFonts w:asciiTheme="minorHAnsi" w:hAnsiTheme="minorHAnsi"/>
                <w:i/>
                <w:sz w:val="20"/>
                <w:szCs w:val="20"/>
              </w:rPr>
            </w:pPr>
            <w:r>
              <w:rPr>
                <w:rFonts w:asciiTheme="minorHAnsi" w:hAnsiTheme="minorHAnsi"/>
                <w:i/>
                <w:sz w:val="20"/>
                <w:szCs w:val="20"/>
              </w:rPr>
              <w:t>Viken</w:t>
            </w:r>
          </w:p>
        </w:tc>
        <w:tc>
          <w:tcPr>
            <w:tcW w:w="566" w:type="pct"/>
            <w:tcBorders>
              <w:top w:val="single" w:sz="4" w:space="0" w:color="auto"/>
              <w:left w:val="nil"/>
              <w:bottom w:val="nil"/>
              <w:right w:val="nil"/>
            </w:tcBorders>
            <w:noWrap/>
            <w:vAlign w:val="bottom"/>
          </w:tcPr>
          <w:p w14:paraId="7B40AFE2" w14:textId="3A6A4723"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Gruppe</w:t>
            </w:r>
            <w:r>
              <w:rPr>
                <w:rFonts w:asciiTheme="minorHAnsi" w:hAnsiTheme="minorHAnsi"/>
                <w:i/>
                <w:sz w:val="20"/>
                <w:szCs w:val="20"/>
              </w:rPr>
              <w:t xml:space="preserve"> </w:t>
            </w:r>
            <w:r w:rsidR="00116D7D">
              <w:rPr>
                <w:rFonts w:asciiTheme="minorHAnsi" w:hAnsiTheme="minorHAnsi"/>
                <w:i/>
                <w:sz w:val="20"/>
                <w:szCs w:val="20"/>
              </w:rPr>
              <w:t>7</w:t>
            </w:r>
          </w:p>
        </w:tc>
        <w:tc>
          <w:tcPr>
            <w:tcW w:w="547" w:type="pct"/>
            <w:tcBorders>
              <w:top w:val="single" w:sz="4" w:space="0" w:color="auto"/>
              <w:left w:val="nil"/>
              <w:bottom w:val="nil"/>
              <w:right w:val="single" w:sz="4" w:space="0" w:color="auto"/>
            </w:tcBorders>
            <w:noWrap/>
            <w:vAlign w:val="bottom"/>
          </w:tcPr>
          <w:p w14:paraId="7BA86038" w14:textId="77777777" w:rsidR="00C52AD8" w:rsidRPr="009371C2" w:rsidRDefault="00C52AD8" w:rsidP="00D863BE">
            <w:pPr>
              <w:jc w:val="right"/>
              <w:rPr>
                <w:rFonts w:asciiTheme="minorHAnsi" w:hAnsiTheme="minorHAnsi"/>
                <w:i/>
                <w:sz w:val="20"/>
                <w:szCs w:val="20"/>
              </w:rPr>
            </w:pPr>
            <w:r w:rsidRPr="009371C2">
              <w:rPr>
                <w:rFonts w:asciiTheme="minorHAnsi" w:hAnsiTheme="minorHAnsi"/>
                <w:i/>
                <w:sz w:val="20"/>
                <w:szCs w:val="20"/>
              </w:rPr>
              <w:t>Landet</w:t>
            </w:r>
          </w:p>
        </w:tc>
      </w:tr>
      <w:tr w:rsidR="00C52AD8" w:rsidRPr="009371C2" w14:paraId="2B6ED7FB" w14:textId="77777777" w:rsidTr="3FD11AA6">
        <w:trPr>
          <w:trHeight w:val="255"/>
        </w:trPr>
        <w:tc>
          <w:tcPr>
            <w:tcW w:w="1788" w:type="pct"/>
            <w:tcBorders>
              <w:top w:val="nil"/>
              <w:left w:val="single" w:sz="4" w:space="0" w:color="auto"/>
              <w:bottom w:val="single" w:sz="4" w:space="0" w:color="auto"/>
              <w:right w:val="single" w:sz="4" w:space="0" w:color="auto"/>
            </w:tcBorders>
            <w:noWrap/>
            <w:vAlign w:val="bottom"/>
          </w:tcPr>
          <w:p w14:paraId="213AA9FE" w14:textId="77777777" w:rsidR="00C52AD8" w:rsidRPr="009371C2" w:rsidRDefault="00C52AD8"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27" w:type="pct"/>
            <w:tcBorders>
              <w:top w:val="nil"/>
              <w:left w:val="single" w:sz="4" w:space="0" w:color="auto"/>
              <w:bottom w:val="single" w:sz="4" w:space="0" w:color="auto"/>
            </w:tcBorders>
            <w:noWrap/>
            <w:vAlign w:val="bottom"/>
          </w:tcPr>
          <w:p w14:paraId="62983DA7" w14:textId="71F7B46C"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201</w:t>
            </w:r>
            <w:r w:rsidR="00116D7D">
              <w:rPr>
                <w:rFonts w:asciiTheme="minorHAnsi" w:hAnsiTheme="minorHAnsi"/>
                <w:i/>
                <w:sz w:val="20"/>
                <w:szCs w:val="20"/>
              </w:rPr>
              <w:t>8</w:t>
            </w:r>
          </w:p>
        </w:tc>
        <w:tc>
          <w:tcPr>
            <w:tcW w:w="516" w:type="pct"/>
            <w:tcBorders>
              <w:top w:val="nil"/>
              <w:left w:val="nil"/>
              <w:bottom w:val="single" w:sz="4" w:space="0" w:color="auto"/>
              <w:right w:val="single" w:sz="4" w:space="0" w:color="auto"/>
            </w:tcBorders>
            <w:noWrap/>
            <w:vAlign w:val="bottom"/>
          </w:tcPr>
          <w:p w14:paraId="05821B58" w14:textId="336D7B5F"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w:t>
            </w:r>
            <w:r w:rsidR="00116D7D">
              <w:rPr>
                <w:rFonts w:asciiTheme="minorHAnsi" w:hAnsiTheme="minorHAnsi"/>
                <w:i/>
                <w:sz w:val="20"/>
                <w:szCs w:val="20"/>
              </w:rPr>
              <w:t>19</w:t>
            </w:r>
          </w:p>
        </w:tc>
        <w:tc>
          <w:tcPr>
            <w:tcW w:w="451" w:type="pct"/>
            <w:tcBorders>
              <w:top w:val="nil"/>
              <w:left w:val="single" w:sz="4" w:space="0" w:color="auto"/>
              <w:bottom w:val="single" w:sz="4" w:space="0" w:color="auto"/>
              <w:right w:val="nil"/>
            </w:tcBorders>
            <w:noWrap/>
            <w:vAlign w:val="bottom"/>
          </w:tcPr>
          <w:p w14:paraId="6B5FB31E" w14:textId="74E507F6" w:rsidR="00C52AD8" w:rsidRPr="009371C2" w:rsidRDefault="00C52AD8" w:rsidP="00116D7D">
            <w:pPr>
              <w:jc w:val="right"/>
              <w:rPr>
                <w:rFonts w:asciiTheme="minorHAnsi" w:hAnsiTheme="minorHAnsi"/>
                <w:i/>
                <w:sz w:val="20"/>
                <w:szCs w:val="20"/>
              </w:rPr>
            </w:pPr>
            <w:r w:rsidRPr="009371C2">
              <w:rPr>
                <w:rFonts w:asciiTheme="minorHAnsi" w:hAnsiTheme="minorHAnsi"/>
                <w:i/>
                <w:sz w:val="20"/>
                <w:szCs w:val="20"/>
              </w:rPr>
              <w:t>20</w:t>
            </w:r>
            <w:r w:rsidR="00116D7D">
              <w:rPr>
                <w:rFonts w:asciiTheme="minorHAnsi" w:hAnsiTheme="minorHAnsi"/>
                <w:i/>
                <w:sz w:val="20"/>
                <w:szCs w:val="20"/>
              </w:rPr>
              <w:t>20</w:t>
            </w:r>
          </w:p>
        </w:tc>
        <w:tc>
          <w:tcPr>
            <w:tcW w:w="605" w:type="pct"/>
            <w:tcBorders>
              <w:top w:val="nil"/>
              <w:left w:val="nil"/>
              <w:bottom w:val="single" w:sz="4" w:space="0" w:color="auto"/>
              <w:right w:val="nil"/>
            </w:tcBorders>
            <w:noWrap/>
            <w:vAlign w:val="bottom"/>
          </w:tcPr>
          <w:p w14:paraId="51676FEC" w14:textId="77777777" w:rsidR="00C52AD8" w:rsidRPr="009371C2" w:rsidRDefault="00C52AD8" w:rsidP="00D863BE">
            <w:pPr>
              <w:jc w:val="right"/>
              <w:rPr>
                <w:rFonts w:asciiTheme="minorHAnsi" w:hAnsiTheme="minorHAnsi"/>
                <w:i/>
                <w:sz w:val="20"/>
                <w:szCs w:val="20"/>
              </w:rPr>
            </w:pPr>
          </w:p>
        </w:tc>
        <w:tc>
          <w:tcPr>
            <w:tcW w:w="566" w:type="pct"/>
            <w:tcBorders>
              <w:top w:val="nil"/>
              <w:left w:val="nil"/>
              <w:bottom w:val="single" w:sz="4" w:space="0" w:color="auto"/>
              <w:right w:val="nil"/>
            </w:tcBorders>
            <w:noWrap/>
            <w:vAlign w:val="bottom"/>
          </w:tcPr>
          <w:p w14:paraId="083D8B7A" w14:textId="77777777" w:rsidR="00C52AD8" w:rsidRPr="009371C2" w:rsidRDefault="00C52AD8" w:rsidP="00D863BE">
            <w:pPr>
              <w:jc w:val="right"/>
              <w:rPr>
                <w:rFonts w:asciiTheme="minorHAnsi" w:hAnsiTheme="minorHAnsi"/>
                <w:i/>
                <w:sz w:val="20"/>
                <w:szCs w:val="20"/>
              </w:rPr>
            </w:pPr>
          </w:p>
        </w:tc>
        <w:tc>
          <w:tcPr>
            <w:tcW w:w="547" w:type="pct"/>
            <w:tcBorders>
              <w:top w:val="nil"/>
              <w:left w:val="nil"/>
              <w:bottom w:val="single" w:sz="4" w:space="0" w:color="auto"/>
              <w:right w:val="single" w:sz="4" w:space="0" w:color="auto"/>
            </w:tcBorders>
            <w:noWrap/>
            <w:vAlign w:val="bottom"/>
          </w:tcPr>
          <w:p w14:paraId="3C1C7986" w14:textId="77777777" w:rsidR="00C52AD8" w:rsidRPr="009371C2" w:rsidRDefault="00C52AD8" w:rsidP="00D863BE">
            <w:pPr>
              <w:jc w:val="right"/>
              <w:rPr>
                <w:rFonts w:asciiTheme="minorHAnsi" w:hAnsiTheme="minorHAnsi"/>
                <w:i/>
                <w:sz w:val="20"/>
                <w:szCs w:val="20"/>
              </w:rPr>
            </w:pPr>
          </w:p>
        </w:tc>
      </w:tr>
      <w:tr w:rsidR="00116D7D" w:rsidRPr="000055F5" w14:paraId="042A5072" w14:textId="77777777" w:rsidTr="3FD11AA6">
        <w:trPr>
          <w:trHeight w:val="255"/>
        </w:trPr>
        <w:tc>
          <w:tcPr>
            <w:tcW w:w="1788" w:type="pct"/>
            <w:tcBorders>
              <w:top w:val="single" w:sz="4" w:space="0" w:color="auto"/>
              <w:left w:val="single" w:sz="4" w:space="0" w:color="auto"/>
              <w:right w:val="single" w:sz="4" w:space="0" w:color="auto"/>
            </w:tcBorders>
            <w:noWrap/>
            <w:vAlign w:val="bottom"/>
          </w:tcPr>
          <w:p w14:paraId="56608AE7" w14:textId="77777777" w:rsidR="00116D7D" w:rsidRDefault="00116D7D" w:rsidP="00116D7D">
            <w:pPr>
              <w:rPr>
                <w:rFonts w:asciiTheme="minorHAnsi" w:hAnsiTheme="minorHAnsi"/>
                <w:sz w:val="20"/>
                <w:szCs w:val="20"/>
              </w:rPr>
            </w:pPr>
            <w:r>
              <w:rPr>
                <w:rFonts w:asciiTheme="minorHAnsi" w:hAnsiTheme="minorHAnsi"/>
                <w:sz w:val="20"/>
                <w:szCs w:val="20"/>
              </w:rPr>
              <w:t>Gjennomsnittlig saksbehandlingstid</w:t>
            </w:r>
          </w:p>
          <w:p w14:paraId="50BDAE23" w14:textId="77777777" w:rsidR="00116D7D" w:rsidRDefault="00116D7D" w:rsidP="00116D7D">
            <w:pPr>
              <w:rPr>
                <w:rFonts w:asciiTheme="minorHAnsi" w:hAnsiTheme="minorHAnsi"/>
                <w:sz w:val="20"/>
                <w:szCs w:val="20"/>
              </w:rPr>
            </w:pPr>
            <w:r>
              <w:rPr>
                <w:rFonts w:asciiTheme="minorHAnsi" w:hAnsiTheme="minorHAnsi"/>
                <w:sz w:val="20"/>
                <w:szCs w:val="20"/>
              </w:rPr>
              <w:t>for byggesaker med 3 ukers frist</w:t>
            </w:r>
          </w:p>
          <w:p w14:paraId="17CE55F9" w14:textId="77777777" w:rsidR="00116D7D" w:rsidRPr="009371C2" w:rsidRDefault="00116D7D" w:rsidP="00116D7D">
            <w:pPr>
              <w:rPr>
                <w:rFonts w:asciiTheme="minorHAnsi" w:hAnsiTheme="minorHAnsi"/>
                <w:sz w:val="20"/>
                <w:szCs w:val="20"/>
              </w:rPr>
            </w:pPr>
            <w:r>
              <w:rPr>
                <w:rFonts w:asciiTheme="minorHAnsi" w:hAnsiTheme="minorHAnsi"/>
                <w:sz w:val="20"/>
                <w:szCs w:val="20"/>
              </w:rPr>
              <w:t>målt i dager</w:t>
            </w:r>
          </w:p>
        </w:tc>
        <w:tc>
          <w:tcPr>
            <w:tcW w:w="527" w:type="pct"/>
            <w:tcBorders>
              <w:top w:val="single" w:sz="4" w:space="0" w:color="auto"/>
              <w:left w:val="single" w:sz="4" w:space="0" w:color="auto"/>
            </w:tcBorders>
            <w:noWrap/>
            <w:vAlign w:val="bottom"/>
          </w:tcPr>
          <w:p w14:paraId="61C50274" w14:textId="27860C8D" w:rsidR="00116D7D" w:rsidRDefault="00116D7D" w:rsidP="00116D7D">
            <w:pPr>
              <w:jc w:val="right"/>
              <w:rPr>
                <w:rFonts w:asciiTheme="minorHAnsi" w:hAnsiTheme="minorHAnsi"/>
                <w:sz w:val="20"/>
                <w:szCs w:val="20"/>
              </w:rPr>
            </w:pPr>
            <w:r>
              <w:rPr>
                <w:rFonts w:asciiTheme="minorHAnsi" w:hAnsiTheme="minorHAnsi"/>
                <w:sz w:val="20"/>
                <w:szCs w:val="20"/>
              </w:rPr>
              <w:t>3</w:t>
            </w:r>
          </w:p>
        </w:tc>
        <w:tc>
          <w:tcPr>
            <w:tcW w:w="516" w:type="pct"/>
            <w:tcBorders>
              <w:top w:val="single" w:sz="4" w:space="0" w:color="auto"/>
              <w:left w:val="nil"/>
              <w:right w:val="single" w:sz="4" w:space="0" w:color="auto"/>
            </w:tcBorders>
            <w:noWrap/>
            <w:vAlign w:val="bottom"/>
          </w:tcPr>
          <w:p w14:paraId="5DFC038A" w14:textId="67DA5D9C" w:rsidR="00116D7D" w:rsidRPr="005F7815" w:rsidRDefault="00116D7D" w:rsidP="00116D7D">
            <w:pPr>
              <w:jc w:val="right"/>
              <w:rPr>
                <w:rFonts w:asciiTheme="minorHAnsi" w:hAnsiTheme="minorHAnsi"/>
                <w:sz w:val="20"/>
                <w:szCs w:val="20"/>
              </w:rPr>
            </w:pPr>
            <w:r>
              <w:rPr>
                <w:rFonts w:asciiTheme="minorHAnsi" w:hAnsiTheme="minorHAnsi"/>
                <w:sz w:val="20"/>
                <w:szCs w:val="20"/>
              </w:rPr>
              <w:t>8</w:t>
            </w:r>
          </w:p>
        </w:tc>
        <w:tc>
          <w:tcPr>
            <w:tcW w:w="451" w:type="pct"/>
            <w:tcBorders>
              <w:top w:val="single" w:sz="4" w:space="0" w:color="auto"/>
              <w:left w:val="single" w:sz="4" w:space="0" w:color="auto"/>
              <w:right w:val="nil"/>
            </w:tcBorders>
            <w:noWrap/>
            <w:vAlign w:val="bottom"/>
          </w:tcPr>
          <w:p w14:paraId="2820B873" w14:textId="3DAEC4FF" w:rsidR="00116D7D" w:rsidRPr="005F7815" w:rsidRDefault="004E550A" w:rsidP="00116D7D">
            <w:pPr>
              <w:jc w:val="right"/>
              <w:rPr>
                <w:rFonts w:asciiTheme="minorHAnsi" w:hAnsiTheme="minorHAnsi"/>
                <w:sz w:val="20"/>
                <w:szCs w:val="20"/>
              </w:rPr>
            </w:pPr>
            <w:r>
              <w:rPr>
                <w:rFonts w:asciiTheme="minorHAnsi" w:hAnsiTheme="minorHAnsi"/>
                <w:sz w:val="20"/>
                <w:szCs w:val="20"/>
              </w:rPr>
              <w:t>11</w:t>
            </w:r>
          </w:p>
        </w:tc>
        <w:tc>
          <w:tcPr>
            <w:tcW w:w="605" w:type="pct"/>
            <w:tcBorders>
              <w:top w:val="single" w:sz="4" w:space="0" w:color="auto"/>
              <w:left w:val="nil"/>
              <w:right w:val="nil"/>
            </w:tcBorders>
            <w:noWrap/>
            <w:vAlign w:val="bottom"/>
          </w:tcPr>
          <w:p w14:paraId="0A50DC29" w14:textId="6DAB91A7" w:rsidR="00116D7D" w:rsidRPr="005F7815" w:rsidRDefault="004E550A" w:rsidP="3FD11AA6">
            <w:pPr>
              <w:jc w:val="right"/>
              <w:rPr>
                <w:rFonts w:asciiTheme="minorHAnsi" w:hAnsiTheme="minorHAnsi"/>
                <w:sz w:val="20"/>
                <w:szCs w:val="20"/>
              </w:rPr>
            </w:pPr>
            <w:r w:rsidRPr="3FD11AA6">
              <w:rPr>
                <w:rFonts w:asciiTheme="minorHAnsi" w:hAnsiTheme="minorHAnsi"/>
                <w:sz w:val="20"/>
                <w:szCs w:val="20"/>
              </w:rPr>
              <w:t>17</w:t>
            </w:r>
          </w:p>
        </w:tc>
        <w:tc>
          <w:tcPr>
            <w:tcW w:w="566" w:type="pct"/>
            <w:tcBorders>
              <w:top w:val="single" w:sz="4" w:space="0" w:color="auto"/>
              <w:left w:val="nil"/>
              <w:right w:val="nil"/>
            </w:tcBorders>
            <w:noWrap/>
            <w:vAlign w:val="bottom"/>
          </w:tcPr>
          <w:p w14:paraId="5B1AD634" w14:textId="682A294B" w:rsidR="00116D7D" w:rsidRPr="005F7815" w:rsidRDefault="004E550A" w:rsidP="00116D7D">
            <w:pPr>
              <w:jc w:val="right"/>
              <w:rPr>
                <w:rFonts w:asciiTheme="minorHAnsi" w:hAnsiTheme="minorHAnsi"/>
                <w:sz w:val="20"/>
                <w:szCs w:val="20"/>
              </w:rPr>
            </w:pPr>
            <w:r>
              <w:rPr>
                <w:rFonts w:asciiTheme="minorHAnsi" w:hAnsiTheme="minorHAnsi"/>
                <w:sz w:val="20"/>
                <w:szCs w:val="20"/>
              </w:rPr>
              <w:t>17</w:t>
            </w:r>
          </w:p>
        </w:tc>
        <w:tc>
          <w:tcPr>
            <w:tcW w:w="547" w:type="pct"/>
            <w:tcBorders>
              <w:top w:val="single" w:sz="4" w:space="0" w:color="auto"/>
              <w:left w:val="nil"/>
              <w:right w:val="single" w:sz="4" w:space="0" w:color="auto"/>
            </w:tcBorders>
            <w:noWrap/>
            <w:vAlign w:val="bottom"/>
          </w:tcPr>
          <w:p w14:paraId="2F986368" w14:textId="465DBD89" w:rsidR="00116D7D" w:rsidRPr="005F7815" w:rsidRDefault="004E550A" w:rsidP="00116D7D">
            <w:pPr>
              <w:jc w:val="right"/>
              <w:rPr>
                <w:rFonts w:asciiTheme="minorHAnsi" w:hAnsiTheme="minorHAnsi"/>
                <w:sz w:val="20"/>
                <w:szCs w:val="20"/>
              </w:rPr>
            </w:pPr>
            <w:r>
              <w:rPr>
                <w:rFonts w:asciiTheme="minorHAnsi" w:hAnsiTheme="minorHAnsi"/>
                <w:sz w:val="20"/>
                <w:szCs w:val="20"/>
              </w:rPr>
              <w:t>17</w:t>
            </w:r>
          </w:p>
        </w:tc>
      </w:tr>
      <w:tr w:rsidR="00116D7D" w:rsidRPr="000055F5" w14:paraId="72B5960B" w14:textId="77777777" w:rsidTr="3FD11AA6">
        <w:trPr>
          <w:trHeight w:val="255"/>
        </w:trPr>
        <w:tc>
          <w:tcPr>
            <w:tcW w:w="1788" w:type="pct"/>
            <w:tcBorders>
              <w:left w:val="single" w:sz="4" w:space="0" w:color="auto"/>
              <w:right w:val="single" w:sz="4" w:space="0" w:color="auto"/>
            </w:tcBorders>
            <w:noWrap/>
            <w:vAlign w:val="bottom"/>
          </w:tcPr>
          <w:p w14:paraId="665CD9B6" w14:textId="77777777" w:rsidR="00116D7D" w:rsidRPr="009371C2" w:rsidRDefault="00116D7D" w:rsidP="00116D7D">
            <w:pPr>
              <w:rPr>
                <w:rFonts w:asciiTheme="minorHAnsi" w:hAnsiTheme="minorHAnsi"/>
                <w:sz w:val="20"/>
                <w:szCs w:val="20"/>
              </w:rPr>
            </w:pPr>
          </w:p>
        </w:tc>
        <w:tc>
          <w:tcPr>
            <w:tcW w:w="527" w:type="pct"/>
            <w:tcBorders>
              <w:left w:val="single" w:sz="4" w:space="0" w:color="auto"/>
            </w:tcBorders>
            <w:noWrap/>
            <w:vAlign w:val="bottom"/>
          </w:tcPr>
          <w:p w14:paraId="13191315" w14:textId="77777777" w:rsidR="00116D7D" w:rsidRPr="009371C2" w:rsidRDefault="00116D7D" w:rsidP="00116D7D">
            <w:pPr>
              <w:jc w:val="right"/>
              <w:rPr>
                <w:rFonts w:asciiTheme="minorHAnsi" w:hAnsiTheme="minorHAnsi"/>
                <w:sz w:val="20"/>
                <w:szCs w:val="20"/>
              </w:rPr>
            </w:pPr>
          </w:p>
        </w:tc>
        <w:tc>
          <w:tcPr>
            <w:tcW w:w="516" w:type="pct"/>
            <w:tcBorders>
              <w:left w:val="nil"/>
              <w:right w:val="single" w:sz="4" w:space="0" w:color="auto"/>
            </w:tcBorders>
            <w:noWrap/>
            <w:vAlign w:val="bottom"/>
          </w:tcPr>
          <w:p w14:paraId="43FDB8B0" w14:textId="77777777" w:rsidR="00116D7D" w:rsidRPr="005F7815" w:rsidRDefault="00116D7D" w:rsidP="00116D7D">
            <w:pPr>
              <w:jc w:val="right"/>
              <w:rPr>
                <w:rFonts w:asciiTheme="minorHAnsi" w:hAnsiTheme="minorHAnsi"/>
                <w:sz w:val="20"/>
                <w:szCs w:val="20"/>
              </w:rPr>
            </w:pPr>
          </w:p>
        </w:tc>
        <w:tc>
          <w:tcPr>
            <w:tcW w:w="451" w:type="pct"/>
            <w:tcBorders>
              <w:left w:val="single" w:sz="4" w:space="0" w:color="auto"/>
            </w:tcBorders>
            <w:noWrap/>
            <w:vAlign w:val="bottom"/>
          </w:tcPr>
          <w:p w14:paraId="77A30A48" w14:textId="77777777" w:rsidR="00116D7D" w:rsidRPr="005F7815" w:rsidRDefault="00116D7D" w:rsidP="00116D7D">
            <w:pPr>
              <w:jc w:val="right"/>
              <w:rPr>
                <w:rFonts w:asciiTheme="minorHAnsi" w:hAnsiTheme="minorHAnsi"/>
                <w:sz w:val="20"/>
                <w:szCs w:val="20"/>
              </w:rPr>
            </w:pPr>
          </w:p>
        </w:tc>
        <w:tc>
          <w:tcPr>
            <w:tcW w:w="605" w:type="pct"/>
            <w:noWrap/>
            <w:vAlign w:val="bottom"/>
          </w:tcPr>
          <w:p w14:paraId="44CE5DE6" w14:textId="77777777" w:rsidR="00116D7D" w:rsidRPr="005F7815" w:rsidRDefault="00116D7D" w:rsidP="00116D7D">
            <w:pPr>
              <w:jc w:val="right"/>
              <w:rPr>
                <w:rFonts w:asciiTheme="minorHAnsi" w:hAnsiTheme="minorHAnsi"/>
                <w:sz w:val="20"/>
                <w:szCs w:val="20"/>
              </w:rPr>
            </w:pPr>
          </w:p>
        </w:tc>
        <w:tc>
          <w:tcPr>
            <w:tcW w:w="566" w:type="pct"/>
            <w:noWrap/>
            <w:vAlign w:val="bottom"/>
          </w:tcPr>
          <w:p w14:paraId="3BF51034" w14:textId="77777777" w:rsidR="00116D7D" w:rsidRPr="005F7815" w:rsidRDefault="00116D7D" w:rsidP="00116D7D">
            <w:pPr>
              <w:jc w:val="right"/>
              <w:rPr>
                <w:rFonts w:asciiTheme="minorHAnsi" w:hAnsiTheme="minorHAnsi"/>
                <w:sz w:val="20"/>
                <w:szCs w:val="20"/>
              </w:rPr>
            </w:pPr>
          </w:p>
        </w:tc>
        <w:tc>
          <w:tcPr>
            <w:tcW w:w="547" w:type="pct"/>
            <w:tcBorders>
              <w:right w:val="single" w:sz="4" w:space="0" w:color="auto"/>
            </w:tcBorders>
            <w:noWrap/>
            <w:vAlign w:val="bottom"/>
          </w:tcPr>
          <w:p w14:paraId="437B77F4" w14:textId="77777777" w:rsidR="00116D7D" w:rsidRPr="005F7815" w:rsidRDefault="00116D7D" w:rsidP="00116D7D">
            <w:pPr>
              <w:jc w:val="right"/>
              <w:rPr>
                <w:rFonts w:asciiTheme="minorHAnsi" w:hAnsiTheme="minorHAnsi"/>
                <w:sz w:val="20"/>
                <w:szCs w:val="20"/>
              </w:rPr>
            </w:pPr>
          </w:p>
        </w:tc>
      </w:tr>
      <w:tr w:rsidR="00116D7D" w:rsidRPr="000055F5" w14:paraId="46F5664C" w14:textId="77777777" w:rsidTr="3FD11AA6">
        <w:trPr>
          <w:trHeight w:val="255"/>
        </w:trPr>
        <w:tc>
          <w:tcPr>
            <w:tcW w:w="1788" w:type="pct"/>
            <w:tcBorders>
              <w:left w:val="single" w:sz="4" w:space="0" w:color="auto"/>
              <w:right w:val="single" w:sz="4" w:space="0" w:color="auto"/>
            </w:tcBorders>
            <w:noWrap/>
            <w:vAlign w:val="bottom"/>
          </w:tcPr>
          <w:p w14:paraId="3B4A0BFF" w14:textId="77777777" w:rsidR="00116D7D" w:rsidRDefault="00116D7D" w:rsidP="00116D7D">
            <w:pPr>
              <w:rPr>
                <w:rFonts w:asciiTheme="minorHAnsi" w:hAnsiTheme="minorHAnsi"/>
                <w:sz w:val="20"/>
                <w:szCs w:val="20"/>
              </w:rPr>
            </w:pPr>
            <w:r>
              <w:rPr>
                <w:rFonts w:asciiTheme="minorHAnsi" w:hAnsiTheme="minorHAnsi"/>
                <w:sz w:val="20"/>
                <w:szCs w:val="20"/>
              </w:rPr>
              <w:t>Gjennomsnittlig saksbehandlingstid</w:t>
            </w:r>
          </w:p>
          <w:p w14:paraId="22BB13F9" w14:textId="77777777" w:rsidR="00116D7D" w:rsidRDefault="00116D7D" w:rsidP="00116D7D">
            <w:pPr>
              <w:rPr>
                <w:rFonts w:asciiTheme="minorHAnsi" w:hAnsiTheme="minorHAnsi"/>
                <w:sz w:val="20"/>
                <w:szCs w:val="20"/>
              </w:rPr>
            </w:pPr>
            <w:r>
              <w:rPr>
                <w:rFonts w:asciiTheme="minorHAnsi" w:hAnsiTheme="minorHAnsi"/>
                <w:sz w:val="20"/>
                <w:szCs w:val="20"/>
              </w:rPr>
              <w:t>for byggesaker med 12 ukers frist</w:t>
            </w:r>
          </w:p>
          <w:p w14:paraId="7DFA053B" w14:textId="77777777" w:rsidR="00116D7D" w:rsidRPr="009371C2" w:rsidRDefault="00116D7D" w:rsidP="00116D7D">
            <w:pPr>
              <w:rPr>
                <w:rFonts w:asciiTheme="minorHAnsi" w:hAnsiTheme="minorHAnsi"/>
                <w:sz w:val="20"/>
                <w:szCs w:val="20"/>
              </w:rPr>
            </w:pPr>
            <w:r>
              <w:rPr>
                <w:rFonts w:asciiTheme="minorHAnsi" w:hAnsiTheme="minorHAnsi"/>
                <w:sz w:val="20"/>
                <w:szCs w:val="20"/>
              </w:rPr>
              <w:t>målt i dager</w:t>
            </w:r>
          </w:p>
        </w:tc>
        <w:tc>
          <w:tcPr>
            <w:tcW w:w="527" w:type="pct"/>
            <w:tcBorders>
              <w:left w:val="single" w:sz="4" w:space="0" w:color="auto"/>
            </w:tcBorders>
            <w:noWrap/>
            <w:vAlign w:val="bottom"/>
          </w:tcPr>
          <w:p w14:paraId="7BA79719" w14:textId="5C9C4274" w:rsidR="00116D7D" w:rsidRDefault="00116D7D" w:rsidP="00116D7D">
            <w:pPr>
              <w:jc w:val="right"/>
              <w:rPr>
                <w:rFonts w:asciiTheme="minorHAnsi" w:hAnsiTheme="minorHAnsi"/>
                <w:sz w:val="20"/>
                <w:szCs w:val="20"/>
              </w:rPr>
            </w:pPr>
            <w:r>
              <w:rPr>
                <w:rFonts w:asciiTheme="minorHAnsi" w:hAnsiTheme="minorHAnsi"/>
                <w:sz w:val="20"/>
                <w:szCs w:val="20"/>
              </w:rPr>
              <w:t>34</w:t>
            </w:r>
          </w:p>
        </w:tc>
        <w:tc>
          <w:tcPr>
            <w:tcW w:w="516" w:type="pct"/>
            <w:tcBorders>
              <w:left w:val="nil"/>
              <w:right w:val="single" w:sz="4" w:space="0" w:color="auto"/>
            </w:tcBorders>
            <w:noWrap/>
            <w:vAlign w:val="bottom"/>
          </w:tcPr>
          <w:p w14:paraId="675CA539" w14:textId="3F461DF6" w:rsidR="00116D7D" w:rsidRPr="005F7815" w:rsidRDefault="00116D7D" w:rsidP="00116D7D">
            <w:pPr>
              <w:jc w:val="right"/>
              <w:rPr>
                <w:rFonts w:asciiTheme="minorHAnsi" w:hAnsiTheme="minorHAnsi"/>
                <w:sz w:val="20"/>
                <w:szCs w:val="20"/>
              </w:rPr>
            </w:pPr>
            <w:r>
              <w:rPr>
                <w:rFonts w:asciiTheme="minorHAnsi" w:hAnsiTheme="minorHAnsi"/>
                <w:sz w:val="20"/>
                <w:szCs w:val="20"/>
              </w:rPr>
              <w:t>-</w:t>
            </w:r>
          </w:p>
        </w:tc>
        <w:tc>
          <w:tcPr>
            <w:tcW w:w="451" w:type="pct"/>
            <w:tcBorders>
              <w:left w:val="single" w:sz="4" w:space="0" w:color="auto"/>
              <w:right w:val="nil"/>
            </w:tcBorders>
            <w:noWrap/>
            <w:vAlign w:val="bottom"/>
          </w:tcPr>
          <w:p w14:paraId="683B6162" w14:textId="090797B3" w:rsidR="00116D7D" w:rsidRPr="005F7815" w:rsidRDefault="004E550A" w:rsidP="00116D7D">
            <w:pPr>
              <w:jc w:val="right"/>
              <w:rPr>
                <w:rFonts w:asciiTheme="minorHAnsi" w:hAnsiTheme="minorHAnsi"/>
                <w:sz w:val="20"/>
                <w:szCs w:val="20"/>
              </w:rPr>
            </w:pPr>
            <w:r>
              <w:rPr>
                <w:rFonts w:asciiTheme="minorHAnsi" w:hAnsiTheme="minorHAnsi"/>
                <w:sz w:val="20"/>
                <w:szCs w:val="20"/>
              </w:rPr>
              <w:t>12</w:t>
            </w:r>
          </w:p>
        </w:tc>
        <w:tc>
          <w:tcPr>
            <w:tcW w:w="605" w:type="pct"/>
            <w:tcBorders>
              <w:left w:val="nil"/>
              <w:right w:val="nil"/>
            </w:tcBorders>
            <w:noWrap/>
            <w:vAlign w:val="bottom"/>
          </w:tcPr>
          <w:p w14:paraId="4913D919" w14:textId="14E96D0A" w:rsidR="00116D7D" w:rsidRPr="005F7815" w:rsidRDefault="004E550A" w:rsidP="00116D7D">
            <w:pPr>
              <w:jc w:val="right"/>
              <w:rPr>
                <w:rFonts w:asciiTheme="minorHAnsi" w:hAnsiTheme="minorHAnsi"/>
                <w:sz w:val="20"/>
                <w:szCs w:val="20"/>
              </w:rPr>
            </w:pPr>
            <w:r>
              <w:rPr>
                <w:rFonts w:asciiTheme="minorHAnsi" w:hAnsiTheme="minorHAnsi"/>
                <w:sz w:val="20"/>
                <w:szCs w:val="20"/>
              </w:rPr>
              <w:t>37</w:t>
            </w:r>
          </w:p>
        </w:tc>
        <w:tc>
          <w:tcPr>
            <w:tcW w:w="566" w:type="pct"/>
            <w:tcBorders>
              <w:left w:val="nil"/>
              <w:right w:val="nil"/>
            </w:tcBorders>
            <w:noWrap/>
            <w:vAlign w:val="bottom"/>
          </w:tcPr>
          <w:p w14:paraId="197C6E86" w14:textId="0E20EDA2" w:rsidR="00116D7D" w:rsidRPr="005F7815" w:rsidRDefault="004E550A" w:rsidP="00116D7D">
            <w:pPr>
              <w:jc w:val="right"/>
              <w:rPr>
                <w:rFonts w:asciiTheme="minorHAnsi" w:hAnsiTheme="minorHAnsi"/>
                <w:sz w:val="20"/>
                <w:szCs w:val="20"/>
              </w:rPr>
            </w:pPr>
            <w:r>
              <w:rPr>
                <w:rFonts w:asciiTheme="minorHAnsi" w:hAnsiTheme="minorHAnsi"/>
                <w:sz w:val="20"/>
                <w:szCs w:val="20"/>
              </w:rPr>
              <w:t>38</w:t>
            </w:r>
          </w:p>
        </w:tc>
        <w:tc>
          <w:tcPr>
            <w:tcW w:w="547" w:type="pct"/>
            <w:tcBorders>
              <w:left w:val="nil"/>
              <w:right w:val="single" w:sz="4" w:space="0" w:color="auto"/>
            </w:tcBorders>
            <w:noWrap/>
            <w:vAlign w:val="bottom"/>
          </w:tcPr>
          <w:p w14:paraId="55A8C75F" w14:textId="12C58666" w:rsidR="00116D7D" w:rsidRPr="005F7815" w:rsidRDefault="004E550A" w:rsidP="00116D7D">
            <w:pPr>
              <w:jc w:val="right"/>
              <w:rPr>
                <w:rFonts w:asciiTheme="minorHAnsi" w:hAnsiTheme="minorHAnsi"/>
                <w:sz w:val="20"/>
                <w:szCs w:val="20"/>
              </w:rPr>
            </w:pPr>
            <w:r>
              <w:rPr>
                <w:rFonts w:asciiTheme="minorHAnsi" w:hAnsiTheme="minorHAnsi"/>
                <w:sz w:val="20"/>
                <w:szCs w:val="20"/>
              </w:rPr>
              <w:t>39</w:t>
            </w:r>
          </w:p>
        </w:tc>
      </w:tr>
      <w:tr w:rsidR="00C52AD8" w:rsidRPr="000055F5" w14:paraId="1EC10CA1" w14:textId="77777777" w:rsidTr="3FD11AA6">
        <w:trPr>
          <w:trHeight w:val="94"/>
        </w:trPr>
        <w:tc>
          <w:tcPr>
            <w:tcW w:w="1788" w:type="pct"/>
            <w:tcBorders>
              <w:left w:val="single" w:sz="4" w:space="0" w:color="auto"/>
              <w:bottom w:val="single" w:sz="4" w:space="0" w:color="auto"/>
              <w:right w:val="single" w:sz="4" w:space="0" w:color="auto"/>
            </w:tcBorders>
            <w:noWrap/>
            <w:vAlign w:val="bottom"/>
          </w:tcPr>
          <w:p w14:paraId="4F6242D5" w14:textId="77777777" w:rsidR="00C52AD8" w:rsidRPr="009371C2" w:rsidRDefault="00C52AD8" w:rsidP="00D863BE">
            <w:pPr>
              <w:rPr>
                <w:rFonts w:asciiTheme="minorHAnsi" w:hAnsiTheme="minorHAnsi"/>
                <w:sz w:val="20"/>
                <w:szCs w:val="20"/>
              </w:rPr>
            </w:pPr>
          </w:p>
        </w:tc>
        <w:tc>
          <w:tcPr>
            <w:tcW w:w="527" w:type="pct"/>
            <w:tcBorders>
              <w:left w:val="single" w:sz="4" w:space="0" w:color="auto"/>
              <w:bottom w:val="single" w:sz="4" w:space="0" w:color="auto"/>
            </w:tcBorders>
            <w:noWrap/>
            <w:vAlign w:val="bottom"/>
          </w:tcPr>
          <w:p w14:paraId="07AABB53" w14:textId="77777777" w:rsidR="00C52AD8" w:rsidRDefault="00C52AD8" w:rsidP="00D863BE">
            <w:pPr>
              <w:jc w:val="right"/>
              <w:rPr>
                <w:rFonts w:asciiTheme="minorHAnsi" w:hAnsiTheme="minorHAnsi"/>
                <w:sz w:val="20"/>
                <w:szCs w:val="20"/>
              </w:rPr>
            </w:pPr>
          </w:p>
        </w:tc>
        <w:tc>
          <w:tcPr>
            <w:tcW w:w="516" w:type="pct"/>
            <w:tcBorders>
              <w:left w:val="nil"/>
              <w:bottom w:val="single" w:sz="4" w:space="0" w:color="auto"/>
              <w:right w:val="single" w:sz="4" w:space="0" w:color="auto"/>
            </w:tcBorders>
            <w:noWrap/>
            <w:vAlign w:val="bottom"/>
          </w:tcPr>
          <w:p w14:paraId="3BE11FBE" w14:textId="77777777" w:rsidR="00C52AD8" w:rsidRPr="005F7815" w:rsidRDefault="00C52AD8" w:rsidP="00D863BE">
            <w:pPr>
              <w:jc w:val="right"/>
              <w:rPr>
                <w:rFonts w:asciiTheme="minorHAnsi" w:hAnsiTheme="minorHAnsi"/>
                <w:sz w:val="20"/>
                <w:szCs w:val="20"/>
              </w:rPr>
            </w:pPr>
          </w:p>
        </w:tc>
        <w:tc>
          <w:tcPr>
            <w:tcW w:w="451" w:type="pct"/>
            <w:tcBorders>
              <w:left w:val="single" w:sz="4" w:space="0" w:color="auto"/>
              <w:bottom w:val="single" w:sz="4" w:space="0" w:color="auto"/>
              <w:right w:val="nil"/>
            </w:tcBorders>
            <w:noWrap/>
            <w:vAlign w:val="bottom"/>
          </w:tcPr>
          <w:p w14:paraId="468B8587" w14:textId="77777777" w:rsidR="00C52AD8" w:rsidRPr="005F7815" w:rsidRDefault="00C52AD8" w:rsidP="00D863BE">
            <w:pPr>
              <w:jc w:val="right"/>
              <w:rPr>
                <w:rFonts w:asciiTheme="minorHAnsi" w:hAnsiTheme="minorHAnsi"/>
                <w:sz w:val="20"/>
                <w:szCs w:val="20"/>
              </w:rPr>
            </w:pPr>
          </w:p>
        </w:tc>
        <w:tc>
          <w:tcPr>
            <w:tcW w:w="605" w:type="pct"/>
            <w:tcBorders>
              <w:left w:val="nil"/>
              <w:bottom w:val="single" w:sz="4" w:space="0" w:color="auto"/>
              <w:right w:val="nil"/>
            </w:tcBorders>
            <w:noWrap/>
            <w:vAlign w:val="bottom"/>
          </w:tcPr>
          <w:p w14:paraId="718E6D26" w14:textId="77777777" w:rsidR="00C52AD8" w:rsidRPr="005F7815" w:rsidRDefault="00C52AD8" w:rsidP="00D863BE">
            <w:pPr>
              <w:jc w:val="right"/>
              <w:rPr>
                <w:rFonts w:asciiTheme="minorHAnsi" w:hAnsiTheme="minorHAnsi"/>
                <w:sz w:val="20"/>
                <w:szCs w:val="20"/>
              </w:rPr>
            </w:pPr>
          </w:p>
        </w:tc>
        <w:tc>
          <w:tcPr>
            <w:tcW w:w="566" w:type="pct"/>
            <w:tcBorders>
              <w:left w:val="nil"/>
              <w:bottom w:val="single" w:sz="4" w:space="0" w:color="auto"/>
              <w:right w:val="nil"/>
            </w:tcBorders>
            <w:noWrap/>
            <w:vAlign w:val="bottom"/>
          </w:tcPr>
          <w:p w14:paraId="7FFE343A" w14:textId="77777777" w:rsidR="00C52AD8" w:rsidRPr="005F7815" w:rsidRDefault="00C52AD8" w:rsidP="00D863BE">
            <w:pPr>
              <w:jc w:val="right"/>
              <w:rPr>
                <w:rFonts w:asciiTheme="minorHAnsi" w:hAnsiTheme="minorHAnsi"/>
                <w:sz w:val="20"/>
                <w:szCs w:val="20"/>
              </w:rPr>
            </w:pPr>
          </w:p>
        </w:tc>
        <w:tc>
          <w:tcPr>
            <w:tcW w:w="547" w:type="pct"/>
            <w:tcBorders>
              <w:left w:val="nil"/>
              <w:bottom w:val="single" w:sz="4" w:space="0" w:color="auto"/>
              <w:right w:val="single" w:sz="4" w:space="0" w:color="auto"/>
            </w:tcBorders>
            <w:noWrap/>
            <w:vAlign w:val="bottom"/>
          </w:tcPr>
          <w:p w14:paraId="562684CA" w14:textId="77777777" w:rsidR="00C52AD8" w:rsidRPr="005F7815" w:rsidRDefault="00C52AD8" w:rsidP="00D863BE">
            <w:pPr>
              <w:jc w:val="right"/>
              <w:rPr>
                <w:rFonts w:asciiTheme="minorHAnsi" w:hAnsiTheme="minorHAnsi"/>
                <w:sz w:val="20"/>
                <w:szCs w:val="20"/>
              </w:rPr>
            </w:pPr>
          </w:p>
        </w:tc>
      </w:tr>
    </w:tbl>
    <w:p w14:paraId="6F0E4EC2" w14:textId="77777777" w:rsidR="00C52AD8" w:rsidRDefault="00C52AD8" w:rsidP="00C52AD8">
      <w:pPr>
        <w:rPr>
          <w:rFonts w:ascii="Calibri" w:hAnsi="Calibri" w:cs="Calibri"/>
          <w:color w:val="000000"/>
          <w:sz w:val="22"/>
          <w:szCs w:val="22"/>
          <w:lang w:eastAsia="en-US"/>
        </w:rPr>
      </w:pPr>
    </w:p>
    <w:p w14:paraId="03A751D6" w14:textId="4861AFF9" w:rsidR="004E550A" w:rsidRPr="004E550A" w:rsidRDefault="004E550A" w:rsidP="004E550A">
      <w:pPr>
        <w:rPr>
          <w:rFonts w:ascii="Calibri" w:hAnsi="Calibri" w:cs="Calibri"/>
          <w:lang w:eastAsia="en-US"/>
        </w:rPr>
      </w:pPr>
      <w:r w:rsidRPr="004E550A">
        <w:rPr>
          <w:rFonts w:ascii="Calibri" w:hAnsi="Calibri" w:cs="Calibri"/>
          <w:lang w:eastAsia="en-US"/>
        </w:rPr>
        <w:t>Byggesaksavdelingen har kort saksbehandlingsfrist og ligger godt an i forhold til de vi sammenligner oss med.</w:t>
      </w:r>
    </w:p>
    <w:p w14:paraId="28B691F2" w14:textId="77777777" w:rsidR="006F5080" w:rsidRPr="004E550A" w:rsidRDefault="006F5080" w:rsidP="006F5080">
      <w:pPr>
        <w:rPr>
          <w:rFonts w:ascii="Calibri" w:hAnsi="Calibri" w:cs="Calibri"/>
          <w:color w:val="000000"/>
          <w:lang w:eastAsia="en-US"/>
        </w:rPr>
      </w:pPr>
    </w:p>
    <w:p w14:paraId="351606E6" w14:textId="1FA9C704" w:rsidR="006F5080" w:rsidRPr="004E550A" w:rsidRDefault="004E550A" w:rsidP="006F5080">
      <w:pPr>
        <w:rPr>
          <w:rFonts w:asciiTheme="minorHAnsi" w:hAnsiTheme="minorHAnsi"/>
          <w:b/>
          <w:bCs/>
        </w:rPr>
      </w:pPr>
      <w:r w:rsidRPr="004E550A">
        <w:rPr>
          <w:rFonts w:asciiTheme="minorHAnsi" w:hAnsiTheme="minorHAnsi"/>
          <w:b/>
          <w:bCs/>
        </w:rPr>
        <w:t>Landbruk</w:t>
      </w:r>
    </w:p>
    <w:p w14:paraId="31AB7456" w14:textId="77777777" w:rsidR="004E550A" w:rsidRPr="004E550A" w:rsidRDefault="004E550A" w:rsidP="004E550A">
      <w:pPr>
        <w:rPr>
          <w:rFonts w:asciiTheme="minorHAnsi" w:hAnsiTheme="minorHAnsi"/>
          <w:bCs/>
        </w:rPr>
      </w:pPr>
      <w:r w:rsidRPr="004E550A">
        <w:rPr>
          <w:rFonts w:asciiTheme="minorHAnsi" w:hAnsiTheme="minorHAnsi"/>
          <w:bCs/>
        </w:rPr>
        <w:t xml:space="preserve">Landbruk har et mindreforbruk på 318 000 kr. Landbruksseksjonen flyttet til Buskerud gård i begynnelsen av 2020. Det var budsjettert ekstra oppstartskostnader ved overflyttingen. Regnskapet viser besparelser og merinntekter. </w:t>
      </w:r>
    </w:p>
    <w:p w14:paraId="29137B80" w14:textId="77777777" w:rsidR="006F5080" w:rsidRPr="002C2596" w:rsidRDefault="006F5080" w:rsidP="006F5080">
      <w:pPr>
        <w:rPr>
          <w:rFonts w:asciiTheme="minorHAnsi" w:hAnsiTheme="minorHAnsi"/>
          <w:bCs/>
        </w:rPr>
      </w:pPr>
    </w:p>
    <w:p w14:paraId="6B759E16" w14:textId="77777777" w:rsidR="006F5080" w:rsidRPr="002C2596" w:rsidRDefault="006F5080" w:rsidP="006F5080">
      <w:pPr>
        <w:rPr>
          <w:rFonts w:asciiTheme="minorHAnsi" w:hAnsiTheme="minorHAnsi"/>
          <w:b/>
          <w:bCs/>
        </w:rPr>
      </w:pPr>
      <w:r w:rsidRPr="002C2596">
        <w:rPr>
          <w:rFonts w:asciiTheme="minorHAnsi" w:hAnsiTheme="minorHAnsi"/>
          <w:b/>
          <w:bCs/>
        </w:rPr>
        <w:t>Forebygging av branner og andre ulykker - beredskap mot branner og andre ulykker</w:t>
      </w:r>
    </w:p>
    <w:p w14:paraId="7BA48AF6" w14:textId="5A1C086B" w:rsidR="00F53E1F" w:rsidRPr="00F53E1F" w:rsidRDefault="006F5080" w:rsidP="3FD11AA6">
      <w:pPr>
        <w:rPr>
          <w:rFonts w:asciiTheme="minorHAnsi" w:hAnsiTheme="minorHAnsi"/>
        </w:rPr>
      </w:pPr>
      <w:r w:rsidRPr="3FD11AA6">
        <w:rPr>
          <w:rFonts w:asciiTheme="minorHAnsi" w:hAnsiTheme="minorHAnsi"/>
        </w:rPr>
        <w:t>I 20</w:t>
      </w:r>
      <w:r w:rsidR="004E550A" w:rsidRPr="3FD11AA6">
        <w:rPr>
          <w:rFonts w:asciiTheme="minorHAnsi" w:hAnsiTheme="minorHAnsi"/>
        </w:rPr>
        <w:t>20</w:t>
      </w:r>
      <w:r w:rsidRPr="3FD11AA6">
        <w:rPr>
          <w:rFonts w:asciiTheme="minorHAnsi" w:hAnsiTheme="minorHAnsi"/>
        </w:rPr>
        <w:t xml:space="preserve"> har Modum brannvesen hatt 2</w:t>
      </w:r>
      <w:r w:rsidR="004E550A" w:rsidRPr="3FD11AA6">
        <w:rPr>
          <w:rFonts w:asciiTheme="minorHAnsi" w:hAnsiTheme="minorHAnsi"/>
        </w:rPr>
        <w:t>29 u</w:t>
      </w:r>
      <w:r w:rsidRPr="3FD11AA6">
        <w:rPr>
          <w:rFonts w:asciiTheme="minorHAnsi" w:hAnsiTheme="minorHAnsi"/>
        </w:rPr>
        <w:t>trykninger</w:t>
      </w:r>
      <w:r w:rsidR="152648D6" w:rsidRPr="3FD11AA6">
        <w:rPr>
          <w:rFonts w:asciiTheme="minorHAnsi" w:hAnsiTheme="minorHAnsi"/>
        </w:rPr>
        <w:t>. De</w:t>
      </w:r>
      <w:r w:rsidR="00F53E1F" w:rsidRPr="3FD11AA6">
        <w:rPr>
          <w:rFonts w:ascii="Calibri" w:hAnsi="Calibri"/>
        </w:rPr>
        <w:t xml:space="preserve"> fordeler seg slik:</w:t>
      </w:r>
    </w:p>
    <w:p w14:paraId="72740676" w14:textId="77777777" w:rsidR="00F53E1F" w:rsidRPr="00F53E1F" w:rsidRDefault="00F53E1F" w:rsidP="00F53E1F"/>
    <w:tbl>
      <w:tblPr>
        <w:tblStyle w:val="Tabellrutenett41"/>
        <w:tblW w:w="5920" w:type="dxa"/>
        <w:tblLook w:val="04A0" w:firstRow="1" w:lastRow="0" w:firstColumn="1" w:lastColumn="0" w:noHBand="0" w:noVBand="1"/>
      </w:tblPr>
      <w:tblGrid>
        <w:gridCol w:w="4786"/>
        <w:gridCol w:w="1134"/>
      </w:tblGrid>
      <w:tr w:rsidR="00F53E1F" w:rsidRPr="00F53E1F" w14:paraId="4D2765DE" w14:textId="77777777" w:rsidTr="00AD2A87">
        <w:tc>
          <w:tcPr>
            <w:tcW w:w="4786" w:type="dxa"/>
          </w:tcPr>
          <w:p w14:paraId="6828C9E3" w14:textId="77777777" w:rsidR="00F53E1F" w:rsidRPr="00F53E1F" w:rsidRDefault="00F53E1F" w:rsidP="00AD2A87">
            <w:pPr>
              <w:rPr>
                <w:b/>
                <w:sz w:val="22"/>
                <w:szCs w:val="22"/>
              </w:rPr>
            </w:pPr>
            <w:r w:rsidRPr="00F53E1F">
              <w:rPr>
                <w:b/>
                <w:sz w:val="22"/>
                <w:szCs w:val="22"/>
              </w:rPr>
              <w:t>Type alarm</w:t>
            </w:r>
          </w:p>
        </w:tc>
        <w:tc>
          <w:tcPr>
            <w:tcW w:w="1134" w:type="dxa"/>
          </w:tcPr>
          <w:p w14:paraId="7FD5EE64" w14:textId="77777777" w:rsidR="00F53E1F" w:rsidRPr="00F53E1F" w:rsidRDefault="00F53E1F" w:rsidP="00AD2A87">
            <w:pPr>
              <w:jc w:val="right"/>
              <w:rPr>
                <w:b/>
                <w:sz w:val="22"/>
                <w:szCs w:val="22"/>
              </w:rPr>
            </w:pPr>
            <w:r w:rsidRPr="00F53E1F">
              <w:rPr>
                <w:b/>
                <w:sz w:val="22"/>
                <w:szCs w:val="22"/>
              </w:rPr>
              <w:t>Antall</w:t>
            </w:r>
          </w:p>
        </w:tc>
      </w:tr>
      <w:tr w:rsidR="00F53E1F" w:rsidRPr="00F53E1F" w14:paraId="1EB099EC" w14:textId="77777777" w:rsidTr="00AD2A87">
        <w:tc>
          <w:tcPr>
            <w:tcW w:w="4786" w:type="dxa"/>
          </w:tcPr>
          <w:p w14:paraId="7B7BD315" w14:textId="77777777" w:rsidR="00F53E1F" w:rsidRPr="00F53E1F" w:rsidRDefault="00F53E1F" w:rsidP="00AD2A87">
            <w:pPr>
              <w:rPr>
                <w:sz w:val="22"/>
                <w:szCs w:val="22"/>
              </w:rPr>
            </w:pPr>
            <w:r w:rsidRPr="00F53E1F">
              <w:rPr>
                <w:sz w:val="22"/>
                <w:szCs w:val="22"/>
              </w:rPr>
              <w:t>Unødig automatisk brannalarm</w:t>
            </w:r>
          </w:p>
        </w:tc>
        <w:tc>
          <w:tcPr>
            <w:tcW w:w="1134" w:type="dxa"/>
          </w:tcPr>
          <w:p w14:paraId="585DB9E0" w14:textId="77777777" w:rsidR="00F53E1F" w:rsidRPr="00F53E1F" w:rsidRDefault="00F53E1F" w:rsidP="00AD2A87">
            <w:pPr>
              <w:jc w:val="right"/>
              <w:rPr>
                <w:sz w:val="22"/>
                <w:szCs w:val="22"/>
              </w:rPr>
            </w:pPr>
            <w:r w:rsidRPr="00F53E1F">
              <w:rPr>
                <w:sz w:val="22"/>
                <w:szCs w:val="22"/>
              </w:rPr>
              <w:t>47</w:t>
            </w:r>
          </w:p>
        </w:tc>
      </w:tr>
      <w:tr w:rsidR="00F53E1F" w:rsidRPr="00F53E1F" w14:paraId="05A321AD" w14:textId="77777777" w:rsidTr="00AD2A87">
        <w:tc>
          <w:tcPr>
            <w:tcW w:w="4786" w:type="dxa"/>
          </w:tcPr>
          <w:p w14:paraId="780DBA83" w14:textId="77777777" w:rsidR="00F53E1F" w:rsidRPr="00F53E1F" w:rsidRDefault="00F53E1F" w:rsidP="00AD2A87">
            <w:pPr>
              <w:rPr>
                <w:sz w:val="22"/>
                <w:szCs w:val="22"/>
              </w:rPr>
            </w:pPr>
            <w:r w:rsidRPr="00F53E1F">
              <w:rPr>
                <w:sz w:val="22"/>
                <w:szCs w:val="22"/>
              </w:rPr>
              <w:t>Bygningsbrann</w:t>
            </w:r>
          </w:p>
          <w:p w14:paraId="41B9343E" w14:textId="77777777" w:rsidR="00F53E1F" w:rsidRPr="00F53E1F" w:rsidRDefault="00F53E1F" w:rsidP="00AD2A87">
            <w:pPr>
              <w:rPr>
                <w:sz w:val="22"/>
                <w:szCs w:val="22"/>
              </w:rPr>
            </w:pPr>
            <w:r w:rsidRPr="00F53E1F">
              <w:rPr>
                <w:sz w:val="22"/>
                <w:szCs w:val="22"/>
              </w:rPr>
              <w:t>Av disse var det 7 storskade/totalskade på bygning</w:t>
            </w:r>
          </w:p>
        </w:tc>
        <w:tc>
          <w:tcPr>
            <w:tcW w:w="1134" w:type="dxa"/>
          </w:tcPr>
          <w:p w14:paraId="791603B7" w14:textId="77777777" w:rsidR="00F53E1F" w:rsidRPr="00F53E1F" w:rsidRDefault="00F53E1F" w:rsidP="00AD2A87">
            <w:pPr>
              <w:jc w:val="right"/>
              <w:rPr>
                <w:sz w:val="22"/>
                <w:szCs w:val="22"/>
              </w:rPr>
            </w:pPr>
            <w:r w:rsidRPr="00F53E1F">
              <w:rPr>
                <w:sz w:val="22"/>
                <w:szCs w:val="22"/>
              </w:rPr>
              <w:t>15</w:t>
            </w:r>
          </w:p>
          <w:p w14:paraId="5C997179" w14:textId="77777777" w:rsidR="00F53E1F" w:rsidRPr="00F53E1F" w:rsidRDefault="00F53E1F" w:rsidP="00AD2A87">
            <w:pPr>
              <w:jc w:val="right"/>
              <w:rPr>
                <w:sz w:val="22"/>
                <w:szCs w:val="22"/>
              </w:rPr>
            </w:pPr>
          </w:p>
        </w:tc>
      </w:tr>
      <w:tr w:rsidR="00F53E1F" w:rsidRPr="00F53E1F" w14:paraId="6857CAE7" w14:textId="77777777" w:rsidTr="00AD2A87">
        <w:tc>
          <w:tcPr>
            <w:tcW w:w="4786" w:type="dxa"/>
          </w:tcPr>
          <w:p w14:paraId="5E4FA0D8" w14:textId="77777777" w:rsidR="00F53E1F" w:rsidRPr="00F53E1F" w:rsidRDefault="00F53E1F" w:rsidP="00AD2A87">
            <w:pPr>
              <w:rPr>
                <w:sz w:val="22"/>
                <w:szCs w:val="22"/>
              </w:rPr>
            </w:pPr>
            <w:r w:rsidRPr="00F53E1F">
              <w:rPr>
                <w:sz w:val="22"/>
                <w:szCs w:val="22"/>
              </w:rPr>
              <w:t>Trafikkulykker</w:t>
            </w:r>
          </w:p>
        </w:tc>
        <w:tc>
          <w:tcPr>
            <w:tcW w:w="1134" w:type="dxa"/>
          </w:tcPr>
          <w:p w14:paraId="2FDA64BF" w14:textId="77777777" w:rsidR="00F53E1F" w:rsidRPr="00F53E1F" w:rsidRDefault="00F53E1F" w:rsidP="00AD2A87">
            <w:pPr>
              <w:jc w:val="right"/>
              <w:rPr>
                <w:sz w:val="22"/>
                <w:szCs w:val="22"/>
              </w:rPr>
            </w:pPr>
            <w:r w:rsidRPr="00F53E1F">
              <w:rPr>
                <w:sz w:val="22"/>
                <w:szCs w:val="22"/>
              </w:rPr>
              <w:t>26</w:t>
            </w:r>
          </w:p>
        </w:tc>
      </w:tr>
      <w:tr w:rsidR="00F53E1F" w:rsidRPr="00F53E1F" w14:paraId="70C9D772" w14:textId="77777777" w:rsidTr="00AD2A87">
        <w:tc>
          <w:tcPr>
            <w:tcW w:w="4786" w:type="dxa"/>
          </w:tcPr>
          <w:p w14:paraId="0B0FDFC1" w14:textId="77777777" w:rsidR="00F53E1F" w:rsidRPr="00F53E1F" w:rsidRDefault="00F53E1F" w:rsidP="00AD2A87">
            <w:pPr>
              <w:rPr>
                <w:sz w:val="22"/>
                <w:szCs w:val="22"/>
              </w:rPr>
            </w:pPr>
            <w:r w:rsidRPr="00F53E1F">
              <w:rPr>
                <w:sz w:val="22"/>
                <w:szCs w:val="22"/>
              </w:rPr>
              <w:t>Helseoppdrag</w:t>
            </w:r>
          </w:p>
        </w:tc>
        <w:tc>
          <w:tcPr>
            <w:tcW w:w="1134" w:type="dxa"/>
          </w:tcPr>
          <w:p w14:paraId="7B07AECD" w14:textId="77777777" w:rsidR="00F53E1F" w:rsidRPr="00F53E1F" w:rsidRDefault="00F53E1F" w:rsidP="00AD2A87">
            <w:pPr>
              <w:jc w:val="right"/>
              <w:rPr>
                <w:sz w:val="22"/>
                <w:szCs w:val="22"/>
              </w:rPr>
            </w:pPr>
            <w:r w:rsidRPr="00F53E1F">
              <w:rPr>
                <w:sz w:val="22"/>
                <w:szCs w:val="22"/>
              </w:rPr>
              <w:t>30</w:t>
            </w:r>
          </w:p>
        </w:tc>
      </w:tr>
      <w:tr w:rsidR="00F53E1F" w:rsidRPr="00F53E1F" w14:paraId="110D37E3" w14:textId="77777777" w:rsidTr="00AD2A87">
        <w:tc>
          <w:tcPr>
            <w:tcW w:w="4786" w:type="dxa"/>
          </w:tcPr>
          <w:p w14:paraId="0A5B1CB0" w14:textId="77777777" w:rsidR="00F53E1F" w:rsidRPr="00F53E1F" w:rsidRDefault="00F53E1F" w:rsidP="00AD2A87">
            <w:pPr>
              <w:rPr>
                <w:sz w:val="22"/>
                <w:szCs w:val="22"/>
              </w:rPr>
            </w:pPr>
            <w:r w:rsidRPr="00F53E1F">
              <w:rPr>
                <w:sz w:val="22"/>
                <w:szCs w:val="22"/>
              </w:rPr>
              <w:t>Andre små branner/hendelser</w:t>
            </w:r>
          </w:p>
        </w:tc>
        <w:tc>
          <w:tcPr>
            <w:tcW w:w="1134" w:type="dxa"/>
          </w:tcPr>
          <w:p w14:paraId="6468518B" w14:textId="77777777" w:rsidR="00F53E1F" w:rsidRPr="00F53E1F" w:rsidRDefault="00F53E1F" w:rsidP="00AD2A87">
            <w:pPr>
              <w:jc w:val="right"/>
              <w:rPr>
                <w:sz w:val="22"/>
                <w:szCs w:val="22"/>
              </w:rPr>
            </w:pPr>
            <w:r w:rsidRPr="00F53E1F">
              <w:rPr>
                <w:sz w:val="22"/>
                <w:szCs w:val="22"/>
              </w:rPr>
              <w:t>111</w:t>
            </w:r>
          </w:p>
        </w:tc>
      </w:tr>
    </w:tbl>
    <w:p w14:paraId="4325B2A4" w14:textId="77777777" w:rsidR="00F53E1F" w:rsidRPr="00F53E1F" w:rsidRDefault="00F53E1F" w:rsidP="00F53E1F"/>
    <w:p w14:paraId="184319BE" w14:textId="77777777" w:rsidR="00F53E1F" w:rsidRPr="00F53E1F" w:rsidRDefault="00F53E1F" w:rsidP="00F53E1F">
      <w:pPr>
        <w:rPr>
          <w:rFonts w:ascii="Calibri" w:hAnsi="Calibri"/>
        </w:rPr>
      </w:pPr>
      <w:r w:rsidRPr="00F53E1F">
        <w:rPr>
          <w:rFonts w:ascii="Calibri" w:hAnsi="Calibri"/>
        </w:rPr>
        <w:t>Det er arbeidet med handlingsplan etter ROS-analyse for brannvesenet i 2020.</w:t>
      </w:r>
    </w:p>
    <w:p w14:paraId="613F5188" w14:textId="77777777" w:rsidR="00F53E1F" w:rsidRPr="00F53E1F" w:rsidRDefault="00F53E1F" w:rsidP="00F53E1F">
      <w:pPr>
        <w:rPr>
          <w:rFonts w:ascii="Calibri" w:hAnsi="Calibri"/>
        </w:rPr>
      </w:pPr>
    </w:p>
    <w:p w14:paraId="5527C17F" w14:textId="323D3DFF" w:rsidR="00F53E1F" w:rsidRPr="00F53E1F" w:rsidRDefault="00F53E1F" w:rsidP="4AB64794">
      <w:pPr>
        <w:rPr>
          <w:rFonts w:ascii="Calibri" w:hAnsi="Calibri"/>
        </w:rPr>
      </w:pPr>
      <w:r w:rsidRPr="4AB64794">
        <w:rPr>
          <w:rFonts w:ascii="Calibri" w:hAnsi="Calibri"/>
        </w:rPr>
        <w:t>Mindreforbruk</w:t>
      </w:r>
      <w:r w:rsidR="2B97DA8F" w:rsidRPr="4AB64794">
        <w:rPr>
          <w:rFonts w:ascii="Calibri" w:hAnsi="Calibri"/>
        </w:rPr>
        <w:t>et</w:t>
      </w:r>
      <w:r w:rsidRPr="4AB64794">
        <w:rPr>
          <w:rFonts w:ascii="Calibri" w:hAnsi="Calibri"/>
        </w:rPr>
        <w:t xml:space="preserve"> skyldes 50 % vakant stilling, nedgang i antall utrykninger og at det på grunn av smittehensyn ikke er gjennomført store kostnadskrevende øvelser.</w:t>
      </w:r>
    </w:p>
    <w:p w14:paraId="2B1DE444" w14:textId="77777777" w:rsidR="006F5080" w:rsidRDefault="006F5080" w:rsidP="006F5080">
      <w:pPr>
        <w:rPr>
          <w:rFonts w:asciiTheme="minorHAnsi" w:hAnsiTheme="minorHAnsi"/>
          <w:bCs/>
        </w:rPr>
      </w:pPr>
    </w:p>
    <w:p w14:paraId="2A891415" w14:textId="77777777" w:rsidR="00D863BE" w:rsidRDefault="00D863BE" w:rsidP="00D863BE"/>
    <w:tbl>
      <w:tblPr>
        <w:tblW w:w="5000" w:type="pct"/>
        <w:tblCellMar>
          <w:left w:w="70" w:type="dxa"/>
          <w:right w:w="70" w:type="dxa"/>
        </w:tblCellMar>
        <w:tblLook w:val="0000" w:firstRow="0" w:lastRow="0" w:firstColumn="0" w:lastColumn="0" w:noHBand="0" w:noVBand="0"/>
      </w:tblPr>
      <w:tblGrid>
        <w:gridCol w:w="3292"/>
        <w:gridCol w:w="946"/>
        <w:gridCol w:w="926"/>
        <w:gridCol w:w="926"/>
        <w:gridCol w:w="971"/>
        <w:gridCol w:w="1019"/>
        <w:gridCol w:w="982"/>
      </w:tblGrid>
      <w:tr w:rsidR="00D863BE" w:rsidRPr="009371C2" w14:paraId="12D35B08" w14:textId="77777777" w:rsidTr="00702E12">
        <w:trPr>
          <w:trHeight w:val="315"/>
        </w:trPr>
        <w:tc>
          <w:tcPr>
            <w:tcW w:w="1816" w:type="pct"/>
            <w:tcBorders>
              <w:top w:val="single" w:sz="4" w:space="0" w:color="auto"/>
              <w:left w:val="single" w:sz="4" w:space="0" w:color="auto"/>
              <w:bottom w:val="nil"/>
              <w:right w:val="single" w:sz="4" w:space="0" w:color="auto"/>
            </w:tcBorders>
            <w:noWrap/>
            <w:vAlign w:val="bottom"/>
          </w:tcPr>
          <w:p w14:paraId="67D429D7" w14:textId="77777777" w:rsidR="00D863BE" w:rsidRPr="00F21ED9" w:rsidRDefault="00D863BE" w:rsidP="00D863BE">
            <w:pPr>
              <w:rPr>
                <w:rFonts w:asciiTheme="minorHAnsi" w:hAnsiTheme="minorHAnsi"/>
                <w:b/>
                <w:i/>
                <w:sz w:val="20"/>
                <w:szCs w:val="20"/>
              </w:rPr>
            </w:pPr>
            <w:r w:rsidRPr="00040228">
              <w:rPr>
                <w:rFonts w:asciiTheme="minorHAnsi" w:eastAsiaTheme="minorHAnsi" w:hAnsiTheme="minorHAnsi" w:cstheme="minorBidi"/>
                <w:lang w:eastAsia="en-US"/>
              </w:rPr>
              <w:t xml:space="preserve"> </w:t>
            </w:r>
            <w:r w:rsidRPr="00F21ED9">
              <w:rPr>
                <w:rFonts w:asciiTheme="minorHAnsi" w:hAnsiTheme="minorHAnsi"/>
                <w:b/>
                <w:i/>
                <w:sz w:val="20"/>
                <w:szCs w:val="20"/>
              </w:rPr>
              <w:t>Brann- og ulykkesvern</w:t>
            </w:r>
          </w:p>
        </w:tc>
        <w:tc>
          <w:tcPr>
            <w:tcW w:w="522" w:type="pct"/>
            <w:tcBorders>
              <w:top w:val="single" w:sz="4" w:space="0" w:color="auto"/>
              <w:left w:val="single" w:sz="4" w:space="0" w:color="auto"/>
              <w:bottom w:val="nil"/>
            </w:tcBorders>
            <w:noWrap/>
            <w:vAlign w:val="bottom"/>
          </w:tcPr>
          <w:p w14:paraId="5156107F" w14:textId="77777777" w:rsidR="00D863BE" w:rsidRPr="009371C2" w:rsidRDefault="00D863BE"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511" w:type="pct"/>
            <w:tcBorders>
              <w:top w:val="single" w:sz="4" w:space="0" w:color="auto"/>
              <w:bottom w:val="nil"/>
              <w:right w:val="single" w:sz="4" w:space="0" w:color="auto"/>
            </w:tcBorders>
            <w:noWrap/>
            <w:vAlign w:val="bottom"/>
          </w:tcPr>
          <w:p w14:paraId="6DC3A77C" w14:textId="77777777" w:rsidR="00D863BE" w:rsidRPr="009371C2" w:rsidRDefault="00D863BE" w:rsidP="00D863BE">
            <w:pPr>
              <w:jc w:val="right"/>
              <w:rPr>
                <w:rFonts w:asciiTheme="minorHAnsi" w:hAnsiTheme="minorHAnsi"/>
                <w:i/>
                <w:iCs/>
                <w:sz w:val="20"/>
                <w:szCs w:val="20"/>
              </w:rPr>
            </w:pPr>
            <w:r w:rsidRPr="009371C2">
              <w:rPr>
                <w:rFonts w:asciiTheme="minorHAnsi" w:hAnsiTheme="minorHAnsi"/>
                <w:i/>
                <w:iCs/>
                <w:sz w:val="20"/>
                <w:szCs w:val="20"/>
              </w:rPr>
              <w:t>Modum</w:t>
            </w:r>
          </w:p>
        </w:tc>
        <w:tc>
          <w:tcPr>
            <w:tcW w:w="511" w:type="pct"/>
            <w:tcBorders>
              <w:top w:val="single" w:sz="4" w:space="0" w:color="auto"/>
              <w:left w:val="single" w:sz="4" w:space="0" w:color="auto"/>
              <w:bottom w:val="nil"/>
              <w:right w:val="nil"/>
            </w:tcBorders>
            <w:noWrap/>
            <w:vAlign w:val="bottom"/>
          </w:tcPr>
          <w:p w14:paraId="05FD279A" w14:textId="77777777" w:rsidR="00D863BE" w:rsidRPr="009371C2" w:rsidRDefault="00D863BE" w:rsidP="00D863BE">
            <w:pPr>
              <w:jc w:val="right"/>
              <w:rPr>
                <w:rFonts w:asciiTheme="minorHAnsi" w:hAnsiTheme="minorHAnsi"/>
                <w:i/>
                <w:sz w:val="20"/>
                <w:szCs w:val="20"/>
              </w:rPr>
            </w:pPr>
            <w:r w:rsidRPr="009371C2">
              <w:rPr>
                <w:rFonts w:asciiTheme="minorHAnsi" w:hAnsiTheme="minorHAnsi"/>
                <w:i/>
                <w:sz w:val="20"/>
                <w:szCs w:val="20"/>
              </w:rPr>
              <w:t>Modum</w:t>
            </w:r>
          </w:p>
        </w:tc>
        <w:tc>
          <w:tcPr>
            <w:tcW w:w="536" w:type="pct"/>
            <w:tcBorders>
              <w:top w:val="single" w:sz="4" w:space="0" w:color="auto"/>
              <w:left w:val="nil"/>
              <w:bottom w:val="nil"/>
              <w:right w:val="nil"/>
            </w:tcBorders>
            <w:noWrap/>
            <w:vAlign w:val="bottom"/>
          </w:tcPr>
          <w:p w14:paraId="5BE4F39E" w14:textId="3F2B5B3D" w:rsidR="00D863BE" w:rsidRPr="009371C2" w:rsidRDefault="00702E12" w:rsidP="00D863BE">
            <w:pPr>
              <w:jc w:val="right"/>
              <w:rPr>
                <w:rFonts w:asciiTheme="minorHAnsi" w:hAnsiTheme="minorHAnsi"/>
                <w:i/>
                <w:sz w:val="20"/>
                <w:szCs w:val="20"/>
              </w:rPr>
            </w:pPr>
            <w:r>
              <w:rPr>
                <w:rFonts w:asciiTheme="minorHAnsi" w:hAnsiTheme="minorHAnsi"/>
                <w:i/>
                <w:sz w:val="20"/>
                <w:szCs w:val="20"/>
              </w:rPr>
              <w:t>Viken</w:t>
            </w:r>
          </w:p>
        </w:tc>
        <w:tc>
          <w:tcPr>
            <w:tcW w:w="562" w:type="pct"/>
            <w:tcBorders>
              <w:top w:val="single" w:sz="4" w:space="0" w:color="auto"/>
              <w:left w:val="nil"/>
              <w:bottom w:val="nil"/>
              <w:right w:val="nil"/>
            </w:tcBorders>
            <w:noWrap/>
            <w:vAlign w:val="bottom"/>
          </w:tcPr>
          <w:p w14:paraId="7962E8D5" w14:textId="66B4430B" w:rsidR="00D863BE" w:rsidRPr="009371C2" w:rsidRDefault="00D863BE" w:rsidP="00702E12">
            <w:pPr>
              <w:jc w:val="right"/>
              <w:rPr>
                <w:rFonts w:asciiTheme="minorHAnsi" w:hAnsiTheme="minorHAnsi"/>
                <w:i/>
                <w:sz w:val="20"/>
                <w:szCs w:val="20"/>
              </w:rPr>
            </w:pPr>
            <w:r w:rsidRPr="009371C2">
              <w:rPr>
                <w:rFonts w:asciiTheme="minorHAnsi" w:hAnsiTheme="minorHAnsi"/>
                <w:i/>
                <w:sz w:val="20"/>
                <w:szCs w:val="20"/>
              </w:rPr>
              <w:t>Gruppe</w:t>
            </w:r>
            <w:r>
              <w:rPr>
                <w:rFonts w:asciiTheme="minorHAnsi" w:hAnsiTheme="minorHAnsi"/>
                <w:i/>
                <w:sz w:val="20"/>
                <w:szCs w:val="20"/>
              </w:rPr>
              <w:t xml:space="preserve"> </w:t>
            </w:r>
            <w:r w:rsidR="00702E12">
              <w:rPr>
                <w:rFonts w:asciiTheme="minorHAnsi" w:hAnsiTheme="minorHAnsi"/>
                <w:i/>
                <w:sz w:val="20"/>
                <w:szCs w:val="20"/>
              </w:rPr>
              <w:t>7</w:t>
            </w:r>
          </w:p>
        </w:tc>
        <w:tc>
          <w:tcPr>
            <w:tcW w:w="542" w:type="pct"/>
            <w:tcBorders>
              <w:top w:val="single" w:sz="4" w:space="0" w:color="auto"/>
              <w:left w:val="nil"/>
              <w:bottom w:val="nil"/>
              <w:right w:val="single" w:sz="4" w:space="0" w:color="auto"/>
            </w:tcBorders>
            <w:noWrap/>
            <w:vAlign w:val="bottom"/>
          </w:tcPr>
          <w:p w14:paraId="628B3DEB" w14:textId="77777777" w:rsidR="00D863BE" w:rsidRPr="009371C2" w:rsidRDefault="00D863BE" w:rsidP="00D863BE">
            <w:pPr>
              <w:jc w:val="right"/>
              <w:rPr>
                <w:rFonts w:asciiTheme="minorHAnsi" w:hAnsiTheme="minorHAnsi"/>
                <w:i/>
                <w:sz w:val="20"/>
                <w:szCs w:val="20"/>
              </w:rPr>
            </w:pPr>
            <w:r w:rsidRPr="009371C2">
              <w:rPr>
                <w:rFonts w:asciiTheme="minorHAnsi" w:hAnsiTheme="minorHAnsi"/>
                <w:i/>
                <w:sz w:val="20"/>
                <w:szCs w:val="20"/>
              </w:rPr>
              <w:t>Landet</w:t>
            </w:r>
          </w:p>
        </w:tc>
      </w:tr>
      <w:tr w:rsidR="00D863BE" w:rsidRPr="009371C2" w14:paraId="73B71BFB" w14:textId="77777777" w:rsidTr="00702E12">
        <w:trPr>
          <w:trHeight w:val="255"/>
        </w:trPr>
        <w:tc>
          <w:tcPr>
            <w:tcW w:w="1816" w:type="pct"/>
            <w:tcBorders>
              <w:top w:val="nil"/>
              <w:left w:val="single" w:sz="4" w:space="0" w:color="auto"/>
              <w:bottom w:val="single" w:sz="4" w:space="0" w:color="auto"/>
              <w:right w:val="single" w:sz="4" w:space="0" w:color="auto"/>
            </w:tcBorders>
            <w:noWrap/>
            <w:vAlign w:val="bottom"/>
          </w:tcPr>
          <w:p w14:paraId="515802A5" w14:textId="77777777" w:rsidR="00D863BE" w:rsidRPr="009371C2" w:rsidRDefault="00D863BE"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22" w:type="pct"/>
            <w:tcBorders>
              <w:top w:val="nil"/>
              <w:left w:val="single" w:sz="4" w:space="0" w:color="auto"/>
              <w:bottom w:val="single" w:sz="4" w:space="0" w:color="auto"/>
            </w:tcBorders>
            <w:noWrap/>
            <w:vAlign w:val="bottom"/>
          </w:tcPr>
          <w:p w14:paraId="386A4B62" w14:textId="46D6F175" w:rsidR="00D863BE" w:rsidRPr="009371C2" w:rsidRDefault="00D863BE" w:rsidP="00702E12">
            <w:pPr>
              <w:jc w:val="right"/>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8</w:t>
            </w:r>
          </w:p>
        </w:tc>
        <w:tc>
          <w:tcPr>
            <w:tcW w:w="511" w:type="pct"/>
            <w:tcBorders>
              <w:top w:val="nil"/>
              <w:bottom w:val="single" w:sz="4" w:space="0" w:color="auto"/>
              <w:right w:val="single" w:sz="4" w:space="0" w:color="auto"/>
            </w:tcBorders>
            <w:noWrap/>
            <w:vAlign w:val="bottom"/>
          </w:tcPr>
          <w:p w14:paraId="60DAC777" w14:textId="300B1AD0" w:rsidR="00D863BE" w:rsidRPr="009371C2" w:rsidRDefault="00D863BE" w:rsidP="00702E12">
            <w:pPr>
              <w:jc w:val="right"/>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9</w:t>
            </w:r>
          </w:p>
        </w:tc>
        <w:tc>
          <w:tcPr>
            <w:tcW w:w="511" w:type="pct"/>
            <w:tcBorders>
              <w:top w:val="nil"/>
              <w:left w:val="single" w:sz="4" w:space="0" w:color="auto"/>
              <w:bottom w:val="single" w:sz="4" w:space="0" w:color="auto"/>
              <w:right w:val="nil"/>
            </w:tcBorders>
            <w:noWrap/>
            <w:vAlign w:val="bottom"/>
          </w:tcPr>
          <w:p w14:paraId="44230A67" w14:textId="78C0A654" w:rsidR="00D863BE" w:rsidRPr="009371C2" w:rsidRDefault="00D863BE" w:rsidP="00702E12">
            <w:pPr>
              <w:jc w:val="right"/>
              <w:rPr>
                <w:rFonts w:asciiTheme="minorHAnsi" w:hAnsiTheme="minorHAnsi"/>
                <w:i/>
                <w:sz w:val="20"/>
                <w:szCs w:val="20"/>
              </w:rPr>
            </w:pPr>
            <w:r w:rsidRPr="009371C2">
              <w:rPr>
                <w:rFonts w:asciiTheme="minorHAnsi" w:hAnsiTheme="minorHAnsi"/>
                <w:i/>
                <w:sz w:val="20"/>
                <w:szCs w:val="20"/>
              </w:rPr>
              <w:t>20</w:t>
            </w:r>
            <w:r w:rsidR="00702E12">
              <w:rPr>
                <w:rFonts w:asciiTheme="minorHAnsi" w:hAnsiTheme="minorHAnsi"/>
                <w:i/>
                <w:sz w:val="20"/>
                <w:szCs w:val="20"/>
              </w:rPr>
              <w:t>20</w:t>
            </w:r>
          </w:p>
        </w:tc>
        <w:tc>
          <w:tcPr>
            <w:tcW w:w="536" w:type="pct"/>
            <w:tcBorders>
              <w:top w:val="nil"/>
              <w:left w:val="nil"/>
              <w:bottom w:val="single" w:sz="4" w:space="0" w:color="auto"/>
              <w:right w:val="nil"/>
            </w:tcBorders>
            <w:noWrap/>
            <w:vAlign w:val="bottom"/>
          </w:tcPr>
          <w:p w14:paraId="0F52FA05" w14:textId="77777777" w:rsidR="00D863BE" w:rsidRPr="009371C2" w:rsidRDefault="00D863BE" w:rsidP="00D863BE">
            <w:pPr>
              <w:jc w:val="right"/>
              <w:rPr>
                <w:rFonts w:asciiTheme="minorHAnsi" w:hAnsiTheme="minorHAnsi"/>
                <w:i/>
                <w:sz w:val="20"/>
                <w:szCs w:val="20"/>
              </w:rPr>
            </w:pPr>
          </w:p>
        </w:tc>
        <w:tc>
          <w:tcPr>
            <w:tcW w:w="562" w:type="pct"/>
            <w:tcBorders>
              <w:top w:val="nil"/>
              <w:left w:val="nil"/>
              <w:bottom w:val="single" w:sz="4" w:space="0" w:color="auto"/>
              <w:right w:val="nil"/>
            </w:tcBorders>
            <w:noWrap/>
            <w:vAlign w:val="bottom"/>
          </w:tcPr>
          <w:p w14:paraId="7D4E5B2B" w14:textId="77777777" w:rsidR="00D863BE" w:rsidRPr="009371C2" w:rsidRDefault="00D863BE" w:rsidP="00D863BE">
            <w:pPr>
              <w:jc w:val="right"/>
              <w:rPr>
                <w:rFonts w:asciiTheme="minorHAnsi" w:hAnsiTheme="minorHAnsi"/>
                <w:i/>
                <w:sz w:val="20"/>
                <w:szCs w:val="20"/>
              </w:rPr>
            </w:pPr>
          </w:p>
        </w:tc>
        <w:tc>
          <w:tcPr>
            <w:tcW w:w="542" w:type="pct"/>
            <w:tcBorders>
              <w:top w:val="nil"/>
              <w:left w:val="nil"/>
              <w:bottom w:val="single" w:sz="4" w:space="0" w:color="auto"/>
              <w:right w:val="single" w:sz="4" w:space="0" w:color="auto"/>
            </w:tcBorders>
            <w:noWrap/>
            <w:vAlign w:val="bottom"/>
          </w:tcPr>
          <w:p w14:paraId="420C7A28" w14:textId="77777777" w:rsidR="00D863BE" w:rsidRPr="009371C2" w:rsidRDefault="00D863BE" w:rsidP="00D863BE">
            <w:pPr>
              <w:jc w:val="right"/>
              <w:rPr>
                <w:rFonts w:asciiTheme="minorHAnsi" w:hAnsiTheme="minorHAnsi"/>
                <w:i/>
                <w:sz w:val="20"/>
                <w:szCs w:val="20"/>
              </w:rPr>
            </w:pPr>
          </w:p>
        </w:tc>
      </w:tr>
      <w:tr w:rsidR="00702E12" w:rsidRPr="000055F5" w14:paraId="2C80B94C" w14:textId="77777777" w:rsidTr="00702E12">
        <w:trPr>
          <w:trHeight w:val="255"/>
        </w:trPr>
        <w:tc>
          <w:tcPr>
            <w:tcW w:w="1816" w:type="pct"/>
            <w:tcBorders>
              <w:top w:val="single" w:sz="4" w:space="0" w:color="auto"/>
              <w:left w:val="single" w:sz="4" w:space="0" w:color="auto"/>
              <w:right w:val="single" w:sz="4" w:space="0" w:color="auto"/>
            </w:tcBorders>
            <w:noWrap/>
            <w:vAlign w:val="bottom"/>
          </w:tcPr>
          <w:p w14:paraId="52B96903" w14:textId="77777777" w:rsidR="00702E12" w:rsidRPr="009371C2" w:rsidRDefault="00702E12" w:rsidP="00702E12">
            <w:pPr>
              <w:rPr>
                <w:rFonts w:asciiTheme="minorHAnsi" w:hAnsiTheme="minorHAnsi"/>
                <w:sz w:val="20"/>
                <w:szCs w:val="20"/>
              </w:rPr>
            </w:pPr>
            <w:r>
              <w:rPr>
                <w:rFonts w:asciiTheme="minorHAnsi" w:hAnsiTheme="minorHAnsi"/>
                <w:sz w:val="20"/>
                <w:szCs w:val="20"/>
              </w:rPr>
              <w:t>Netto dr.utg pr innb. feiing(338)</w:t>
            </w:r>
          </w:p>
        </w:tc>
        <w:tc>
          <w:tcPr>
            <w:tcW w:w="522" w:type="pct"/>
            <w:tcBorders>
              <w:top w:val="single" w:sz="4" w:space="0" w:color="auto"/>
              <w:left w:val="single" w:sz="4" w:space="0" w:color="auto"/>
            </w:tcBorders>
            <w:noWrap/>
            <w:vAlign w:val="bottom"/>
          </w:tcPr>
          <w:p w14:paraId="2DFE899C" w14:textId="3D740A1A" w:rsidR="00702E12" w:rsidRDefault="00702E12" w:rsidP="00702E12">
            <w:pPr>
              <w:jc w:val="right"/>
              <w:rPr>
                <w:rFonts w:asciiTheme="minorHAnsi" w:hAnsiTheme="minorHAnsi"/>
                <w:sz w:val="20"/>
                <w:szCs w:val="20"/>
              </w:rPr>
            </w:pPr>
            <w:r w:rsidRPr="005F7815">
              <w:rPr>
                <w:rFonts w:asciiTheme="minorHAnsi" w:hAnsiTheme="minorHAnsi"/>
                <w:sz w:val="20"/>
                <w:szCs w:val="20"/>
              </w:rPr>
              <w:t>-</w:t>
            </w:r>
            <w:r>
              <w:rPr>
                <w:rFonts w:asciiTheme="minorHAnsi" w:hAnsiTheme="minorHAnsi"/>
                <w:sz w:val="20"/>
                <w:szCs w:val="20"/>
              </w:rPr>
              <w:t>26</w:t>
            </w:r>
          </w:p>
        </w:tc>
        <w:tc>
          <w:tcPr>
            <w:tcW w:w="511" w:type="pct"/>
            <w:tcBorders>
              <w:top w:val="single" w:sz="4" w:space="0" w:color="auto"/>
              <w:right w:val="single" w:sz="4" w:space="0" w:color="auto"/>
            </w:tcBorders>
            <w:noWrap/>
            <w:vAlign w:val="bottom"/>
          </w:tcPr>
          <w:p w14:paraId="18F1E045" w14:textId="0AA0048B" w:rsidR="00702E12" w:rsidRPr="005F7815" w:rsidRDefault="00702E12" w:rsidP="00702E12">
            <w:pPr>
              <w:jc w:val="right"/>
              <w:rPr>
                <w:rFonts w:asciiTheme="minorHAnsi" w:hAnsiTheme="minorHAnsi"/>
                <w:sz w:val="20"/>
                <w:szCs w:val="20"/>
              </w:rPr>
            </w:pPr>
            <w:r>
              <w:rPr>
                <w:rFonts w:asciiTheme="minorHAnsi" w:hAnsiTheme="minorHAnsi"/>
                <w:sz w:val="20"/>
                <w:szCs w:val="20"/>
              </w:rPr>
              <w:t>0</w:t>
            </w:r>
          </w:p>
        </w:tc>
        <w:tc>
          <w:tcPr>
            <w:tcW w:w="511" w:type="pct"/>
            <w:tcBorders>
              <w:top w:val="single" w:sz="4" w:space="0" w:color="auto"/>
              <w:left w:val="single" w:sz="4" w:space="0" w:color="auto"/>
              <w:right w:val="nil"/>
            </w:tcBorders>
            <w:noWrap/>
            <w:vAlign w:val="bottom"/>
          </w:tcPr>
          <w:p w14:paraId="12356C32" w14:textId="037B07CB" w:rsidR="00702E12" w:rsidRPr="005F7815" w:rsidRDefault="00F53E1F" w:rsidP="00702E12">
            <w:pPr>
              <w:jc w:val="right"/>
              <w:rPr>
                <w:rFonts w:asciiTheme="minorHAnsi" w:hAnsiTheme="minorHAnsi"/>
                <w:sz w:val="20"/>
                <w:szCs w:val="20"/>
              </w:rPr>
            </w:pPr>
            <w:r>
              <w:rPr>
                <w:rFonts w:asciiTheme="minorHAnsi" w:hAnsiTheme="minorHAnsi"/>
                <w:sz w:val="20"/>
                <w:szCs w:val="20"/>
              </w:rPr>
              <w:t>-38</w:t>
            </w:r>
          </w:p>
        </w:tc>
        <w:tc>
          <w:tcPr>
            <w:tcW w:w="536" w:type="pct"/>
            <w:tcBorders>
              <w:top w:val="single" w:sz="4" w:space="0" w:color="auto"/>
              <w:left w:val="nil"/>
              <w:right w:val="nil"/>
            </w:tcBorders>
            <w:noWrap/>
            <w:vAlign w:val="bottom"/>
          </w:tcPr>
          <w:p w14:paraId="26846553" w14:textId="6BC4998F" w:rsidR="00702E12" w:rsidRPr="005F7815" w:rsidRDefault="00F53E1F" w:rsidP="00702E12">
            <w:pPr>
              <w:jc w:val="right"/>
              <w:rPr>
                <w:rFonts w:asciiTheme="minorHAnsi" w:hAnsiTheme="minorHAnsi"/>
                <w:sz w:val="20"/>
                <w:szCs w:val="20"/>
              </w:rPr>
            </w:pPr>
            <w:r>
              <w:rPr>
                <w:rFonts w:asciiTheme="minorHAnsi" w:hAnsiTheme="minorHAnsi"/>
                <w:sz w:val="20"/>
                <w:szCs w:val="20"/>
              </w:rPr>
              <w:t>77</w:t>
            </w:r>
          </w:p>
        </w:tc>
        <w:tc>
          <w:tcPr>
            <w:tcW w:w="562" w:type="pct"/>
            <w:tcBorders>
              <w:top w:val="single" w:sz="4" w:space="0" w:color="auto"/>
              <w:left w:val="nil"/>
              <w:right w:val="nil"/>
            </w:tcBorders>
            <w:noWrap/>
            <w:vAlign w:val="bottom"/>
          </w:tcPr>
          <w:p w14:paraId="402FEC9B" w14:textId="3B55B1D1" w:rsidR="00702E12" w:rsidRPr="005F7815" w:rsidRDefault="00F53E1F" w:rsidP="00702E12">
            <w:pPr>
              <w:jc w:val="right"/>
              <w:rPr>
                <w:rFonts w:asciiTheme="minorHAnsi" w:hAnsiTheme="minorHAnsi"/>
                <w:sz w:val="20"/>
                <w:szCs w:val="20"/>
              </w:rPr>
            </w:pPr>
            <w:r>
              <w:rPr>
                <w:rFonts w:asciiTheme="minorHAnsi" w:hAnsiTheme="minorHAnsi"/>
                <w:sz w:val="20"/>
                <w:szCs w:val="20"/>
              </w:rPr>
              <w:t>43</w:t>
            </w:r>
          </w:p>
        </w:tc>
        <w:tc>
          <w:tcPr>
            <w:tcW w:w="542" w:type="pct"/>
            <w:tcBorders>
              <w:top w:val="single" w:sz="4" w:space="0" w:color="auto"/>
              <w:left w:val="nil"/>
              <w:right w:val="single" w:sz="4" w:space="0" w:color="auto"/>
            </w:tcBorders>
            <w:noWrap/>
            <w:vAlign w:val="bottom"/>
          </w:tcPr>
          <w:p w14:paraId="0994CCC8" w14:textId="1612916C" w:rsidR="00702E12" w:rsidRPr="005F7815" w:rsidRDefault="00F53E1F" w:rsidP="00702E12">
            <w:pPr>
              <w:jc w:val="right"/>
              <w:rPr>
                <w:rFonts w:asciiTheme="minorHAnsi" w:hAnsiTheme="minorHAnsi"/>
                <w:sz w:val="20"/>
                <w:szCs w:val="20"/>
              </w:rPr>
            </w:pPr>
            <w:r>
              <w:rPr>
                <w:rFonts w:asciiTheme="minorHAnsi" w:hAnsiTheme="minorHAnsi"/>
                <w:sz w:val="20"/>
                <w:szCs w:val="20"/>
              </w:rPr>
              <w:t>66</w:t>
            </w:r>
          </w:p>
        </w:tc>
      </w:tr>
      <w:tr w:rsidR="00702E12" w:rsidRPr="000055F5" w14:paraId="6DDD95D6" w14:textId="77777777" w:rsidTr="00702E12">
        <w:trPr>
          <w:trHeight w:val="255"/>
        </w:trPr>
        <w:tc>
          <w:tcPr>
            <w:tcW w:w="1816" w:type="pct"/>
            <w:tcBorders>
              <w:left w:val="single" w:sz="4" w:space="0" w:color="auto"/>
              <w:right w:val="single" w:sz="4" w:space="0" w:color="auto"/>
            </w:tcBorders>
            <w:noWrap/>
            <w:vAlign w:val="bottom"/>
          </w:tcPr>
          <w:p w14:paraId="61516BA1"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Netto dr.utg pr innb</w:t>
            </w:r>
            <w:r>
              <w:rPr>
                <w:rFonts w:asciiTheme="minorHAnsi" w:hAnsiTheme="minorHAnsi"/>
                <w:sz w:val="20"/>
                <w:szCs w:val="20"/>
              </w:rPr>
              <w:t>. brannvesen (339)</w:t>
            </w:r>
          </w:p>
        </w:tc>
        <w:tc>
          <w:tcPr>
            <w:tcW w:w="522" w:type="pct"/>
            <w:tcBorders>
              <w:left w:val="single" w:sz="4" w:space="0" w:color="auto"/>
            </w:tcBorders>
            <w:noWrap/>
            <w:vAlign w:val="bottom"/>
          </w:tcPr>
          <w:p w14:paraId="0B9AE339" w14:textId="27B453A6" w:rsidR="00702E12" w:rsidRPr="009371C2" w:rsidRDefault="00702E12" w:rsidP="00702E12">
            <w:pPr>
              <w:jc w:val="right"/>
              <w:rPr>
                <w:rFonts w:asciiTheme="minorHAnsi" w:hAnsiTheme="minorHAnsi"/>
                <w:sz w:val="20"/>
                <w:szCs w:val="20"/>
              </w:rPr>
            </w:pPr>
            <w:r w:rsidRPr="005F7815">
              <w:rPr>
                <w:rFonts w:asciiTheme="minorHAnsi" w:hAnsiTheme="minorHAnsi"/>
                <w:sz w:val="20"/>
                <w:szCs w:val="20"/>
              </w:rPr>
              <w:t>5</w:t>
            </w:r>
            <w:r>
              <w:rPr>
                <w:rFonts w:asciiTheme="minorHAnsi" w:hAnsiTheme="minorHAnsi"/>
                <w:sz w:val="20"/>
                <w:szCs w:val="20"/>
              </w:rPr>
              <w:t>61</w:t>
            </w:r>
          </w:p>
        </w:tc>
        <w:tc>
          <w:tcPr>
            <w:tcW w:w="511" w:type="pct"/>
            <w:tcBorders>
              <w:right w:val="single" w:sz="4" w:space="0" w:color="auto"/>
            </w:tcBorders>
            <w:noWrap/>
            <w:vAlign w:val="bottom"/>
          </w:tcPr>
          <w:p w14:paraId="500BAC1E" w14:textId="37DAF215" w:rsidR="00702E12" w:rsidRPr="005F7815" w:rsidRDefault="00702E12" w:rsidP="00702E12">
            <w:pPr>
              <w:jc w:val="right"/>
              <w:rPr>
                <w:rFonts w:asciiTheme="minorHAnsi" w:hAnsiTheme="minorHAnsi"/>
                <w:sz w:val="20"/>
                <w:szCs w:val="20"/>
              </w:rPr>
            </w:pPr>
            <w:r>
              <w:rPr>
                <w:rFonts w:asciiTheme="minorHAnsi" w:hAnsiTheme="minorHAnsi"/>
                <w:sz w:val="20"/>
                <w:szCs w:val="20"/>
              </w:rPr>
              <w:t>595</w:t>
            </w:r>
          </w:p>
        </w:tc>
        <w:tc>
          <w:tcPr>
            <w:tcW w:w="511" w:type="pct"/>
            <w:tcBorders>
              <w:left w:val="single" w:sz="4" w:space="0" w:color="auto"/>
            </w:tcBorders>
            <w:noWrap/>
            <w:vAlign w:val="bottom"/>
          </w:tcPr>
          <w:p w14:paraId="6AD6CD64" w14:textId="34263169" w:rsidR="00702E12" w:rsidRPr="005F7815" w:rsidRDefault="00F53E1F" w:rsidP="00702E12">
            <w:pPr>
              <w:jc w:val="right"/>
              <w:rPr>
                <w:rFonts w:asciiTheme="minorHAnsi" w:hAnsiTheme="minorHAnsi"/>
                <w:sz w:val="20"/>
                <w:szCs w:val="20"/>
              </w:rPr>
            </w:pPr>
            <w:r>
              <w:rPr>
                <w:rFonts w:asciiTheme="minorHAnsi" w:hAnsiTheme="minorHAnsi"/>
                <w:sz w:val="20"/>
                <w:szCs w:val="20"/>
              </w:rPr>
              <w:t>585</w:t>
            </w:r>
          </w:p>
        </w:tc>
        <w:tc>
          <w:tcPr>
            <w:tcW w:w="536" w:type="pct"/>
            <w:noWrap/>
            <w:vAlign w:val="bottom"/>
          </w:tcPr>
          <w:p w14:paraId="4D927501" w14:textId="2FFEA3A1" w:rsidR="00702E12" w:rsidRPr="005F7815" w:rsidRDefault="00F53E1F" w:rsidP="00702E12">
            <w:pPr>
              <w:jc w:val="right"/>
              <w:rPr>
                <w:rFonts w:asciiTheme="minorHAnsi" w:hAnsiTheme="minorHAnsi"/>
                <w:sz w:val="20"/>
                <w:szCs w:val="20"/>
              </w:rPr>
            </w:pPr>
            <w:r>
              <w:rPr>
                <w:rFonts w:asciiTheme="minorHAnsi" w:hAnsiTheme="minorHAnsi"/>
                <w:sz w:val="20"/>
                <w:szCs w:val="20"/>
              </w:rPr>
              <w:t>681</w:t>
            </w:r>
          </w:p>
        </w:tc>
        <w:tc>
          <w:tcPr>
            <w:tcW w:w="562" w:type="pct"/>
            <w:noWrap/>
            <w:vAlign w:val="bottom"/>
          </w:tcPr>
          <w:p w14:paraId="069F94FD" w14:textId="2C0CD08F" w:rsidR="00702E12" w:rsidRPr="005F7815" w:rsidRDefault="00F53E1F" w:rsidP="00702E12">
            <w:pPr>
              <w:jc w:val="right"/>
              <w:rPr>
                <w:rFonts w:asciiTheme="minorHAnsi" w:hAnsiTheme="minorHAnsi"/>
                <w:sz w:val="20"/>
                <w:szCs w:val="20"/>
              </w:rPr>
            </w:pPr>
            <w:r>
              <w:rPr>
                <w:rFonts w:asciiTheme="minorHAnsi" w:hAnsiTheme="minorHAnsi"/>
                <w:sz w:val="20"/>
                <w:szCs w:val="20"/>
              </w:rPr>
              <w:t>781</w:t>
            </w:r>
          </w:p>
        </w:tc>
        <w:tc>
          <w:tcPr>
            <w:tcW w:w="542" w:type="pct"/>
            <w:tcBorders>
              <w:right w:val="single" w:sz="4" w:space="0" w:color="auto"/>
            </w:tcBorders>
            <w:noWrap/>
            <w:vAlign w:val="bottom"/>
          </w:tcPr>
          <w:p w14:paraId="3323576C" w14:textId="4AB58443" w:rsidR="00702E12" w:rsidRPr="005F7815" w:rsidRDefault="00F53E1F" w:rsidP="00702E12">
            <w:pPr>
              <w:jc w:val="right"/>
              <w:rPr>
                <w:rFonts w:asciiTheme="minorHAnsi" w:hAnsiTheme="minorHAnsi"/>
                <w:sz w:val="20"/>
                <w:szCs w:val="20"/>
              </w:rPr>
            </w:pPr>
            <w:r>
              <w:rPr>
                <w:rFonts w:asciiTheme="minorHAnsi" w:hAnsiTheme="minorHAnsi"/>
                <w:sz w:val="20"/>
                <w:szCs w:val="20"/>
              </w:rPr>
              <w:t>828</w:t>
            </w:r>
          </w:p>
        </w:tc>
      </w:tr>
      <w:tr w:rsidR="00702E12" w:rsidRPr="000055F5" w14:paraId="4B8A4EA8" w14:textId="77777777" w:rsidTr="00702E12">
        <w:trPr>
          <w:trHeight w:val="255"/>
        </w:trPr>
        <w:tc>
          <w:tcPr>
            <w:tcW w:w="1816" w:type="pct"/>
            <w:tcBorders>
              <w:left w:val="single" w:sz="4" w:space="0" w:color="auto"/>
              <w:right w:val="single" w:sz="4" w:space="0" w:color="auto"/>
            </w:tcBorders>
            <w:noWrap/>
            <w:vAlign w:val="bottom"/>
          </w:tcPr>
          <w:p w14:paraId="68CA1725" w14:textId="77777777" w:rsidR="00702E12" w:rsidRPr="009371C2" w:rsidRDefault="00702E12" w:rsidP="00702E12">
            <w:pPr>
              <w:rPr>
                <w:rFonts w:asciiTheme="minorHAnsi" w:hAnsiTheme="minorHAnsi"/>
                <w:sz w:val="20"/>
                <w:szCs w:val="20"/>
              </w:rPr>
            </w:pPr>
            <w:r>
              <w:rPr>
                <w:rFonts w:asciiTheme="minorHAnsi" w:hAnsiTheme="minorHAnsi"/>
                <w:sz w:val="20"/>
                <w:szCs w:val="20"/>
              </w:rPr>
              <w:t>Årsgebyr feiing og tilsyn</w:t>
            </w:r>
          </w:p>
        </w:tc>
        <w:tc>
          <w:tcPr>
            <w:tcW w:w="522" w:type="pct"/>
            <w:tcBorders>
              <w:left w:val="single" w:sz="4" w:space="0" w:color="auto"/>
            </w:tcBorders>
            <w:noWrap/>
            <w:vAlign w:val="bottom"/>
          </w:tcPr>
          <w:p w14:paraId="2BE6CF91" w14:textId="4BF9D6BA" w:rsidR="00702E12" w:rsidRDefault="00702E12" w:rsidP="00702E12">
            <w:pPr>
              <w:jc w:val="right"/>
              <w:rPr>
                <w:rFonts w:asciiTheme="minorHAnsi" w:hAnsiTheme="minorHAnsi"/>
                <w:sz w:val="20"/>
                <w:szCs w:val="20"/>
              </w:rPr>
            </w:pPr>
            <w:r>
              <w:rPr>
                <w:rFonts w:asciiTheme="minorHAnsi" w:hAnsiTheme="minorHAnsi"/>
                <w:sz w:val="20"/>
                <w:szCs w:val="20"/>
              </w:rPr>
              <w:t>538</w:t>
            </w:r>
          </w:p>
        </w:tc>
        <w:tc>
          <w:tcPr>
            <w:tcW w:w="511" w:type="pct"/>
            <w:tcBorders>
              <w:right w:val="single" w:sz="4" w:space="0" w:color="auto"/>
            </w:tcBorders>
            <w:noWrap/>
            <w:vAlign w:val="bottom"/>
          </w:tcPr>
          <w:p w14:paraId="50B5C172" w14:textId="6585E233" w:rsidR="00702E12" w:rsidRPr="005F7815" w:rsidRDefault="00702E12" w:rsidP="00702E12">
            <w:pPr>
              <w:jc w:val="right"/>
              <w:rPr>
                <w:rFonts w:asciiTheme="minorHAnsi" w:hAnsiTheme="minorHAnsi"/>
                <w:sz w:val="20"/>
                <w:szCs w:val="20"/>
              </w:rPr>
            </w:pPr>
            <w:r>
              <w:rPr>
                <w:rFonts w:asciiTheme="minorHAnsi" w:hAnsiTheme="minorHAnsi"/>
                <w:sz w:val="20"/>
                <w:szCs w:val="20"/>
              </w:rPr>
              <w:t>538</w:t>
            </w:r>
          </w:p>
        </w:tc>
        <w:tc>
          <w:tcPr>
            <w:tcW w:w="511" w:type="pct"/>
            <w:tcBorders>
              <w:left w:val="single" w:sz="4" w:space="0" w:color="auto"/>
              <w:right w:val="nil"/>
            </w:tcBorders>
            <w:noWrap/>
            <w:vAlign w:val="bottom"/>
          </w:tcPr>
          <w:p w14:paraId="67CB0F19" w14:textId="318DFB5E" w:rsidR="00702E12" w:rsidRPr="005F7815" w:rsidRDefault="00F53E1F" w:rsidP="00702E12">
            <w:pPr>
              <w:jc w:val="right"/>
              <w:rPr>
                <w:rFonts w:asciiTheme="minorHAnsi" w:hAnsiTheme="minorHAnsi"/>
                <w:sz w:val="20"/>
                <w:szCs w:val="20"/>
              </w:rPr>
            </w:pPr>
            <w:r>
              <w:rPr>
                <w:rFonts w:asciiTheme="minorHAnsi" w:hAnsiTheme="minorHAnsi"/>
                <w:sz w:val="20"/>
                <w:szCs w:val="20"/>
              </w:rPr>
              <w:t>538</w:t>
            </w:r>
          </w:p>
        </w:tc>
        <w:tc>
          <w:tcPr>
            <w:tcW w:w="536" w:type="pct"/>
            <w:tcBorders>
              <w:left w:val="nil"/>
              <w:right w:val="nil"/>
            </w:tcBorders>
            <w:noWrap/>
            <w:vAlign w:val="bottom"/>
          </w:tcPr>
          <w:p w14:paraId="740F265E" w14:textId="35F32F1A" w:rsidR="00702E12" w:rsidRPr="005F7815" w:rsidRDefault="00F53E1F" w:rsidP="00702E12">
            <w:pPr>
              <w:jc w:val="right"/>
              <w:rPr>
                <w:rFonts w:asciiTheme="minorHAnsi" w:hAnsiTheme="minorHAnsi"/>
                <w:sz w:val="20"/>
                <w:szCs w:val="20"/>
              </w:rPr>
            </w:pPr>
            <w:r>
              <w:rPr>
                <w:rFonts w:asciiTheme="minorHAnsi" w:hAnsiTheme="minorHAnsi"/>
                <w:sz w:val="20"/>
                <w:szCs w:val="20"/>
              </w:rPr>
              <w:t>606</w:t>
            </w:r>
          </w:p>
        </w:tc>
        <w:tc>
          <w:tcPr>
            <w:tcW w:w="562" w:type="pct"/>
            <w:tcBorders>
              <w:left w:val="nil"/>
              <w:right w:val="nil"/>
            </w:tcBorders>
            <w:noWrap/>
            <w:vAlign w:val="bottom"/>
          </w:tcPr>
          <w:p w14:paraId="043FE0C2" w14:textId="4DB2456D" w:rsidR="00702E12" w:rsidRPr="005F7815" w:rsidRDefault="00F53E1F" w:rsidP="00702E12">
            <w:pPr>
              <w:jc w:val="right"/>
              <w:rPr>
                <w:rFonts w:asciiTheme="minorHAnsi" w:hAnsiTheme="minorHAnsi"/>
                <w:sz w:val="20"/>
                <w:szCs w:val="20"/>
              </w:rPr>
            </w:pPr>
            <w:r>
              <w:rPr>
                <w:rFonts w:asciiTheme="minorHAnsi" w:hAnsiTheme="minorHAnsi"/>
                <w:sz w:val="20"/>
                <w:szCs w:val="20"/>
              </w:rPr>
              <w:t>433</w:t>
            </w:r>
          </w:p>
        </w:tc>
        <w:tc>
          <w:tcPr>
            <w:tcW w:w="542" w:type="pct"/>
            <w:tcBorders>
              <w:left w:val="nil"/>
              <w:right w:val="single" w:sz="4" w:space="0" w:color="auto"/>
            </w:tcBorders>
            <w:noWrap/>
            <w:vAlign w:val="bottom"/>
          </w:tcPr>
          <w:p w14:paraId="219E28A7" w14:textId="082F5805" w:rsidR="00702E12" w:rsidRPr="005F7815" w:rsidRDefault="00F53E1F" w:rsidP="00702E12">
            <w:pPr>
              <w:jc w:val="right"/>
              <w:rPr>
                <w:rFonts w:asciiTheme="minorHAnsi" w:hAnsiTheme="minorHAnsi"/>
                <w:sz w:val="20"/>
                <w:szCs w:val="20"/>
              </w:rPr>
            </w:pPr>
            <w:r>
              <w:rPr>
                <w:rFonts w:asciiTheme="minorHAnsi" w:hAnsiTheme="minorHAnsi"/>
                <w:sz w:val="20"/>
                <w:szCs w:val="20"/>
              </w:rPr>
              <w:t>468</w:t>
            </w:r>
          </w:p>
        </w:tc>
      </w:tr>
      <w:tr w:rsidR="00D863BE" w:rsidRPr="000055F5" w14:paraId="76447DEE" w14:textId="77777777" w:rsidTr="00702E12">
        <w:trPr>
          <w:trHeight w:val="94"/>
        </w:trPr>
        <w:tc>
          <w:tcPr>
            <w:tcW w:w="1816" w:type="pct"/>
            <w:tcBorders>
              <w:left w:val="single" w:sz="4" w:space="0" w:color="auto"/>
              <w:bottom w:val="single" w:sz="4" w:space="0" w:color="auto"/>
              <w:right w:val="single" w:sz="4" w:space="0" w:color="auto"/>
            </w:tcBorders>
            <w:noWrap/>
            <w:vAlign w:val="bottom"/>
          </w:tcPr>
          <w:p w14:paraId="13F86185" w14:textId="77777777" w:rsidR="00D863BE" w:rsidRPr="009371C2" w:rsidRDefault="00D863BE" w:rsidP="00D863BE">
            <w:pPr>
              <w:rPr>
                <w:rFonts w:asciiTheme="minorHAnsi" w:hAnsiTheme="minorHAnsi"/>
                <w:sz w:val="20"/>
                <w:szCs w:val="20"/>
              </w:rPr>
            </w:pPr>
          </w:p>
        </w:tc>
        <w:tc>
          <w:tcPr>
            <w:tcW w:w="522" w:type="pct"/>
            <w:tcBorders>
              <w:left w:val="single" w:sz="4" w:space="0" w:color="auto"/>
              <w:bottom w:val="single" w:sz="4" w:space="0" w:color="auto"/>
            </w:tcBorders>
            <w:noWrap/>
            <w:vAlign w:val="bottom"/>
          </w:tcPr>
          <w:p w14:paraId="3AC1E0AA" w14:textId="77777777" w:rsidR="00D863BE" w:rsidRDefault="00D863BE" w:rsidP="00D863BE">
            <w:pPr>
              <w:jc w:val="right"/>
              <w:rPr>
                <w:rFonts w:asciiTheme="minorHAnsi" w:hAnsiTheme="minorHAnsi"/>
                <w:sz w:val="20"/>
                <w:szCs w:val="20"/>
              </w:rPr>
            </w:pPr>
          </w:p>
        </w:tc>
        <w:tc>
          <w:tcPr>
            <w:tcW w:w="511" w:type="pct"/>
            <w:tcBorders>
              <w:bottom w:val="single" w:sz="4" w:space="0" w:color="auto"/>
              <w:right w:val="single" w:sz="4" w:space="0" w:color="auto"/>
            </w:tcBorders>
            <w:noWrap/>
            <w:vAlign w:val="bottom"/>
          </w:tcPr>
          <w:p w14:paraId="3AD4C02F" w14:textId="77777777" w:rsidR="00D863BE" w:rsidRPr="005F7815" w:rsidRDefault="00D863BE" w:rsidP="00D863BE">
            <w:pPr>
              <w:jc w:val="right"/>
              <w:rPr>
                <w:rFonts w:asciiTheme="minorHAnsi" w:hAnsiTheme="minorHAnsi"/>
                <w:sz w:val="20"/>
                <w:szCs w:val="20"/>
              </w:rPr>
            </w:pPr>
          </w:p>
        </w:tc>
        <w:tc>
          <w:tcPr>
            <w:tcW w:w="511" w:type="pct"/>
            <w:tcBorders>
              <w:left w:val="single" w:sz="4" w:space="0" w:color="auto"/>
              <w:bottom w:val="single" w:sz="4" w:space="0" w:color="auto"/>
              <w:right w:val="nil"/>
            </w:tcBorders>
            <w:noWrap/>
            <w:vAlign w:val="bottom"/>
          </w:tcPr>
          <w:p w14:paraId="0EDDB088" w14:textId="77777777" w:rsidR="00D863BE" w:rsidRPr="005F7815" w:rsidRDefault="00D863BE" w:rsidP="00D863BE">
            <w:pPr>
              <w:jc w:val="right"/>
              <w:rPr>
                <w:rFonts w:asciiTheme="minorHAnsi" w:hAnsiTheme="minorHAnsi"/>
                <w:sz w:val="20"/>
                <w:szCs w:val="20"/>
              </w:rPr>
            </w:pPr>
          </w:p>
        </w:tc>
        <w:tc>
          <w:tcPr>
            <w:tcW w:w="536" w:type="pct"/>
            <w:tcBorders>
              <w:left w:val="nil"/>
              <w:bottom w:val="single" w:sz="4" w:space="0" w:color="auto"/>
              <w:right w:val="nil"/>
            </w:tcBorders>
            <w:noWrap/>
            <w:vAlign w:val="bottom"/>
          </w:tcPr>
          <w:p w14:paraId="69CA02A2" w14:textId="77777777" w:rsidR="00D863BE" w:rsidRPr="005F7815" w:rsidRDefault="00D863BE" w:rsidP="00D863BE">
            <w:pPr>
              <w:jc w:val="right"/>
              <w:rPr>
                <w:rFonts w:asciiTheme="minorHAnsi" w:hAnsiTheme="minorHAnsi"/>
                <w:sz w:val="20"/>
                <w:szCs w:val="20"/>
              </w:rPr>
            </w:pPr>
          </w:p>
        </w:tc>
        <w:tc>
          <w:tcPr>
            <w:tcW w:w="562" w:type="pct"/>
            <w:tcBorders>
              <w:left w:val="nil"/>
              <w:bottom w:val="single" w:sz="4" w:space="0" w:color="auto"/>
              <w:right w:val="nil"/>
            </w:tcBorders>
            <w:noWrap/>
            <w:vAlign w:val="bottom"/>
          </w:tcPr>
          <w:p w14:paraId="05D3E7A8" w14:textId="77777777" w:rsidR="00D863BE" w:rsidRPr="005F7815" w:rsidRDefault="00D863BE" w:rsidP="00D863BE">
            <w:pPr>
              <w:jc w:val="right"/>
              <w:rPr>
                <w:rFonts w:asciiTheme="minorHAnsi" w:hAnsiTheme="minorHAnsi"/>
                <w:sz w:val="20"/>
                <w:szCs w:val="20"/>
              </w:rPr>
            </w:pPr>
          </w:p>
        </w:tc>
        <w:tc>
          <w:tcPr>
            <w:tcW w:w="542" w:type="pct"/>
            <w:tcBorders>
              <w:left w:val="nil"/>
              <w:bottom w:val="single" w:sz="4" w:space="0" w:color="auto"/>
              <w:right w:val="single" w:sz="4" w:space="0" w:color="auto"/>
            </w:tcBorders>
            <w:noWrap/>
            <w:vAlign w:val="bottom"/>
          </w:tcPr>
          <w:p w14:paraId="2D6AD39A" w14:textId="77777777" w:rsidR="00D863BE" w:rsidRPr="005F7815" w:rsidRDefault="00D863BE" w:rsidP="00D863BE">
            <w:pPr>
              <w:jc w:val="right"/>
              <w:rPr>
                <w:rFonts w:asciiTheme="minorHAnsi" w:hAnsiTheme="minorHAnsi"/>
                <w:sz w:val="20"/>
                <w:szCs w:val="20"/>
              </w:rPr>
            </w:pPr>
          </w:p>
        </w:tc>
      </w:tr>
    </w:tbl>
    <w:p w14:paraId="3C9FFC23" w14:textId="77777777" w:rsidR="00D863BE" w:rsidRDefault="00D863BE" w:rsidP="00D863BE">
      <w:pPr>
        <w:rPr>
          <w:rFonts w:asciiTheme="minorHAnsi" w:hAnsiTheme="minorHAnsi"/>
          <w:b/>
          <w:bCs/>
        </w:rPr>
      </w:pPr>
    </w:p>
    <w:p w14:paraId="2B4D001B" w14:textId="1F53FC1B" w:rsidR="00F53E1F" w:rsidRPr="00F53E1F" w:rsidRDefault="00F53E1F" w:rsidP="4AB64794">
      <w:pPr>
        <w:rPr>
          <w:rFonts w:asciiTheme="minorHAnsi" w:hAnsiTheme="minorHAnsi"/>
        </w:rPr>
      </w:pPr>
      <w:r w:rsidRPr="4AB64794">
        <w:rPr>
          <w:rFonts w:asciiTheme="minorHAnsi" w:hAnsiTheme="minorHAnsi"/>
        </w:rPr>
        <w:t xml:space="preserve">Modum kommunes </w:t>
      </w:r>
      <w:r w:rsidR="6794C33D" w:rsidRPr="4AB64794">
        <w:rPr>
          <w:rFonts w:asciiTheme="minorHAnsi" w:hAnsiTheme="minorHAnsi"/>
        </w:rPr>
        <w:t>netto</w:t>
      </w:r>
      <w:r w:rsidRPr="4AB64794">
        <w:rPr>
          <w:rFonts w:asciiTheme="minorHAnsi" w:hAnsiTheme="minorHAnsi"/>
        </w:rPr>
        <w:t xml:space="preserve">utgifter til drift av brannvesenet er lavere enn de vi sammenligner oss mot. </w:t>
      </w:r>
      <w:r w:rsidR="7CAE4655" w:rsidRPr="4AB64794">
        <w:rPr>
          <w:rFonts w:asciiTheme="minorHAnsi" w:hAnsiTheme="minorHAnsi"/>
        </w:rPr>
        <w:t xml:space="preserve">Selvkostgraden for feiing er beregnet til 92 % i 2020. </w:t>
      </w:r>
      <w:r w:rsidRPr="4AB64794">
        <w:rPr>
          <w:rFonts w:asciiTheme="minorHAnsi" w:hAnsiTheme="minorHAnsi"/>
        </w:rPr>
        <w:t>Det er behov for e</w:t>
      </w:r>
      <w:r w:rsidR="390A82C1" w:rsidRPr="4AB64794">
        <w:rPr>
          <w:rFonts w:asciiTheme="minorHAnsi" w:hAnsiTheme="minorHAnsi"/>
        </w:rPr>
        <w:t>n</w:t>
      </w:r>
      <w:r w:rsidRPr="4AB64794">
        <w:rPr>
          <w:rFonts w:asciiTheme="minorHAnsi" w:hAnsiTheme="minorHAnsi"/>
        </w:rPr>
        <w:t xml:space="preserve"> styrking av bemanningen i forebyggende enhet noe som vil bli gjort i løpet av 2021.</w:t>
      </w:r>
    </w:p>
    <w:p w14:paraId="4104A8E2" w14:textId="222E3144" w:rsidR="4AB64794" w:rsidRDefault="4AB64794" w:rsidP="4AB64794">
      <w:pPr>
        <w:rPr>
          <w:rFonts w:asciiTheme="minorHAnsi" w:hAnsiTheme="minorHAnsi"/>
        </w:rPr>
      </w:pPr>
    </w:p>
    <w:p w14:paraId="27B3A641" w14:textId="77777777" w:rsidR="00595E21" w:rsidRPr="001E4EB4" w:rsidRDefault="00595E21" w:rsidP="00595E21">
      <w:pPr>
        <w:rPr>
          <w:rFonts w:asciiTheme="minorHAnsi" w:hAnsiTheme="minorHAnsi"/>
          <w:b/>
          <w:bCs/>
        </w:rPr>
      </w:pPr>
      <w:r w:rsidRPr="001E4EB4">
        <w:rPr>
          <w:rFonts w:asciiTheme="minorHAnsi" w:hAnsiTheme="minorHAnsi"/>
          <w:b/>
          <w:bCs/>
        </w:rPr>
        <w:t>Kommunale veier, nyanlegg, drift/vedlikehold, produksjon av vann, distribusjon av vann, avløpsrensing, avløpsnett/innsamling av avløpsvann, gjenvinning av husholdningsavfall</w:t>
      </w:r>
    </w:p>
    <w:p w14:paraId="3DECA1C8" w14:textId="77777777" w:rsidR="00F53E1F" w:rsidRDefault="00F53E1F" w:rsidP="00F53E1F">
      <w:pPr>
        <w:rPr>
          <w:rFonts w:ascii="Calibri" w:hAnsi="Calibri"/>
          <w:lang w:eastAsia="en-US"/>
        </w:rPr>
      </w:pPr>
    </w:p>
    <w:p w14:paraId="73486CE2" w14:textId="48CEE987" w:rsidR="00F53E1F" w:rsidRPr="00F53E1F" w:rsidRDefault="00F53E1F" w:rsidP="00F53E1F">
      <w:pPr>
        <w:rPr>
          <w:rFonts w:ascii="Calibri" w:hAnsi="Calibri"/>
          <w:lang w:eastAsia="en-US"/>
        </w:rPr>
      </w:pPr>
      <w:r w:rsidRPr="4AB64794">
        <w:rPr>
          <w:rFonts w:ascii="Calibri" w:hAnsi="Calibri"/>
          <w:lang w:eastAsia="en-US"/>
        </w:rPr>
        <w:t>Kommunale veier har et samlet merforbruk på 565 000 kr. Inntekter fra egeninnsats fra investeringsprosjekter ble 486 000 kr lavere enn budsjette</w:t>
      </w:r>
      <w:r w:rsidR="091FE1F9" w:rsidRPr="4AB64794">
        <w:rPr>
          <w:rFonts w:ascii="Calibri" w:hAnsi="Calibri"/>
          <w:lang w:eastAsia="en-US"/>
        </w:rPr>
        <w:t>r</w:t>
      </w:r>
      <w:r w:rsidRPr="4AB64794">
        <w:rPr>
          <w:rFonts w:ascii="Calibri" w:hAnsi="Calibri"/>
          <w:lang w:eastAsia="en-US"/>
        </w:rPr>
        <w:t>t.</w:t>
      </w:r>
    </w:p>
    <w:p w14:paraId="3C860E8A" w14:textId="3038622B" w:rsidR="00F53E1F" w:rsidRPr="00F53E1F" w:rsidRDefault="00F53E1F" w:rsidP="00F53E1F">
      <w:pPr>
        <w:rPr>
          <w:rFonts w:ascii="Calibri" w:hAnsi="Calibri"/>
          <w:lang w:eastAsia="en-US"/>
        </w:rPr>
      </w:pPr>
      <w:r w:rsidRPr="4AB64794">
        <w:rPr>
          <w:rFonts w:ascii="Calibri" w:hAnsi="Calibri"/>
          <w:lang w:eastAsia="en-US"/>
        </w:rPr>
        <w:t>Lønnskostnade</w:t>
      </w:r>
      <w:r w:rsidR="0F9D70AF" w:rsidRPr="4AB64794">
        <w:rPr>
          <w:rFonts w:ascii="Calibri" w:hAnsi="Calibri"/>
          <w:lang w:eastAsia="en-US"/>
        </w:rPr>
        <w:t>r</w:t>
      </w:r>
      <w:r w:rsidRPr="4AB64794">
        <w:rPr>
          <w:rFonts w:ascii="Calibri" w:hAnsi="Calibri"/>
          <w:lang w:eastAsia="en-US"/>
        </w:rPr>
        <w:t xml:space="preserve"> hadde et mindreforbruk på 422 000 kr. Innkjøp av drivstoff og rekvisita hadde et merforbruk på 160 000 kr. Vei og plassarbeider hadde et merforbruk på 396 000 kr. Salgsinntektene lå 302 000 kr over budsjett.</w:t>
      </w:r>
    </w:p>
    <w:p w14:paraId="7DE8A875" w14:textId="77777777" w:rsidR="00F53E1F" w:rsidRPr="00F53E1F" w:rsidRDefault="00F53E1F" w:rsidP="00F53E1F">
      <w:pPr>
        <w:rPr>
          <w:rFonts w:ascii="Calibri" w:hAnsi="Calibri"/>
          <w:lang w:eastAsia="en-US"/>
        </w:rPr>
      </w:pPr>
    </w:p>
    <w:p w14:paraId="61939906" w14:textId="77777777" w:rsidR="00F53E1F" w:rsidRPr="00F53E1F" w:rsidRDefault="00F53E1F" w:rsidP="00F53E1F">
      <w:pPr>
        <w:rPr>
          <w:rFonts w:ascii="Calibri" w:hAnsi="Calibri"/>
          <w:lang w:eastAsia="en-US"/>
        </w:rPr>
      </w:pPr>
      <w:r w:rsidRPr="00F53E1F">
        <w:rPr>
          <w:rFonts w:ascii="Calibri" w:hAnsi="Calibri"/>
          <w:lang w:eastAsia="en-US"/>
        </w:rPr>
        <w:t xml:space="preserve">Det medgår 1 097 210 kWh til gatelys, fordi mesteparten av gatelysene ikke er oppgradert til LED belysning.  </w:t>
      </w:r>
    </w:p>
    <w:p w14:paraId="76625338" w14:textId="77777777" w:rsidR="00F53E1F" w:rsidRPr="00F53E1F" w:rsidRDefault="00F53E1F" w:rsidP="00F53E1F">
      <w:pPr>
        <w:rPr>
          <w:rFonts w:ascii="Calibri" w:hAnsi="Calibri"/>
          <w:lang w:eastAsia="en-US"/>
        </w:rPr>
      </w:pPr>
    </w:p>
    <w:p w14:paraId="351F7598" w14:textId="77777777" w:rsidR="00F53E1F" w:rsidRPr="00F53E1F" w:rsidRDefault="00F53E1F" w:rsidP="00F53E1F">
      <w:pPr>
        <w:rPr>
          <w:rFonts w:ascii="Calibri" w:hAnsi="Calibri"/>
          <w:lang w:eastAsia="en-US"/>
        </w:rPr>
      </w:pPr>
      <w:r w:rsidRPr="00F53E1F">
        <w:rPr>
          <w:rFonts w:ascii="Calibri" w:hAnsi="Calibri"/>
          <w:lang w:eastAsia="en-US"/>
        </w:rPr>
        <w:t>Formoveien, Kaggefossveien, Haugfossbakken har fått forsterket svake kanter, ny asfalt og autovern. Badeveien, Geithusveien og Kjemperudveien er skiltet om til forkjørsveier. Det er inngått nye rammeavtaler for asfalteringsarbeider og autovern.</w:t>
      </w:r>
    </w:p>
    <w:p w14:paraId="12EF1194" w14:textId="77777777" w:rsidR="00F53E1F" w:rsidRPr="00F53E1F" w:rsidRDefault="00F53E1F" w:rsidP="00F53E1F">
      <w:pPr>
        <w:rPr>
          <w:rFonts w:ascii="Calibri" w:hAnsi="Calibri"/>
          <w:lang w:eastAsia="en-US"/>
        </w:rPr>
      </w:pPr>
    </w:p>
    <w:p w14:paraId="78820792" w14:textId="77777777" w:rsidR="00F53E1F" w:rsidRPr="00F53E1F" w:rsidRDefault="00F53E1F" w:rsidP="00F53E1F">
      <w:pPr>
        <w:rPr>
          <w:rFonts w:ascii="Calibri" w:hAnsi="Calibri"/>
          <w:lang w:eastAsia="en-US"/>
        </w:rPr>
      </w:pPr>
      <w:r w:rsidRPr="3FD11AA6">
        <w:rPr>
          <w:rFonts w:ascii="Calibri" w:hAnsi="Calibri"/>
          <w:lang w:eastAsia="en-US"/>
        </w:rPr>
        <w:t>Vannverket har hatt utfordringer med vannkvaliteten. Det er bygget et nytt vannbehandlingshus hvor vannet desinfiseres med UV-belysning og klortilsetning. Vannbehandlingen oppfyller da kravet til to uavhengige hygieniske barrierer.</w:t>
      </w:r>
    </w:p>
    <w:p w14:paraId="4B6CF0A3" w14:textId="77777777" w:rsidR="00F53E1F" w:rsidRPr="00F53E1F" w:rsidRDefault="00F53E1F" w:rsidP="00F53E1F">
      <w:pPr>
        <w:rPr>
          <w:rFonts w:ascii="Calibri" w:hAnsi="Calibri"/>
          <w:lang w:eastAsia="en-US"/>
        </w:rPr>
      </w:pPr>
    </w:p>
    <w:p w14:paraId="2D586B5E" w14:textId="77777777" w:rsidR="00F53E1F" w:rsidRPr="00F53E1F" w:rsidRDefault="00F53E1F" w:rsidP="00F53E1F">
      <w:pPr>
        <w:rPr>
          <w:rFonts w:ascii="Calibri" w:hAnsi="Calibri"/>
          <w:lang w:eastAsia="en-US"/>
        </w:rPr>
      </w:pPr>
      <w:r w:rsidRPr="00F53E1F">
        <w:rPr>
          <w:rFonts w:ascii="Calibri" w:hAnsi="Calibri"/>
          <w:lang w:eastAsia="en-US"/>
        </w:rPr>
        <w:t>Det er ferdigstilt ny vann- og avløpsledning fra pumpestasjonen i Sponevika til Granstad. Det er lagt et nytt VA-anlegg rundt Skinnerudveien for å skaffe brannvann til tidligere Rolighetsmoen barnehage.</w:t>
      </w:r>
    </w:p>
    <w:p w14:paraId="341BB9EF" w14:textId="77777777" w:rsidR="00F53E1F" w:rsidRPr="00F53E1F" w:rsidRDefault="00F53E1F" w:rsidP="00F53E1F">
      <w:pPr>
        <w:rPr>
          <w:rFonts w:ascii="Calibri" w:hAnsi="Calibri"/>
          <w:lang w:eastAsia="en-US"/>
        </w:rPr>
      </w:pPr>
    </w:p>
    <w:p w14:paraId="26B8D5ED" w14:textId="77777777" w:rsidR="00F53E1F" w:rsidRPr="00F53E1F" w:rsidRDefault="00F53E1F" w:rsidP="00F53E1F">
      <w:pPr>
        <w:spacing w:after="200"/>
        <w:rPr>
          <w:rFonts w:ascii="Calibri" w:hAnsi="Calibri"/>
          <w:lang w:eastAsia="en-US"/>
        </w:rPr>
      </w:pPr>
      <w:r w:rsidRPr="00F53E1F">
        <w:rPr>
          <w:rFonts w:ascii="Calibri" w:hAnsi="Calibri"/>
          <w:lang w:eastAsia="en-US"/>
        </w:rPr>
        <w:t xml:space="preserve">Renseresultatene fra kommunens tre renseanlegg oppfyller utslippstillatelsen. I 2020 er driften ytterligere forbedret.  Resipientovervåkningen viser også at det er liten påvirkning i hovedvassdraget. </w:t>
      </w:r>
    </w:p>
    <w:p w14:paraId="6C30E590" w14:textId="6F2BA841" w:rsidR="00F53E1F" w:rsidRPr="00F53E1F" w:rsidRDefault="00F53E1F" w:rsidP="00F53E1F">
      <w:pPr>
        <w:spacing w:after="200"/>
        <w:rPr>
          <w:rFonts w:ascii="Calibri" w:hAnsi="Calibri"/>
          <w:lang w:eastAsia="en-US"/>
        </w:rPr>
      </w:pPr>
      <w:r w:rsidRPr="3FD11AA6">
        <w:rPr>
          <w:rFonts w:ascii="Calibri" w:hAnsi="Calibri"/>
          <w:lang w:eastAsia="en-US"/>
        </w:rPr>
        <w:t xml:space="preserve">De kommunale eiendomsavgiftene for vann og kloakk fikk et stort regnskapsmessig underskudd i 2020. I 2018 var det en lang og tørr sommer som medførte et høyt vannforbruk. Det resulterte i at forskuddet for 2019 ble satt like høyt. I 2020 er det tilbakebetalt for mye innkrevet avgift i 2019, samt at forskuddet ble justert ned. </w:t>
      </w:r>
    </w:p>
    <w:p w14:paraId="2AE3AF90" w14:textId="77777777" w:rsidR="00F53E1F" w:rsidRPr="00F53E1F" w:rsidRDefault="00F53E1F" w:rsidP="00F53E1F">
      <w:pPr>
        <w:spacing w:after="200"/>
        <w:rPr>
          <w:rFonts w:ascii="Calibri" w:hAnsi="Calibri"/>
          <w:lang w:eastAsia="en-US"/>
        </w:rPr>
      </w:pPr>
      <w:r w:rsidRPr="00F53E1F">
        <w:rPr>
          <w:rFonts w:ascii="Calibri" w:hAnsi="Calibri"/>
          <w:lang w:eastAsia="en-US"/>
        </w:rPr>
        <w:t>I sum forklarer dette den store inntektsnedgangen. For vann utgjorde det en inntektssvikt på 1 594 000 kr og for avløpsvann 1 835 000 kr. Det utgjør til sammen 3 429 000 kr.</w:t>
      </w:r>
    </w:p>
    <w:p w14:paraId="7BD2F0AA" w14:textId="5BF9BF02" w:rsidR="00F53E1F" w:rsidRDefault="00F53E1F" w:rsidP="00F53E1F">
      <w:pPr>
        <w:spacing w:after="200"/>
      </w:pPr>
      <w:r w:rsidRPr="00F53E1F">
        <w:rPr>
          <w:rFonts w:asciiTheme="minorHAnsi" w:hAnsiTheme="minorHAnsi"/>
        </w:rPr>
        <w:t>Kalkylerenten er beskrevet i forskrift om selvkost. For 2020 er den 1,39 %.</w:t>
      </w:r>
      <w:r w:rsidRPr="00F53E1F">
        <w:t xml:space="preserve"> </w:t>
      </w:r>
    </w:p>
    <w:p w14:paraId="17219329" w14:textId="77777777" w:rsidR="00315E76" w:rsidRDefault="00315E76" w:rsidP="00F53E1F">
      <w:pPr>
        <w:spacing w:after="200"/>
      </w:pPr>
    </w:p>
    <w:tbl>
      <w:tblPr>
        <w:tblW w:w="5000" w:type="pct"/>
        <w:tblCellMar>
          <w:left w:w="70" w:type="dxa"/>
          <w:right w:w="70" w:type="dxa"/>
        </w:tblCellMar>
        <w:tblLook w:val="0000" w:firstRow="0" w:lastRow="0" w:firstColumn="0" w:lastColumn="0" w:noHBand="0" w:noVBand="0"/>
      </w:tblPr>
      <w:tblGrid>
        <w:gridCol w:w="3225"/>
        <w:gridCol w:w="1015"/>
        <w:gridCol w:w="932"/>
        <w:gridCol w:w="932"/>
        <w:gridCol w:w="977"/>
        <w:gridCol w:w="1140"/>
        <w:gridCol w:w="841"/>
      </w:tblGrid>
      <w:tr w:rsidR="00D863BE" w:rsidRPr="009371C2" w14:paraId="081AFCE7" w14:textId="77777777" w:rsidTr="4AB64794">
        <w:trPr>
          <w:trHeight w:val="255"/>
        </w:trPr>
        <w:tc>
          <w:tcPr>
            <w:tcW w:w="1779" w:type="pct"/>
            <w:tcBorders>
              <w:top w:val="single" w:sz="4" w:space="0" w:color="auto"/>
              <w:left w:val="single" w:sz="4" w:space="0" w:color="auto"/>
              <w:bottom w:val="nil"/>
              <w:right w:val="single" w:sz="4" w:space="0" w:color="auto"/>
            </w:tcBorders>
            <w:noWrap/>
            <w:vAlign w:val="bottom"/>
          </w:tcPr>
          <w:p w14:paraId="0F2C3517" w14:textId="77777777" w:rsidR="00D863BE" w:rsidRPr="00F21ED9" w:rsidRDefault="00D863BE" w:rsidP="00D863BE">
            <w:pPr>
              <w:rPr>
                <w:rFonts w:asciiTheme="minorHAnsi" w:hAnsiTheme="minorHAnsi"/>
                <w:b/>
                <w:i/>
                <w:sz w:val="20"/>
                <w:szCs w:val="20"/>
              </w:rPr>
            </w:pPr>
            <w:r w:rsidRPr="00F21ED9">
              <w:rPr>
                <w:rFonts w:asciiTheme="minorHAnsi" w:hAnsiTheme="minorHAnsi"/>
                <w:b/>
                <w:i/>
                <w:sz w:val="20"/>
                <w:szCs w:val="20"/>
              </w:rPr>
              <w:t>VANN</w:t>
            </w:r>
          </w:p>
        </w:tc>
        <w:tc>
          <w:tcPr>
            <w:tcW w:w="560" w:type="pct"/>
            <w:tcBorders>
              <w:top w:val="single" w:sz="4" w:space="0" w:color="auto"/>
              <w:left w:val="single" w:sz="4" w:space="0" w:color="auto"/>
              <w:bottom w:val="nil"/>
            </w:tcBorders>
            <w:noWrap/>
            <w:vAlign w:val="bottom"/>
          </w:tcPr>
          <w:p w14:paraId="2DFD6B7A"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bottom w:val="nil"/>
              <w:right w:val="single" w:sz="4" w:space="0" w:color="auto"/>
            </w:tcBorders>
            <w:noWrap/>
            <w:vAlign w:val="bottom"/>
          </w:tcPr>
          <w:p w14:paraId="6E110308"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left w:val="single" w:sz="4" w:space="0" w:color="auto"/>
              <w:bottom w:val="nil"/>
              <w:right w:val="nil"/>
            </w:tcBorders>
            <w:noWrap/>
            <w:vAlign w:val="bottom"/>
          </w:tcPr>
          <w:p w14:paraId="1DAE3056"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Modum</w:t>
            </w:r>
          </w:p>
        </w:tc>
        <w:tc>
          <w:tcPr>
            <w:tcW w:w="539" w:type="pct"/>
            <w:tcBorders>
              <w:top w:val="single" w:sz="4" w:space="0" w:color="auto"/>
              <w:left w:val="nil"/>
              <w:bottom w:val="nil"/>
              <w:right w:val="nil"/>
            </w:tcBorders>
            <w:noWrap/>
            <w:vAlign w:val="bottom"/>
          </w:tcPr>
          <w:p w14:paraId="3E811268" w14:textId="1F3CA686" w:rsidR="00D863BE" w:rsidRPr="009371C2" w:rsidRDefault="00702E12" w:rsidP="00D863BE">
            <w:pPr>
              <w:jc w:val="center"/>
              <w:rPr>
                <w:rFonts w:asciiTheme="minorHAnsi" w:hAnsiTheme="minorHAnsi"/>
                <w:i/>
                <w:sz w:val="20"/>
                <w:szCs w:val="20"/>
              </w:rPr>
            </w:pPr>
            <w:r>
              <w:rPr>
                <w:rFonts w:asciiTheme="minorHAnsi" w:hAnsiTheme="minorHAnsi"/>
                <w:i/>
                <w:sz w:val="20"/>
                <w:szCs w:val="20"/>
              </w:rPr>
              <w:t>Viken</w:t>
            </w:r>
          </w:p>
        </w:tc>
        <w:tc>
          <w:tcPr>
            <w:tcW w:w="629" w:type="pct"/>
            <w:tcBorders>
              <w:top w:val="single" w:sz="4" w:space="0" w:color="auto"/>
              <w:left w:val="nil"/>
              <w:bottom w:val="nil"/>
              <w:right w:val="nil"/>
            </w:tcBorders>
            <w:noWrap/>
            <w:vAlign w:val="bottom"/>
          </w:tcPr>
          <w:p w14:paraId="78ABFE56" w14:textId="703479A5"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 xml:space="preserve">Gruppe </w:t>
            </w:r>
            <w:r w:rsidR="00702E12">
              <w:rPr>
                <w:rFonts w:asciiTheme="minorHAnsi" w:hAnsiTheme="minorHAnsi"/>
                <w:i/>
                <w:sz w:val="20"/>
                <w:szCs w:val="20"/>
              </w:rPr>
              <w:t>7</w:t>
            </w:r>
          </w:p>
        </w:tc>
        <w:tc>
          <w:tcPr>
            <w:tcW w:w="464" w:type="pct"/>
            <w:tcBorders>
              <w:top w:val="single" w:sz="4" w:space="0" w:color="auto"/>
              <w:left w:val="nil"/>
              <w:bottom w:val="nil"/>
              <w:right w:val="single" w:sz="4" w:space="0" w:color="auto"/>
            </w:tcBorders>
            <w:noWrap/>
            <w:vAlign w:val="bottom"/>
          </w:tcPr>
          <w:p w14:paraId="79493248"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Landet</w:t>
            </w:r>
          </w:p>
        </w:tc>
      </w:tr>
      <w:tr w:rsidR="00D863BE" w:rsidRPr="009371C2" w14:paraId="0196142A" w14:textId="77777777" w:rsidTr="4AB64794">
        <w:trPr>
          <w:trHeight w:val="255"/>
        </w:trPr>
        <w:tc>
          <w:tcPr>
            <w:tcW w:w="1779" w:type="pct"/>
            <w:tcBorders>
              <w:top w:val="nil"/>
              <w:left w:val="single" w:sz="4" w:space="0" w:color="auto"/>
              <w:bottom w:val="single" w:sz="4" w:space="0" w:color="auto"/>
              <w:right w:val="single" w:sz="4" w:space="0" w:color="auto"/>
            </w:tcBorders>
            <w:noWrap/>
            <w:vAlign w:val="bottom"/>
          </w:tcPr>
          <w:p w14:paraId="0E64F06E" w14:textId="77777777" w:rsidR="00D863BE" w:rsidRPr="009371C2" w:rsidRDefault="00D863BE"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60" w:type="pct"/>
            <w:tcBorders>
              <w:top w:val="nil"/>
              <w:left w:val="single" w:sz="4" w:space="0" w:color="auto"/>
              <w:bottom w:val="single" w:sz="4" w:space="0" w:color="auto"/>
            </w:tcBorders>
            <w:noWrap/>
            <w:vAlign w:val="bottom"/>
          </w:tcPr>
          <w:p w14:paraId="51685C84" w14:textId="088DDE24"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8</w:t>
            </w:r>
          </w:p>
        </w:tc>
        <w:tc>
          <w:tcPr>
            <w:tcW w:w="514" w:type="pct"/>
            <w:tcBorders>
              <w:top w:val="nil"/>
              <w:bottom w:val="single" w:sz="4" w:space="0" w:color="auto"/>
              <w:right w:val="single" w:sz="4" w:space="0" w:color="auto"/>
            </w:tcBorders>
            <w:noWrap/>
            <w:vAlign w:val="bottom"/>
          </w:tcPr>
          <w:p w14:paraId="2BB20268" w14:textId="64C1B608"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9</w:t>
            </w:r>
          </w:p>
        </w:tc>
        <w:tc>
          <w:tcPr>
            <w:tcW w:w="514" w:type="pct"/>
            <w:tcBorders>
              <w:top w:val="nil"/>
              <w:left w:val="single" w:sz="4" w:space="0" w:color="auto"/>
              <w:bottom w:val="single" w:sz="4" w:space="0" w:color="auto"/>
              <w:right w:val="nil"/>
            </w:tcBorders>
            <w:noWrap/>
            <w:vAlign w:val="bottom"/>
          </w:tcPr>
          <w:p w14:paraId="67130A13" w14:textId="5B748998"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w:t>
            </w:r>
            <w:r w:rsidR="00702E12">
              <w:rPr>
                <w:rFonts w:asciiTheme="minorHAnsi" w:hAnsiTheme="minorHAnsi"/>
                <w:i/>
                <w:sz w:val="20"/>
                <w:szCs w:val="20"/>
              </w:rPr>
              <w:t>20</w:t>
            </w:r>
          </w:p>
        </w:tc>
        <w:tc>
          <w:tcPr>
            <w:tcW w:w="539" w:type="pct"/>
            <w:tcBorders>
              <w:top w:val="nil"/>
              <w:left w:val="nil"/>
              <w:bottom w:val="single" w:sz="4" w:space="0" w:color="auto"/>
              <w:right w:val="nil"/>
            </w:tcBorders>
            <w:noWrap/>
            <w:vAlign w:val="bottom"/>
          </w:tcPr>
          <w:p w14:paraId="607660E1" w14:textId="77777777" w:rsidR="00D863BE" w:rsidRPr="009371C2" w:rsidRDefault="00D863BE" w:rsidP="00D863BE">
            <w:pPr>
              <w:jc w:val="center"/>
              <w:rPr>
                <w:rFonts w:asciiTheme="minorHAnsi" w:hAnsiTheme="minorHAnsi"/>
                <w:i/>
                <w:sz w:val="20"/>
                <w:szCs w:val="20"/>
              </w:rPr>
            </w:pPr>
          </w:p>
        </w:tc>
        <w:tc>
          <w:tcPr>
            <w:tcW w:w="629" w:type="pct"/>
            <w:tcBorders>
              <w:top w:val="nil"/>
              <w:left w:val="nil"/>
              <w:bottom w:val="single" w:sz="4" w:space="0" w:color="auto"/>
              <w:right w:val="nil"/>
            </w:tcBorders>
            <w:noWrap/>
            <w:vAlign w:val="bottom"/>
          </w:tcPr>
          <w:p w14:paraId="386F79BF" w14:textId="77777777" w:rsidR="00D863BE" w:rsidRPr="009371C2" w:rsidRDefault="00D863BE" w:rsidP="00D863BE">
            <w:pPr>
              <w:jc w:val="center"/>
              <w:rPr>
                <w:rFonts w:asciiTheme="minorHAnsi" w:hAnsiTheme="minorHAnsi"/>
                <w:i/>
                <w:sz w:val="20"/>
                <w:szCs w:val="20"/>
              </w:rPr>
            </w:pPr>
          </w:p>
        </w:tc>
        <w:tc>
          <w:tcPr>
            <w:tcW w:w="464" w:type="pct"/>
            <w:tcBorders>
              <w:top w:val="nil"/>
              <w:left w:val="nil"/>
              <w:bottom w:val="single" w:sz="4" w:space="0" w:color="auto"/>
              <w:right w:val="single" w:sz="4" w:space="0" w:color="auto"/>
            </w:tcBorders>
            <w:noWrap/>
            <w:vAlign w:val="bottom"/>
          </w:tcPr>
          <w:p w14:paraId="279E5E58" w14:textId="77777777" w:rsidR="00D863BE" w:rsidRPr="009371C2" w:rsidRDefault="00D863BE" w:rsidP="00D863BE">
            <w:pPr>
              <w:jc w:val="center"/>
              <w:rPr>
                <w:rFonts w:asciiTheme="minorHAnsi" w:hAnsiTheme="minorHAnsi"/>
                <w:i/>
                <w:sz w:val="20"/>
                <w:szCs w:val="20"/>
              </w:rPr>
            </w:pPr>
          </w:p>
        </w:tc>
      </w:tr>
      <w:tr w:rsidR="00702E12" w:rsidRPr="009371C2" w14:paraId="456981CD" w14:textId="77777777" w:rsidTr="4AB64794">
        <w:trPr>
          <w:trHeight w:val="255"/>
        </w:trPr>
        <w:tc>
          <w:tcPr>
            <w:tcW w:w="1779" w:type="pct"/>
            <w:tcBorders>
              <w:top w:val="nil"/>
              <w:left w:val="single" w:sz="4" w:space="0" w:color="auto"/>
              <w:bottom w:val="nil"/>
              <w:right w:val="single" w:sz="4" w:space="0" w:color="auto"/>
            </w:tcBorders>
            <w:noWrap/>
            <w:vAlign w:val="bottom"/>
          </w:tcPr>
          <w:p w14:paraId="75903997"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Finansiell dekningsgrad vann (%)</w:t>
            </w:r>
          </w:p>
        </w:tc>
        <w:tc>
          <w:tcPr>
            <w:tcW w:w="560" w:type="pct"/>
            <w:tcBorders>
              <w:top w:val="single" w:sz="4" w:space="0" w:color="auto"/>
              <w:left w:val="single" w:sz="4" w:space="0" w:color="auto"/>
              <w:bottom w:val="nil"/>
            </w:tcBorders>
            <w:noWrap/>
            <w:vAlign w:val="bottom"/>
          </w:tcPr>
          <w:p w14:paraId="38FE47C0" w14:textId="74929181" w:rsidR="00702E12" w:rsidRPr="009371C2" w:rsidRDefault="00702E12" w:rsidP="00702E12">
            <w:pPr>
              <w:jc w:val="right"/>
              <w:rPr>
                <w:rFonts w:asciiTheme="minorHAnsi" w:hAnsiTheme="minorHAnsi"/>
                <w:sz w:val="20"/>
                <w:szCs w:val="20"/>
              </w:rPr>
            </w:pPr>
            <w:r w:rsidRPr="00E13A23">
              <w:rPr>
                <w:rFonts w:asciiTheme="minorHAnsi" w:hAnsiTheme="minorHAnsi"/>
                <w:sz w:val="20"/>
                <w:szCs w:val="20"/>
              </w:rPr>
              <w:t>86</w:t>
            </w:r>
          </w:p>
        </w:tc>
        <w:tc>
          <w:tcPr>
            <w:tcW w:w="514" w:type="pct"/>
            <w:tcBorders>
              <w:top w:val="single" w:sz="4" w:space="0" w:color="auto"/>
              <w:bottom w:val="nil"/>
              <w:right w:val="single" w:sz="4" w:space="0" w:color="auto"/>
            </w:tcBorders>
            <w:noWrap/>
            <w:vAlign w:val="bottom"/>
          </w:tcPr>
          <w:p w14:paraId="0E13535D" w14:textId="4774EBEB" w:rsidR="00702E12" w:rsidRPr="00E13A23" w:rsidRDefault="00702E12" w:rsidP="00702E12">
            <w:pPr>
              <w:jc w:val="right"/>
              <w:rPr>
                <w:rFonts w:asciiTheme="minorHAnsi" w:hAnsiTheme="minorHAnsi"/>
                <w:sz w:val="20"/>
                <w:szCs w:val="20"/>
              </w:rPr>
            </w:pPr>
            <w:r>
              <w:rPr>
                <w:rFonts w:asciiTheme="minorHAnsi" w:hAnsiTheme="minorHAnsi"/>
                <w:sz w:val="20"/>
                <w:szCs w:val="20"/>
              </w:rPr>
              <w:t>101</w:t>
            </w:r>
          </w:p>
        </w:tc>
        <w:tc>
          <w:tcPr>
            <w:tcW w:w="514" w:type="pct"/>
            <w:tcBorders>
              <w:top w:val="nil"/>
              <w:left w:val="single" w:sz="4" w:space="0" w:color="auto"/>
              <w:bottom w:val="nil"/>
              <w:right w:val="nil"/>
            </w:tcBorders>
            <w:noWrap/>
            <w:vAlign w:val="bottom"/>
          </w:tcPr>
          <w:p w14:paraId="1671DC9F" w14:textId="040915FD" w:rsidR="00702E12" w:rsidRPr="00E13A23" w:rsidRDefault="00382F15" w:rsidP="4AB64794">
            <w:pPr>
              <w:jc w:val="right"/>
              <w:rPr>
                <w:rFonts w:asciiTheme="minorHAnsi" w:hAnsiTheme="minorHAnsi"/>
                <w:sz w:val="20"/>
                <w:szCs w:val="20"/>
              </w:rPr>
            </w:pPr>
            <w:r>
              <w:rPr>
                <w:rFonts w:asciiTheme="minorHAnsi" w:hAnsiTheme="minorHAnsi"/>
                <w:sz w:val="20"/>
                <w:szCs w:val="20"/>
              </w:rPr>
              <w:t>97</w:t>
            </w:r>
          </w:p>
        </w:tc>
        <w:tc>
          <w:tcPr>
            <w:tcW w:w="539" w:type="pct"/>
            <w:tcBorders>
              <w:top w:val="nil"/>
              <w:left w:val="nil"/>
              <w:bottom w:val="nil"/>
              <w:right w:val="nil"/>
            </w:tcBorders>
            <w:noWrap/>
            <w:vAlign w:val="bottom"/>
          </w:tcPr>
          <w:p w14:paraId="29297E54" w14:textId="42757B66" w:rsidR="00702E12" w:rsidRPr="00E13A23" w:rsidRDefault="00702E12" w:rsidP="00702E12">
            <w:pPr>
              <w:jc w:val="right"/>
              <w:rPr>
                <w:rFonts w:asciiTheme="minorHAnsi" w:hAnsiTheme="minorHAnsi"/>
                <w:sz w:val="20"/>
                <w:szCs w:val="20"/>
              </w:rPr>
            </w:pPr>
          </w:p>
        </w:tc>
        <w:tc>
          <w:tcPr>
            <w:tcW w:w="629" w:type="pct"/>
            <w:tcBorders>
              <w:top w:val="nil"/>
              <w:left w:val="nil"/>
              <w:bottom w:val="nil"/>
              <w:right w:val="nil"/>
            </w:tcBorders>
            <w:noWrap/>
            <w:vAlign w:val="bottom"/>
          </w:tcPr>
          <w:p w14:paraId="37E029B1" w14:textId="254AD260" w:rsidR="00702E12" w:rsidRPr="00E13A23" w:rsidRDefault="00702E12" w:rsidP="00702E12">
            <w:pPr>
              <w:jc w:val="right"/>
              <w:rPr>
                <w:rFonts w:asciiTheme="minorHAnsi" w:hAnsiTheme="minorHAnsi"/>
                <w:sz w:val="20"/>
                <w:szCs w:val="20"/>
              </w:rPr>
            </w:pPr>
          </w:p>
        </w:tc>
        <w:tc>
          <w:tcPr>
            <w:tcW w:w="464" w:type="pct"/>
            <w:tcBorders>
              <w:top w:val="nil"/>
              <w:left w:val="nil"/>
              <w:bottom w:val="nil"/>
              <w:right w:val="single" w:sz="4" w:space="0" w:color="auto"/>
            </w:tcBorders>
            <w:noWrap/>
            <w:vAlign w:val="bottom"/>
          </w:tcPr>
          <w:p w14:paraId="2DAC4897" w14:textId="636498E7" w:rsidR="00702E12" w:rsidRPr="00E13A23" w:rsidRDefault="00702E12" w:rsidP="00702E12">
            <w:pPr>
              <w:jc w:val="right"/>
              <w:rPr>
                <w:rFonts w:asciiTheme="minorHAnsi" w:hAnsiTheme="minorHAnsi"/>
                <w:sz w:val="20"/>
                <w:szCs w:val="20"/>
              </w:rPr>
            </w:pPr>
          </w:p>
        </w:tc>
      </w:tr>
      <w:tr w:rsidR="00702E12" w:rsidRPr="009371C2" w14:paraId="06360436" w14:textId="77777777" w:rsidTr="4AB64794">
        <w:trPr>
          <w:trHeight w:val="255"/>
        </w:trPr>
        <w:tc>
          <w:tcPr>
            <w:tcW w:w="1779" w:type="pct"/>
            <w:tcBorders>
              <w:top w:val="nil"/>
              <w:left w:val="single" w:sz="4" w:space="0" w:color="auto"/>
              <w:bottom w:val="nil"/>
              <w:right w:val="single" w:sz="4" w:space="0" w:color="auto"/>
            </w:tcBorders>
            <w:noWrap/>
            <w:vAlign w:val="bottom"/>
          </w:tcPr>
          <w:p w14:paraId="7BA5711B"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 xml:space="preserve">Pris: </w:t>
            </w:r>
          </w:p>
        </w:tc>
        <w:tc>
          <w:tcPr>
            <w:tcW w:w="560" w:type="pct"/>
            <w:tcBorders>
              <w:top w:val="nil"/>
              <w:left w:val="single" w:sz="4" w:space="0" w:color="auto"/>
              <w:bottom w:val="nil"/>
            </w:tcBorders>
            <w:noWrap/>
            <w:vAlign w:val="bottom"/>
          </w:tcPr>
          <w:p w14:paraId="14F11EA2" w14:textId="77777777" w:rsidR="00702E12" w:rsidRPr="009371C2" w:rsidRDefault="00702E12" w:rsidP="00702E12">
            <w:pPr>
              <w:rPr>
                <w:rFonts w:asciiTheme="minorHAnsi" w:hAnsiTheme="minorHAnsi"/>
                <w:sz w:val="20"/>
                <w:szCs w:val="20"/>
              </w:rPr>
            </w:pPr>
          </w:p>
        </w:tc>
        <w:tc>
          <w:tcPr>
            <w:tcW w:w="514" w:type="pct"/>
            <w:tcBorders>
              <w:top w:val="nil"/>
              <w:bottom w:val="nil"/>
              <w:right w:val="single" w:sz="4" w:space="0" w:color="auto"/>
            </w:tcBorders>
            <w:noWrap/>
            <w:vAlign w:val="bottom"/>
          </w:tcPr>
          <w:p w14:paraId="0130F037" w14:textId="77777777" w:rsidR="00702E12" w:rsidRPr="00E13A23" w:rsidRDefault="00702E12" w:rsidP="00702E12">
            <w:pPr>
              <w:rPr>
                <w:rFonts w:asciiTheme="minorHAnsi" w:hAnsiTheme="minorHAnsi"/>
                <w:sz w:val="20"/>
                <w:szCs w:val="20"/>
              </w:rPr>
            </w:pPr>
          </w:p>
        </w:tc>
        <w:tc>
          <w:tcPr>
            <w:tcW w:w="514" w:type="pct"/>
            <w:tcBorders>
              <w:top w:val="nil"/>
              <w:left w:val="single" w:sz="4" w:space="0" w:color="auto"/>
              <w:bottom w:val="nil"/>
              <w:right w:val="nil"/>
            </w:tcBorders>
            <w:noWrap/>
            <w:vAlign w:val="bottom"/>
          </w:tcPr>
          <w:p w14:paraId="4D7C2CC5" w14:textId="77777777" w:rsidR="00702E12" w:rsidRPr="00E13A23" w:rsidRDefault="00702E12" w:rsidP="00702E12">
            <w:pPr>
              <w:rPr>
                <w:rFonts w:asciiTheme="minorHAnsi" w:hAnsiTheme="minorHAnsi"/>
                <w:sz w:val="20"/>
                <w:szCs w:val="20"/>
              </w:rPr>
            </w:pPr>
          </w:p>
        </w:tc>
        <w:tc>
          <w:tcPr>
            <w:tcW w:w="539" w:type="pct"/>
            <w:tcBorders>
              <w:top w:val="nil"/>
              <w:left w:val="nil"/>
              <w:bottom w:val="nil"/>
              <w:right w:val="nil"/>
            </w:tcBorders>
            <w:noWrap/>
            <w:vAlign w:val="bottom"/>
          </w:tcPr>
          <w:p w14:paraId="2FCE63A6" w14:textId="77777777" w:rsidR="00702E12" w:rsidRPr="00E13A23" w:rsidRDefault="00702E12" w:rsidP="00702E12">
            <w:pPr>
              <w:rPr>
                <w:rFonts w:asciiTheme="minorHAnsi" w:hAnsiTheme="minorHAnsi"/>
                <w:sz w:val="20"/>
                <w:szCs w:val="20"/>
              </w:rPr>
            </w:pPr>
          </w:p>
        </w:tc>
        <w:tc>
          <w:tcPr>
            <w:tcW w:w="629" w:type="pct"/>
            <w:tcBorders>
              <w:top w:val="nil"/>
              <w:left w:val="nil"/>
              <w:bottom w:val="nil"/>
              <w:right w:val="nil"/>
            </w:tcBorders>
            <w:noWrap/>
            <w:vAlign w:val="bottom"/>
          </w:tcPr>
          <w:p w14:paraId="1BD1B3B2" w14:textId="77777777" w:rsidR="00702E12" w:rsidRPr="00E13A23" w:rsidRDefault="00702E12" w:rsidP="00702E12">
            <w:pPr>
              <w:rPr>
                <w:rFonts w:asciiTheme="minorHAnsi" w:hAnsiTheme="minorHAnsi"/>
                <w:sz w:val="20"/>
                <w:szCs w:val="20"/>
              </w:rPr>
            </w:pPr>
          </w:p>
        </w:tc>
        <w:tc>
          <w:tcPr>
            <w:tcW w:w="464" w:type="pct"/>
            <w:tcBorders>
              <w:top w:val="nil"/>
              <w:left w:val="nil"/>
              <w:bottom w:val="nil"/>
              <w:right w:val="single" w:sz="4" w:space="0" w:color="auto"/>
            </w:tcBorders>
            <w:noWrap/>
            <w:vAlign w:val="bottom"/>
          </w:tcPr>
          <w:p w14:paraId="56E765B7" w14:textId="77777777" w:rsidR="00702E12" w:rsidRPr="00E13A23" w:rsidRDefault="00702E12" w:rsidP="00702E12">
            <w:pPr>
              <w:rPr>
                <w:rFonts w:asciiTheme="minorHAnsi" w:hAnsiTheme="minorHAnsi"/>
                <w:sz w:val="20"/>
                <w:szCs w:val="20"/>
              </w:rPr>
            </w:pPr>
          </w:p>
        </w:tc>
      </w:tr>
      <w:tr w:rsidR="00702E12" w:rsidRPr="009371C2" w14:paraId="2694E439" w14:textId="77777777" w:rsidTr="4AB64794">
        <w:trPr>
          <w:trHeight w:val="255"/>
        </w:trPr>
        <w:tc>
          <w:tcPr>
            <w:tcW w:w="1779" w:type="pct"/>
            <w:tcBorders>
              <w:top w:val="nil"/>
              <w:left w:val="single" w:sz="4" w:space="0" w:color="auto"/>
              <w:bottom w:val="nil"/>
              <w:right w:val="single" w:sz="4" w:space="0" w:color="auto"/>
            </w:tcBorders>
            <w:noWrap/>
            <w:vAlign w:val="bottom"/>
          </w:tcPr>
          <w:p w14:paraId="614C4037"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 xml:space="preserve">Årsgebyr vann </w:t>
            </w:r>
          </w:p>
        </w:tc>
        <w:tc>
          <w:tcPr>
            <w:tcW w:w="560" w:type="pct"/>
            <w:tcBorders>
              <w:top w:val="nil"/>
              <w:left w:val="single" w:sz="4" w:space="0" w:color="auto"/>
              <w:bottom w:val="nil"/>
            </w:tcBorders>
            <w:noWrap/>
            <w:vAlign w:val="bottom"/>
          </w:tcPr>
          <w:p w14:paraId="45486B73" w14:textId="35E4E811" w:rsidR="00702E12" w:rsidRPr="009371C2" w:rsidRDefault="00702E12" w:rsidP="00702E12">
            <w:pPr>
              <w:jc w:val="right"/>
              <w:rPr>
                <w:rFonts w:asciiTheme="minorHAnsi" w:hAnsiTheme="minorHAnsi"/>
                <w:sz w:val="20"/>
                <w:szCs w:val="20"/>
              </w:rPr>
            </w:pPr>
            <w:r>
              <w:rPr>
                <w:rFonts w:asciiTheme="minorHAnsi" w:hAnsiTheme="minorHAnsi"/>
                <w:sz w:val="20"/>
                <w:szCs w:val="20"/>
              </w:rPr>
              <w:t>3 208</w:t>
            </w:r>
          </w:p>
        </w:tc>
        <w:tc>
          <w:tcPr>
            <w:tcW w:w="514" w:type="pct"/>
            <w:tcBorders>
              <w:top w:val="nil"/>
              <w:bottom w:val="nil"/>
              <w:right w:val="single" w:sz="4" w:space="0" w:color="auto"/>
            </w:tcBorders>
            <w:noWrap/>
            <w:vAlign w:val="bottom"/>
          </w:tcPr>
          <w:p w14:paraId="064F0315" w14:textId="6B8B6D83" w:rsidR="00702E12" w:rsidRPr="00E13A23" w:rsidRDefault="00702E12" w:rsidP="00702E12">
            <w:pPr>
              <w:jc w:val="right"/>
              <w:rPr>
                <w:rFonts w:asciiTheme="minorHAnsi" w:hAnsiTheme="minorHAnsi"/>
                <w:sz w:val="20"/>
                <w:szCs w:val="20"/>
              </w:rPr>
            </w:pPr>
            <w:r>
              <w:rPr>
                <w:rFonts w:asciiTheme="minorHAnsi" w:hAnsiTheme="minorHAnsi"/>
                <w:sz w:val="20"/>
                <w:szCs w:val="20"/>
              </w:rPr>
              <w:t>3 208</w:t>
            </w:r>
          </w:p>
        </w:tc>
        <w:tc>
          <w:tcPr>
            <w:tcW w:w="514" w:type="pct"/>
            <w:tcBorders>
              <w:top w:val="nil"/>
              <w:left w:val="single" w:sz="4" w:space="0" w:color="auto"/>
              <w:bottom w:val="nil"/>
              <w:right w:val="nil"/>
            </w:tcBorders>
            <w:noWrap/>
            <w:vAlign w:val="bottom"/>
          </w:tcPr>
          <w:p w14:paraId="2035EA1D" w14:textId="158BB603" w:rsidR="00702E12" w:rsidRPr="00E13A23" w:rsidRDefault="00F53E1F" w:rsidP="00702E12">
            <w:pPr>
              <w:jc w:val="right"/>
              <w:rPr>
                <w:rFonts w:asciiTheme="minorHAnsi" w:hAnsiTheme="minorHAnsi"/>
                <w:sz w:val="20"/>
                <w:szCs w:val="20"/>
              </w:rPr>
            </w:pPr>
            <w:r>
              <w:rPr>
                <w:rFonts w:asciiTheme="minorHAnsi" w:hAnsiTheme="minorHAnsi"/>
                <w:sz w:val="20"/>
                <w:szCs w:val="20"/>
              </w:rPr>
              <w:t>3 380</w:t>
            </w:r>
          </w:p>
        </w:tc>
        <w:tc>
          <w:tcPr>
            <w:tcW w:w="539" w:type="pct"/>
            <w:tcBorders>
              <w:top w:val="nil"/>
              <w:left w:val="nil"/>
              <w:bottom w:val="nil"/>
              <w:right w:val="nil"/>
            </w:tcBorders>
            <w:noWrap/>
            <w:vAlign w:val="bottom"/>
          </w:tcPr>
          <w:p w14:paraId="4F6317D3" w14:textId="741B72D4" w:rsidR="00702E12" w:rsidRPr="00E13A23" w:rsidRDefault="00F53E1F" w:rsidP="00702E12">
            <w:pPr>
              <w:jc w:val="right"/>
              <w:rPr>
                <w:rFonts w:asciiTheme="minorHAnsi" w:hAnsiTheme="minorHAnsi"/>
                <w:sz w:val="20"/>
                <w:szCs w:val="20"/>
              </w:rPr>
            </w:pPr>
            <w:r>
              <w:rPr>
                <w:rFonts w:asciiTheme="minorHAnsi" w:hAnsiTheme="minorHAnsi"/>
                <w:sz w:val="20"/>
                <w:szCs w:val="20"/>
              </w:rPr>
              <w:t>3 714</w:t>
            </w:r>
          </w:p>
        </w:tc>
        <w:tc>
          <w:tcPr>
            <w:tcW w:w="629" w:type="pct"/>
            <w:tcBorders>
              <w:top w:val="nil"/>
              <w:left w:val="nil"/>
              <w:bottom w:val="nil"/>
              <w:right w:val="nil"/>
            </w:tcBorders>
            <w:noWrap/>
            <w:vAlign w:val="bottom"/>
          </w:tcPr>
          <w:p w14:paraId="2795E9D2" w14:textId="51715530" w:rsidR="00702E12" w:rsidRPr="00E13A23" w:rsidRDefault="00F53E1F" w:rsidP="00702E12">
            <w:pPr>
              <w:jc w:val="right"/>
              <w:rPr>
                <w:rFonts w:asciiTheme="minorHAnsi" w:hAnsiTheme="minorHAnsi"/>
                <w:sz w:val="20"/>
                <w:szCs w:val="20"/>
              </w:rPr>
            </w:pPr>
            <w:r>
              <w:rPr>
                <w:rFonts w:asciiTheme="minorHAnsi" w:hAnsiTheme="minorHAnsi"/>
                <w:sz w:val="20"/>
                <w:szCs w:val="20"/>
              </w:rPr>
              <w:t>3 702</w:t>
            </w:r>
          </w:p>
        </w:tc>
        <w:tc>
          <w:tcPr>
            <w:tcW w:w="464" w:type="pct"/>
            <w:tcBorders>
              <w:top w:val="nil"/>
              <w:left w:val="nil"/>
              <w:bottom w:val="nil"/>
              <w:right w:val="single" w:sz="4" w:space="0" w:color="auto"/>
            </w:tcBorders>
            <w:noWrap/>
            <w:vAlign w:val="bottom"/>
          </w:tcPr>
          <w:p w14:paraId="3D37F3E8" w14:textId="57DA4641" w:rsidR="00702E12" w:rsidRPr="00E13A23" w:rsidRDefault="00F53E1F" w:rsidP="00702E12">
            <w:pPr>
              <w:jc w:val="right"/>
              <w:rPr>
                <w:rFonts w:asciiTheme="minorHAnsi" w:hAnsiTheme="minorHAnsi"/>
                <w:sz w:val="20"/>
                <w:szCs w:val="20"/>
              </w:rPr>
            </w:pPr>
            <w:r>
              <w:rPr>
                <w:rFonts w:asciiTheme="minorHAnsi" w:hAnsiTheme="minorHAnsi"/>
                <w:sz w:val="20"/>
                <w:szCs w:val="20"/>
              </w:rPr>
              <w:t>3 881</w:t>
            </w:r>
          </w:p>
        </w:tc>
      </w:tr>
      <w:tr w:rsidR="00702E12" w:rsidRPr="009371C2" w14:paraId="176D3F59" w14:textId="77777777" w:rsidTr="4AB64794">
        <w:trPr>
          <w:trHeight w:val="255"/>
        </w:trPr>
        <w:tc>
          <w:tcPr>
            <w:tcW w:w="1779" w:type="pct"/>
            <w:tcBorders>
              <w:top w:val="nil"/>
              <w:left w:val="single" w:sz="4" w:space="0" w:color="auto"/>
              <w:bottom w:val="nil"/>
              <w:right w:val="single" w:sz="4" w:space="0" w:color="auto"/>
            </w:tcBorders>
            <w:noWrap/>
            <w:vAlign w:val="bottom"/>
          </w:tcPr>
          <w:p w14:paraId="3904297C"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Tilknytningsgebyr</w:t>
            </w:r>
          </w:p>
        </w:tc>
        <w:tc>
          <w:tcPr>
            <w:tcW w:w="560" w:type="pct"/>
            <w:tcBorders>
              <w:top w:val="nil"/>
              <w:left w:val="single" w:sz="4" w:space="0" w:color="auto"/>
              <w:bottom w:val="nil"/>
            </w:tcBorders>
            <w:noWrap/>
            <w:vAlign w:val="bottom"/>
          </w:tcPr>
          <w:p w14:paraId="6FB85E86" w14:textId="29A7A4BA" w:rsidR="00702E12" w:rsidRPr="009371C2" w:rsidRDefault="00702E12" w:rsidP="00702E12">
            <w:pPr>
              <w:jc w:val="right"/>
              <w:rPr>
                <w:rFonts w:asciiTheme="minorHAnsi" w:hAnsiTheme="minorHAnsi"/>
                <w:sz w:val="20"/>
                <w:szCs w:val="20"/>
              </w:rPr>
            </w:pPr>
            <w:r w:rsidRPr="00E13A23">
              <w:rPr>
                <w:rFonts w:asciiTheme="minorHAnsi" w:hAnsiTheme="minorHAnsi"/>
                <w:sz w:val="20"/>
                <w:szCs w:val="20"/>
              </w:rPr>
              <w:t>12 840</w:t>
            </w:r>
          </w:p>
        </w:tc>
        <w:tc>
          <w:tcPr>
            <w:tcW w:w="514" w:type="pct"/>
            <w:tcBorders>
              <w:top w:val="nil"/>
              <w:bottom w:val="nil"/>
              <w:right w:val="single" w:sz="4" w:space="0" w:color="auto"/>
            </w:tcBorders>
            <w:noWrap/>
            <w:vAlign w:val="bottom"/>
          </w:tcPr>
          <w:p w14:paraId="0F0F2AC7" w14:textId="5EF51DF1" w:rsidR="00702E12" w:rsidRPr="00E13A23" w:rsidRDefault="00702E12" w:rsidP="00702E12">
            <w:pPr>
              <w:jc w:val="right"/>
              <w:rPr>
                <w:rFonts w:asciiTheme="minorHAnsi" w:hAnsiTheme="minorHAnsi"/>
                <w:sz w:val="20"/>
                <w:szCs w:val="20"/>
              </w:rPr>
            </w:pPr>
            <w:r>
              <w:rPr>
                <w:rFonts w:asciiTheme="minorHAnsi" w:hAnsiTheme="minorHAnsi"/>
                <w:sz w:val="20"/>
                <w:szCs w:val="20"/>
              </w:rPr>
              <w:t>12 840</w:t>
            </w:r>
          </w:p>
        </w:tc>
        <w:tc>
          <w:tcPr>
            <w:tcW w:w="514" w:type="pct"/>
            <w:tcBorders>
              <w:top w:val="nil"/>
              <w:left w:val="single" w:sz="4" w:space="0" w:color="auto"/>
              <w:bottom w:val="nil"/>
              <w:right w:val="nil"/>
            </w:tcBorders>
            <w:noWrap/>
            <w:vAlign w:val="bottom"/>
          </w:tcPr>
          <w:p w14:paraId="53E8BD94" w14:textId="0DA909BD" w:rsidR="00702E12" w:rsidRPr="00E13A23" w:rsidRDefault="00F53E1F" w:rsidP="00702E12">
            <w:pPr>
              <w:jc w:val="right"/>
              <w:rPr>
                <w:rFonts w:asciiTheme="minorHAnsi" w:hAnsiTheme="minorHAnsi"/>
                <w:sz w:val="20"/>
                <w:szCs w:val="20"/>
              </w:rPr>
            </w:pPr>
            <w:r>
              <w:rPr>
                <w:rFonts w:asciiTheme="minorHAnsi" w:hAnsiTheme="minorHAnsi"/>
                <w:sz w:val="20"/>
                <w:szCs w:val="20"/>
              </w:rPr>
              <w:t>13 600</w:t>
            </w:r>
          </w:p>
        </w:tc>
        <w:tc>
          <w:tcPr>
            <w:tcW w:w="539" w:type="pct"/>
            <w:tcBorders>
              <w:top w:val="nil"/>
              <w:left w:val="nil"/>
              <w:bottom w:val="nil"/>
              <w:right w:val="nil"/>
            </w:tcBorders>
            <w:noWrap/>
            <w:vAlign w:val="bottom"/>
          </w:tcPr>
          <w:p w14:paraId="22BDB3D4" w14:textId="1114992F" w:rsidR="00702E12" w:rsidRPr="00E13A23" w:rsidRDefault="00F53E1F" w:rsidP="00702E12">
            <w:pPr>
              <w:jc w:val="right"/>
              <w:rPr>
                <w:rFonts w:asciiTheme="minorHAnsi" w:hAnsiTheme="minorHAnsi"/>
                <w:sz w:val="20"/>
                <w:szCs w:val="20"/>
              </w:rPr>
            </w:pPr>
            <w:r>
              <w:rPr>
                <w:rFonts w:asciiTheme="minorHAnsi" w:hAnsiTheme="minorHAnsi"/>
                <w:sz w:val="20"/>
                <w:szCs w:val="20"/>
              </w:rPr>
              <w:t>10 995</w:t>
            </w:r>
          </w:p>
        </w:tc>
        <w:tc>
          <w:tcPr>
            <w:tcW w:w="629" w:type="pct"/>
            <w:tcBorders>
              <w:top w:val="nil"/>
              <w:left w:val="nil"/>
              <w:bottom w:val="nil"/>
              <w:right w:val="nil"/>
            </w:tcBorders>
            <w:noWrap/>
            <w:vAlign w:val="bottom"/>
          </w:tcPr>
          <w:p w14:paraId="62A8966B" w14:textId="743C527C" w:rsidR="00702E12" w:rsidRPr="00E13A23" w:rsidRDefault="00F53E1F" w:rsidP="00702E12">
            <w:pPr>
              <w:jc w:val="right"/>
              <w:rPr>
                <w:rFonts w:asciiTheme="minorHAnsi" w:hAnsiTheme="minorHAnsi"/>
                <w:sz w:val="20"/>
                <w:szCs w:val="20"/>
              </w:rPr>
            </w:pPr>
            <w:r>
              <w:rPr>
                <w:rFonts w:asciiTheme="minorHAnsi" w:hAnsiTheme="minorHAnsi"/>
                <w:sz w:val="20"/>
                <w:szCs w:val="20"/>
              </w:rPr>
              <w:t>5 892</w:t>
            </w:r>
          </w:p>
        </w:tc>
        <w:tc>
          <w:tcPr>
            <w:tcW w:w="464" w:type="pct"/>
            <w:tcBorders>
              <w:top w:val="nil"/>
              <w:left w:val="nil"/>
              <w:bottom w:val="nil"/>
              <w:right w:val="single" w:sz="4" w:space="0" w:color="auto"/>
            </w:tcBorders>
            <w:noWrap/>
            <w:vAlign w:val="bottom"/>
          </w:tcPr>
          <w:p w14:paraId="789F6EDE" w14:textId="69454265" w:rsidR="00702E12" w:rsidRPr="00E13A23" w:rsidRDefault="00F53E1F" w:rsidP="00702E12">
            <w:pPr>
              <w:jc w:val="right"/>
              <w:rPr>
                <w:rFonts w:asciiTheme="minorHAnsi" w:hAnsiTheme="minorHAnsi"/>
                <w:sz w:val="20"/>
                <w:szCs w:val="20"/>
              </w:rPr>
            </w:pPr>
            <w:r>
              <w:rPr>
                <w:rFonts w:asciiTheme="minorHAnsi" w:hAnsiTheme="minorHAnsi"/>
                <w:sz w:val="20"/>
                <w:szCs w:val="20"/>
              </w:rPr>
              <w:t>8 404</w:t>
            </w:r>
          </w:p>
        </w:tc>
      </w:tr>
      <w:tr w:rsidR="00702E12" w:rsidRPr="009371C2" w14:paraId="1E4AAA36" w14:textId="77777777" w:rsidTr="4AB64794">
        <w:trPr>
          <w:trHeight w:val="255"/>
        </w:trPr>
        <w:tc>
          <w:tcPr>
            <w:tcW w:w="1779" w:type="pct"/>
            <w:tcBorders>
              <w:top w:val="nil"/>
              <w:left w:val="single" w:sz="4" w:space="0" w:color="auto"/>
              <w:right w:val="single" w:sz="4" w:space="0" w:color="auto"/>
            </w:tcBorders>
            <w:noWrap/>
            <w:vAlign w:val="bottom"/>
          </w:tcPr>
          <w:p w14:paraId="5524072E"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Gebyrinntekt pr tilknyttet innb</w:t>
            </w:r>
          </w:p>
        </w:tc>
        <w:tc>
          <w:tcPr>
            <w:tcW w:w="560" w:type="pct"/>
            <w:tcBorders>
              <w:top w:val="nil"/>
              <w:left w:val="single" w:sz="4" w:space="0" w:color="auto"/>
            </w:tcBorders>
            <w:noWrap/>
            <w:vAlign w:val="bottom"/>
          </w:tcPr>
          <w:p w14:paraId="62346559" w14:textId="1F67312A" w:rsidR="00702E12" w:rsidRPr="009371C2" w:rsidRDefault="00702E12" w:rsidP="00702E12">
            <w:pPr>
              <w:jc w:val="right"/>
              <w:rPr>
                <w:rFonts w:asciiTheme="minorHAnsi" w:hAnsiTheme="minorHAnsi"/>
                <w:sz w:val="20"/>
                <w:szCs w:val="20"/>
              </w:rPr>
            </w:pPr>
            <w:r w:rsidRPr="00E13A23">
              <w:rPr>
                <w:rFonts w:asciiTheme="minorHAnsi" w:hAnsiTheme="minorHAnsi"/>
                <w:sz w:val="20"/>
                <w:szCs w:val="20"/>
              </w:rPr>
              <w:t xml:space="preserve">1 </w:t>
            </w:r>
            <w:r>
              <w:rPr>
                <w:rFonts w:asciiTheme="minorHAnsi" w:hAnsiTheme="minorHAnsi"/>
                <w:sz w:val="20"/>
                <w:szCs w:val="20"/>
              </w:rPr>
              <w:t>275</w:t>
            </w:r>
          </w:p>
        </w:tc>
        <w:tc>
          <w:tcPr>
            <w:tcW w:w="514" w:type="pct"/>
            <w:tcBorders>
              <w:top w:val="nil"/>
              <w:right w:val="single" w:sz="4" w:space="0" w:color="auto"/>
            </w:tcBorders>
            <w:noWrap/>
            <w:vAlign w:val="bottom"/>
          </w:tcPr>
          <w:p w14:paraId="0F20E7EB" w14:textId="7C8AA15B" w:rsidR="00702E12" w:rsidRPr="00E13A23" w:rsidRDefault="00702E12" w:rsidP="00702E12">
            <w:pPr>
              <w:jc w:val="right"/>
              <w:rPr>
                <w:rFonts w:asciiTheme="minorHAnsi" w:hAnsiTheme="minorHAnsi"/>
                <w:sz w:val="20"/>
                <w:szCs w:val="20"/>
              </w:rPr>
            </w:pPr>
            <w:r>
              <w:rPr>
                <w:rFonts w:asciiTheme="minorHAnsi" w:hAnsiTheme="minorHAnsi"/>
                <w:sz w:val="20"/>
                <w:szCs w:val="20"/>
              </w:rPr>
              <w:t>1 517</w:t>
            </w:r>
          </w:p>
        </w:tc>
        <w:tc>
          <w:tcPr>
            <w:tcW w:w="514" w:type="pct"/>
            <w:tcBorders>
              <w:top w:val="nil"/>
              <w:left w:val="single" w:sz="4" w:space="0" w:color="auto"/>
              <w:right w:val="nil"/>
            </w:tcBorders>
            <w:noWrap/>
            <w:vAlign w:val="bottom"/>
          </w:tcPr>
          <w:p w14:paraId="7C6DDB03" w14:textId="18BC5B14" w:rsidR="00702E12" w:rsidRPr="00E13A23" w:rsidRDefault="00F53E1F" w:rsidP="00702E12">
            <w:pPr>
              <w:jc w:val="right"/>
              <w:rPr>
                <w:rFonts w:asciiTheme="minorHAnsi" w:hAnsiTheme="minorHAnsi"/>
                <w:sz w:val="20"/>
                <w:szCs w:val="20"/>
              </w:rPr>
            </w:pPr>
            <w:r>
              <w:rPr>
                <w:rFonts w:asciiTheme="minorHAnsi" w:hAnsiTheme="minorHAnsi"/>
                <w:sz w:val="20"/>
                <w:szCs w:val="20"/>
              </w:rPr>
              <w:t>1 470</w:t>
            </w:r>
          </w:p>
        </w:tc>
        <w:tc>
          <w:tcPr>
            <w:tcW w:w="539" w:type="pct"/>
            <w:tcBorders>
              <w:top w:val="nil"/>
              <w:left w:val="nil"/>
              <w:right w:val="nil"/>
            </w:tcBorders>
            <w:noWrap/>
            <w:vAlign w:val="bottom"/>
          </w:tcPr>
          <w:p w14:paraId="1D780E95" w14:textId="0617FD70" w:rsidR="00702E12" w:rsidRPr="00E13A23" w:rsidRDefault="00F53E1F" w:rsidP="00702E12">
            <w:pPr>
              <w:jc w:val="right"/>
              <w:rPr>
                <w:rFonts w:asciiTheme="minorHAnsi" w:hAnsiTheme="minorHAnsi"/>
                <w:sz w:val="20"/>
                <w:szCs w:val="20"/>
              </w:rPr>
            </w:pPr>
            <w:r>
              <w:rPr>
                <w:rFonts w:asciiTheme="minorHAnsi" w:hAnsiTheme="minorHAnsi"/>
                <w:sz w:val="20"/>
                <w:szCs w:val="20"/>
              </w:rPr>
              <w:t>1 550</w:t>
            </w:r>
          </w:p>
        </w:tc>
        <w:tc>
          <w:tcPr>
            <w:tcW w:w="629" w:type="pct"/>
            <w:tcBorders>
              <w:top w:val="nil"/>
              <w:left w:val="nil"/>
              <w:right w:val="nil"/>
            </w:tcBorders>
            <w:noWrap/>
            <w:vAlign w:val="bottom"/>
          </w:tcPr>
          <w:p w14:paraId="21D433C9" w14:textId="09514C0D" w:rsidR="00702E12" w:rsidRPr="00E13A23" w:rsidRDefault="00F53E1F" w:rsidP="00702E12">
            <w:pPr>
              <w:jc w:val="right"/>
              <w:rPr>
                <w:rFonts w:asciiTheme="minorHAnsi" w:hAnsiTheme="minorHAnsi"/>
                <w:sz w:val="20"/>
                <w:szCs w:val="20"/>
              </w:rPr>
            </w:pPr>
            <w:r>
              <w:rPr>
                <w:rFonts w:asciiTheme="minorHAnsi" w:hAnsiTheme="minorHAnsi"/>
                <w:sz w:val="20"/>
                <w:szCs w:val="20"/>
              </w:rPr>
              <w:t>-</w:t>
            </w:r>
          </w:p>
        </w:tc>
        <w:tc>
          <w:tcPr>
            <w:tcW w:w="464" w:type="pct"/>
            <w:tcBorders>
              <w:top w:val="nil"/>
              <w:left w:val="nil"/>
              <w:right w:val="single" w:sz="4" w:space="0" w:color="auto"/>
            </w:tcBorders>
            <w:noWrap/>
            <w:vAlign w:val="bottom"/>
          </w:tcPr>
          <w:p w14:paraId="64D36EB3" w14:textId="37A464A6" w:rsidR="00702E12" w:rsidRPr="00E13A23" w:rsidRDefault="00F53E1F" w:rsidP="00702E12">
            <w:pPr>
              <w:jc w:val="right"/>
              <w:rPr>
                <w:rFonts w:asciiTheme="minorHAnsi" w:hAnsiTheme="minorHAnsi"/>
                <w:sz w:val="20"/>
                <w:szCs w:val="20"/>
              </w:rPr>
            </w:pPr>
            <w:r>
              <w:rPr>
                <w:rFonts w:asciiTheme="minorHAnsi" w:hAnsiTheme="minorHAnsi"/>
                <w:sz w:val="20"/>
                <w:szCs w:val="20"/>
              </w:rPr>
              <w:t>1 830</w:t>
            </w:r>
          </w:p>
        </w:tc>
      </w:tr>
      <w:tr w:rsidR="00702E12" w:rsidRPr="009371C2" w14:paraId="492487DE" w14:textId="77777777" w:rsidTr="4AB64794">
        <w:trPr>
          <w:trHeight w:val="255"/>
        </w:trPr>
        <w:tc>
          <w:tcPr>
            <w:tcW w:w="1779" w:type="pct"/>
            <w:tcBorders>
              <w:top w:val="nil"/>
              <w:left w:val="single" w:sz="4" w:space="0" w:color="auto"/>
              <w:bottom w:val="single" w:sz="4" w:space="0" w:color="auto"/>
              <w:right w:val="single" w:sz="4" w:space="0" w:color="auto"/>
            </w:tcBorders>
            <w:noWrap/>
            <w:vAlign w:val="bottom"/>
          </w:tcPr>
          <w:p w14:paraId="3170A3A6" w14:textId="332C8817" w:rsidR="00702E12" w:rsidRPr="009371C2" w:rsidRDefault="00702E12" w:rsidP="00702E12">
            <w:pPr>
              <w:rPr>
                <w:rFonts w:asciiTheme="minorHAnsi" w:hAnsiTheme="minorHAnsi"/>
                <w:sz w:val="20"/>
                <w:szCs w:val="20"/>
              </w:rPr>
            </w:pPr>
          </w:p>
        </w:tc>
        <w:tc>
          <w:tcPr>
            <w:tcW w:w="560" w:type="pct"/>
            <w:tcBorders>
              <w:top w:val="nil"/>
              <w:left w:val="single" w:sz="4" w:space="0" w:color="auto"/>
              <w:bottom w:val="single" w:sz="4" w:space="0" w:color="auto"/>
            </w:tcBorders>
            <w:noWrap/>
            <w:vAlign w:val="bottom"/>
          </w:tcPr>
          <w:p w14:paraId="4942DC77" w14:textId="1249C58E" w:rsidR="00702E12" w:rsidRPr="009371C2" w:rsidRDefault="00702E12" w:rsidP="00702E12">
            <w:pPr>
              <w:jc w:val="right"/>
              <w:rPr>
                <w:rFonts w:asciiTheme="minorHAnsi" w:hAnsiTheme="minorHAnsi"/>
                <w:sz w:val="20"/>
                <w:szCs w:val="20"/>
              </w:rPr>
            </w:pPr>
          </w:p>
        </w:tc>
        <w:tc>
          <w:tcPr>
            <w:tcW w:w="514" w:type="pct"/>
            <w:tcBorders>
              <w:top w:val="nil"/>
              <w:bottom w:val="single" w:sz="4" w:space="0" w:color="auto"/>
              <w:right w:val="single" w:sz="4" w:space="0" w:color="auto"/>
            </w:tcBorders>
            <w:noWrap/>
            <w:vAlign w:val="bottom"/>
          </w:tcPr>
          <w:p w14:paraId="25108DCF" w14:textId="12EC6776" w:rsidR="00702E12" w:rsidRPr="00E13A23" w:rsidRDefault="00702E12" w:rsidP="00702E12">
            <w:pPr>
              <w:jc w:val="right"/>
              <w:rPr>
                <w:rFonts w:asciiTheme="minorHAnsi" w:hAnsiTheme="minorHAnsi"/>
                <w:sz w:val="20"/>
                <w:szCs w:val="20"/>
              </w:rPr>
            </w:pPr>
          </w:p>
        </w:tc>
        <w:tc>
          <w:tcPr>
            <w:tcW w:w="514" w:type="pct"/>
            <w:tcBorders>
              <w:top w:val="nil"/>
              <w:left w:val="single" w:sz="4" w:space="0" w:color="auto"/>
              <w:bottom w:val="single" w:sz="4" w:space="0" w:color="auto"/>
              <w:right w:val="nil"/>
            </w:tcBorders>
            <w:noWrap/>
            <w:vAlign w:val="bottom"/>
          </w:tcPr>
          <w:p w14:paraId="071D0A1B" w14:textId="7DE75111" w:rsidR="00702E12" w:rsidRPr="00E13A23" w:rsidRDefault="00702E12" w:rsidP="00702E12">
            <w:pPr>
              <w:jc w:val="right"/>
              <w:rPr>
                <w:rFonts w:asciiTheme="minorHAnsi" w:hAnsiTheme="minorHAnsi"/>
                <w:sz w:val="20"/>
                <w:szCs w:val="20"/>
              </w:rPr>
            </w:pPr>
          </w:p>
        </w:tc>
        <w:tc>
          <w:tcPr>
            <w:tcW w:w="539" w:type="pct"/>
            <w:tcBorders>
              <w:top w:val="nil"/>
              <w:left w:val="nil"/>
              <w:bottom w:val="single" w:sz="4" w:space="0" w:color="auto"/>
              <w:right w:val="nil"/>
            </w:tcBorders>
            <w:noWrap/>
            <w:vAlign w:val="bottom"/>
          </w:tcPr>
          <w:p w14:paraId="0019615D" w14:textId="2909F421" w:rsidR="00702E12" w:rsidRPr="00E13A23" w:rsidRDefault="00702E12" w:rsidP="00702E12">
            <w:pPr>
              <w:jc w:val="right"/>
              <w:rPr>
                <w:rFonts w:asciiTheme="minorHAnsi" w:hAnsiTheme="minorHAnsi"/>
                <w:sz w:val="20"/>
                <w:szCs w:val="20"/>
              </w:rPr>
            </w:pPr>
          </w:p>
        </w:tc>
        <w:tc>
          <w:tcPr>
            <w:tcW w:w="629" w:type="pct"/>
            <w:tcBorders>
              <w:top w:val="nil"/>
              <w:left w:val="nil"/>
              <w:bottom w:val="single" w:sz="4" w:space="0" w:color="auto"/>
              <w:right w:val="nil"/>
            </w:tcBorders>
            <w:noWrap/>
            <w:vAlign w:val="bottom"/>
          </w:tcPr>
          <w:p w14:paraId="68B8DF0F" w14:textId="1210C95F" w:rsidR="00702E12" w:rsidRPr="00E13A23" w:rsidRDefault="00702E12" w:rsidP="00702E12">
            <w:pPr>
              <w:jc w:val="right"/>
              <w:rPr>
                <w:rFonts w:asciiTheme="minorHAnsi" w:hAnsiTheme="minorHAnsi"/>
                <w:sz w:val="20"/>
                <w:szCs w:val="20"/>
              </w:rPr>
            </w:pPr>
          </w:p>
        </w:tc>
        <w:tc>
          <w:tcPr>
            <w:tcW w:w="464" w:type="pct"/>
            <w:tcBorders>
              <w:top w:val="nil"/>
              <w:left w:val="nil"/>
              <w:bottom w:val="single" w:sz="4" w:space="0" w:color="auto"/>
              <w:right w:val="single" w:sz="4" w:space="0" w:color="auto"/>
            </w:tcBorders>
            <w:noWrap/>
            <w:vAlign w:val="bottom"/>
          </w:tcPr>
          <w:p w14:paraId="17523E16" w14:textId="1746CC1A" w:rsidR="00702E12" w:rsidRPr="00E13A23" w:rsidRDefault="00702E12" w:rsidP="00702E12">
            <w:pPr>
              <w:jc w:val="right"/>
              <w:rPr>
                <w:rFonts w:asciiTheme="minorHAnsi" w:hAnsiTheme="minorHAnsi"/>
                <w:sz w:val="20"/>
                <w:szCs w:val="20"/>
              </w:rPr>
            </w:pPr>
          </w:p>
        </w:tc>
      </w:tr>
    </w:tbl>
    <w:p w14:paraId="39D483C7" w14:textId="6564255D" w:rsidR="00F53E1F" w:rsidRPr="00F53E1F" w:rsidRDefault="00F53E1F" w:rsidP="3FD11AA6">
      <w:pPr>
        <w:spacing w:after="200"/>
        <w:rPr>
          <w:rFonts w:asciiTheme="minorHAnsi" w:hAnsiTheme="minorHAnsi"/>
          <w:lang w:eastAsia="en-US"/>
        </w:rPr>
      </w:pPr>
      <w:r w:rsidRPr="3FD11AA6">
        <w:rPr>
          <w:rFonts w:asciiTheme="minorHAnsi" w:hAnsiTheme="minorHAnsi"/>
          <w:lang w:eastAsia="en-US"/>
        </w:rPr>
        <w:t>Dekningsgraden for vann er beregnet til 9</w:t>
      </w:r>
      <w:r w:rsidR="017EC981" w:rsidRPr="3FD11AA6">
        <w:rPr>
          <w:rFonts w:asciiTheme="minorHAnsi" w:hAnsiTheme="minorHAnsi"/>
          <w:lang w:eastAsia="en-US"/>
        </w:rPr>
        <w:t>7</w:t>
      </w:r>
      <w:r w:rsidRPr="3FD11AA6">
        <w:rPr>
          <w:rFonts w:asciiTheme="minorHAnsi" w:hAnsiTheme="minorHAnsi"/>
          <w:lang w:eastAsia="en-US"/>
        </w:rPr>
        <w:t xml:space="preserve"> %. Saldoen på fondet pr. 31.12.2020 er </w:t>
      </w:r>
      <w:r w:rsidR="0B92E87C" w:rsidRPr="3FD11AA6">
        <w:rPr>
          <w:rFonts w:asciiTheme="minorHAnsi" w:hAnsiTheme="minorHAnsi"/>
          <w:lang w:eastAsia="en-US"/>
        </w:rPr>
        <w:t>2 437</w:t>
      </w:r>
      <w:r w:rsidRPr="3FD11AA6">
        <w:rPr>
          <w:rFonts w:asciiTheme="minorHAnsi" w:hAnsiTheme="minorHAnsi"/>
          <w:lang w:eastAsia="en-US"/>
        </w:rPr>
        <w:t xml:space="preserve"> 000 kr i underskudd. </w:t>
      </w:r>
    </w:p>
    <w:p w14:paraId="28D02BB8" w14:textId="66F1143B" w:rsidR="00F53E1F" w:rsidRDefault="00F53E1F" w:rsidP="00F53E1F">
      <w:pPr>
        <w:spacing w:after="200"/>
        <w:rPr>
          <w:rFonts w:asciiTheme="minorHAnsi" w:hAnsiTheme="minorHAnsi"/>
          <w:lang w:eastAsia="en-US"/>
        </w:rPr>
      </w:pPr>
      <w:r w:rsidRPr="00F53E1F">
        <w:rPr>
          <w:rFonts w:asciiTheme="minorHAnsi" w:hAnsiTheme="minorHAnsi"/>
          <w:lang w:eastAsia="en-US"/>
        </w:rPr>
        <w:t xml:space="preserve">Distribusjon og produksjon av vann har et samlet merforbruk på 2 409 000 kr. </w:t>
      </w:r>
    </w:p>
    <w:p w14:paraId="49A2144B" w14:textId="77777777" w:rsidR="00C73C66" w:rsidRPr="00F53E1F" w:rsidRDefault="00C73C66" w:rsidP="00F53E1F">
      <w:pPr>
        <w:spacing w:after="200"/>
        <w:rPr>
          <w:rFonts w:asciiTheme="minorHAnsi" w:hAnsiTheme="minorHAnsi"/>
          <w:szCs w:val="20"/>
        </w:rPr>
      </w:pPr>
    </w:p>
    <w:tbl>
      <w:tblPr>
        <w:tblW w:w="5000" w:type="pct"/>
        <w:tblCellMar>
          <w:left w:w="70" w:type="dxa"/>
          <w:right w:w="70" w:type="dxa"/>
        </w:tblCellMar>
        <w:tblLook w:val="0000" w:firstRow="0" w:lastRow="0" w:firstColumn="0" w:lastColumn="0" w:noHBand="0" w:noVBand="0"/>
      </w:tblPr>
      <w:tblGrid>
        <w:gridCol w:w="3225"/>
        <w:gridCol w:w="1015"/>
        <w:gridCol w:w="932"/>
        <w:gridCol w:w="932"/>
        <w:gridCol w:w="977"/>
        <w:gridCol w:w="1140"/>
        <w:gridCol w:w="841"/>
      </w:tblGrid>
      <w:tr w:rsidR="00D863BE" w:rsidRPr="009371C2" w14:paraId="72D73BA7" w14:textId="77777777" w:rsidTr="4AB64794">
        <w:trPr>
          <w:trHeight w:val="255"/>
        </w:trPr>
        <w:tc>
          <w:tcPr>
            <w:tcW w:w="1779" w:type="pct"/>
            <w:tcBorders>
              <w:top w:val="single" w:sz="4" w:space="0" w:color="auto"/>
              <w:left w:val="single" w:sz="4" w:space="0" w:color="auto"/>
              <w:right w:val="single" w:sz="4" w:space="0" w:color="auto"/>
            </w:tcBorders>
            <w:noWrap/>
            <w:vAlign w:val="bottom"/>
          </w:tcPr>
          <w:p w14:paraId="07F3797A" w14:textId="77777777" w:rsidR="00D863BE" w:rsidRPr="009371C2" w:rsidRDefault="00D863BE" w:rsidP="00D863BE">
            <w:pPr>
              <w:keepNext/>
              <w:keepLines/>
              <w:rPr>
                <w:rFonts w:asciiTheme="minorHAnsi" w:hAnsiTheme="minorHAnsi"/>
                <w:i/>
                <w:sz w:val="20"/>
                <w:szCs w:val="20"/>
              </w:rPr>
            </w:pPr>
          </w:p>
          <w:p w14:paraId="2288021B" w14:textId="77777777" w:rsidR="00D863BE" w:rsidRPr="00F21ED9" w:rsidRDefault="00D863BE" w:rsidP="00D863BE">
            <w:pPr>
              <w:keepNext/>
              <w:keepLines/>
              <w:rPr>
                <w:rFonts w:asciiTheme="minorHAnsi" w:hAnsiTheme="minorHAnsi"/>
                <w:b/>
                <w:i/>
                <w:sz w:val="20"/>
                <w:szCs w:val="20"/>
              </w:rPr>
            </w:pPr>
            <w:r w:rsidRPr="00F21ED9">
              <w:rPr>
                <w:rFonts w:asciiTheme="minorHAnsi" w:hAnsiTheme="minorHAnsi"/>
                <w:b/>
                <w:i/>
                <w:sz w:val="20"/>
                <w:szCs w:val="20"/>
              </w:rPr>
              <w:t>AVLØP</w:t>
            </w:r>
          </w:p>
        </w:tc>
        <w:tc>
          <w:tcPr>
            <w:tcW w:w="560" w:type="pct"/>
            <w:tcBorders>
              <w:top w:val="single" w:sz="4" w:space="0" w:color="auto"/>
              <w:left w:val="single" w:sz="4" w:space="0" w:color="auto"/>
            </w:tcBorders>
            <w:noWrap/>
            <w:vAlign w:val="bottom"/>
          </w:tcPr>
          <w:p w14:paraId="56C595E8" w14:textId="77777777" w:rsidR="00D863BE" w:rsidRPr="009371C2" w:rsidRDefault="00D863BE" w:rsidP="00D863BE">
            <w:pPr>
              <w:keepNext/>
              <w:keepLines/>
              <w:jc w:val="center"/>
              <w:rPr>
                <w:rFonts w:asciiTheme="minorHAnsi" w:hAnsiTheme="minorHAnsi"/>
                <w:i/>
                <w:sz w:val="20"/>
                <w:szCs w:val="20"/>
              </w:rPr>
            </w:pPr>
            <w:r w:rsidRPr="009371C2">
              <w:rPr>
                <w:rFonts w:asciiTheme="minorHAnsi" w:hAnsiTheme="minorHAnsi"/>
                <w:i/>
                <w:sz w:val="20"/>
                <w:szCs w:val="20"/>
              </w:rPr>
              <w:t>Modum</w:t>
            </w:r>
          </w:p>
        </w:tc>
        <w:tc>
          <w:tcPr>
            <w:tcW w:w="514" w:type="pct"/>
            <w:tcBorders>
              <w:top w:val="single" w:sz="4" w:space="0" w:color="auto"/>
              <w:right w:val="single" w:sz="4" w:space="0" w:color="auto"/>
            </w:tcBorders>
            <w:noWrap/>
            <w:vAlign w:val="bottom"/>
          </w:tcPr>
          <w:p w14:paraId="7514C5C9" w14:textId="77777777" w:rsidR="00D863BE" w:rsidRPr="009371C2" w:rsidRDefault="00D863BE" w:rsidP="00D863BE">
            <w:pPr>
              <w:keepNext/>
              <w:keepLines/>
              <w:jc w:val="center"/>
              <w:rPr>
                <w:rFonts w:asciiTheme="minorHAnsi" w:hAnsiTheme="minorHAnsi"/>
                <w:i/>
                <w:sz w:val="20"/>
                <w:szCs w:val="20"/>
              </w:rPr>
            </w:pPr>
            <w:r w:rsidRPr="009371C2">
              <w:rPr>
                <w:rFonts w:asciiTheme="minorHAnsi" w:hAnsiTheme="minorHAnsi"/>
                <w:i/>
                <w:sz w:val="20"/>
                <w:szCs w:val="20"/>
              </w:rPr>
              <w:t>Modum</w:t>
            </w:r>
          </w:p>
        </w:tc>
        <w:tc>
          <w:tcPr>
            <w:tcW w:w="514" w:type="pct"/>
            <w:tcBorders>
              <w:top w:val="single" w:sz="4" w:space="0" w:color="auto"/>
              <w:left w:val="single" w:sz="4" w:space="0" w:color="auto"/>
              <w:right w:val="nil"/>
            </w:tcBorders>
            <w:noWrap/>
            <w:vAlign w:val="bottom"/>
          </w:tcPr>
          <w:p w14:paraId="38F4AE6D" w14:textId="77777777" w:rsidR="00D863BE" w:rsidRPr="009371C2" w:rsidRDefault="00D863BE" w:rsidP="00D863BE">
            <w:pPr>
              <w:keepNext/>
              <w:keepLines/>
              <w:jc w:val="center"/>
              <w:rPr>
                <w:rFonts w:asciiTheme="minorHAnsi" w:hAnsiTheme="minorHAnsi"/>
                <w:i/>
                <w:sz w:val="20"/>
                <w:szCs w:val="20"/>
              </w:rPr>
            </w:pPr>
            <w:r w:rsidRPr="009371C2">
              <w:rPr>
                <w:rFonts w:asciiTheme="minorHAnsi" w:hAnsiTheme="minorHAnsi"/>
                <w:i/>
                <w:sz w:val="20"/>
                <w:szCs w:val="20"/>
              </w:rPr>
              <w:t>Modum</w:t>
            </w:r>
          </w:p>
        </w:tc>
        <w:tc>
          <w:tcPr>
            <w:tcW w:w="539" w:type="pct"/>
            <w:tcBorders>
              <w:top w:val="single" w:sz="4" w:space="0" w:color="auto"/>
              <w:left w:val="nil"/>
              <w:right w:val="nil"/>
            </w:tcBorders>
            <w:noWrap/>
            <w:vAlign w:val="bottom"/>
          </w:tcPr>
          <w:p w14:paraId="1DD44F8F" w14:textId="26A29BB3" w:rsidR="00D863BE" w:rsidRPr="009371C2" w:rsidRDefault="00702E12" w:rsidP="00D863BE">
            <w:pPr>
              <w:keepNext/>
              <w:keepLines/>
              <w:jc w:val="center"/>
              <w:rPr>
                <w:rFonts w:asciiTheme="minorHAnsi" w:hAnsiTheme="minorHAnsi"/>
                <w:i/>
                <w:sz w:val="20"/>
                <w:szCs w:val="20"/>
              </w:rPr>
            </w:pPr>
            <w:r>
              <w:rPr>
                <w:rFonts w:asciiTheme="minorHAnsi" w:hAnsiTheme="minorHAnsi"/>
                <w:i/>
                <w:sz w:val="20"/>
                <w:szCs w:val="20"/>
              </w:rPr>
              <w:t>Viken</w:t>
            </w:r>
          </w:p>
        </w:tc>
        <w:tc>
          <w:tcPr>
            <w:tcW w:w="629" w:type="pct"/>
            <w:tcBorders>
              <w:top w:val="single" w:sz="4" w:space="0" w:color="auto"/>
              <w:left w:val="nil"/>
              <w:right w:val="nil"/>
            </w:tcBorders>
            <w:noWrap/>
            <w:vAlign w:val="bottom"/>
          </w:tcPr>
          <w:p w14:paraId="74FCF11F" w14:textId="0676224D" w:rsidR="00D863BE" w:rsidRPr="009371C2" w:rsidRDefault="00D863BE" w:rsidP="00702E12">
            <w:pPr>
              <w:keepNext/>
              <w:keepLines/>
              <w:jc w:val="center"/>
              <w:rPr>
                <w:rFonts w:asciiTheme="minorHAnsi" w:hAnsiTheme="minorHAnsi"/>
                <w:i/>
                <w:sz w:val="20"/>
                <w:szCs w:val="20"/>
              </w:rPr>
            </w:pPr>
            <w:r w:rsidRPr="009371C2">
              <w:rPr>
                <w:rFonts w:asciiTheme="minorHAnsi" w:hAnsiTheme="minorHAnsi"/>
                <w:i/>
                <w:sz w:val="20"/>
                <w:szCs w:val="20"/>
              </w:rPr>
              <w:t>Gruppe</w:t>
            </w:r>
            <w:r>
              <w:rPr>
                <w:rFonts w:asciiTheme="minorHAnsi" w:hAnsiTheme="minorHAnsi"/>
                <w:i/>
                <w:sz w:val="20"/>
                <w:szCs w:val="20"/>
              </w:rPr>
              <w:t xml:space="preserve"> </w:t>
            </w:r>
            <w:r w:rsidR="00702E12">
              <w:rPr>
                <w:rFonts w:asciiTheme="minorHAnsi" w:hAnsiTheme="minorHAnsi"/>
                <w:i/>
                <w:sz w:val="20"/>
                <w:szCs w:val="20"/>
              </w:rPr>
              <w:t>7</w:t>
            </w:r>
          </w:p>
        </w:tc>
        <w:tc>
          <w:tcPr>
            <w:tcW w:w="464" w:type="pct"/>
            <w:tcBorders>
              <w:top w:val="single" w:sz="4" w:space="0" w:color="auto"/>
              <w:left w:val="nil"/>
              <w:right w:val="single" w:sz="4" w:space="0" w:color="auto"/>
            </w:tcBorders>
            <w:noWrap/>
            <w:vAlign w:val="bottom"/>
          </w:tcPr>
          <w:p w14:paraId="26BB19BD" w14:textId="77777777" w:rsidR="00D863BE" w:rsidRPr="009371C2" w:rsidRDefault="00D863BE" w:rsidP="00D863BE">
            <w:pPr>
              <w:keepNext/>
              <w:keepLines/>
              <w:jc w:val="center"/>
              <w:rPr>
                <w:rFonts w:asciiTheme="minorHAnsi" w:hAnsiTheme="minorHAnsi"/>
                <w:i/>
                <w:sz w:val="20"/>
                <w:szCs w:val="20"/>
              </w:rPr>
            </w:pPr>
            <w:r w:rsidRPr="009371C2">
              <w:rPr>
                <w:rFonts w:asciiTheme="minorHAnsi" w:hAnsiTheme="minorHAnsi"/>
                <w:i/>
                <w:sz w:val="20"/>
                <w:szCs w:val="20"/>
              </w:rPr>
              <w:t>Landet</w:t>
            </w:r>
          </w:p>
        </w:tc>
      </w:tr>
      <w:tr w:rsidR="00D863BE" w:rsidRPr="009371C2" w14:paraId="1FE0F1B2" w14:textId="77777777" w:rsidTr="4AB64794">
        <w:trPr>
          <w:trHeight w:val="255"/>
        </w:trPr>
        <w:tc>
          <w:tcPr>
            <w:tcW w:w="1779" w:type="pct"/>
            <w:tcBorders>
              <w:left w:val="single" w:sz="4" w:space="0" w:color="auto"/>
              <w:bottom w:val="single" w:sz="4" w:space="0" w:color="auto"/>
              <w:right w:val="single" w:sz="4" w:space="0" w:color="auto"/>
            </w:tcBorders>
            <w:noWrap/>
            <w:vAlign w:val="bottom"/>
          </w:tcPr>
          <w:p w14:paraId="46186742" w14:textId="77777777" w:rsidR="00D863BE" w:rsidRPr="009371C2" w:rsidRDefault="00D863BE" w:rsidP="00D863BE">
            <w:pPr>
              <w:keepNext/>
              <w:keepLines/>
              <w:rPr>
                <w:rFonts w:asciiTheme="minorHAnsi" w:hAnsiTheme="minorHAnsi"/>
                <w:i/>
                <w:sz w:val="20"/>
                <w:szCs w:val="20"/>
              </w:rPr>
            </w:pPr>
            <w:r w:rsidRPr="009371C2">
              <w:rPr>
                <w:rFonts w:asciiTheme="minorHAnsi" w:hAnsiTheme="minorHAnsi"/>
                <w:i/>
                <w:sz w:val="20"/>
                <w:szCs w:val="20"/>
              </w:rPr>
              <w:t>Kostra-nøkkeltall </w:t>
            </w:r>
          </w:p>
        </w:tc>
        <w:tc>
          <w:tcPr>
            <w:tcW w:w="560" w:type="pct"/>
            <w:tcBorders>
              <w:left w:val="single" w:sz="4" w:space="0" w:color="auto"/>
              <w:bottom w:val="single" w:sz="4" w:space="0" w:color="auto"/>
            </w:tcBorders>
            <w:noWrap/>
            <w:vAlign w:val="bottom"/>
          </w:tcPr>
          <w:p w14:paraId="313E36E7" w14:textId="06792FA2" w:rsidR="00D863BE" w:rsidRPr="009371C2" w:rsidRDefault="00D863BE" w:rsidP="00702E12">
            <w:pPr>
              <w:keepNext/>
              <w:keepLines/>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8</w:t>
            </w:r>
          </w:p>
        </w:tc>
        <w:tc>
          <w:tcPr>
            <w:tcW w:w="514" w:type="pct"/>
            <w:tcBorders>
              <w:bottom w:val="single" w:sz="4" w:space="0" w:color="auto"/>
              <w:right w:val="single" w:sz="4" w:space="0" w:color="auto"/>
            </w:tcBorders>
            <w:noWrap/>
            <w:vAlign w:val="bottom"/>
          </w:tcPr>
          <w:p w14:paraId="3ACD1349" w14:textId="44AD4164" w:rsidR="00D863BE" w:rsidRPr="009371C2" w:rsidRDefault="00D863BE" w:rsidP="00702E12">
            <w:pPr>
              <w:keepNext/>
              <w:keepLines/>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9</w:t>
            </w:r>
          </w:p>
        </w:tc>
        <w:tc>
          <w:tcPr>
            <w:tcW w:w="514" w:type="pct"/>
            <w:tcBorders>
              <w:left w:val="single" w:sz="4" w:space="0" w:color="auto"/>
              <w:bottom w:val="single" w:sz="4" w:space="0" w:color="auto"/>
              <w:right w:val="nil"/>
            </w:tcBorders>
            <w:noWrap/>
            <w:vAlign w:val="bottom"/>
          </w:tcPr>
          <w:p w14:paraId="6869A96A" w14:textId="50A297B6" w:rsidR="00D863BE" w:rsidRPr="009371C2" w:rsidRDefault="00D863BE" w:rsidP="00702E12">
            <w:pPr>
              <w:keepNext/>
              <w:keepLines/>
              <w:jc w:val="center"/>
              <w:rPr>
                <w:rFonts w:asciiTheme="minorHAnsi" w:hAnsiTheme="minorHAnsi"/>
                <w:i/>
                <w:sz w:val="20"/>
                <w:szCs w:val="20"/>
              </w:rPr>
            </w:pPr>
            <w:r w:rsidRPr="009371C2">
              <w:rPr>
                <w:rFonts w:asciiTheme="minorHAnsi" w:hAnsiTheme="minorHAnsi"/>
                <w:i/>
                <w:sz w:val="20"/>
                <w:szCs w:val="20"/>
              </w:rPr>
              <w:t>20</w:t>
            </w:r>
            <w:r w:rsidR="00702E12">
              <w:rPr>
                <w:rFonts w:asciiTheme="minorHAnsi" w:hAnsiTheme="minorHAnsi"/>
                <w:i/>
                <w:sz w:val="20"/>
                <w:szCs w:val="20"/>
              </w:rPr>
              <w:t>20</w:t>
            </w:r>
          </w:p>
        </w:tc>
        <w:tc>
          <w:tcPr>
            <w:tcW w:w="539" w:type="pct"/>
            <w:tcBorders>
              <w:left w:val="nil"/>
              <w:bottom w:val="single" w:sz="4" w:space="0" w:color="auto"/>
              <w:right w:val="nil"/>
            </w:tcBorders>
            <w:noWrap/>
            <w:vAlign w:val="bottom"/>
          </w:tcPr>
          <w:p w14:paraId="389535CE" w14:textId="77777777" w:rsidR="00D863BE" w:rsidRPr="009371C2" w:rsidRDefault="00D863BE" w:rsidP="00D863BE">
            <w:pPr>
              <w:keepNext/>
              <w:keepLines/>
              <w:jc w:val="center"/>
              <w:rPr>
                <w:rFonts w:asciiTheme="minorHAnsi" w:hAnsiTheme="minorHAnsi"/>
                <w:i/>
                <w:sz w:val="20"/>
                <w:szCs w:val="20"/>
              </w:rPr>
            </w:pPr>
          </w:p>
        </w:tc>
        <w:tc>
          <w:tcPr>
            <w:tcW w:w="629" w:type="pct"/>
            <w:tcBorders>
              <w:left w:val="nil"/>
              <w:bottom w:val="single" w:sz="4" w:space="0" w:color="auto"/>
              <w:right w:val="nil"/>
            </w:tcBorders>
            <w:noWrap/>
            <w:vAlign w:val="bottom"/>
          </w:tcPr>
          <w:p w14:paraId="4F3DE1B3" w14:textId="77777777" w:rsidR="00D863BE" w:rsidRPr="009371C2" w:rsidRDefault="00D863BE" w:rsidP="00D863BE">
            <w:pPr>
              <w:keepNext/>
              <w:keepLines/>
              <w:jc w:val="center"/>
              <w:rPr>
                <w:rFonts w:asciiTheme="minorHAnsi" w:hAnsiTheme="minorHAnsi"/>
                <w:i/>
                <w:sz w:val="20"/>
                <w:szCs w:val="20"/>
              </w:rPr>
            </w:pPr>
          </w:p>
        </w:tc>
        <w:tc>
          <w:tcPr>
            <w:tcW w:w="464" w:type="pct"/>
            <w:tcBorders>
              <w:left w:val="nil"/>
              <w:bottom w:val="single" w:sz="4" w:space="0" w:color="auto"/>
              <w:right w:val="single" w:sz="4" w:space="0" w:color="auto"/>
            </w:tcBorders>
            <w:noWrap/>
            <w:vAlign w:val="bottom"/>
          </w:tcPr>
          <w:p w14:paraId="14085CE8" w14:textId="77777777" w:rsidR="00D863BE" w:rsidRPr="009371C2" w:rsidRDefault="00D863BE" w:rsidP="00D863BE">
            <w:pPr>
              <w:keepNext/>
              <w:keepLines/>
              <w:jc w:val="center"/>
              <w:rPr>
                <w:rFonts w:asciiTheme="minorHAnsi" w:hAnsiTheme="minorHAnsi"/>
                <w:i/>
                <w:sz w:val="20"/>
                <w:szCs w:val="20"/>
              </w:rPr>
            </w:pPr>
          </w:p>
        </w:tc>
      </w:tr>
      <w:tr w:rsidR="00702E12" w:rsidRPr="009371C2" w14:paraId="1A96A7D5" w14:textId="77777777" w:rsidTr="4AB64794">
        <w:trPr>
          <w:trHeight w:val="255"/>
        </w:trPr>
        <w:tc>
          <w:tcPr>
            <w:tcW w:w="1779" w:type="pct"/>
            <w:tcBorders>
              <w:top w:val="nil"/>
              <w:left w:val="single" w:sz="4" w:space="0" w:color="auto"/>
              <w:right w:val="single" w:sz="4" w:space="0" w:color="auto"/>
            </w:tcBorders>
            <w:noWrap/>
            <w:vAlign w:val="bottom"/>
          </w:tcPr>
          <w:p w14:paraId="13A50319" w14:textId="77777777" w:rsidR="00702E12" w:rsidRPr="009371C2" w:rsidRDefault="00702E12" w:rsidP="00702E12">
            <w:pPr>
              <w:keepNext/>
              <w:keepLines/>
              <w:rPr>
                <w:rFonts w:asciiTheme="minorHAnsi" w:hAnsiTheme="minorHAnsi"/>
                <w:sz w:val="20"/>
                <w:szCs w:val="20"/>
              </w:rPr>
            </w:pPr>
            <w:r w:rsidRPr="009371C2">
              <w:rPr>
                <w:rFonts w:asciiTheme="minorHAnsi" w:hAnsiTheme="minorHAnsi"/>
                <w:sz w:val="20"/>
                <w:szCs w:val="20"/>
              </w:rPr>
              <w:t>Finansiell dekningsgrad avløp</w:t>
            </w:r>
          </w:p>
        </w:tc>
        <w:tc>
          <w:tcPr>
            <w:tcW w:w="560" w:type="pct"/>
            <w:tcBorders>
              <w:top w:val="single" w:sz="4" w:space="0" w:color="auto"/>
              <w:left w:val="single" w:sz="4" w:space="0" w:color="auto"/>
            </w:tcBorders>
            <w:noWrap/>
            <w:vAlign w:val="bottom"/>
          </w:tcPr>
          <w:p w14:paraId="3C7489DC" w14:textId="7B629CD3" w:rsidR="00702E12" w:rsidRPr="009371C2" w:rsidRDefault="00702E12" w:rsidP="00702E12">
            <w:pPr>
              <w:keepNext/>
              <w:keepLines/>
              <w:jc w:val="right"/>
              <w:rPr>
                <w:rFonts w:asciiTheme="minorHAnsi" w:hAnsiTheme="minorHAnsi"/>
                <w:sz w:val="20"/>
                <w:szCs w:val="20"/>
              </w:rPr>
            </w:pPr>
            <w:r w:rsidRPr="00E13A23">
              <w:rPr>
                <w:rFonts w:asciiTheme="minorHAnsi" w:hAnsiTheme="minorHAnsi"/>
                <w:sz w:val="20"/>
                <w:szCs w:val="20"/>
              </w:rPr>
              <w:t>9</w:t>
            </w:r>
            <w:r>
              <w:rPr>
                <w:rFonts w:asciiTheme="minorHAnsi" w:hAnsiTheme="minorHAnsi"/>
                <w:sz w:val="20"/>
                <w:szCs w:val="20"/>
              </w:rPr>
              <w:t>0</w:t>
            </w:r>
          </w:p>
        </w:tc>
        <w:tc>
          <w:tcPr>
            <w:tcW w:w="514" w:type="pct"/>
            <w:tcBorders>
              <w:top w:val="single" w:sz="4" w:space="0" w:color="auto"/>
              <w:right w:val="single" w:sz="4" w:space="0" w:color="auto"/>
            </w:tcBorders>
            <w:noWrap/>
            <w:vAlign w:val="bottom"/>
          </w:tcPr>
          <w:p w14:paraId="5DD9841A" w14:textId="0A35664E" w:rsidR="00702E12" w:rsidRPr="00E13A23" w:rsidRDefault="00702E12" w:rsidP="00702E12">
            <w:pPr>
              <w:keepNext/>
              <w:keepLines/>
              <w:jc w:val="right"/>
              <w:rPr>
                <w:rFonts w:asciiTheme="minorHAnsi" w:hAnsiTheme="minorHAnsi"/>
                <w:sz w:val="20"/>
                <w:szCs w:val="20"/>
              </w:rPr>
            </w:pPr>
            <w:r>
              <w:rPr>
                <w:rFonts w:asciiTheme="minorHAnsi" w:hAnsiTheme="minorHAnsi"/>
                <w:sz w:val="20"/>
                <w:szCs w:val="20"/>
              </w:rPr>
              <w:t>115</w:t>
            </w:r>
          </w:p>
        </w:tc>
        <w:tc>
          <w:tcPr>
            <w:tcW w:w="514" w:type="pct"/>
            <w:tcBorders>
              <w:top w:val="nil"/>
              <w:left w:val="single" w:sz="4" w:space="0" w:color="auto"/>
            </w:tcBorders>
            <w:noWrap/>
            <w:vAlign w:val="bottom"/>
          </w:tcPr>
          <w:p w14:paraId="7CADC8B6" w14:textId="4016D182" w:rsidR="00702E12" w:rsidRPr="00E13A23" w:rsidRDefault="00382F15" w:rsidP="4AB64794">
            <w:pPr>
              <w:keepNext/>
              <w:keepLines/>
              <w:jc w:val="right"/>
              <w:rPr>
                <w:rFonts w:asciiTheme="minorHAnsi" w:hAnsiTheme="minorHAnsi"/>
                <w:sz w:val="20"/>
                <w:szCs w:val="20"/>
              </w:rPr>
            </w:pPr>
            <w:r>
              <w:rPr>
                <w:rFonts w:asciiTheme="minorHAnsi" w:hAnsiTheme="minorHAnsi"/>
                <w:sz w:val="20"/>
                <w:szCs w:val="20"/>
              </w:rPr>
              <w:t>113</w:t>
            </w:r>
          </w:p>
        </w:tc>
        <w:tc>
          <w:tcPr>
            <w:tcW w:w="539" w:type="pct"/>
            <w:tcBorders>
              <w:top w:val="nil"/>
            </w:tcBorders>
            <w:noWrap/>
            <w:vAlign w:val="bottom"/>
          </w:tcPr>
          <w:p w14:paraId="31F9E435" w14:textId="2F97ED17" w:rsidR="00702E12" w:rsidRPr="00E13A23" w:rsidRDefault="00702E12" w:rsidP="00702E12">
            <w:pPr>
              <w:keepNext/>
              <w:keepLines/>
              <w:jc w:val="right"/>
              <w:rPr>
                <w:rFonts w:asciiTheme="minorHAnsi" w:hAnsiTheme="minorHAnsi"/>
                <w:sz w:val="20"/>
                <w:szCs w:val="20"/>
              </w:rPr>
            </w:pPr>
          </w:p>
        </w:tc>
        <w:tc>
          <w:tcPr>
            <w:tcW w:w="629" w:type="pct"/>
            <w:tcBorders>
              <w:top w:val="nil"/>
            </w:tcBorders>
            <w:noWrap/>
            <w:vAlign w:val="bottom"/>
          </w:tcPr>
          <w:p w14:paraId="5AB482EB" w14:textId="7EA23353" w:rsidR="00702E12" w:rsidRPr="00E13A23" w:rsidRDefault="00702E12" w:rsidP="00702E12">
            <w:pPr>
              <w:keepNext/>
              <w:keepLines/>
              <w:jc w:val="right"/>
              <w:rPr>
                <w:rFonts w:asciiTheme="minorHAnsi" w:hAnsiTheme="minorHAnsi"/>
                <w:sz w:val="20"/>
                <w:szCs w:val="20"/>
              </w:rPr>
            </w:pPr>
          </w:p>
        </w:tc>
        <w:tc>
          <w:tcPr>
            <w:tcW w:w="464" w:type="pct"/>
            <w:tcBorders>
              <w:top w:val="nil"/>
              <w:right w:val="single" w:sz="4" w:space="0" w:color="auto"/>
            </w:tcBorders>
            <w:noWrap/>
            <w:vAlign w:val="bottom"/>
          </w:tcPr>
          <w:p w14:paraId="5A0F5E04" w14:textId="1176337E" w:rsidR="00702E12" w:rsidRPr="00E13A23" w:rsidRDefault="00702E12" w:rsidP="00702E12">
            <w:pPr>
              <w:keepNext/>
              <w:keepLines/>
              <w:jc w:val="right"/>
              <w:rPr>
                <w:rFonts w:asciiTheme="minorHAnsi" w:hAnsiTheme="minorHAnsi"/>
                <w:sz w:val="20"/>
                <w:szCs w:val="20"/>
              </w:rPr>
            </w:pPr>
          </w:p>
        </w:tc>
      </w:tr>
      <w:tr w:rsidR="00702E12" w:rsidRPr="009371C2" w14:paraId="0E919960" w14:textId="77777777" w:rsidTr="4AB64794">
        <w:trPr>
          <w:trHeight w:val="255"/>
        </w:trPr>
        <w:tc>
          <w:tcPr>
            <w:tcW w:w="1779" w:type="pct"/>
            <w:tcBorders>
              <w:top w:val="nil"/>
              <w:left w:val="single" w:sz="4" w:space="0" w:color="auto"/>
              <w:right w:val="single" w:sz="4" w:space="0" w:color="auto"/>
            </w:tcBorders>
            <w:noWrap/>
            <w:vAlign w:val="bottom"/>
          </w:tcPr>
          <w:p w14:paraId="20B14AD5" w14:textId="77777777" w:rsidR="00702E12" w:rsidRPr="009371C2" w:rsidRDefault="00702E12" w:rsidP="00702E12">
            <w:pPr>
              <w:keepNext/>
              <w:keepLines/>
              <w:rPr>
                <w:rFonts w:asciiTheme="minorHAnsi" w:hAnsiTheme="minorHAnsi"/>
                <w:sz w:val="20"/>
                <w:szCs w:val="20"/>
              </w:rPr>
            </w:pPr>
            <w:r w:rsidRPr="009371C2">
              <w:rPr>
                <w:rFonts w:asciiTheme="minorHAnsi" w:hAnsiTheme="minorHAnsi"/>
                <w:sz w:val="20"/>
                <w:szCs w:val="20"/>
              </w:rPr>
              <w:t xml:space="preserve">Pris: </w:t>
            </w:r>
          </w:p>
        </w:tc>
        <w:tc>
          <w:tcPr>
            <w:tcW w:w="560" w:type="pct"/>
            <w:tcBorders>
              <w:top w:val="nil"/>
              <w:left w:val="single" w:sz="4" w:space="0" w:color="auto"/>
            </w:tcBorders>
            <w:noWrap/>
            <w:vAlign w:val="bottom"/>
          </w:tcPr>
          <w:p w14:paraId="4C90868C" w14:textId="77777777" w:rsidR="00702E12" w:rsidRPr="009371C2" w:rsidRDefault="00702E12" w:rsidP="00702E12">
            <w:pPr>
              <w:keepNext/>
              <w:keepLines/>
              <w:jc w:val="right"/>
              <w:rPr>
                <w:rFonts w:asciiTheme="minorHAnsi" w:hAnsiTheme="minorHAnsi"/>
                <w:sz w:val="20"/>
                <w:szCs w:val="20"/>
              </w:rPr>
            </w:pPr>
          </w:p>
        </w:tc>
        <w:tc>
          <w:tcPr>
            <w:tcW w:w="514" w:type="pct"/>
            <w:tcBorders>
              <w:top w:val="nil"/>
              <w:right w:val="single" w:sz="4" w:space="0" w:color="auto"/>
            </w:tcBorders>
            <w:noWrap/>
            <w:vAlign w:val="bottom"/>
          </w:tcPr>
          <w:p w14:paraId="5F869966" w14:textId="77777777" w:rsidR="00702E12" w:rsidRPr="00E13A23" w:rsidRDefault="00702E12" w:rsidP="00702E12">
            <w:pPr>
              <w:keepNext/>
              <w:keepLines/>
              <w:jc w:val="right"/>
              <w:rPr>
                <w:rFonts w:asciiTheme="minorHAnsi" w:hAnsiTheme="minorHAnsi"/>
                <w:sz w:val="20"/>
                <w:szCs w:val="20"/>
              </w:rPr>
            </w:pPr>
          </w:p>
        </w:tc>
        <w:tc>
          <w:tcPr>
            <w:tcW w:w="514" w:type="pct"/>
            <w:tcBorders>
              <w:top w:val="nil"/>
              <w:left w:val="single" w:sz="4" w:space="0" w:color="auto"/>
            </w:tcBorders>
            <w:noWrap/>
            <w:vAlign w:val="bottom"/>
          </w:tcPr>
          <w:p w14:paraId="49B7D783" w14:textId="77777777" w:rsidR="00702E12" w:rsidRPr="00E13A23" w:rsidRDefault="00702E12" w:rsidP="00702E12">
            <w:pPr>
              <w:keepNext/>
              <w:keepLines/>
              <w:jc w:val="right"/>
              <w:rPr>
                <w:rFonts w:asciiTheme="minorHAnsi" w:hAnsiTheme="minorHAnsi"/>
                <w:sz w:val="20"/>
                <w:szCs w:val="20"/>
              </w:rPr>
            </w:pPr>
          </w:p>
        </w:tc>
        <w:tc>
          <w:tcPr>
            <w:tcW w:w="539" w:type="pct"/>
            <w:tcBorders>
              <w:top w:val="nil"/>
            </w:tcBorders>
            <w:noWrap/>
            <w:vAlign w:val="bottom"/>
          </w:tcPr>
          <w:p w14:paraId="2CD3A74A" w14:textId="77777777" w:rsidR="00702E12" w:rsidRPr="00E13A23" w:rsidRDefault="00702E12" w:rsidP="00702E12">
            <w:pPr>
              <w:keepNext/>
              <w:keepLines/>
              <w:jc w:val="right"/>
              <w:rPr>
                <w:rFonts w:asciiTheme="minorHAnsi" w:hAnsiTheme="minorHAnsi"/>
                <w:sz w:val="20"/>
                <w:szCs w:val="20"/>
              </w:rPr>
            </w:pPr>
          </w:p>
        </w:tc>
        <w:tc>
          <w:tcPr>
            <w:tcW w:w="629" w:type="pct"/>
            <w:tcBorders>
              <w:top w:val="nil"/>
            </w:tcBorders>
            <w:noWrap/>
            <w:vAlign w:val="bottom"/>
          </w:tcPr>
          <w:p w14:paraId="4EC58E89" w14:textId="77777777" w:rsidR="00702E12" w:rsidRPr="00E13A23" w:rsidRDefault="00702E12" w:rsidP="00702E12">
            <w:pPr>
              <w:keepNext/>
              <w:keepLines/>
              <w:jc w:val="right"/>
              <w:rPr>
                <w:rFonts w:asciiTheme="minorHAnsi" w:hAnsiTheme="minorHAnsi"/>
                <w:sz w:val="20"/>
                <w:szCs w:val="20"/>
              </w:rPr>
            </w:pPr>
          </w:p>
        </w:tc>
        <w:tc>
          <w:tcPr>
            <w:tcW w:w="464" w:type="pct"/>
            <w:tcBorders>
              <w:top w:val="nil"/>
              <w:right w:val="single" w:sz="4" w:space="0" w:color="auto"/>
            </w:tcBorders>
            <w:noWrap/>
            <w:vAlign w:val="bottom"/>
          </w:tcPr>
          <w:p w14:paraId="0BF9F0A5" w14:textId="77777777" w:rsidR="00702E12" w:rsidRPr="00E13A23" w:rsidRDefault="00702E12" w:rsidP="00702E12">
            <w:pPr>
              <w:keepNext/>
              <w:keepLines/>
              <w:jc w:val="right"/>
              <w:rPr>
                <w:rFonts w:asciiTheme="minorHAnsi" w:hAnsiTheme="minorHAnsi"/>
                <w:sz w:val="20"/>
                <w:szCs w:val="20"/>
              </w:rPr>
            </w:pPr>
          </w:p>
        </w:tc>
      </w:tr>
      <w:tr w:rsidR="00702E12" w:rsidRPr="009371C2" w14:paraId="72EDD9EA" w14:textId="77777777" w:rsidTr="4AB64794">
        <w:trPr>
          <w:trHeight w:val="255"/>
        </w:trPr>
        <w:tc>
          <w:tcPr>
            <w:tcW w:w="1779" w:type="pct"/>
            <w:tcBorders>
              <w:top w:val="nil"/>
              <w:left w:val="single" w:sz="4" w:space="0" w:color="auto"/>
              <w:right w:val="single" w:sz="4" w:space="0" w:color="auto"/>
            </w:tcBorders>
            <w:noWrap/>
            <w:vAlign w:val="bottom"/>
          </w:tcPr>
          <w:p w14:paraId="02B5AA88" w14:textId="77777777" w:rsidR="00702E12" w:rsidRPr="009371C2" w:rsidRDefault="00702E12" w:rsidP="00702E12">
            <w:pPr>
              <w:keepNext/>
              <w:keepLines/>
              <w:rPr>
                <w:rFonts w:asciiTheme="minorHAnsi" w:hAnsiTheme="minorHAnsi"/>
                <w:sz w:val="20"/>
                <w:szCs w:val="20"/>
              </w:rPr>
            </w:pPr>
            <w:r w:rsidRPr="009371C2">
              <w:rPr>
                <w:rFonts w:asciiTheme="minorHAnsi" w:hAnsiTheme="minorHAnsi"/>
                <w:sz w:val="20"/>
                <w:szCs w:val="20"/>
              </w:rPr>
              <w:t xml:space="preserve">Årsgebyr avløp </w:t>
            </w:r>
          </w:p>
        </w:tc>
        <w:tc>
          <w:tcPr>
            <w:tcW w:w="560" w:type="pct"/>
            <w:tcBorders>
              <w:top w:val="nil"/>
              <w:left w:val="single" w:sz="4" w:space="0" w:color="auto"/>
            </w:tcBorders>
            <w:noWrap/>
            <w:vAlign w:val="bottom"/>
          </w:tcPr>
          <w:p w14:paraId="0E5BCECB" w14:textId="11274A8F" w:rsidR="00702E12" w:rsidRPr="009371C2" w:rsidRDefault="00702E12" w:rsidP="00702E12">
            <w:pPr>
              <w:keepNext/>
              <w:keepLines/>
              <w:jc w:val="right"/>
              <w:rPr>
                <w:rFonts w:asciiTheme="minorHAnsi" w:hAnsiTheme="minorHAnsi"/>
                <w:sz w:val="20"/>
                <w:szCs w:val="20"/>
              </w:rPr>
            </w:pPr>
            <w:r w:rsidRPr="00E13A23">
              <w:rPr>
                <w:rFonts w:asciiTheme="minorHAnsi" w:hAnsiTheme="minorHAnsi"/>
                <w:sz w:val="20"/>
                <w:szCs w:val="20"/>
              </w:rPr>
              <w:t xml:space="preserve">5 </w:t>
            </w:r>
            <w:r>
              <w:rPr>
                <w:rFonts w:asciiTheme="minorHAnsi" w:hAnsiTheme="minorHAnsi"/>
                <w:sz w:val="20"/>
                <w:szCs w:val="20"/>
              </w:rPr>
              <w:t>700</w:t>
            </w:r>
          </w:p>
        </w:tc>
        <w:tc>
          <w:tcPr>
            <w:tcW w:w="514" w:type="pct"/>
            <w:tcBorders>
              <w:top w:val="nil"/>
              <w:right w:val="single" w:sz="4" w:space="0" w:color="auto"/>
            </w:tcBorders>
            <w:noWrap/>
            <w:vAlign w:val="bottom"/>
          </w:tcPr>
          <w:p w14:paraId="7318FBBD" w14:textId="5DD28E61" w:rsidR="00702E12" w:rsidRPr="00E13A23" w:rsidRDefault="00702E12" w:rsidP="00702E12">
            <w:pPr>
              <w:keepNext/>
              <w:keepLines/>
              <w:jc w:val="right"/>
              <w:rPr>
                <w:rFonts w:asciiTheme="minorHAnsi" w:hAnsiTheme="minorHAnsi"/>
                <w:sz w:val="20"/>
                <w:szCs w:val="20"/>
              </w:rPr>
            </w:pPr>
            <w:r>
              <w:rPr>
                <w:rFonts w:asciiTheme="minorHAnsi" w:hAnsiTheme="minorHAnsi"/>
                <w:sz w:val="20"/>
                <w:szCs w:val="20"/>
              </w:rPr>
              <w:t>5</w:t>
            </w:r>
            <w:r w:rsidR="00F53E1F">
              <w:rPr>
                <w:rFonts w:asciiTheme="minorHAnsi" w:hAnsiTheme="minorHAnsi"/>
                <w:sz w:val="20"/>
                <w:szCs w:val="20"/>
              </w:rPr>
              <w:t> </w:t>
            </w:r>
            <w:r>
              <w:rPr>
                <w:rFonts w:asciiTheme="minorHAnsi" w:hAnsiTheme="minorHAnsi"/>
                <w:sz w:val="20"/>
                <w:szCs w:val="20"/>
              </w:rPr>
              <w:t>700</w:t>
            </w:r>
          </w:p>
        </w:tc>
        <w:tc>
          <w:tcPr>
            <w:tcW w:w="514" w:type="pct"/>
            <w:tcBorders>
              <w:top w:val="nil"/>
              <w:left w:val="single" w:sz="4" w:space="0" w:color="auto"/>
            </w:tcBorders>
            <w:noWrap/>
            <w:vAlign w:val="bottom"/>
          </w:tcPr>
          <w:p w14:paraId="207E8922" w14:textId="62986648"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6 016</w:t>
            </w:r>
          </w:p>
        </w:tc>
        <w:tc>
          <w:tcPr>
            <w:tcW w:w="539" w:type="pct"/>
            <w:tcBorders>
              <w:top w:val="nil"/>
            </w:tcBorders>
            <w:noWrap/>
            <w:vAlign w:val="bottom"/>
          </w:tcPr>
          <w:p w14:paraId="315FA06A" w14:textId="12E75C68"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5 088</w:t>
            </w:r>
          </w:p>
        </w:tc>
        <w:tc>
          <w:tcPr>
            <w:tcW w:w="629" w:type="pct"/>
            <w:tcBorders>
              <w:top w:val="nil"/>
            </w:tcBorders>
            <w:noWrap/>
            <w:vAlign w:val="bottom"/>
          </w:tcPr>
          <w:p w14:paraId="3C99CBCA" w14:textId="160B823F"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4 939</w:t>
            </w:r>
          </w:p>
        </w:tc>
        <w:tc>
          <w:tcPr>
            <w:tcW w:w="464" w:type="pct"/>
            <w:tcBorders>
              <w:top w:val="nil"/>
              <w:right w:val="single" w:sz="4" w:space="0" w:color="auto"/>
            </w:tcBorders>
            <w:noWrap/>
            <w:vAlign w:val="bottom"/>
          </w:tcPr>
          <w:p w14:paraId="732BD095" w14:textId="2DF93253"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4 321</w:t>
            </w:r>
          </w:p>
        </w:tc>
      </w:tr>
      <w:tr w:rsidR="00702E12" w:rsidRPr="009371C2" w14:paraId="5B82F002" w14:textId="77777777" w:rsidTr="4AB64794">
        <w:trPr>
          <w:trHeight w:val="255"/>
        </w:trPr>
        <w:tc>
          <w:tcPr>
            <w:tcW w:w="1779" w:type="pct"/>
            <w:tcBorders>
              <w:top w:val="nil"/>
              <w:left w:val="single" w:sz="4" w:space="0" w:color="auto"/>
              <w:right w:val="single" w:sz="4" w:space="0" w:color="auto"/>
            </w:tcBorders>
            <w:noWrap/>
            <w:vAlign w:val="bottom"/>
          </w:tcPr>
          <w:p w14:paraId="29CDD487" w14:textId="77777777" w:rsidR="00702E12" w:rsidRPr="009371C2" w:rsidRDefault="00702E12" w:rsidP="00702E12">
            <w:pPr>
              <w:keepNext/>
              <w:keepLines/>
              <w:rPr>
                <w:rFonts w:asciiTheme="minorHAnsi" w:hAnsiTheme="minorHAnsi"/>
                <w:sz w:val="20"/>
                <w:szCs w:val="20"/>
              </w:rPr>
            </w:pPr>
            <w:r w:rsidRPr="009371C2">
              <w:rPr>
                <w:rFonts w:asciiTheme="minorHAnsi" w:hAnsiTheme="minorHAnsi"/>
                <w:sz w:val="20"/>
                <w:szCs w:val="20"/>
              </w:rPr>
              <w:t>Tilknytningsgebyr</w:t>
            </w:r>
          </w:p>
        </w:tc>
        <w:tc>
          <w:tcPr>
            <w:tcW w:w="560" w:type="pct"/>
            <w:tcBorders>
              <w:top w:val="nil"/>
              <w:left w:val="single" w:sz="4" w:space="0" w:color="auto"/>
            </w:tcBorders>
            <w:noWrap/>
            <w:vAlign w:val="bottom"/>
          </w:tcPr>
          <w:p w14:paraId="585F15E2" w14:textId="2B6405D3" w:rsidR="00702E12" w:rsidRPr="009371C2" w:rsidRDefault="00702E12" w:rsidP="00702E12">
            <w:pPr>
              <w:keepNext/>
              <w:keepLines/>
              <w:jc w:val="right"/>
              <w:rPr>
                <w:rFonts w:asciiTheme="minorHAnsi" w:hAnsiTheme="minorHAnsi"/>
                <w:sz w:val="20"/>
                <w:szCs w:val="20"/>
              </w:rPr>
            </w:pPr>
            <w:r w:rsidRPr="00E13A23">
              <w:rPr>
                <w:rFonts w:asciiTheme="minorHAnsi" w:hAnsiTheme="minorHAnsi"/>
                <w:sz w:val="20"/>
                <w:szCs w:val="20"/>
              </w:rPr>
              <w:t>12 840</w:t>
            </w:r>
          </w:p>
        </w:tc>
        <w:tc>
          <w:tcPr>
            <w:tcW w:w="514" w:type="pct"/>
            <w:tcBorders>
              <w:top w:val="nil"/>
              <w:right w:val="single" w:sz="4" w:space="0" w:color="auto"/>
            </w:tcBorders>
            <w:noWrap/>
            <w:vAlign w:val="bottom"/>
          </w:tcPr>
          <w:p w14:paraId="52D76CF2" w14:textId="1C2E87A6" w:rsidR="00702E12" w:rsidRPr="00E13A23" w:rsidRDefault="00702E12" w:rsidP="00702E12">
            <w:pPr>
              <w:keepNext/>
              <w:keepLines/>
              <w:jc w:val="right"/>
              <w:rPr>
                <w:rFonts w:asciiTheme="minorHAnsi" w:hAnsiTheme="minorHAnsi"/>
                <w:sz w:val="20"/>
                <w:szCs w:val="20"/>
              </w:rPr>
            </w:pPr>
            <w:r>
              <w:rPr>
                <w:rFonts w:asciiTheme="minorHAnsi" w:hAnsiTheme="minorHAnsi"/>
                <w:sz w:val="20"/>
                <w:szCs w:val="20"/>
              </w:rPr>
              <w:t>12 840</w:t>
            </w:r>
          </w:p>
        </w:tc>
        <w:tc>
          <w:tcPr>
            <w:tcW w:w="514" w:type="pct"/>
            <w:tcBorders>
              <w:top w:val="nil"/>
              <w:left w:val="single" w:sz="4" w:space="0" w:color="auto"/>
            </w:tcBorders>
            <w:noWrap/>
            <w:vAlign w:val="bottom"/>
          </w:tcPr>
          <w:p w14:paraId="2D7B64B2" w14:textId="05B54351"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13 600</w:t>
            </w:r>
          </w:p>
        </w:tc>
        <w:tc>
          <w:tcPr>
            <w:tcW w:w="539" w:type="pct"/>
            <w:tcBorders>
              <w:top w:val="nil"/>
            </w:tcBorders>
            <w:noWrap/>
            <w:vAlign w:val="bottom"/>
          </w:tcPr>
          <w:p w14:paraId="71D2BFE7" w14:textId="49E36186"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11 724</w:t>
            </w:r>
          </w:p>
        </w:tc>
        <w:tc>
          <w:tcPr>
            <w:tcW w:w="629" w:type="pct"/>
            <w:tcBorders>
              <w:top w:val="nil"/>
            </w:tcBorders>
            <w:noWrap/>
            <w:vAlign w:val="bottom"/>
          </w:tcPr>
          <w:p w14:paraId="3D18E672" w14:textId="4DD62899"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6 650</w:t>
            </w:r>
          </w:p>
        </w:tc>
        <w:tc>
          <w:tcPr>
            <w:tcW w:w="464" w:type="pct"/>
            <w:tcBorders>
              <w:top w:val="nil"/>
              <w:right w:val="single" w:sz="4" w:space="0" w:color="auto"/>
            </w:tcBorders>
            <w:noWrap/>
            <w:vAlign w:val="bottom"/>
          </w:tcPr>
          <w:p w14:paraId="7F4D820C" w14:textId="2DCDF9F9"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9 190</w:t>
            </w:r>
          </w:p>
        </w:tc>
      </w:tr>
      <w:tr w:rsidR="00702E12" w:rsidRPr="009371C2" w14:paraId="3891650F" w14:textId="77777777" w:rsidTr="4AB64794">
        <w:trPr>
          <w:trHeight w:val="255"/>
        </w:trPr>
        <w:tc>
          <w:tcPr>
            <w:tcW w:w="1779" w:type="pct"/>
            <w:tcBorders>
              <w:top w:val="nil"/>
              <w:left w:val="single" w:sz="4" w:space="0" w:color="auto"/>
              <w:bottom w:val="single" w:sz="4" w:space="0" w:color="auto"/>
              <w:right w:val="single" w:sz="4" w:space="0" w:color="auto"/>
            </w:tcBorders>
            <w:noWrap/>
            <w:vAlign w:val="bottom"/>
          </w:tcPr>
          <w:p w14:paraId="493E5B10" w14:textId="77777777" w:rsidR="00702E12" w:rsidRPr="009371C2" w:rsidRDefault="00702E12" w:rsidP="00702E12">
            <w:pPr>
              <w:keepNext/>
              <w:keepLines/>
              <w:rPr>
                <w:rFonts w:asciiTheme="minorHAnsi" w:hAnsiTheme="minorHAnsi"/>
                <w:sz w:val="20"/>
                <w:szCs w:val="20"/>
              </w:rPr>
            </w:pPr>
            <w:r w:rsidRPr="009371C2">
              <w:rPr>
                <w:rFonts w:asciiTheme="minorHAnsi" w:hAnsiTheme="minorHAnsi"/>
                <w:sz w:val="20"/>
                <w:szCs w:val="20"/>
              </w:rPr>
              <w:t>Gebyrinntekt pr tilknyttet innbygger</w:t>
            </w:r>
          </w:p>
        </w:tc>
        <w:tc>
          <w:tcPr>
            <w:tcW w:w="560" w:type="pct"/>
            <w:tcBorders>
              <w:top w:val="nil"/>
              <w:left w:val="single" w:sz="4" w:space="0" w:color="auto"/>
              <w:bottom w:val="single" w:sz="4" w:space="0" w:color="auto"/>
            </w:tcBorders>
            <w:noWrap/>
            <w:vAlign w:val="bottom"/>
          </w:tcPr>
          <w:p w14:paraId="78384296" w14:textId="37403A22" w:rsidR="00702E12" w:rsidRPr="009371C2" w:rsidRDefault="00702E12" w:rsidP="00702E12">
            <w:pPr>
              <w:keepNext/>
              <w:keepLines/>
              <w:jc w:val="right"/>
              <w:rPr>
                <w:rFonts w:asciiTheme="minorHAnsi" w:hAnsiTheme="minorHAnsi"/>
                <w:sz w:val="20"/>
                <w:szCs w:val="20"/>
              </w:rPr>
            </w:pPr>
            <w:r w:rsidRPr="00E13A23">
              <w:rPr>
                <w:rFonts w:asciiTheme="minorHAnsi" w:hAnsiTheme="minorHAnsi"/>
                <w:sz w:val="20"/>
                <w:szCs w:val="20"/>
              </w:rPr>
              <w:t xml:space="preserve">2 </w:t>
            </w:r>
            <w:r>
              <w:rPr>
                <w:rFonts w:asciiTheme="minorHAnsi" w:hAnsiTheme="minorHAnsi"/>
                <w:sz w:val="20"/>
                <w:szCs w:val="20"/>
              </w:rPr>
              <w:t>178</w:t>
            </w:r>
          </w:p>
        </w:tc>
        <w:tc>
          <w:tcPr>
            <w:tcW w:w="514" w:type="pct"/>
            <w:tcBorders>
              <w:top w:val="nil"/>
              <w:bottom w:val="single" w:sz="4" w:space="0" w:color="auto"/>
              <w:right w:val="single" w:sz="4" w:space="0" w:color="auto"/>
            </w:tcBorders>
            <w:noWrap/>
            <w:vAlign w:val="bottom"/>
          </w:tcPr>
          <w:p w14:paraId="215F632A" w14:textId="4016BF00" w:rsidR="00702E12" w:rsidRPr="00E13A23" w:rsidRDefault="00702E12" w:rsidP="00702E12">
            <w:pPr>
              <w:keepNext/>
              <w:keepLines/>
              <w:jc w:val="right"/>
              <w:rPr>
                <w:rFonts w:asciiTheme="minorHAnsi" w:hAnsiTheme="minorHAnsi"/>
                <w:sz w:val="20"/>
                <w:szCs w:val="20"/>
              </w:rPr>
            </w:pPr>
            <w:r>
              <w:rPr>
                <w:rFonts w:asciiTheme="minorHAnsi" w:hAnsiTheme="minorHAnsi"/>
                <w:sz w:val="20"/>
                <w:szCs w:val="20"/>
              </w:rPr>
              <w:t>2 573</w:t>
            </w:r>
          </w:p>
        </w:tc>
        <w:tc>
          <w:tcPr>
            <w:tcW w:w="514" w:type="pct"/>
            <w:tcBorders>
              <w:top w:val="nil"/>
              <w:left w:val="single" w:sz="4" w:space="0" w:color="auto"/>
              <w:bottom w:val="single" w:sz="4" w:space="0" w:color="auto"/>
            </w:tcBorders>
            <w:noWrap/>
            <w:vAlign w:val="bottom"/>
          </w:tcPr>
          <w:p w14:paraId="636C00AC" w14:textId="53B3D498"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2 515</w:t>
            </w:r>
          </w:p>
        </w:tc>
        <w:tc>
          <w:tcPr>
            <w:tcW w:w="539" w:type="pct"/>
            <w:tcBorders>
              <w:top w:val="nil"/>
              <w:bottom w:val="single" w:sz="4" w:space="0" w:color="auto"/>
            </w:tcBorders>
            <w:noWrap/>
            <w:vAlign w:val="bottom"/>
          </w:tcPr>
          <w:p w14:paraId="4162AC16" w14:textId="538E1798"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2 079</w:t>
            </w:r>
          </w:p>
        </w:tc>
        <w:tc>
          <w:tcPr>
            <w:tcW w:w="629" w:type="pct"/>
            <w:tcBorders>
              <w:top w:val="nil"/>
              <w:bottom w:val="single" w:sz="4" w:space="0" w:color="auto"/>
            </w:tcBorders>
            <w:noWrap/>
            <w:vAlign w:val="bottom"/>
          </w:tcPr>
          <w:p w14:paraId="0170AD86" w14:textId="37820017"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w:t>
            </w:r>
          </w:p>
        </w:tc>
        <w:tc>
          <w:tcPr>
            <w:tcW w:w="464" w:type="pct"/>
            <w:tcBorders>
              <w:top w:val="nil"/>
              <w:bottom w:val="single" w:sz="4" w:space="0" w:color="auto"/>
              <w:right w:val="single" w:sz="4" w:space="0" w:color="auto"/>
            </w:tcBorders>
            <w:noWrap/>
            <w:vAlign w:val="bottom"/>
          </w:tcPr>
          <w:p w14:paraId="5ABDA5E0" w14:textId="01C8303F" w:rsidR="00702E12" w:rsidRPr="00E13A23" w:rsidRDefault="00F53E1F" w:rsidP="00702E12">
            <w:pPr>
              <w:keepNext/>
              <w:keepLines/>
              <w:jc w:val="right"/>
              <w:rPr>
                <w:rFonts w:asciiTheme="minorHAnsi" w:hAnsiTheme="minorHAnsi"/>
                <w:sz w:val="20"/>
                <w:szCs w:val="20"/>
              </w:rPr>
            </w:pPr>
            <w:r>
              <w:rPr>
                <w:rFonts w:asciiTheme="minorHAnsi" w:hAnsiTheme="minorHAnsi"/>
                <w:sz w:val="20"/>
                <w:szCs w:val="20"/>
              </w:rPr>
              <w:t>2 111</w:t>
            </w:r>
          </w:p>
        </w:tc>
      </w:tr>
    </w:tbl>
    <w:p w14:paraId="101084FB" w14:textId="6EA65D18" w:rsidR="00C73C66" w:rsidRPr="00C73C66" w:rsidRDefault="00C73C66" w:rsidP="3FD11AA6">
      <w:pPr>
        <w:tabs>
          <w:tab w:val="left" w:pos="900"/>
        </w:tabs>
        <w:rPr>
          <w:rFonts w:asciiTheme="minorHAnsi" w:hAnsiTheme="minorHAnsi"/>
        </w:rPr>
      </w:pPr>
      <w:r w:rsidRPr="3FD11AA6">
        <w:rPr>
          <w:rFonts w:asciiTheme="minorHAnsi" w:hAnsiTheme="minorHAnsi"/>
        </w:rPr>
        <w:t>Dekningsgraden for kloakk er beregnet til 1</w:t>
      </w:r>
      <w:r w:rsidR="59F97B3B" w:rsidRPr="3FD11AA6">
        <w:rPr>
          <w:rFonts w:asciiTheme="minorHAnsi" w:hAnsiTheme="minorHAnsi"/>
        </w:rPr>
        <w:t>1</w:t>
      </w:r>
      <w:r w:rsidR="4B79AE8C" w:rsidRPr="3FD11AA6">
        <w:rPr>
          <w:rFonts w:asciiTheme="minorHAnsi" w:hAnsiTheme="minorHAnsi"/>
        </w:rPr>
        <w:t>3</w:t>
      </w:r>
      <w:r w:rsidRPr="3FD11AA6">
        <w:rPr>
          <w:rFonts w:asciiTheme="minorHAnsi" w:hAnsiTheme="minorHAnsi"/>
        </w:rPr>
        <w:t xml:space="preserve"> %. Saldoen på selvkostfondet er pr. 31.12.20</w:t>
      </w:r>
      <w:r w:rsidR="0036283B">
        <w:rPr>
          <w:rFonts w:asciiTheme="minorHAnsi" w:hAnsiTheme="minorHAnsi"/>
        </w:rPr>
        <w:t>20</w:t>
      </w:r>
      <w:r w:rsidRPr="3FD11AA6">
        <w:rPr>
          <w:rFonts w:asciiTheme="minorHAnsi" w:hAnsiTheme="minorHAnsi"/>
        </w:rPr>
        <w:t xml:space="preserve"> er </w:t>
      </w:r>
      <w:r w:rsidR="00DB55E3">
        <w:rPr>
          <w:rFonts w:asciiTheme="minorHAnsi" w:hAnsiTheme="minorHAnsi"/>
        </w:rPr>
        <w:t>2 602 000</w:t>
      </w:r>
      <w:r w:rsidRPr="3FD11AA6">
        <w:rPr>
          <w:rFonts w:asciiTheme="minorHAnsi" w:hAnsiTheme="minorHAnsi"/>
        </w:rPr>
        <w:t xml:space="preserve"> kr. Funksjonene for avløpsrensing og nett har et samlet merforbruk på 1 228 000 kr. </w:t>
      </w:r>
    </w:p>
    <w:p w14:paraId="3CDEB7DB" w14:textId="77777777" w:rsidR="00D863BE" w:rsidRDefault="00D863BE" w:rsidP="00D863BE">
      <w:pPr>
        <w:spacing w:before="30" w:after="30"/>
        <w:ind w:right="432"/>
        <w:rPr>
          <w:rFonts w:asciiTheme="minorHAnsi" w:eastAsia="Arial Unicode MS" w:hAnsiTheme="minorHAnsi"/>
        </w:rPr>
      </w:pPr>
    </w:p>
    <w:p w14:paraId="03A641E0" w14:textId="77777777" w:rsidR="00D863BE" w:rsidRPr="009371C2" w:rsidRDefault="00D863BE" w:rsidP="00D863BE">
      <w:pPr>
        <w:tabs>
          <w:tab w:val="left" w:pos="900"/>
        </w:tabs>
        <w:rPr>
          <w:rFonts w:asciiTheme="minorHAnsi" w:hAnsiTheme="minorHAnsi"/>
          <w:szCs w:val="20"/>
        </w:rPr>
      </w:pPr>
    </w:p>
    <w:tbl>
      <w:tblPr>
        <w:tblW w:w="5000" w:type="pct"/>
        <w:tblCellMar>
          <w:left w:w="70" w:type="dxa"/>
          <w:right w:w="70" w:type="dxa"/>
        </w:tblCellMar>
        <w:tblLook w:val="0000" w:firstRow="0" w:lastRow="0" w:firstColumn="0" w:lastColumn="0" w:noHBand="0" w:noVBand="0"/>
      </w:tblPr>
      <w:tblGrid>
        <w:gridCol w:w="3289"/>
        <w:gridCol w:w="951"/>
        <w:gridCol w:w="932"/>
        <w:gridCol w:w="932"/>
        <w:gridCol w:w="977"/>
        <w:gridCol w:w="1140"/>
        <w:gridCol w:w="841"/>
      </w:tblGrid>
      <w:tr w:rsidR="00D863BE" w:rsidRPr="009371C2" w14:paraId="0130AD55" w14:textId="77777777" w:rsidTr="00D863BE">
        <w:trPr>
          <w:trHeight w:val="255"/>
        </w:trPr>
        <w:tc>
          <w:tcPr>
            <w:tcW w:w="1815" w:type="pct"/>
            <w:tcBorders>
              <w:top w:val="single" w:sz="4" w:space="0" w:color="auto"/>
              <w:left w:val="single" w:sz="4" w:space="0" w:color="auto"/>
              <w:bottom w:val="nil"/>
              <w:right w:val="single" w:sz="4" w:space="0" w:color="auto"/>
            </w:tcBorders>
            <w:noWrap/>
            <w:vAlign w:val="bottom"/>
          </w:tcPr>
          <w:p w14:paraId="1C39ED2B" w14:textId="77777777" w:rsidR="00D863BE" w:rsidRPr="00F21ED9" w:rsidRDefault="00D863BE" w:rsidP="00D863BE">
            <w:pPr>
              <w:rPr>
                <w:rFonts w:asciiTheme="minorHAnsi" w:hAnsiTheme="minorHAnsi"/>
                <w:b/>
                <w:i/>
                <w:sz w:val="20"/>
                <w:szCs w:val="20"/>
              </w:rPr>
            </w:pPr>
            <w:r w:rsidRPr="00F21ED9">
              <w:rPr>
                <w:rFonts w:asciiTheme="minorHAnsi" w:hAnsiTheme="minorHAnsi"/>
                <w:b/>
                <w:i/>
                <w:sz w:val="20"/>
                <w:szCs w:val="20"/>
              </w:rPr>
              <w:t>RENOVASJON</w:t>
            </w:r>
          </w:p>
        </w:tc>
        <w:tc>
          <w:tcPr>
            <w:tcW w:w="525" w:type="pct"/>
            <w:tcBorders>
              <w:top w:val="single" w:sz="4" w:space="0" w:color="auto"/>
              <w:left w:val="single" w:sz="4" w:space="0" w:color="auto"/>
              <w:bottom w:val="nil"/>
            </w:tcBorders>
            <w:noWrap/>
            <w:vAlign w:val="bottom"/>
          </w:tcPr>
          <w:p w14:paraId="754C4656"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bottom w:val="nil"/>
              <w:right w:val="single" w:sz="4" w:space="0" w:color="auto"/>
            </w:tcBorders>
            <w:noWrap/>
            <w:vAlign w:val="bottom"/>
          </w:tcPr>
          <w:p w14:paraId="0A334888"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left w:val="single" w:sz="4" w:space="0" w:color="auto"/>
              <w:bottom w:val="nil"/>
              <w:right w:val="nil"/>
            </w:tcBorders>
            <w:noWrap/>
            <w:vAlign w:val="bottom"/>
          </w:tcPr>
          <w:p w14:paraId="6C724379"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Modum</w:t>
            </w:r>
          </w:p>
        </w:tc>
        <w:tc>
          <w:tcPr>
            <w:tcW w:w="539" w:type="pct"/>
            <w:tcBorders>
              <w:top w:val="single" w:sz="4" w:space="0" w:color="auto"/>
              <w:left w:val="nil"/>
              <w:bottom w:val="nil"/>
              <w:right w:val="nil"/>
            </w:tcBorders>
            <w:noWrap/>
            <w:vAlign w:val="bottom"/>
          </w:tcPr>
          <w:p w14:paraId="76937064" w14:textId="72F527A8" w:rsidR="00D863BE" w:rsidRPr="009371C2" w:rsidRDefault="00702E12" w:rsidP="00D863BE">
            <w:pPr>
              <w:jc w:val="center"/>
              <w:rPr>
                <w:rFonts w:asciiTheme="minorHAnsi" w:hAnsiTheme="minorHAnsi"/>
                <w:i/>
                <w:sz w:val="20"/>
                <w:szCs w:val="20"/>
              </w:rPr>
            </w:pPr>
            <w:r>
              <w:rPr>
                <w:rFonts w:asciiTheme="minorHAnsi" w:hAnsiTheme="minorHAnsi"/>
                <w:i/>
                <w:sz w:val="20"/>
                <w:szCs w:val="20"/>
              </w:rPr>
              <w:t>Viken</w:t>
            </w:r>
          </w:p>
        </w:tc>
        <w:tc>
          <w:tcPr>
            <w:tcW w:w="629" w:type="pct"/>
            <w:tcBorders>
              <w:top w:val="single" w:sz="4" w:space="0" w:color="auto"/>
              <w:left w:val="nil"/>
              <w:bottom w:val="nil"/>
              <w:right w:val="nil"/>
            </w:tcBorders>
            <w:noWrap/>
            <w:vAlign w:val="bottom"/>
          </w:tcPr>
          <w:p w14:paraId="114B9ADA" w14:textId="394A80D6"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 xml:space="preserve">Gruppe </w:t>
            </w:r>
            <w:r w:rsidR="00702E12">
              <w:rPr>
                <w:rFonts w:asciiTheme="minorHAnsi" w:hAnsiTheme="minorHAnsi"/>
                <w:i/>
                <w:sz w:val="20"/>
                <w:szCs w:val="20"/>
              </w:rPr>
              <w:t>7</w:t>
            </w:r>
          </w:p>
        </w:tc>
        <w:tc>
          <w:tcPr>
            <w:tcW w:w="464" w:type="pct"/>
            <w:tcBorders>
              <w:top w:val="single" w:sz="4" w:space="0" w:color="auto"/>
              <w:left w:val="nil"/>
              <w:bottom w:val="nil"/>
              <w:right w:val="single" w:sz="4" w:space="0" w:color="auto"/>
            </w:tcBorders>
            <w:noWrap/>
            <w:vAlign w:val="bottom"/>
          </w:tcPr>
          <w:p w14:paraId="1C804DAD"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Landet</w:t>
            </w:r>
          </w:p>
        </w:tc>
      </w:tr>
      <w:tr w:rsidR="00D863BE" w:rsidRPr="009371C2" w14:paraId="37D5E254" w14:textId="77777777" w:rsidTr="00D863BE">
        <w:trPr>
          <w:trHeight w:val="255"/>
        </w:trPr>
        <w:tc>
          <w:tcPr>
            <w:tcW w:w="1815" w:type="pct"/>
            <w:tcBorders>
              <w:top w:val="nil"/>
              <w:left w:val="single" w:sz="4" w:space="0" w:color="auto"/>
              <w:bottom w:val="single" w:sz="4" w:space="0" w:color="auto"/>
              <w:right w:val="single" w:sz="4" w:space="0" w:color="auto"/>
            </w:tcBorders>
            <w:noWrap/>
            <w:vAlign w:val="bottom"/>
          </w:tcPr>
          <w:p w14:paraId="4376544B" w14:textId="77777777" w:rsidR="00D863BE" w:rsidRPr="009371C2" w:rsidRDefault="00D863BE"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25" w:type="pct"/>
            <w:tcBorders>
              <w:top w:val="nil"/>
              <w:left w:val="single" w:sz="4" w:space="0" w:color="auto"/>
              <w:bottom w:val="single" w:sz="4" w:space="0" w:color="auto"/>
            </w:tcBorders>
            <w:noWrap/>
            <w:vAlign w:val="bottom"/>
          </w:tcPr>
          <w:p w14:paraId="2D8CA6DA" w14:textId="4D386F42"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8</w:t>
            </w:r>
          </w:p>
        </w:tc>
        <w:tc>
          <w:tcPr>
            <w:tcW w:w="514" w:type="pct"/>
            <w:tcBorders>
              <w:top w:val="nil"/>
              <w:bottom w:val="single" w:sz="4" w:space="0" w:color="auto"/>
              <w:right w:val="single" w:sz="4" w:space="0" w:color="auto"/>
            </w:tcBorders>
            <w:noWrap/>
            <w:vAlign w:val="bottom"/>
          </w:tcPr>
          <w:p w14:paraId="07E9C3D4" w14:textId="5C456972"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9</w:t>
            </w:r>
          </w:p>
        </w:tc>
        <w:tc>
          <w:tcPr>
            <w:tcW w:w="514" w:type="pct"/>
            <w:tcBorders>
              <w:top w:val="nil"/>
              <w:left w:val="single" w:sz="4" w:space="0" w:color="auto"/>
              <w:bottom w:val="single" w:sz="4" w:space="0" w:color="auto"/>
              <w:right w:val="nil"/>
            </w:tcBorders>
            <w:noWrap/>
            <w:vAlign w:val="bottom"/>
          </w:tcPr>
          <w:p w14:paraId="2E0A4C32" w14:textId="719499DD"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w:t>
            </w:r>
            <w:r w:rsidR="00702E12">
              <w:rPr>
                <w:rFonts w:asciiTheme="minorHAnsi" w:hAnsiTheme="minorHAnsi"/>
                <w:i/>
                <w:sz w:val="20"/>
                <w:szCs w:val="20"/>
              </w:rPr>
              <w:t>20</w:t>
            </w:r>
          </w:p>
        </w:tc>
        <w:tc>
          <w:tcPr>
            <w:tcW w:w="539" w:type="pct"/>
            <w:tcBorders>
              <w:top w:val="nil"/>
              <w:left w:val="nil"/>
              <w:bottom w:val="single" w:sz="4" w:space="0" w:color="auto"/>
              <w:right w:val="nil"/>
            </w:tcBorders>
            <w:noWrap/>
            <w:vAlign w:val="bottom"/>
          </w:tcPr>
          <w:p w14:paraId="5C19EC22" w14:textId="77777777" w:rsidR="00D863BE" w:rsidRPr="009371C2" w:rsidRDefault="00D863BE" w:rsidP="00D863BE">
            <w:pPr>
              <w:jc w:val="center"/>
              <w:rPr>
                <w:rFonts w:asciiTheme="minorHAnsi" w:hAnsiTheme="minorHAnsi"/>
                <w:i/>
                <w:sz w:val="20"/>
                <w:szCs w:val="20"/>
              </w:rPr>
            </w:pPr>
          </w:p>
        </w:tc>
        <w:tc>
          <w:tcPr>
            <w:tcW w:w="629" w:type="pct"/>
            <w:tcBorders>
              <w:top w:val="nil"/>
              <w:left w:val="nil"/>
              <w:bottom w:val="single" w:sz="4" w:space="0" w:color="auto"/>
              <w:right w:val="nil"/>
            </w:tcBorders>
            <w:noWrap/>
            <w:vAlign w:val="bottom"/>
          </w:tcPr>
          <w:p w14:paraId="6984C99D" w14:textId="77777777" w:rsidR="00D863BE" w:rsidRPr="009371C2" w:rsidRDefault="00D863BE" w:rsidP="00D863BE">
            <w:pPr>
              <w:jc w:val="center"/>
              <w:rPr>
                <w:rFonts w:asciiTheme="minorHAnsi" w:hAnsiTheme="minorHAnsi"/>
                <w:i/>
                <w:sz w:val="20"/>
                <w:szCs w:val="20"/>
              </w:rPr>
            </w:pPr>
          </w:p>
        </w:tc>
        <w:tc>
          <w:tcPr>
            <w:tcW w:w="464" w:type="pct"/>
            <w:tcBorders>
              <w:top w:val="nil"/>
              <w:left w:val="nil"/>
              <w:bottom w:val="single" w:sz="4" w:space="0" w:color="auto"/>
              <w:right w:val="single" w:sz="4" w:space="0" w:color="auto"/>
            </w:tcBorders>
            <w:noWrap/>
            <w:vAlign w:val="bottom"/>
          </w:tcPr>
          <w:p w14:paraId="26377024" w14:textId="77777777" w:rsidR="00D863BE" w:rsidRPr="009371C2" w:rsidRDefault="00D863BE" w:rsidP="00D863BE">
            <w:pPr>
              <w:jc w:val="center"/>
              <w:rPr>
                <w:rFonts w:asciiTheme="minorHAnsi" w:hAnsiTheme="minorHAnsi"/>
                <w:i/>
                <w:sz w:val="20"/>
                <w:szCs w:val="20"/>
              </w:rPr>
            </w:pPr>
          </w:p>
        </w:tc>
      </w:tr>
      <w:tr w:rsidR="00702E12" w:rsidRPr="009371C2" w14:paraId="14E8802F" w14:textId="77777777" w:rsidTr="00D863BE">
        <w:trPr>
          <w:trHeight w:val="255"/>
        </w:trPr>
        <w:tc>
          <w:tcPr>
            <w:tcW w:w="1815" w:type="pct"/>
            <w:tcBorders>
              <w:top w:val="nil"/>
              <w:left w:val="single" w:sz="4" w:space="0" w:color="auto"/>
              <w:bottom w:val="nil"/>
              <w:right w:val="single" w:sz="4" w:space="0" w:color="auto"/>
            </w:tcBorders>
            <w:noWrap/>
            <w:vAlign w:val="bottom"/>
          </w:tcPr>
          <w:p w14:paraId="235894C6"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Finansiell dekningsgrad renovasjon</w:t>
            </w:r>
          </w:p>
        </w:tc>
        <w:tc>
          <w:tcPr>
            <w:tcW w:w="525" w:type="pct"/>
            <w:tcBorders>
              <w:top w:val="single" w:sz="4" w:space="0" w:color="auto"/>
              <w:left w:val="single" w:sz="4" w:space="0" w:color="auto"/>
              <w:bottom w:val="nil"/>
            </w:tcBorders>
            <w:noWrap/>
            <w:vAlign w:val="bottom"/>
          </w:tcPr>
          <w:p w14:paraId="185024C2" w14:textId="1BE40CE3" w:rsidR="00702E12" w:rsidRPr="009371C2" w:rsidRDefault="00702E12" w:rsidP="00702E12">
            <w:pPr>
              <w:jc w:val="right"/>
              <w:rPr>
                <w:rFonts w:asciiTheme="minorHAnsi" w:hAnsiTheme="minorHAnsi"/>
                <w:sz w:val="20"/>
                <w:szCs w:val="20"/>
              </w:rPr>
            </w:pPr>
            <w:r>
              <w:rPr>
                <w:rFonts w:asciiTheme="minorHAnsi" w:hAnsiTheme="minorHAnsi"/>
                <w:sz w:val="20"/>
                <w:szCs w:val="20"/>
              </w:rPr>
              <w:t>91</w:t>
            </w:r>
          </w:p>
        </w:tc>
        <w:tc>
          <w:tcPr>
            <w:tcW w:w="514" w:type="pct"/>
            <w:tcBorders>
              <w:top w:val="single" w:sz="4" w:space="0" w:color="auto"/>
              <w:bottom w:val="nil"/>
              <w:right w:val="single" w:sz="4" w:space="0" w:color="auto"/>
            </w:tcBorders>
            <w:noWrap/>
            <w:vAlign w:val="bottom"/>
          </w:tcPr>
          <w:p w14:paraId="559EDC20" w14:textId="16CB683E" w:rsidR="00702E12" w:rsidRPr="00C64AB7" w:rsidRDefault="00702E12" w:rsidP="00702E12">
            <w:pPr>
              <w:jc w:val="right"/>
              <w:rPr>
                <w:rFonts w:asciiTheme="minorHAnsi" w:hAnsiTheme="minorHAnsi"/>
                <w:sz w:val="20"/>
                <w:szCs w:val="20"/>
              </w:rPr>
            </w:pPr>
            <w:r>
              <w:rPr>
                <w:rFonts w:asciiTheme="minorHAnsi" w:hAnsiTheme="minorHAnsi"/>
                <w:sz w:val="20"/>
                <w:szCs w:val="20"/>
              </w:rPr>
              <w:t>-</w:t>
            </w:r>
          </w:p>
        </w:tc>
        <w:tc>
          <w:tcPr>
            <w:tcW w:w="514" w:type="pct"/>
            <w:tcBorders>
              <w:top w:val="nil"/>
              <w:left w:val="single" w:sz="4" w:space="0" w:color="auto"/>
              <w:bottom w:val="nil"/>
              <w:right w:val="nil"/>
            </w:tcBorders>
            <w:noWrap/>
            <w:vAlign w:val="bottom"/>
          </w:tcPr>
          <w:p w14:paraId="4A6F9390" w14:textId="56A8AE3A" w:rsidR="00702E12" w:rsidRPr="00C64AB7" w:rsidRDefault="00C73C66" w:rsidP="00702E12">
            <w:pPr>
              <w:jc w:val="right"/>
              <w:rPr>
                <w:rFonts w:asciiTheme="minorHAnsi" w:hAnsiTheme="minorHAnsi"/>
                <w:sz w:val="20"/>
                <w:szCs w:val="20"/>
              </w:rPr>
            </w:pPr>
            <w:r>
              <w:rPr>
                <w:rFonts w:asciiTheme="minorHAnsi" w:hAnsiTheme="minorHAnsi"/>
                <w:sz w:val="20"/>
                <w:szCs w:val="20"/>
              </w:rPr>
              <w:t>100</w:t>
            </w:r>
          </w:p>
        </w:tc>
        <w:tc>
          <w:tcPr>
            <w:tcW w:w="539" w:type="pct"/>
            <w:tcBorders>
              <w:top w:val="nil"/>
              <w:left w:val="nil"/>
              <w:bottom w:val="nil"/>
              <w:right w:val="nil"/>
            </w:tcBorders>
            <w:noWrap/>
            <w:vAlign w:val="bottom"/>
          </w:tcPr>
          <w:p w14:paraId="357CD048" w14:textId="39CCFEE9" w:rsidR="00702E12" w:rsidRPr="00C64AB7" w:rsidRDefault="00C73C66" w:rsidP="00702E12">
            <w:pPr>
              <w:jc w:val="right"/>
              <w:rPr>
                <w:rFonts w:asciiTheme="minorHAnsi" w:hAnsiTheme="minorHAnsi"/>
                <w:sz w:val="20"/>
                <w:szCs w:val="20"/>
              </w:rPr>
            </w:pPr>
            <w:r>
              <w:rPr>
                <w:rFonts w:asciiTheme="minorHAnsi" w:hAnsiTheme="minorHAnsi"/>
                <w:sz w:val="20"/>
                <w:szCs w:val="20"/>
              </w:rPr>
              <w:t>100</w:t>
            </w:r>
          </w:p>
        </w:tc>
        <w:tc>
          <w:tcPr>
            <w:tcW w:w="629" w:type="pct"/>
            <w:tcBorders>
              <w:top w:val="nil"/>
              <w:left w:val="nil"/>
              <w:bottom w:val="nil"/>
              <w:right w:val="nil"/>
            </w:tcBorders>
            <w:noWrap/>
            <w:vAlign w:val="bottom"/>
          </w:tcPr>
          <w:p w14:paraId="104F3340" w14:textId="5F737AA5" w:rsidR="00702E12" w:rsidRPr="00C64AB7" w:rsidRDefault="00C73C66" w:rsidP="00702E12">
            <w:pPr>
              <w:jc w:val="right"/>
              <w:rPr>
                <w:rFonts w:asciiTheme="minorHAnsi" w:hAnsiTheme="minorHAnsi"/>
                <w:sz w:val="20"/>
                <w:szCs w:val="20"/>
              </w:rPr>
            </w:pPr>
            <w:r>
              <w:rPr>
                <w:rFonts w:asciiTheme="minorHAnsi" w:hAnsiTheme="minorHAnsi"/>
                <w:sz w:val="20"/>
                <w:szCs w:val="20"/>
              </w:rPr>
              <w:t>100</w:t>
            </w:r>
          </w:p>
        </w:tc>
        <w:tc>
          <w:tcPr>
            <w:tcW w:w="464" w:type="pct"/>
            <w:tcBorders>
              <w:top w:val="nil"/>
              <w:left w:val="nil"/>
              <w:bottom w:val="nil"/>
              <w:right w:val="single" w:sz="4" w:space="0" w:color="auto"/>
            </w:tcBorders>
            <w:noWrap/>
            <w:vAlign w:val="bottom"/>
          </w:tcPr>
          <w:p w14:paraId="496DD09A" w14:textId="7D5A395E" w:rsidR="00702E12" w:rsidRPr="00C64AB7" w:rsidRDefault="00C73C66" w:rsidP="00702E12">
            <w:pPr>
              <w:jc w:val="right"/>
              <w:rPr>
                <w:rFonts w:asciiTheme="minorHAnsi" w:hAnsiTheme="minorHAnsi"/>
                <w:sz w:val="20"/>
                <w:szCs w:val="20"/>
              </w:rPr>
            </w:pPr>
            <w:r>
              <w:rPr>
                <w:rFonts w:asciiTheme="minorHAnsi" w:hAnsiTheme="minorHAnsi"/>
                <w:sz w:val="20"/>
                <w:szCs w:val="20"/>
              </w:rPr>
              <w:t>102</w:t>
            </w:r>
          </w:p>
        </w:tc>
      </w:tr>
      <w:tr w:rsidR="00702E12" w:rsidRPr="009371C2" w14:paraId="5BE1315D" w14:textId="77777777" w:rsidTr="00D863BE">
        <w:trPr>
          <w:trHeight w:val="255"/>
        </w:trPr>
        <w:tc>
          <w:tcPr>
            <w:tcW w:w="1815" w:type="pct"/>
            <w:tcBorders>
              <w:top w:val="nil"/>
              <w:left w:val="single" w:sz="4" w:space="0" w:color="auto"/>
              <w:bottom w:val="single" w:sz="4" w:space="0" w:color="auto"/>
              <w:right w:val="single" w:sz="4" w:space="0" w:color="auto"/>
            </w:tcBorders>
            <w:noWrap/>
            <w:vAlign w:val="bottom"/>
          </w:tcPr>
          <w:p w14:paraId="368A558E"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 xml:space="preserve">Årsgebyr avfall </w:t>
            </w:r>
          </w:p>
        </w:tc>
        <w:tc>
          <w:tcPr>
            <w:tcW w:w="525" w:type="pct"/>
            <w:tcBorders>
              <w:top w:val="nil"/>
              <w:left w:val="single" w:sz="4" w:space="0" w:color="auto"/>
              <w:bottom w:val="single" w:sz="4" w:space="0" w:color="auto"/>
            </w:tcBorders>
            <w:noWrap/>
            <w:vAlign w:val="bottom"/>
          </w:tcPr>
          <w:p w14:paraId="7400F130" w14:textId="16CF31D7" w:rsidR="00702E12" w:rsidRPr="009371C2" w:rsidRDefault="00702E12" w:rsidP="00702E12">
            <w:pPr>
              <w:jc w:val="right"/>
              <w:rPr>
                <w:rFonts w:asciiTheme="minorHAnsi" w:hAnsiTheme="minorHAnsi"/>
                <w:sz w:val="20"/>
                <w:szCs w:val="20"/>
              </w:rPr>
            </w:pPr>
            <w:r w:rsidRPr="00C64AB7">
              <w:rPr>
                <w:rFonts w:asciiTheme="minorHAnsi" w:hAnsiTheme="minorHAnsi"/>
                <w:sz w:val="20"/>
                <w:szCs w:val="20"/>
              </w:rPr>
              <w:t xml:space="preserve">2 </w:t>
            </w:r>
            <w:r>
              <w:rPr>
                <w:rFonts w:asciiTheme="minorHAnsi" w:hAnsiTheme="minorHAnsi"/>
                <w:sz w:val="20"/>
                <w:szCs w:val="20"/>
              </w:rPr>
              <w:t>682</w:t>
            </w:r>
          </w:p>
        </w:tc>
        <w:tc>
          <w:tcPr>
            <w:tcW w:w="514" w:type="pct"/>
            <w:tcBorders>
              <w:top w:val="nil"/>
              <w:bottom w:val="single" w:sz="4" w:space="0" w:color="auto"/>
              <w:right w:val="single" w:sz="4" w:space="0" w:color="auto"/>
            </w:tcBorders>
            <w:noWrap/>
            <w:vAlign w:val="bottom"/>
          </w:tcPr>
          <w:p w14:paraId="6331BF03" w14:textId="146ABD63" w:rsidR="00702E12" w:rsidRPr="00C64AB7" w:rsidRDefault="00702E12" w:rsidP="00702E12">
            <w:pPr>
              <w:jc w:val="right"/>
              <w:rPr>
                <w:rFonts w:asciiTheme="minorHAnsi" w:hAnsiTheme="minorHAnsi"/>
                <w:sz w:val="20"/>
                <w:szCs w:val="20"/>
              </w:rPr>
            </w:pPr>
            <w:r>
              <w:rPr>
                <w:rFonts w:asciiTheme="minorHAnsi" w:hAnsiTheme="minorHAnsi"/>
                <w:sz w:val="20"/>
                <w:szCs w:val="20"/>
              </w:rPr>
              <w:t>2 682</w:t>
            </w:r>
          </w:p>
        </w:tc>
        <w:tc>
          <w:tcPr>
            <w:tcW w:w="514" w:type="pct"/>
            <w:tcBorders>
              <w:top w:val="nil"/>
              <w:left w:val="single" w:sz="4" w:space="0" w:color="auto"/>
              <w:bottom w:val="single" w:sz="4" w:space="0" w:color="auto"/>
              <w:right w:val="nil"/>
            </w:tcBorders>
            <w:noWrap/>
            <w:vAlign w:val="bottom"/>
          </w:tcPr>
          <w:p w14:paraId="0679CA9B" w14:textId="4CF622A2" w:rsidR="00702E12" w:rsidRPr="00C64AB7" w:rsidRDefault="00C73C66" w:rsidP="00702E12">
            <w:pPr>
              <w:jc w:val="right"/>
              <w:rPr>
                <w:rFonts w:asciiTheme="minorHAnsi" w:hAnsiTheme="minorHAnsi"/>
                <w:sz w:val="20"/>
                <w:szCs w:val="20"/>
              </w:rPr>
            </w:pPr>
            <w:r>
              <w:rPr>
                <w:rFonts w:asciiTheme="minorHAnsi" w:hAnsiTheme="minorHAnsi"/>
                <w:sz w:val="20"/>
                <w:szCs w:val="20"/>
              </w:rPr>
              <w:t>2 831</w:t>
            </w:r>
          </w:p>
        </w:tc>
        <w:tc>
          <w:tcPr>
            <w:tcW w:w="539" w:type="pct"/>
            <w:tcBorders>
              <w:top w:val="nil"/>
              <w:left w:val="nil"/>
              <w:bottom w:val="single" w:sz="4" w:space="0" w:color="auto"/>
              <w:right w:val="nil"/>
            </w:tcBorders>
            <w:noWrap/>
            <w:vAlign w:val="bottom"/>
          </w:tcPr>
          <w:p w14:paraId="095E6119" w14:textId="4F008587" w:rsidR="00702E12" w:rsidRPr="00C64AB7" w:rsidRDefault="00C73C66" w:rsidP="00702E12">
            <w:pPr>
              <w:jc w:val="right"/>
              <w:rPr>
                <w:rFonts w:asciiTheme="minorHAnsi" w:hAnsiTheme="minorHAnsi"/>
                <w:sz w:val="20"/>
                <w:szCs w:val="20"/>
              </w:rPr>
            </w:pPr>
            <w:r>
              <w:rPr>
                <w:rFonts w:asciiTheme="minorHAnsi" w:hAnsiTheme="minorHAnsi"/>
                <w:sz w:val="20"/>
                <w:szCs w:val="20"/>
              </w:rPr>
              <w:t xml:space="preserve">2 752 </w:t>
            </w:r>
          </w:p>
        </w:tc>
        <w:tc>
          <w:tcPr>
            <w:tcW w:w="629" w:type="pct"/>
            <w:tcBorders>
              <w:top w:val="nil"/>
              <w:left w:val="nil"/>
              <w:bottom w:val="single" w:sz="4" w:space="0" w:color="auto"/>
              <w:right w:val="nil"/>
            </w:tcBorders>
            <w:noWrap/>
            <w:vAlign w:val="bottom"/>
          </w:tcPr>
          <w:p w14:paraId="04BFA5D2" w14:textId="0B9DF5CC" w:rsidR="00702E12" w:rsidRPr="00C64AB7" w:rsidRDefault="00C73C66" w:rsidP="00702E12">
            <w:pPr>
              <w:jc w:val="right"/>
              <w:rPr>
                <w:rFonts w:asciiTheme="minorHAnsi" w:hAnsiTheme="minorHAnsi"/>
                <w:sz w:val="20"/>
                <w:szCs w:val="20"/>
              </w:rPr>
            </w:pPr>
            <w:r>
              <w:rPr>
                <w:rFonts w:asciiTheme="minorHAnsi" w:hAnsiTheme="minorHAnsi"/>
                <w:sz w:val="20"/>
                <w:szCs w:val="20"/>
              </w:rPr>
              <w:t>2 886</w:t>
            </w:r>
          </w:p>
        </w:tc>
        <w:tc>
          <w:tcPr>
            <w:tcW w:w="464" w:type="pct"/>
            <w:tcBorders>
              <w:top w:val="nil"/>
              <w:left w:val="nil"/>
              <w:bottom w:val="single" w:sz="4" w:space="0" w:color="auto"/>
              <w:right w:val="single" w:sz="4" w:space="0" w:color="auto"/>
            </w:tcBorders>
            <w:noWrap/>
            <w:vAlign w:val="bottom"/>
          </w:tcPr>
          <w:p w14:paraId="4749236F" w14:textId="1E15A0CA" w:rsidR="00702E12" w:rsidRPr="00C64AB7" w:rsidRDefault="00C73C66" w:rsidP="00702E12">
            <w:pPr>
              <w:jc w:val="right"/>
              <w:rPr>
                <w:rFonts w:asciiTheme="minorHAnsi" w:hAnsiTheme="minorHAnsi"/>
                <w:sz w:val="20"/>
                <w:szCs w:val="20"/>
              </w:rPr>
            </w:pPr>
            <w:r>
              <w:rPr>
                <w:rFonts w:asciiTheme="minorHAnsi" w:hAnsiTheme="minorHAnsi"/>
                <w:sz w:val="20"/>
                <w:szCs w:val="20"/>
              </w:rPr>
              <w:t>2 997</w:t>
            </w:r>
          </w:p>
        </w:tc>
      </w:tr>
    </w:tbl>
    <w:p w14:paraId="56385D7A" w14:textId="77777777" w:rsidR="00C73C66" w:rsidRPr="00C73C66" w:rsidRDefault="00C73C66" w:rsidP="00C73C66">
      <w:pPr>
        <w:tabs>
          <w:tab w:val="left" w:pos="900"/>
        </w:tabs>
        <w:rPr>
          <w:rFonts w:asciiTheme="minorHAnsi" w:hAnsiTheme="minorHAnsi"/>
          <w:szCs w:val="20"/>
        </w:rPr>
      </w:pPr>
      <w:r w:rsidRPr="00C73C66">
        <w:rPr>
          <w:rFonts w:asciiTheme="minorHAnsi" w:hAnsiTheme="minorHAnsi"/>
          <w:szCs w:val="20"/>
        </w:rPr>
        <w:t xml:space="preserve">Selvkostfondet for renovasjon er 2 037 000 kr pr. 31.12.2020. Dekningsgraden for 2020 er beregnet til 100 %. </w:t>
      </w:r>
    </w:p>
    <w:p w14:paraId="692FA708" w14:textId="77777777" w:rsidR="00D863BE" w:rsidRDefault="00D863BE" w:rsidP="00D863BE">
      <w:pPr>
        <w:spacing w:before="30" w:after="30"/>
        <w:rPr>
          <w:rFonts w:asciiTheme="minorHAnsi" w:eastAsia="Arial Unicode MS" w:hAnsiTheme="minorHAnsi"/>
        </w:rPr>
      </w:pPr>
    </w:p>
    <w:p w14:paraId="09F0C922" w14:textId="77777777" w:rsidR="002B3284" w:rsidRPr="00C764D6" w:rsidRDefault="002B3284" w:rsidP="00D863BE">
      <w:pPr>
        <w:tabs>
          <w:tab w:val="left" w:pos="900"/>
        </w:tabs>
        <w:rPr>
          <w:rFonts w:asciiTheme="minorHAnsi" w:hAnsiTheme="minorHAnsi"/>
          <w:szCs w:val="20"/>
        </w:rPr>
      </w:pPr>
    </w:p>
    <w:tbl>
      <w:tblPr>
        <w:tblW w:w="5000" w:type="pct"/>
        <w:tblCellMar>
          <w:left w:w="70" w:type="dxa"/>
          <w:right w:w="70" w:type="dxa"/>
        </w:tblCellMar>
        <w:tblLook w:val="0000" w:firstRow="0" w:lastRow="0" w:firstColumn="0" w:lastColumn="0" w:noHBand="0" w:noVBand="0"/>
      </w:tblPr>
      <w:tblGrid>
        <w:gridCol w:w="3289"/>
        <w:gridCol w:w="951"/>
        <w:gridCol w:w="932"/>
        <w:gridCol w:w="932"/>
        <w:gridCol w:w="977"/>
        <w:gridCol w:w="1140"/>
        <w:gridCol w:w="841"/>
      </w:tblGrid>
      <w:tr w:rsidR="00D863BE" w:rsidRPr="009371C2" w14:paraId="77510BDC" w14:textId="77777777" w:rsidTr="00D863BE">
        <w:trPr>
          <w:trHeight w:val="255"/>
        </w:trPr>
        <w:tc>
          <w:tcPr>
            <w:tcW w:w="1815" w:type="pct"/>
            <w:tcBorders>
              <w:top w:val="single" w:sz="4" w:space="0" w:color="auto"/>
              <w:left w:val="single" w:sz="4" w:space="0" w:color="auto"/>
              <w:bottom w:val="nil"/>
              <w:right w:val="single" w:sz="4" w:space="0" w:color="auto"/>
            </w:tcBorders>
            <w:noWrap/>
            <w:vAlign w:val="bottom"/>
          </w:tcPr>
          <w:p w14:paraId="7560E521" w14:textId="77777777" w:rsidR="00D863BE" w:rsidRPr="00F21ED9" w:rsidRDefault="00D863BE" w:rsidP="00D863BE">
            <w:pPr>
              <w:rPr>
                <w:rFonts w:asciiTheme="minorHAnsi" w:hAnsiTheme="minorHAnsi"/>
                <w:b/>
                <w:i/>
                <w:sz w:val="20"/>
                <w:szCs w:val="20"/>
              </w:rPr>
            </w:pPr>
            <w:r w:rsidRPr="00F21ED9">
              <w:rPr>
                <w:rFonts w:asciiTheme="minorHAnsi" w:hAnsiTheme="minorHAnsi"/>
                <w:b/>
                <w:i/>
                <w:sz w:val="20"/>
                <w:szCs w:val="20"/>
              </w:rPr>
              <w:t>SAMFERDSEL</w:t>
            </w:r>
          </w:p>
        </w:tc>
        <w:tc>
          <w:tcPr>
            <w:tcW w:w="525" w:type="pct"/>
            <w:tcBorders>
              <w:top w:val="single" w:sz="4" w:space="0" w:color="auto"/>
              <w:left w:val="single" w:sz="4" w:space="0" w:color="auto"/>
            </w:tcBorders>
            <w:noWrap/>
            <w:vAlign w:val="bottom"/>
          </w:tcPr>
          <w:p w14:paraId="214323A4"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bottom w:val="nil"/>
              <w:right w:val="single" w:sz="4" w:space="0" w:color="auto"/>
            </w:tcBorders>
            <w:noWrap/>
            <w:vAlign w:val="bottom"/>
          </w:tcPr>
          <w:p w14:paraId="27BB1FC6" w14:textId="77777777" w:rsidR="00D863BE" w:rsidRPr="009371C2" w:rsidRDefault="00D863BE" w:rsidP="00D863BE">
            <w:pPr>
              <w:jc w:val="center"/>
              <w:rPr>
                <w:rFonts w:asciiTheme="minorHAnsi" w:hAnsiTheme="minorHAnsi"/>
                <w:i/>
                <w:iCs/>
                <w:sz w:val="20"/>
                <w:szCs w:val="20"/>
              </w:rPr>
            </w:pPr>
            <w:r w:rsidRPr="009371C2">
              <w:rPr>
                <w:rFonts w:asciiTheme="minorHAnsi" w:hAnsiTheme="minorHAnsi"/>
                <w:i/>
                <w:iCs/>
                <w:sz w:val="20"/>
                <w:szCs w:val="20"/>
              </w:rPr>
              <w:t>Modum</w:t>
            </w:r>
          </w:p>
        </w:tc>
        <w:tc>
          <w:tcPr>
            <w:tcW w:w="514" w:type="pct"/>
            <w:tcBorders>
              <w:top w:val="single" w:sz="4" w:space="0" w:color="auto"/>
              <w:left w:val="single" w:sz="4" w:space="0" w:color="auto"/>
              <w:bottom w:val="nil"/>
              <w:right w:val="nil"/>
            </w:tcBorders>
            <w:noWrap/>
            <w:vAlign w:val="bottom"/>
          </w:tcPr>
          <w:p w14:paraId="50BEB68F"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Modum</w:t>
            </w:r>
          </w:p>
        </w:tc>
        <w:tc>
          <w:tcPr>
            <w:tcW w:w="539" w:type="pct"/>
            <w:tcBorders>
              <w:top w:val="single" w:sz="4" w:space="0" w:color="auto"/>
              <w:left w:val="nil"/>
              <w:bottom w:val="nil"/>
              <w:right w:val="nil"/>
            </w:tcBorders>
            <w:noWrap/>
            <w:vAlign w:val="bottom"/>
          </w:tcPr>
          <w:p w14:paraId="3F6E7EAA" w14:textId="0C3CDA6B" w:rsidR="00D863BE" w:rsidRPr="009371C2" w:rsidRDefault="00702E12" w:rsidP="00D863BE">
            <w:pPr>
              <w:jc w:val="center"/>
              <w:rPr>
                <w:rFonts w:asciiTheme="minorHAnsi" w:hAnsiTheme="minorHAnsi"/>
                <w:i/>
                <w:sz w:val="20"/>
                <w:szCs w:val="20"/>
              </w:rPr>
            </w:pPr>
            <w:r>
              <w:rPr>
                <w:rFonts w:asciiTheme="minorHAnsi" w:hAnsiTheme="minorHAnsi"/>
                <w:i/>
                <w:sz w:val="20"/>
                <w:szCs w:val="20"/>
              </w:rPr>
              <w:t>Viken</w:t>
            </w:r>
          </w:p>
        </w:tc>
        <w:tc>
          <w:tcPr>
            <w:tcW w:w="629" w:type="pct"/>
            <w:tcBorders>
              <w:top w:val="single" w:sz="4" w:space="0" w:color="auto"/>
              <w:left w:val="nil"/>
              <w:bottom w:val="nil"/>
              <w:right w:val="nil"/>
            </w:tcBorders>
            <w:noWrap/>
            <w:vAlign w:val="bottom"/>
          </w:tcPr>
          <w:p w14:paraId="0CFE1D1F" w14:textId="5F3D7B60"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 xml:space="preserve">Gruppe </w:t>
            </w:r>
            <w:r w:rsidR="00702E12">
              <w:rPr>
                <w:rFonts w:asciiTheme="minorHAnsi" w:hAnsiTheme="minorHAnsi"/>
                <w:i/>
                <w:sz w:val="20"/>
                <w:szCs w:val="20"/>
              </w:rPr>
              <w:t>7</w:t>
            </w:r>
          </w:p>
        </w:tc>
        <w:tc>
          <w:tcPr>
            <w:tcW w:w="464" w:type="pct"/>
            <w:tcBorders>
              <w:top w:val="single" w:sz="4" w:space="0" w:color="auto"/>
              <w:left w:val="nil"/>
              <w:bottom w:val="nil"/>
              <w:right w:val="single" w:sz="4" w:space="0" w:color="auto"/>
            </w:tcBorders>
            <w:noWrap/>
            <w:vAlign w:val="bottom"/>
          </w:tcPr>
          <w:p w14:paraId="0BAFEE2E" w14:textId="77777777" w:rsidR="00D863BE" w:rsidRPr="009371C2" w:rsidRDefault="00D863BE" w:rsidP="00D863BE">
            <w:pPr>
              <w:jc w:val="center"/>
              <w:rPr>
                <w:rFonts w:asciiTheme="minorHAnsi" w:hAnsiTheme="minorHAnsi"/>
                <w:i/>
                <w:sz w:val="20"/>
                <w:szCs w:val="20"/>
              </w:rPr>
            </w:pPr>
            <w:r w:rsidRPr="009371C2">
              <w:rPr>
                <w:rFonts w:asciiTheme="minorHAnsi" w:hAnsiTheme="minorHAnsi"/>
                <w:i/>
                <w:sz w:val="20"/>
                <w:szCs w:val="20"/>
              </w:rPr>
              <w:t>Landet</w:t>
            </w:r>
          </w:p>
        </w:tc>
      </w:tr>
      <w:tr w:rsidR="00D863BE" w:rsidRPr="009371C2" w14:paraId="6AE86003" w14:textId="77777777" w:rsidTr="00D863BE">
        <w:trPr>
          <w:trHeight w:val="255"/>
        </w:trPr>
        <w:tc>
          <w:tcPr>
            <w:tcW w:w="1815" w:type="pct"/>
            <w:tcBorders>
              <w:top w:val="nil"/>
              <w:left w:val="single" w:sz="4" w:space="0" w:color="auto"/>
              <w:bottom w:val="single" w:sz="4" w:space="0" w:color="auto"/>
              <w:right w:val="single" w:sz="4" w:space="0" w:color="auto"/>
            </w:tcBorders>
            <w:noWrap/>
            <w:vAlign w:val="bottom"/>
          </w:tcPr>
          <w:p w14:paraId="7B40FD1D" w14:textId="77777777" w:rsidR="00D863BE" w:rsidRPr="009371C2" w:rsidRDefault="00D863BE" w:rsidP="00D863BE">
            <w:pPr>
              <w:rPr>
                <w:rFonts w:asciiTheme="minorHAnsi" w:hAnsiTheme="minorHAnsi"/>
                <w:i/>
                <w:iCs/>
                <w:sz w:val="20"/>
                <w:szCs w:val="20"/>
              </w:rPr>
            </w:pPr>
            <w:r w:rsidRPr="009371C2">
              <w:rPr>
                <w:rFonts w:asciiTheme="minorHAnsi" w:hAnsiTheme="minorHAnsi"/>
                <w:i/>
                <w:iCs/>
                <w:sz w:val="20"/>
                <w:szCs w:val="20"/>
              </w:rPr>
              <w:t>Kostra-nøkkeltall </w:t>
            </w:r>
          </w:p>
        </w:tc>
        <w:tc>
          <w:tcPr>
            <w:tcW w:w="525" w:type="pct"/>
            <w:tcBorders>
              <w:top w:val="nil"/>
              <w:left w:val="single" w:sz="4" w:space="0" w:color="auto"/>
              <w:bottom w:val="single" w:sz="4" w:space="0" w:color="auto"/>
            </w:tcBorders>
            <w:noWrap/>
            <w:vAlign w:val="bottom"/>
          </w:tcPr>
          <w:p w14:paraId="073B4E08" w14:textId="247905C0"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8</w:t>
            </w:r>
          </w:p>
        </w:tc>
        <w:tc>
          <w:tcPr>
            <w:tcW w:w="514" w:type="pct"/>
            <w:tcBorders>
              <w:top w:val="nil"/>
              <w:bottom w:val="single" w:sz="4" w:space="0" w:color="auto"/>
              <w:right w:val="single" w:sz="4" w:space="0" w:color="auto"/>
            </w:tcBorders>
            <w:noWrap/>
            <w:vAlign w:val="bottom"/>
          </w:tcPr>
          <w:p w14:paraId="092D2C33" w14:textId="144492CB"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201</w:t>
            </w:r>
            <w:r w:rsidR="00702E12">
              <w:rPr>
                <w:rFonts w:asciiTheme="minorHAnsi" w:hAnsiTheme="minorHAnsi"/>
                <w:i/>
                <w:sz w:val="20"/>
                <w:szCs w:val="20"/>
              </w:rPr>
              <w:t>9</w:t>
            </w:r>
          </w:p>
        </w:tc>
        <w:tc>
          <w:tcPr>
            <w:tcW w:w="514" w:type="pct"/>
            <w:tcBorders>
              <w:top w:val="nil"/>
              <w:left w:val="single" w:sz="4" w:space="0" w:color="auto"/>
              <w:bottom w:val="single" w:sz="4" w:space="0" w:color="auto"/>
              <w:right w:val="nil"/>
            </w:tcBorders>
            <w:noWrap/>
            <w:vAlign w:val="bottom"/>
          </w:tcPr>
          <w:p w14:paraId="25056936" w14:textId="438C8E6B" w:rsidR="00D863BE" w:rsidRPr="009371C2" w:rsidRDefault="00D863BE" w:rsidP="00702E12">
            <w:pPr>
              <w:jc w:val="center"/>
              <w:rPr>
                <w:rFonts w:asciiTheme="minorHAnsi" w:hAnsiTheme="minorHAnsi"/>
                <w:i/>
                <w:sz w:val="20"/>
                <w:szCs w:val="20"/>
              </w:rPr>
            </w:pPr>
            <w:r w:rsidRPr="009371C2">
              <w:rPr>
                <w:rFonts w:asciiTheme="minorHAnsi" w:hAnsiTheme="minorHAnsi"/>
                <w:i/>
                <w:sz w:val="20"/>
                <w:szCs w:val="20"/>
              </w:rPr>
              <w:t>2</w:t>
            </w:r>
            <w:r w:rsidR="00702E12">
              <w:rPr>
                <w:rFonts w:asciiTheme="minorHAnsi" w:hAnsiTheme="minorHAnsi"/>
                <w:i/>
                <w:sz w:val="20"/>
                <w:szCs w:val="20"/>
              </w:rPr>
              <w:t>020</w:t>
            </w:r>
          </w:p>
        </w:tc>
        <w:tc>
          <w:tcPr>
            <w:tcW w:w="539" w:type="pct"/>
            <w:tcBorders>
              <w:top w:val="nil"/>
              <w:left w:val="nil"/>
              <w:bottom w:val="single" w:sz="4" w:space="0" w:color="auto"/>
              <w:right w:val="nil"/>
            </w:tcBorders>
            <w:noWrap/>
            <w:vAlign w:val="bottom"/>
          </w:tcPr>
          <w:p w14:paraId="5BA1F76F" w14:textId="77777777" w:rsidR="00D863BE" w:rsidRPr="009371C2" w:rsidRDefault="00D863BE" w:rsidP="00D863BE">
            <w:pPr>
              <w:jc w:val="center"/>
              <w:rPr>
                <w:rFonts w:asciiTheme="minorHAnsi" w:hAnsiTheme="minorHAnsi"/>
                <w:i/>
                <w:sz w:val="20"/>
                <w:szCs w:val="20"/>
              </w:rPr>
            </w:pPr>
          </w:p>
        </w:tc>
        <w:tc>
          <w:tcPr>
            <w:tcW w:w="629" w:type="pct"/>
            <w:tcBorders>
              <w:top w:val="nil"/>
              <w:left w:val="nil"/>
              <w:bottom w:val="single" w:sz="4" w:space="0" w:color="auto"/>
              <w:right w:val="nil"/>
            </w:tcBorders>
            <w:noWrap/>
            <w:vAlign w:val="bottom"/>
          </w:tcPr>
          <w:p w14:paraId="6F9E4DB7" w14:textId="77777777" w:rsidR="00D863BE" w:rsidRPr="009371C2" w:rsidRDefault="00D863BE" w:rsidP="00D863BE">
            <w:pPr>
              <w:jc w:val="center"/>
              <w:rPr>
                <w:rFonts w:asciiTheme="minorHAnsi" w:hAnsiTheme="minorHAnsi"/>
                <w:i/>
                <w:sz w:val="20"/>
                <w:szCs w:val="20"/>
              </w:rPr>
            </w:pPr>
          </w:p>
        </w:tc>
        <w:tc>
          <w:tcPr>
            <w:tcW w:w="464" w:type="pct"/>
            <w:tcBorders>
              <w:top w:val="nil"/>
              <w:left w:val="nil"/>
              <w:bottom w:val="single" w:sz="4" w:space="0" w:color="auto"/>
              <w:right w:val="single" w:sz="4" w:space="0" w:color="auto"/>
            </w:tcBorders>
            <w:noWrap/>
            <w:vAlign w:val="bottom"/>
          </w:tcPr>
          <w:p w14:paraId="27185101" w14:textId="77777777" w:rsidR="00D863BE" w:rsidRPr="009371C2" w:rsidRDefault="00D863BE" w:rsidP="00D863BE">
            <w:pPr>
              <w:jc w:val="center"/>
              <w:rPr>
                <w:rFonts w:asciiTheme="minorHAnsi" w:hAnsiTheme="minorHAnsi"/>
                <w:i/>
                <w:sz w:val="20"/>
                <w:szCs w:val="20"/>
              </w:rPr>
            </w:pPr>
          </w:p>
        </w:tc>
      </w:tr>
      <w:tr w:rsidR="00702E12" w:rsidRPr="009371C2" w14:paraId="082118EE" w14:textId="77777777" w:rsidTr="00D863BE">
        <w:trPr>
          <w:trHeight w:val="255"/>
        </w:trPr>
        <w:tc>
          <w:tcPr>
            <w:tcW w:w="1815" w:type="pct"/>
            <w:tcBorders>
              <w:top w:val="nil"/>
              <w:left w:val="single" w:sz="4" w:space="0" w:color="auto"/>
              <w:bottom w:val="nil"/>
              <w:right w:val="single" w:sz="4" w:space="0" w:color="auto"/>
            </w:tcBorders>
            <w:noWrap/>
            <w:vAlign w:val="bottom"/>
          </w:tcPr>
          <w:p w14:paraId="6FB84C52"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Netto dr utgift pr innbygger</w:t>
            </w:r>
          </w:p>
        </w:tc>
        <w:tc>
          <w:tcPr>
            <w:tcW w:w="525" w:type="pct"/>
            <w:tcBorders>
              <w:top w:val="single" w:sz="4" w:space="0" w:color="auto"/>
              <w:left w:val="single" w:sz="4" w:space="0" w:color="auto"/>
              <w:bottom w:val="nil"/>
            </w:tcBorders>
            <w:noWrap/>
            <w:vAlign w:val="bottom"/>
          </w:tcPr>
          <w:p w14:paraId="0C54E219" w14:textId="616CA957" w:rsidR="00702E12" w:rsidRPr="009371C2" w:rsidRDefault="00702E12" w:rsidP="00702E12">
            <w:pPr>
              <w:jc w:val="right"/>
              <w:rPr>
                <w:rFonts w:asciiTheme="minorHAnsi" w:hAnsiTheme="minorHAnsi"/>
                <w:sz w:val="20"/>
                <w:szCs w:val="20"/>
              </w:rPr>
            </w:pPr>
            <w:r w:rsidRPr="00C64AB7">
              <w:rPr>
                <w:rFonts w:asciiTheme="minorHAnsi" w:hAnsiTheme="minorHAnsi"/>
                <w:sz w:val="20"/>
                <w:szCs w:val="20"/>
              </w:rPr>
              <w:t xml:space="preserve">1 </w:t>
            </w:r>
            <w:r>
              <w:rPr>
                <w:rFonts w:asciiTheme="minorHAnsi" w:hAnsiTheme="minorHAnsi"/>
                <w:sz w:val="20"/>
                <w:szCs w:val="20"/>
              </w:rPr>
              <w:t>187</w:t>
            </w:r>
          </w:p>
        </w:tc>
        <w:tc>
          <w:tcPr>
            <w:tcW w:w="514" w:type="pct"/>
            <w:tcBorders>
              <w:top w:val="single" w:sz="4" w:space="0" w:color="auto"/>
              <w:bottom w:val="nil"/>
              <w:right w:val="single" w:sz="4" w:space="0" w:color="auto"/>
            </w:tcBorders>
            <w:noWrap/>
            <w:vAlign w:val="bottom"/>
          </w:tcPr>
          <w:p w14:paraId="2F7299BF" w14:textId="64526B12" w:rsidR="00702E12" w:rsidRPr="00C64AB7" w:rsidRDefault="00702E12" w:rsidP="00702E12">
            <w:pPr>
              <w:jc w:val="right"/>
              <w:rPr>
                <w:rFonts w:asciiTheme="minorHAnsi" w:hAnsiTheme="minorHAnsi"/>
                <w:sz w:val="20"/>
                <w:szCs w:val="20"/>
              </w:rPr>
            </w:pPr>
            <w:r>
              <w:rPr>
                <w:rFonts w:asciiTheme="minorHAnsi" w:hAnsiTheme="minorHAnsi"/>
                <w:sz w:val="20"/>
                <w:szCs w:val="20"/>
              </w:rPr>
              <w:t>1 359</w:t>
            </w:r>
          </w:p>
        </w:tc>
        <w:tc>
          <w:tcPr>
            <w:tcW w:w="514" w:type="pct"/>
            <w:tcBorders>
              <w:top w:val="nil"/>
              <w:left w:val="single" w:sz="4" w:space="0" w:color="auto"/>
              <w:bottom w:val="nil"/>
              <w:right w:val="nil"/>
            </w:tcBorders>
            <w:noWrap/>
            <w:vAlign w:val="bottom"/>
          </w:tcPr>
          <w:p w14:paraId="5A8104DC" w14:textId="65E76B88" w:rsidR="00702E12" w:rsidRPr="00C64AB7" w:rsidRDefault="00C73C66" w:rsidP="00702E12">
            <w:pPr>
              <w:jc w:val="right"/>
              <w:rPr>
                <w:rFonts w:asciiTheme="minorHAnsi" w:hAnsiTheme="minorHAnsi"/>
                <w:sz w:val="20"/>
                <w:szCs w:val="20"/>
              </w:rPr>
            </w:pPr>
            <w:r>
              <w:rPr>
                <w:rFonts w:asciiTheme="minorHAnsi" w:hAnsiTheme="minorHAnsi"/>
                <w:sz w:val="20"/>
                <w:szCs w:val="20"/>
              </w:rPr>
              <w:t>1 313</w:t>
            </w:r>
          </w:p>
        </w:tc>
        <w:tc>
          <w:tcPr>
            <w:tcW w:w="539" w:type="pct"/>
            <w:tcBorders>
              <w:top w:val="nil"/>
              <w:left w:val="nil"/>
              <w:bottom w:val="nil"/>
              <w:right w:val="nil"/>
            </w:tcBorders>
            <w:noWrap/>
            <w:vAlign w:val="bottom"/>
          </w:tcPr>
          <w:p w14:paraId="22A448E9" w14:textId="08D3BF62" w:rsidR="00702E12" w:rsidRPr="00C64AB7" w:rsidRDefault="00C73C66" w:rsidP="00702E12">
            <w:pPr>
              <w:jc w:val="right"/>
              <w:rPr>
                <w:rFonts w:asciiTheme="minorHAnsi" w:hAnsiTheme="minorHAnsi"/>
                <w:sz w:val="20"/>
                <w:szCs w:val="20"/>
              </w:rPr>
            </w:pPr>
            <w:r>
              <w:rPr>
                <w:rFonts w:asciiTheme="minorHAnsi" w:hAnsiTheme="minorHAnsi"/>
                <w:sz w:val="20"/>
                <w:szCs w:val="20"/>
              </w:rPr>
              <w:t>1 021</w:t>
            </w:r>
          </w:p>
        </w:tc>
        <w:tc>
          <w:tcPr>
            <w:tcW w:w="629" w:type="pct"/>
            <w:tcBorders>
              <w:top w:val="nil"/>
              <w:left w:val="nil"/>
              <w:bottom w:val="nil"/>
              <w:right w:val="nil"/>
            </w:tcBorders>
            <w:noWrap/>
            <w:vAlign w:val="bottom"/>
          </w:tcPr>
          <w:p w14:paraId="138DD615" w14:textId="79AAE6E9" w:rsidR="00702E12" w:rsidRPr="00C64AB7" w:rsidRDefault="00C73C66" w:rsidP="00702E12">
            <w:pPr>
              <w:jc w:val="right"/>
              <w:rPr>
                <w:rFonts w:asciiTheme="minorHAnsi" w:hAnsiTheme="minorHAnsi"/>
                <w:sz w:val="20"/>
                <w:szCs w:val="20"/>
              </w:rPr>
            </w:pPr>
            <w:r>
              <w:rPr>
                <w:rFonts w:asciiTheme="minorHAnsi" w:hAnsiTheme="minorHAnsi"/>
                <w:sz w:val="20"/>
                <w:szCs w:val="20"/>
              </w:rPr>
              <w:t>1 091</w:t>
            </w:r>
          </w:p>
        </w:tc>
        <w:tc>
          <w:tcPr>
            <w:tcW w:w="464" w:type="pct"/>
            <w:tcBorders>
              <w:top w:val="nil"/>
              <w:left w:val="nil"/>
              <w:bottom w:val="nil"/>
              <w:right w:val="single" w:sz="4" w:space="0" w:color="auto"/>
            </w:tcBorders>
            <w:noWrap/>
            <w:vAlign w:val="bottom"/>
          </w:tcPr>
          <w:p w14:paraId="435AA963" w14:textId="7DF776B4" w:rsidR="00702E12" w:rsidRPr="00C64AB7" w:rsidRDefault="00C73C66" w:rsidP="00702E12">
            <w:pPr>
              <w:jc w:val="right"/>
              <w:rPr>
                <w:rFonts w:asciiTheme="minorHAnsi" w:hAnsiTheme="minorHAnsi"/>
                <w:sz w:val="20"/>
                <w:szCs w:val="20"/>
              </w:rPr>
            </w:pPr>
            <w:r>
              <w:rPr>
                <w:rFonts w:asciiTheme="minorHAnsi" w:hAnsiTheme="minorHAnsi"/>
                <w:sz w:val="20"/>
                <w:szCs w:val="20"/>
              </w:rPr>
              <w:t>1 218</w:t>
            </w:r>
          </w:p>
        </w:tc>
      </w:tr>
      <w:tr w:rsidR="00702E12" w:rsidRPr="009371C2" w14:paraId="5DFA08DC" w14:textId="77777777" w:rsidTr="00D863BE">
        <w:trPr>
          <w:trHeight w:val="255"/>
        </w:trPr>
        <w:tc>
          <w:tcPr>
            <w:tcW w:w="1815" w:type="pct"/>
            <w:tcBorders>
              <w:top w:val="nil"/>
              <w:left w:val="single" w:sz="4" w:space="0" w:color="auto"/>
              <w:bottom w:val="nil"/>
              <w:right w:val="single" w:sz="4" w:space="0" w:color="auto"/>
            </w:tcBorders>
            <w:noWrap/>
            <w:vAlign w:val="bottom"/>
          </w:tcPr>
          <w:p w14:paraId="78C60D64"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Brutto investeringsutg. pr innb</w:t>
            </w:r>
          </w:p>
        </w:tc>
        <w:tc>
          <w:tcPr>
            <w:tcW w:w="525" w:type="pct"/>
            <w:tcBorders>
              <w:top w:val="nil"/>
              <w:left w:val="single" w:sz="4" w:space="0" w:color="auto"/>
              <w:bottom w:val="nil"/>
            </w:tcBorders>
            <w:noWrap/>
            <w:vAlign w:val="bottom"/>
          </w:tcPr>
          <w:p w14:paraId="60FCB89A" w14:textId="20A94CDF" w:rsidR="00702E12" w:rsidRPr="009371C2" w:rsidRDefault="00702E12" w:rsidP="00702E12">
            <w:pPr>
              <w:jc w:val="right"/>
              <w:rPr>
                <w:rFonts w:asciiTheme="minorHAnsi" w:hAnsiTheme="minorHAnsi"/>
                <w:sz w:val="20"/>
                <w:szCs w:val="20"/>
              </w:rPr>
            </w:pPr>
            <w:r>
              <w:rPr>
                <w:rFonts w:asciiTheme="minorHAnsi" w:hAnsiTheme="minorHAnsi"/>
                <w:sz w:val="20"/>
                <w:szCs w:val="20"/>
              </w:rPr>
              <w:t>2 475</w:t>
            </w:r>
          </w:p>
        </w:tc>
        <w:tc>
          <w:tcPr>
            <w:tcW w:w="514" w:type="pct"/>
            <w:tcBorders>
              <w:top w:val="nil"/>
              <w:bottom w:val="nil"/>
              <w:right w:val="single" w:sz="4" w:space="0" w:color="auto"/>
            </w:tcBorders>
            <w:noWrap/>
            <w:vAlign w:val="bottom"/>
          </w:tcPr>
          <w:p w14:paraId="5A42CEC6" w14:textId="48E27591" w:rsidR="00702E12" w:rsidRPr="00C64AB7" w:rsidRDefault="00702E12" w:rsidP="00702E12">
            <w:pPr>
              <w:jc w:val="right"/>
              <w:rPr>
                <w:rFonts w:asciiTheme="minorHAnsi" w:hAnsiTheme="minorHAnsi"/>
                <w:sz w:val="20"/>
                <w:szCs w:val="20"/>
              </w:rPr>
            </w:pPr>
            <w:r>
              <w:rPr>
                <w:rFonts w:asciiTheme="minorHAnsi" w:hAnsiTheme="minorHAnsi"/>
                <w:sz w:val="20"/>
                <w:szCs w:val="20"/>
              </w:rPr>
              <w:t>1 738</w:t>
            </w:r>
          </w:p>
        </w:tc>
        <w:tc>
          <w:tcPr>
            <w:tcW w:w="514" w:type="pct"/>
            <w:tcBorders>
              <w:top w:val="nil"/>
              <w:left w:val="single" w:sz="4" w:space="0" w:color="auto"/>
              <w:bottom w:val="nil"/>
              <w:right w:val="nil"/>
            </w:tcBorders>
            <w:noWrap/>
            <w:vAlign w:val="bottom"/>
          </w:tcPr>
          <w:p w14:paraId="5003722C" w14:textId="5EC89D31" w:rsidR="00702E12" w:rsidRPr="00C64AB7" w:rsidRDefault="00C73C66" w:rsidP="00702E12">
            <w:pPr>
              <w:jc w:val="right"/>
              <w:rPr>
                <w:rFonts w:asciiTheme="minorHAnsi" w:hAnsiTheme="minorHAnsi"/>
                <w:sz w:val="20"/>
                <w:szCs w:val="20"/>
              </w:rPr>
            </w:pPr>
            <w:r>
              <w:rPr>
                <w:rFonts w:asciiTheme="minorHAnsi" w:hAnsiTheme="minorHAnsi"/>
                <w:sz w:val="20"/>
                <w:szCs w:val="20"/>
              </w:rPr>
              <w:t>4 533</w:t>
            </w:r>
          </w:p>
        </w:tc>
        <w:tc>
          <w:tcPr>
            <w:tcW w:w="539" w:type="pct"/>
            <w:tcBorders>
              <w:top w:val="nil"/>
              <w:left w:val="nil"/>
              <w:bottom w:val="nil"/>
              <w:right w:val="nil"/>
            </w:tcBorders>
            <w:noWrap/>
            <w:vAlign w:val="bottom"/>
          </w:tcPr>
          <w:p w14:paraId="2F3FDF92" w14:textId="65E90EA8" w:rsidR="00702E12" w:rsidRPr="00C64AB7" w:rsidRDefault="00C73C66" w:rsidP="00702E12">
            <w:pPr>
              <w:jc w:val="right"/>
              <w:rPr>
                <w:rFonts w:asciiTheme="minorHAnsi" w:hAnsiTheme="minorHAnsi"/>
                <w:sz w:val="20"/>
                <w:szCs w:val="20"/>
              </w:rPr>
            </w:pPr>
            <w:r>
              <w:rPr>
                <w:rFonts w:asciiTheme="minorHAnsi" w:hAnsiTheme="minorHAnsi"/>
                <w:sz w:val="20"/>
                <w:szCs w:val="20"/>
              </w:rPr>
              <w:t>1 533</w:t>
            </w:r>
          </w:p>
        </w:tc>
        <w:tc>
          <w:tcPr>
            <w:tcW w:w="629" w:type="pct"/>
            <w:tcBorders>
              <w:top w:val="nil"/>
              <w:left w:val="nil"/>
              <w:bottom w:val="nil"/>
              <w:right w:val="nil"/>
            </w:tcBorders>
            <w:noWrap/>
            <w:vAlign w:val="bottom"/>
          </w:tcPr>
          <w:p w14:paraId="4070B8DC" w14:textId="06A6EF0C" w:rsidR="00702E12" w:rsidRPr="00C64AB7" w:rsidRDefault="00C73C66" w:rsidP="00702E12">
            <w:pPr>
              <w:jc w:val="right"/>
              <w:rPr>
                <w:rFonts w:asciiTheme="minorHAnsi" w:hAnsiTheme="minorHAnsi"/>
                <w:sz w:val="20"/>
                <w:szCs w:val="20"/>
              </w:rPr>
            </w:pPr>
            <w:r>
              <w:rPr>
                <w:rFonts w:asciiTheme="minorHAnsi" w:hAnsiTheme="minorHAnsi"/>
                <w:sz w:val="20"/>
                <w:szCs w:val="20"/>
              </w:rPr>
              <w:t>1 662</w:t>
            </w:r>
          </w:p>
        </w:tc>
        <w:tc>
          <w:tcPr>
            <w:tcW w:w="464" w:type="pct"/>
            <w:tcBorders>
              <w:top w:val="nil"/>
              <w:left w:val="nil"/>
              <w:bottom w:val="nil"/>
              <w:right w:val="single" w:sz="4" w:space="0" w:color="auto"/>
            </w:tcBorders>
            <w:noWrap/>
            <w:vAlign w:val="bottom"/>
          </w:tcPr>
          <w:p w14:paraId="3F709B13" w14:textId="7221ACB7" w:rsidR="00702E12" w:rsidRPr="00C64AB7" w:rsidRDefault="00C73C66" w:rsidP="00702E12">
            <w:pPr>
              <w:jc w:val="right"/>
              <w:rPr>
                <w:rFonts w:asciiTheme="minorHAnsi" w:hAnsiTheme="minorHAnsi"/>
                <w:sz w:val="20"/>
                <w:szCs w:val="20"/>
              </w:rPr>
            </w:pPr>
            <w:r>
              <w:rPr>
                <w:rFonts w:asciiTheme="minorHAnsi" w:hAnsiTheme="minorHAnsi"/>
                <w:sz w:val="20"/>
                <w:szCs w:val="20"/>
              </w:rPr>
              <w:t>1 269</w:t>
            </w:r>
          </w:p>
        </w:tc>
      </w:tr>
      <w:tr w:rsidR="00702E12" w:rsidRPr="009371C2" w14:paraId="214573CA" w14:textId="77777777" w:rsidTr="00D863BE">
        <w:trPr>
          <w:trHeight w:val="255"/>
        </w:trPr>
        <w:tc>
          <w:tcPr>
            <w:tcW w:w="1815" w:type="pct"/>
            <w:tcBorders>
              <w:top w:val="nil"/>
              <w:left w:val="single" w:sz="4" w:space="0" w:color="auto"/>
              <w:bottom w:val="nil"/>
              <w:right w:val="single" w:sz="4" w:space="0" w:color="auto"/>
            </w:tcBorders>
            <w:noWrap/>
            <w:vAlign w:val="bottom"/>
          </w:tcPr>
          <w:p w14:paraId="5C32BB68" w14:textId="77777777" w:rsidR="00702E12" w:rsidRPr="009371C2" w:rsidRDefault="00702E12" w:rsidP="00702E12">
            <w:pPr>
              <w:rPr>
                <w:rFonts w:asciiTheme="minorHAnsi" w:hAnsiTheme="minorHAnsi"/>
                <w:sz w:val="20"/>
                <w:szCs w:val="20"/>
              </w:rPr>
            </w:pPr>
            <w:r w:rsidRPr="009371C2">
              <w:rPr>
                <w:rFonts w:asciiTheme="minorHAnsi" w:hAnsiTheme="minorHAnsi"/>
                <w:sz w:val="20"/>
                <w:szCs w:val="20"/>
              </w:rPr>
              <w:t xml:space="preserve">Korr. br driftsutg. i kr pr. km kom. </w:t>
            </w:r>
          </w:p>
        </w:tc>
        <w:tc>
          <w:tcPr>
            <w:tcW w:w="525" w:type="pct"/>
            <w:tcBorders>
              <w:top w:val="nil"/>
              <w:left w:val="single" w:sz="4" w:space="0" w:color="auto"/>
              <w:bottom w:val="nil"/>
            </w:tcBorders>
            <w:noWrap/>
            <w:vAlign w:val="bottom"/>
          </w:tcPr>
          <w:p w14:paraId="214C7CAB" w14:textId="19F6BE76" w:rsidR="00702E12" w:rsidRPr="009371C2" w:rsidRDefault="00702E12" w:rsidP="00702E12">
            <w:pPr>
              <w:jc w:val="right"/>
              <w:rPr>
                <w:rFonts w:asciiTheme="minorHAnsi" w:hAnsiTheme="minorHAnsi"/>
                <w:sz w:val="20"/>
                <w:szCs w:val="20"/>
              </w:rPr>
            </w:pPr>
            <w:r>
              <w:rPr>
                <w:rFonts w:asciiTheme="minorHAnsi" w:hAnsiTheme="minorHAnsi"/>
                <w:sz w:val="20"/>
                <w:szCs w:val="20"/>
              </w:rPr>
              <w:t>164 337</w:t>
            </w:r>
          </w:p>
        </w:tc>
        <w:tc>
          <w:tcPr>
            <w:tcW w:w="514" w:type="pct"/>
            <w:tcBorders>
              <w:top w:val="nil"/>
              <w:bottom w:val="nil"/>
              <w:right w:val="single" w:sz="4" w:space="0" w:color="auto"/>
            </w:tcBorders>
            <w:noWrap/>
            <w:vAlign w:val="bottom"/>
          </w:tcPr>
          <w:p w14:paraId="0E577794" w14:textId="32C52853" w:rsidR="00702E12" w:rsidRPr="00C64AB7" w:rsidRDefault="00702E12" w:rsidP="00702E12">
            <w:pPr>
              <w:jc w:val="right"/>
              <w:rPr>
                <w:rFonts w:asciiTheme="minorHAnsi" w:hAnsiTheme="minorHAnsi"/>
                <w:sz w:val="20"/>
                <w:szCs w:val="20"/>
              </w:rPr>
            </w:pPr>
            <w:r>
              <w:rPr>
                <w:rFonts w:asciiTheme="minorHAnsi" w:hAnsiTheme="minorHAnsi"/>
                <w:sz w:val="20"/>
                <w:szCs w:val="20"/>
              </w:rPr>
              <w:t>189 941</w:t>
            </w:r>
          </w:p>
        </w:tc>
        <w:tc>
          <w:tcPr>
            <w:tcW w:w="514" w:type="pct"/>
            <w:tcBorders>
              <w:top w:val="nil"/>
              <w:left w:val="single" w:sz="4" w:space="0" w:color="auto"/>
              <w:bottom w:val="nil"/>
              <w:right w:val="nil"/>
            </w:tcBorders>
            <w:noWrap/>
            <w:vAlign w:val="bottom"/>
          </w:tcPr>
          <w:p w14:paraId="4C9318DF" w14:textId="4D128D51" w:rsidR="00702E12" w:rsidRPr="00C64AB7" w:rsidRDefault="00C73C66" w:rsidP="00702E12">
            <w:pPr>
              <w:jc w:val="right"/>
              <w:rPr>
                <w:rFonts w:asciiTheme="minorHAnsi" w:hAnsiTheme="minorHAnsi"/>
                <w:sz w:val="20"/>
                <w:szCs w:val="20"/>
              </w:rPr>
            </w:pPr>
            <w:r>
              <w:rPr>
                <w:rFonts w:asciiTheme="minorHAnsi" w:hAnsiTheme="minorHAnsi"/>
                <w:sz w:val="20"/>
                <w:szCs w:val="20"/>
              </w:rPr>
              <w:t>185 940</w:t>
            </w:r>
          </w:p>
        </w:tc>
        <w:tc>
          <w:tcPr>
            <w:tcW w:w="539" w:type="pct"/>
            <w:tcBorders>
              <w:top w:val="nil"/>
              <w:left w:val="nil"/>
              <w:bottom w:val="nil"/>
              <w:right w:val="nil"/>
            </w:tcBorders>
            <w:noWrap/>
            <w:vAlign w:val="bottom"/>
          </w:tcPr>
          <w:p w14:paraId="422DEE04" w14:textId="5917888E" w:rsidR="00702E12" w:rsidRPr="00C64AB7" w:rsidRDefault="00C73C66" w:rsidP="00702E12">
            <w:pPr>
              <w:jc w:val="right"/>
              <w:rPr>
                <w:rFonts w:asciiTheme="minorHAnsi" w:hAnsiTheme="minorHAnsi"/>
                <w:sz w:val="20"/>
                <w:szCs w:val="20"/>
              </w:rPr>
            </w:pPr>
            <w:r>
              <w:rPr>
                <w:rFonts w:asciiTheme="minorHAnsi" w:hAnsiTheme="minorHAnsi"/>
                <w:sz w:val="20"/>
                <w:szCs w:val="20"/>
              </w:rPr>
              <w:t>201 915</w:t>
            </w:r>
          </w:p>
        </w:tc>
        <w:tc>
          <w:tcPr>
            <w:tcW w:w="629" w:type="pct"/>
            <w:tcBorders>
              <w:top w:val="nil"/>
              <w:left w:val="nil"/>
              <w:bottom w:val="nil"/>
              <w:right w:val="nil"/>
            </w:tcBorders>
            <w:noWrap/>
            <w:vAlign w:val="bottom"/>
          </w:tcPr>
          <w:p w14:paraId="7710E278" w14:textId="3CD2E3F4" w:rsidR="00702E12" w:rsidRPr="00C64AB7" w:rsidRDefault="00C73C66" w:rsidP="00702E12">
            <w:pPr>
              <w:jc w:val="right"/>
              <w:rPr>
                <w:rFonts w:asciiTheme="minorHAnsi" w:hAnsiTheme="minorHAnsi"/>
                <w:sz w:val="20"/>
                <w:szCs w:val="20"/>
              </w:rPr>
            </w:pPr>
            <w:r>
              <w:rPr>
                <w:rFonts w:asciiTheme="minorHAnsi" w:hAnsiTheme="minorHAnsi"/>
                <w:sz w:val="20"/>
                <w:szCs w:val="20"/>
              </w:rPr>
              <w:t>126 235</w:t>
            </w:r>
          </w:p>
        </w:tc>
        <w:tc>
          <w:tcPr>
            <w:tcW w:w="464" w:type="pct"/>
            <w:tcBorders>
              <w:top w:val="nil"/>
              <w:left w:val="nil"/>
              <w:bottom w:val="nil"/>
              <w:right w:val="single" w:sz="4" w:space="0" w:color="auto"/>
            </w:tcBorders>
            <w:noWrap/>
            <w:vAlign w:val="bottom"/>
          </w:tcPr>
          <w:p w14:paraId="5DCD1FAF" w14:textId="783BE5F5" w:rsidR="00702E12" w:rsidRPr="00C64AB7" w:rsidRDefault="00C73C66" w:rsidP="00702E12">
            <w:pPr>
              <w:jc w:val="right"/>
              <w:rPr>
                <w:rFonts w:asciiTheme="minorHAnsi" w:hAnsiTheme="minorHAnsi"/>
                <w:sz w:val="20"/>
                <w:szCs w:val="20"/>
              </w:rPr>
            </w:pPr>
            <w:r>
              <w:rPr>
                <w:rFonts w:asciiTheme="minorHAnsi" w:hAnsiTheme="minorHAnsi"/>
                <w:sz w:val="20"/>
                <w:szCs w:val="20"/>
              </w:rPr>
              <w:t>155 523</w:t>
            </w:r>
          </w:p>
        </w:tc>
      </w:tr>
      <w:tr w:rsidR="00702E12" w:rsidRPr="009371C2" w14:paraId="5FCEFDE2" w14:textId="77777777" w:rsidTr="00D863BE">
        <w:trPr>
          <w:trHeight w:val="255"/>
        </w:trPr>
        <w:tc>
          <w:tcPr>
            <w:tcW w:w="1815" w:type="pct"/>
            <w:tcBorders>
              <w:top w:val="nil"/>
              <w:left w:val="single" w:sz="4" w:space="0" w:color="auto"/>
              <w:bottom w:val="single" w:sz="4" w:space="0" w:color="auto"/>
              <w:right w:val="single" w:sz="4" w:space="0" w:color="auto"/>
            </w:tcBorders>
            <w:noWrap/>
            <w:vAlign w:val="bottom"/>
          </w:tcPr>
          <w:p w14:paraId="0077BF7D" w14:textId="77777777" w:rsidR="00702E12" w:rsidRDefault="00702E12" w:rsidP="00702E12">
            <w:pPr>
              <w:rPr>
                <w:rFonts w:asciiTheme="minorHAnsi" w:hAnsiTheme="minorHAnsi"/>
                <w:sz w:val="20"/>
                <w:szCs w:val="20"/>
              </w:rPr>
            </w:pPr>
            <w:r>
              <w:rPr>
                <w:rFonts w:asciiTheme="minorHAnsi" w:hAnsiTheme="minorHAnsi"/>
                <w:sz w:val="20"/>
                <w:szCs w:val="20"/>
              </w:rPr>
              <w:t>Andel km tilrettelagt for syklende som</w:t>
            </w:r>
          </w:p>
          <w:p w14:paraId="0CF9CD3E" w14:textId="77777777" w:rsidR="00702E12" w:rsidRDefault="00702E12" w:rsidP="00702E12">
            <w:pPr>
              <w:rPr>
                <w:rFonts w:asciiTheme="minorHAnsi" w:hAnsiTheme="minorHAnsi"/>
                <w:sz w:val="20"/>
                <w:szCs w:val="20"/>
              </w:rPr>
            </w:pPr>
            <w:r>
              <w:rPr>
                <w:rFonts w:asciiTheme="minorHAnsi" w:hAnsiTheme="minorHAnsi"/>
                <w:sz w:val="20"/>
                <w:szCs w:val="20"/>
              </w:rPr>
              <w:t>kommunen har ansvaret for av alle</w:t>
            </w:r>
          </w:p>
          <w:p w14:paraId="66438B27" w14:textId="77777777" w:rsidR="00702E12" w:rsidRPr="009371C2" w:rsidRDefault="00702E12" w:rsidP="00702E12">
            <w:pPr>
              <w:rPr>
                <w:rFonts w:asciiTheme="minorHAnsi" w:hAnsiTheme="minorHAnsi"/>
                <w:sz w:val="20"/>
                <w:szCs w:val="20"/>
              </w:rPr>
            </w:pPr>
            <w:r>
              <w:rPr>
                <w:rFonts w:asciiTheme="minorHAnsi" w:hAnsiTheme="minorHAnsi"/>
                <w:sz w:val="20"/>
                <w:szCs w:val="20"/>
              </w:rPr>
              <w:t>kommunale veier i %</w:t>
            </w:r>
          </w:p>
        </w:tc>
        <w:tc>
          <w:tcPr>
            <w:tcW w:w="525" w:type="pct"/>
            <w:tcBorders>
              <w:top w:val="nil"/>
              <w:left w:val="single" w:sz="4" w:space="0" w:color="auto"/>
              <w:bottom w:val="single" w:sz="4" w:space="0" w:color="auto"/>
            </w:tcBorders>
            <w:noWrap/>
            <w:vAlign w:val="bottom"/>
          </w:tcPr>
          <w:p w14:paraId="483E5562" w14:textId="29F5783B" w:rsidR="00702E12" w:rsidRDefault="00702E12" w:rsidP="00702E12">
            <w:pPr>
              <w:jc w:val="right"/>
              <w:rPr>
                <w:rFonts w:asciiTheme="minorHAnsi" w:hAnsiTheme="minorHAnsi"/>
                <w:sz w:val="20"/>
                <w:szCs w:val="20"/>
              </w:rPr>
            </w:pPr>
            <w:r>
              <w:rPr>
                <w:rFonts w:asciiTheme="minorHAnsi" w:hAnsiTheme="minorHAnsi"/>
                <w:sz w:val="20"/>
                <w:szCs w:val="20"/>
              </w:rPr>
              <w:t>18,8</w:t>
            </w:r>
          </w:p>
        </w:tc>
        <w:tc>
          <w:tcPr>
            <w:tcW w:w="514" w:type="pct"/>
            <w:tcBorders>
              <w:top w:val="nil"/>
              <w:bottom w:val="single" w:sz="4" w:space="0" w:color="auto"/>
              <w:right w:val="single" w:sz="4" w:space="0" w:color="auto"/>
            </w:tcBorders>
            <w:noWrap/>
            <w:vAlign w:val="bottom"/>
          </w:tcPr>
          <w:p w14:paraId="1A5E7CA7" w14:textId="50A8BA2A" w:rsidR="00702E12" w:rsidRPr="00C64AB7" w:rsidRDefault="00702E12" w:rsidP="00702E12">
            <w:pPr>
              <w:jc w:val="right"/>
              <w:rPr>
                <w:rFonts w:asciiTheme="minorHAnsi" w:hAnsiTheme="minorHAnsi"/>
                <w:sz w:val="20"/>
                <w:szCs w:val="20"/>
              </w:rPr>
            </w:pPr>
            <w:r>
              <w:rPr>
                <w:rFonts w:asciiTheme="minorHAnsi" w:hAnsiTheme="minorHAnsi"/>
                <w:sz w:val="20"/>
                <w:szCs w:val="20"/>
              </w:rPr>
              <w:t>18,8</w:t>
            </w:r>
          </w:p>
        </w:tc>
        <w:tc>
          <w:tcPr>
            <w:tcW w:w="514" w:type="pct"/>
            <w:tcBorders>
              <w:top w:val="nil"/>
              <w:left w:val="single" w:sz="4" w:space="0" w:color="auto"/>
              <w:bottom w:val="single" w:sz="4" w:space="0" w:color="auto"/>
              <w:right w:val="nil"/>
            </w:tcBorders>
            <w:noWrap/>
            <w:vAlign w:val="bottom"/>
          </w:tcPr>
          <w:p w14:paraId="35E0C34C" w14:textId="19810613" w:rsidR="00702E12" w:rsidRDefault="00C73C66" w:rsidP="00702E12">
            <w:pPr>
              <w:jc w:val="right"/>
              <w:rPr>
                <w:rFonts w:asciiTheme="minorHAnsi" w:hAnsiTheme="minorHAnsi"/>
                <w:sz w:val="20"/>
                <w:szCs w:val="20"/>
              </w:rPr>
            </w:pPr>
            <w:r>
              <w:rPr>
                <w:rFonts w:asciiTheme="minorHAnsi" w:hAnsiTheme="minorHAnsi"/>
                <w:sz w:val="20"/>
                <w:szCs w:val="20"/>
              </w:rPr>
              <w:t>20</w:t>
            </w:r>
          </w:p>
        </w:tc>
        <w:tc>
          <w:tcPr>
            <w:tcW w:w="539" w:type="pct"/>
            <w:tcBorders>
              <w:top w:val="nil"/>
              <w:left w:val="nil"/>
              <w:bottom w:val="single" w:sz="4" w:space="0" w:color="auto"/>
              <w:right w:val="nil"/>
            </w:tcBorders>
            <w:noWrap/>
            <w:vAlign w:val="bottom"/>
          </w:tcPr>
          <w:p w14:paraId="0AB11008" w14:textId="301DC610" w:rsidR="00702E12" w:rsidRDefault="00C73C66" w:rsidP="00702E12">
            <w:pPr>
              <w:jc w:val="right"/>
              <w:rPr>
                <w:rFonts w:asciiTheme="minorHAnsi" w:hAnsiTheme="minorHAnsi"/>
                <w:sz w:val="20"/>
                <w:szCs w:val="20"/>
              </w:rPr>
            </w:pPr>
            <w:r>
              <w:rPr>
                <w:rFonts w:asciiTheme="minorHAnsi" w:hAnsiTheme="minorHAnsi"/>
                <w:sz w:val="20"/>
                <w:szCs w:val="20"/>
              </w:rPr>
              <w:t>22</w:t>
            </w:r>
          </w:p>
        </w:tc>
        <w:tc>
          <w:tcPr>
            <w:tcW w:w="629" w:type="pct"/>
            <w:tcBorders>
              <w:top w:val="nil"/>
              <w:left w:val="nil"/>
              <w:bottom w:val="single" w:sz="4" w:space="0" w:color="auto"/>
              <w:right w:val="nil"/>
            </w:tcBorders>
            <w:noWrap/>
            <w:vAlign w:val="bottom"/>
          </w:tcPr>
          <w:p w14:paraId="45C0B914" w14:textId="5418F407" w:rsidR="00702E12" w:rsidRDefault="00C73C66" w:rsidP="00702E12">
            <w:pPr>
              <w:jc w:val="right"/>
              <w:rPr>
                <w:rFonts w:asciiTheme="minorHAnsi" w:hAnsiTheme="minorHAnsi"/>
                <w:sz w:val="20"/>
                <w:szCs w:val="20"/>
              </w:rPr>
            </w:pPr>
            <w:r>
              <w:rPr>
                <w:rFonts w:asciiTheme="minorHAnsi" w:hAnsiTheme="minorHAnsi"/>
                <w:sz w:val="20"/>
                <w:szCs w:val="20"/>
              </w:rPr>
              <w:t>17,1</w:t>
            </w:r>
          </w:p>
        </w:tc>
        <w:tc>
          <w:tcPr>
            <w:tcW w:w="464" w:type="pct"/>
            <w:tcBorders>
              <w:top w:val="nil"/>
              <w:left w:val="nil"/>
              <w:bottom w:val="single" w:sz="4" w:space="0" w:color="auto"/>
              <w:right w:val="single" w:sz="4" w:space="0" w:color="auto"/>
            </w:tcBorders>
            <w:noWrap/>
            <w:vAlign w:val="bottom"/>
          </w:tcPr>
          <w:p w14:paraId="0D891A9F" w14:textId="0324DE11" w:rsidR="00702E12" w:rsidRDefault="00C73C66" w:rsidP="00702E12">
            <w:pPr>
              <w:jc w:val="right"/>
              <w:rPr>
                <w:rFonts w:asciiTheme="minorHAnsi" w:hAnsiTheme="minorHAnsi"/>
                <w:sz w:val="20"/>
                <w:szCs w:val="20"/>
              </w:rPr>
            </w:pPr>
            <w:r>
              <w:rPr>
                <w:rFonts w:asciiTheme="minorHAnsi" w:hAnsiTheme="minorHAnsi"/>
                <w:sz w:val="20"/>
                <w:szCs w:val="20"/>
              </w:rPr>
              <w:t>15,7</w:t>
            </w:r>
          </w:p>
        </w:tc>
      </w:tr>
    </w:tbl>
    <w:p w14:paraId="38D8261B" w14:textId="77777777" w:rsidR="00C73C66" w:rsidRPr="00C73C66" w:rsidRDefault="00C73C66" w:rsidP="00C73C66">
      <w:pPr>
        <w:spacing w:before="30" w:after="30"/>
        <w:rPr>
          <w:rFonts w:asciiTheme="minorHAnsi" w:eastAsia="Arial Unicode MS" w:hAnsiTheme="minorHAnsi"/>
        </w:rPr>
      </w:pPr>
      <w:r w:rsidRPr="00C73C66">
        <w:rPr>
          <w:rFonts w:asciiTheme="minorHAnsi" w:eastAsia="Arial Unicode MS" w:hAnsiTheme="minorHAnsi"/>
        </w:rPr>
        <w:t>Modum kommune bruker relativt mer på kommunale veier både når det gjelder investering og drift enn resten av landet.</w:t>
      </w:r>
    </w:p>
    <w:p w14:paraId="22EEA2D1" w14:textId="77777777" w:rsidR="00914D5E" w:rsidRPr="00C73C66" w:rsidRDefault="00914D5E" w:rsidP="00D863BE">
      <w:pPr>
        <w:spacing w:before="30" w:after="30"/>
        <w:rPr>
          <w:rFonts w:asciiTheme="minorHAnsi" w:eastAsia="Arial Unicode MS" w:hAnsiTheme="minorHAnsi"/>
          <w:b/>
        </w:rPr>
      </w:pPr>
    </w:p>
    <w:p w14:paraId="37A97D61" w14:textId="5DA59959" w:rsidR="00D863BE" w:rsidRDefault="00D863BE" w:rsidP="00D863BE">
      <w:pPr>
        <w:rPr>
          <w:rFonts w:asciiTheme="minorHAnsi" w:hAnsiTheme="minorHAnsi"/>
          <w:b/>
          <w:bCs/>
        </w:rPr>
      </w:pPr>
      <w:r w:rsidRPr="00486508">
        <w:rPr>
          <w:rFonts w:asciiTheme="minorHAnsi" w:hAnsiTheme="minorHAnsi"/>
          <w:b/>
          <w:bCs/>
        </w:rPr>
        <w:t xml:space="preserve">Renhold </w:t>
      </w:r>
    </w:p>
    <w:p w14:paraId="689B992F" w14:textId="77777777" w:rsidR="00C73C66" w:rsidRPr="00C73C66" w:rsidRDefault="00C73C66" w:rsidP="00C73C66">
      <w:pPr>
        <w:rPr>
          <w:rFonts w:asciiTheme="minorHAnsi" w:hAnsiTheme="minorHAnsi"/>
        </w:rPr>
      </w:pPr>
      <w:r w:rsidRPr="00C73C66">
        <w:rPr>
          <w:rFonts w:asciiTheme="minorHAnsi" w:hAnsiTheme="minorHAnsi"/>
        </w:rPr>
        <w:t xml:space="preserve">Alle kommunens renholdskostnader ble i 2020 samlet i renholdsavdelingen, som har et merforbruk på 1 037 000 kr. </w:t>
      </w:r>
    </w:p>
    <w:p w14:paraId="34509DE1" w14:textId="77777777" w:rsidR="00C73C66" w:rsidRPr="00C73C66" w:rsidRDefault="00C73C66" w:rsidP="00C73C66">
      <w:pPr>
        <w:rPr>
          <w:rFonts w:asciiTheme="minorHAnsi" w:hAnsiTheme="minorHAnsi"/>
        </w:rPr>
      </w:pPr>
    </w:p>
    <w:p w14:paraId="13C5999B" w14:textId="70D618BF" w:rsidR="00C73C66" w:rsidRPr="00C73C66" w:rsidRDefault="00C73C66" w:rsidP="3FD11AA6">
      <w:pPr>
        <w:rPr>
          <w:rFonts w:asciiTheme="minorHAnsi" w:hAnsiTheme="minorHAnsi"/>
        </w:rPr>
      </w:pPr>
      <w:r w:rsidRPr="3FD11AA6">
        <w:rPr>
          <w:rFonts w:asciiTheme="minorHAnsi" w:hAnsiTheme="minorHAnsi"/>
        </w:rPr>
        <w:t xml:space="preserve"> Avdelingen har levert en forsterket tjeneste, som er langt utover normal drift. Smittevernrenhold var helt avgjørende for å kunne opprettholde driften i samtlige kommunale virksomheter. Det utløste behov for </w:t>
      </w:r>
      <w:r w:rsidR="36791870" w:rsidRPr="3FD11AA6">
        <w:rPr>
          <w:rFonts w:asciiTheme="minorHAnsi" w:hAnsiTheme="minorHAnsi"/>
        </w:rPr>
        <w:t>økt</w:t>
      </w:r>
      <w:r w:rsidRPr="3FD11AA6">
        <w:rPr>
          <w:rFonts w:asciiTheme="minorHAnsi" w:hAnsiTheme="minorHAnsi"/>
        </w:rPr>
        <w:t xml:space="preserve"> innleie av vikarer for å kunne levere de tjenestene som var nødvendige</w:t>
      </w:r>
      <w:r w:rsidR="7C2A4EAA" w:rsidRPr="3FD11AA6">
        <w:rPr>
          <w:rFonts w:asciiTheme="minorHAnsi" w:hAnsiTheme="minorHAnsi"/>
        </w:rPr>
        <w:t>.</w:t>
      </w:r>
      <w:r w:rsidRPr="3FD11AA6">
        <w:rPr>
          <w:rFonts w:asciiTheme="minorHAnsi" w:hAnsiTheme="minorHAnsi"/>
        </w:rPr>
        <w:t xml:space="preserve">   </w:t>
      </w:r>
    </w:p>
    <w:p w14:paraId="1EA2931F" w14:textId="77777777" w:rsidR="00C73C66" w:rsidRPr="00C73C66" w:rsidRDefault="00C73C66" w:rsidP="00C73C66">
      <w:pPr>
        <w:rPr>
          <w:rFonts w:asciiTheme="minorHAnsi" w:hAnsiTheme="minorHAnsi"/>
        </w:rPr>
      </w:pPr>
    </w:p>
    <w:p w14:paraId="5DF2CE7F" w14:textId="77777777" w:rsidR="00C73C66" w:rsidRPr="00C73C66" w:rsidRDefault="00C73C66" w:rsidP="00C73C66">
      <w:pPr>
        <w:rPr>
          <w:rFonts w:asciiTheme="minorHAnsi" w:hAnsiTheme="minorHAnsi"/>
        </w:rPr>
      </w:pPr>
      <w:r w:rsidRPr="00C73C66">
        <w:rPr>
          <w:rFonts w:asciiTheme="minorHAnsi" w:hAnsiTheme="minorHAnsi"/>
        </w:rPr>
        <w:t>Avdelingen har ikke hatt kapasitet til å levere tjenester utover primæroppgavene, noe som har resultert i en mindreinntekt fra salg av tjenester på 278 000 kr.</w:t>
      </w:r>
    </w:p>
    <w:p w14:paraId="46E8CDDB" w14:textId="77777777" w:rsidR="00C73C66" w:rsidRPr="00C73C66" w:rsidRDefault="00C73C66" w:rsidP="00C73C66">
      <w:pPr>
        <w:rPr>
          <w:rFonts w:asciiTheme="minorHAnsi" w:hAnsiTheme="minorHAnsi"/>
        </w:rPr>
      </w:pPr>
    </w:p>
    <w:p w14:paraId="6C2E1DBA" w14:textId="77777777" w:rsidR="00C73C66" w:rsidRPr="00C73C66" w:rsidRDefault="00C73C66" w:rsidP="00C73C66">
      <w:pPr>
        <w:rPr>
          <w:rFonts w:asciiTheme="minorHAnsi" w:hAnsiTheme="minorHAnsi"/>
        </w:rPr>
      </w:pPr>
      <w:r w:rsidRPr="00C73C66">
        <w:rPr>
          <w:rFonts w:asciiTheme="minorHAnsi" w:hAnsiTheme="minorHAnsi"/>
        </w:rPr>
        <w:t xml:space="preserve">Lønn og sosiale utgifter korrigert for sykelønnsrefusjon viser et merforbruk på 892 000 kr. </w:t>
      </w:r>
    </w:p>
    <w:p w14:paraId="7C3BB2C0" w14:textId="77777777" w:rsidR="00D863BE" w:rsidRDefault="00D863BE" w:rsidP="00D863BE">
      <w:pPr>
        <w:rPr>
          <w:rFonts w:asciiTheme="minorHAnsi" w:hAnsiTheme="minorHAnsi"/>
          <w:b/>
          <w:bCs/>
        </w:rPr>
      </w:pPr>
    </w:p>
    <w:p w14:paraId="56ED6DAB" w14:textId="3C653B5E" w:rsidR="00C73C66" w:rsidRPr="00C73C66" w:rsidRDefault="00C73C66" w:rsidP="004E1793">
      <w:pPr>
        <w:rPr>
          <w:rFonts w:asciiTheme="minorHAnsi" w:hAnsiTheme="minorHAnsi"/>
          <w:b/>
          <w:lang w:eastAsia="en-US"/>
        </w:rPr>
      </w:pPr>
      <w:r w:rsidRPr="00C73C66">
        <w:rPr>
          <w:rFonts w:asciiTheme="minorHAnsi" w:hAnsiTheme="minorHAnsi"/>
          <w:b/>
          <w:lang w:eastAsia="en-US"/>
        </w:rPr>
        <w:t>Parkvesen</w:t>
      </w:r>
    </w:p>
    <w:p w14:paraId="67F99DF3" w14:textId="77777777" w:rsidR="00C73C66" w:rsidRPr="00C73C66" w:rsidRDefault="00C73C66" w:rsidP="00C73C66">
      <w:pPr>
        <w:rPr>
          <w:rFonts w:asciiTheme="minorHAnsi" w:hAnsiTheme="minorHAnsi"/>
        </w:rPr>
      </w:pPr>
      <w:r w:rsidRPr="00C73C66">
        <w:rPr>
          <w:rFonts w:asciiTheme="minorHAnsi" w:hAnsiTheme="minorHAnsi"/>
        </w:rPr>
        <w:t xml:space="preserve">Parkvesenet har et samlet mindreforbruk på 79 000 kr. </w:t>
      </w:r>
    </w:p>
    <w:p w14:paraId="6E2D5668" w14:textId="77777777" w:rsidR="00C73C66" w:rsidRPr="00C73C66" w:rsidRDefault="00C73C66" w:rsidP="00C73C66">
      <w:pPr>
        <w:rPr>
          <w:rFonts w:asciiTheme="minorHAnsi" w:hAnsiTheme="minorHAnsi"/>
        </w:rPr>
      </w:pPr>
    </w:p>
    <w:p w14:paraId="5C58B988" w14:textId="6E4CF4D2" w:rsidR="00C73C66" w:rsidRPr="00C73C66" w:rsidRDefault="00C73C66" w:rsidP="4AB64794">
      <w:pPr>
        <w:rPr>
          <w:rFonts w:asciiTheme="minorHAnsi" w:hAnsiTheme="minorHAnsi"/>
        </w:rPr>
      </w:pPr>
      <w:r w:rsidRPr="4AB64794">
        <w:rPr>
          <w:rFonts w:asciiTheme="minorHAnsi" w:hAnsiTheme="minorHAnsi"/>
        </w:rPr>
        <w:lastRenderedPageBreak/>
        <w:t xml:space="preserve">To lærlinger har tatt fagprøve i anleggsgartnerfaget, og en ny lærling har startet læretiden i avdelingen. Det ble ansatt tolv sommervikarer i årets </w:t>
      </w:r>
      <w:r w:rsidR="1C32216D" w:rsidRPr="4AB64794">
        <w:rPr>
          <w:rFonts w:asciiTheme="minorHAnsi" w:hAnsiTheme="minorHAnsi"/>
        </w:rPr>
        <w:t>sommer</w:t>
      </w:r>
      <w:r w:rsidRPr="4AB64794">
        <w:rPr>
          <w:rFonts w:asciiTheme="minorHAnsi" w:hAnsiTheme="minorHAnsi"/>
        </w:rPr>
        <w:t xml:space="preserve">sesong. Det har vært totalt syv kandidater inne på ulike språk- og arbeidspraksistiltak i avdelingen. </w:t>
      </w:r>
    </w:p>
    <w:p w14:paraId="52D28A05" w14:textId="77777777" w:rsidR="00C73C66" w:rsidRPr="00C73C66" w:rsidRDefault="00C73C66" w:rsidP="00C73C66">
      <w:pPr>
        <w:rPr>
          <w:rFonts w:asciiTheme="minorHAnsi" w:hAnsiTheme="minorHAnsi"/>
        </w:rPr>
      </w:pPr>
    </w:p>
    <w:p w14:paraId="7205C611" w14:textId="77777777" w:rsidR="00C73C66" w:rsidRPr="00C73C66" w:rsidRDefault="00C73C66" w:rsidP="00C73C66">
      <w:pPr>
        <w:rPr>
          <w:rFonts w:asciiTheme="minorHAnsi" w:hAnsiTheme="minorHAnsi"/>
        </w:rPr>
      </w:pPr>
      <w:r w:rsidRPr="00C73C66">
        <w:rPr>
          <w:rFonts w:asciiTheme="minorHAnsi" w:hAnsiTheme="minorHAnsi"/>
        </w:rPr>
        <w:t>Gravplassforvaltning er definert som en samfunnskritisk funksjon. Avdelingens drift av de kommunale gravplassene i Modum har fungert som normalt i løpet av året, det har vært opprettholdt forsvarlig bemanning under den pågående pandemikrisen.</w:t>
      </w:r>
    </w:p>
    <w:p w14:paraId="628C7BBA" w14:textId="77777777" w:rsidR="00C73C66" w:rsidRPr="00C73C66" w:rsidRDefault="00C73C66" w:rsidP="00C73C66">
      <w:pPr>
        <w:rPr>
          <w:rFonts w:asciiTheme="minorHAnsi" w:hAnsiTheme="minorHAnsi"/>
        </w:rPr>
      </w:pPr>
    </w:p>
    <w:p w14:paraId="42736AA8" w14:textId="77777777" w:rsidR="00C73C66" w:rsidRPr="00C73C66" w:rsidRDefault="00C73C66" w:rsidP="00C73C66">
      <w:pPr>
        <w:rPr>
          <w:rFonts w:asciiTheme="minorHAnsi" w:hAnsiTheme="minorHAnsi"/>
        </w:rPr>
      </w:pPr>
      <w:r w:rsidRPr="00C73C66">
        <w:rPr>
          <w:rFonts w:asciiTheme="minorHAnsi" w:hAnsiTheme="minorHAnsi"/>
        </w:rPr>
        <w:t xml:space="preserve">Avdelingen har i tillegg til normal drift jobbet med flere investeringsprosjekter. Uteområdet i Nordbråten barnehage er oppgradert med nye lekeapparater og fallunderlag. Det er også montert nye apparater ved flere andre kommunale barnehager og skoler, blant annet en ny hinderløype ved Vikersund skole. Avdelingen har utført deler av grunnarbeidet ved den nye treningsparken i Åmot sentrum, samt stått for forberedende arbeider før legging av ny asfalt på gangveiene inne på Heggen kirkegård. Ved inngangen til årets sommersesong anskaffet og installerte avdelingen to robotklippere i Åmot. Dette har fungert godt, og er et miljøvennlig og ressursbesparende prosjekt som avdelingen ønsker å utvide de neste årene. </w:t>
      </w:r>
    </w:p>
    <w:p w14:paraId="73E29E43" w14:textId="5E168708" w:rsidR="00C73C66" w:rsidRDefault="00C73C66" w:rsidP="004E1793">
      <w:pPr>
        <w:rPr>
          <w:rFonts w:asciiTheme="minorHAnsi" w:hAnsiTheme="minorHAnsi"/>
          <w:lang w:eastAsia="en-US"/>
        </w:rPr>
      </w:pPr>
    </w:p>
    <w:p w14:paraId="21471666" w14:textId="7525A8D2" w:rsidR="00C73C66" w:rsidRPr="00C73C66" w:rsidRDefault="00C73C66" w:rsidP="004E1793">
      <w:pPr>
        <w:rPr>
          <w:rFonts w:asciiTheme="minorHAnsi" w:hAnsiTheme="minorHAnsi"/>
          <w:b/>
          <w:lang w:eastAsia="en-US"/>
        </w:rPr>
      </w:pPr>
      <w:r w:rsidRPr="00C73C66">
        <w:rPr>
          <w:rFonts w:asciiTheme="minorHAnsi" w:hAnsiTheme="minorHAnsi"/>
          <w:b/>
          <w:lang w:eastAsia="en-US"/>
        </w:rPr>
        <w:t>Kommunale formålsbygg</w:t>
      </w:r>
    </w:p>
    <w:p w14:paraId="699961FD" w14:textId="38ED099C" w:rsidR="00C73C66" w:rsidRPr="00C73C66" w:rsidRDefault="00C73C66" w:rsidP="3FD11AA6">
      <w:pPr>
        <w:rPr>
          <w:rFonts w:asciiTheme="minorHAnsi" w:hAnsiTheme="minorHAnsi"/>
          <w:lang w:eastAsia="en-US"/>
        </w:rPr>
      </w:pPr>
      <w:r w:rsidRPr="3FD11AA6">
        <w:rPr>
          <w:rFonts w:asciiTheme="minorHAnsi" w:hAnsiTheme="minorHAnsi"/>
          <w:lang w:eastAsia="en-US"/>
        </w:rPr>
        <w:t xml:space="preserve">Formålsbygg har et merforbruk på 3,193 mill. </w:t>
      </w:r>
      <w:r w:rsidR="1975A5FF" w:rsidRPr="3FD11AA6">
        <w:rPr>
          <w:rFonts w:asciiTheme="minorHAnsi" w:hAnsiTheme="minorHAnsi"/>
          <w:lang w:eastAsia="en-US"/>
        </w:rPr>
        <w:t>K</w:t>
      </w:r>
      <w:r w:rsidRPr="3FD11AA6">
        <w:rPr>
          <w:rFonts w:asciiTheme="minorHAnsi" w:hAnsiTheme="minorHAnsi"/>
          <w:lang w:eastAsia="en-US"/>
        </w:rPr>
        <w:t>r.</w:t>
      </w:r>
    </w:p>
    <w:p w14:paraId="048BF3AB" w14:textId="3809F00A" w:rsidR="3FD11AA6" w:rsidRDefault="3FD11AA6" w:rsidP="3FD11AA6">
      <w:pPr>
        <w:rPr>
          <w:rFonts w:asciiTheme="minorHAnsi" w:hAnsiTheme="minorHAnsi"/>
          <w:lang w:eastAsia="en-US"/>
        </w:rPr>
      </w:pPr>
    </w:p>
    <w:p w14:paraId="18756DEB" w14:textId="7CFBF734" w:rsidR="1C1E5BD8" w:rsidRDefault="1C1E5BD8" w:rsidP="3FD11AA6">
      <w:pPr>
        <w:rPr>
          <w:rFonts w:asciiTheme="minorHAnsi" w:hAnsiTheme="minorHAnsi"/>
          <w:lang w:eastAsia="en-US"/>
        </w:rPr>
      </w:pPr>
      <w:r w:rsidRPr="3FD11AA6">
        <w:rPr>
          <w:rFonts w:asciiTheme="minorHAnsi" w:hAnsiTheme="minorHAnsi"/>
          <w:lang w:eastAsia="en-US"/>
        </w:rPr>
        <w:t>Politiske styringsdokumenter for utvikling av formålsbygg ble vedtatt i 2020.</w:t>
      </w:r>
    </w:p>
    <w:p w14:paraId="0C6A524E" w14:textId="7A6DB356" w:rsidR="465EAE48" w:rsidRDefault="465EAE48" w:rsidP="3FD11AA6">
      <w:pPr>
        <w:rPr>
          <w:rFonts w:asciiTheme="minorHAnsi" w:hAnsiTheme="minorHAnsi"/>
          <w:lang w:eastAsia="en-US"/>
        </w:rPr>
      </w:pPr>
      <w:r w:rsidRPr="3FD11AA6">
        <w:rPr>
          <w:rFonts w:asciiTheme="minorHAnsi" w:hAnsiTheme="minorHAnsi"/>
          <w:lang w:eastAsia="en-US"/>
        </w:rPr>
        <w:t xml:space="preserve">I </w:t>
      </w:r>
      <w:r w:rsidR="70F96F57" w:rsidRPr="3FD11AA6">
        <w:rPr>
          <w:rFonts w:asciiTheme="minorHAnsi" w:hAnsiTheme="minorHAnsi"/>
          <w:lang w:eastAsia="en-US"/>
        </w:rPr>
        <w:t>K</w:t>
      </w:r>
      <w:r w:rsidR="4F667C22" w:rsidRPr="3FD11AA6">
        <w:rPr>
          <w:rFonts w:asciiTheme="minorHAnsi" w:hAnsiTheme="minorHAnsi"/>
          <w:lang w:eastAsia="en-US"/>
        </w:rPr>
        <w:t xml:space="preserve">-sak 113/20 </w:t>
      </w:r>
      <w:r w:rsidR="15502D28" w:rsidRPr="3FD11AA6">
        <w:rPr>
          <w:rFonts w:asciiTheme="minorHAnsi" w:hAnsiTheme="minorHAnsi"/>
          <w:lang w:eastAsia="en-US"/>
        </w:rPr>
        <w:t>ble “</w:t>
      </w:r>
      <w:r w:rsidR="4F667C22" w:rsidRPr="3FD11AA6">
        <w:rPr>
          <w:rFonts w:asciiTheme="minorHAnsi" w:hAnsiTheme="minorHAnsi"/>
          <w:lang w:eastAsia="en-US"/>
        </w:rPr>
        <w:t>Strategiplan for investeringer i kommunale formålsbygg</w:t>
      </w:r>
      <w:r w:rsidR="73C42BCD" w:rsidRPr="3FD11AA6">
        <w:rPr>
          <w:rFonts w:asciiTheme="minorHAnsi" w:hAnsiTheme="minorHAnsi"/>
          <w:lang w:eastAsia="en-US"/>
        </w:rPr>
        <w:t xml:space="preserve"> vedtatt</w:t>
      </w:r>
      <w:r w:rsidR="217C8DF8" w:rsidRPr="3FD11AA6">
        <w:rPr>
          <w:rFonts w:asciiTheme="minorHAnsi" w:hAnsiTheme="minorHAnsi"/>
          <w:lang w:eastAsia="en-US"/>
        </w:rPr>
        <w:t>. I</w:t>
      </w:r>
      <w:r w:rsidR="4F667C22" w:rsidRPr="3FD11AA6">
        <w:rPr>
          <w:rFonts w:asciiTheme="minorHAnsi" w:hAnsiTheme="minorHAnsi"/>
          <w:lang w:eastAsia="en-US"/>
        </w:rPr>
        <w:t xml:space="preserve"> </w:t>
      </w:r>
      <w:r w:rsidR="23CB2B49" w:rsidRPr="3FD11AA6">
        <w:rPr>
          <w:rFonts w:asciiTheme="minorHAnsi" w:hAnsiTheme="minorHAnsi"/>
          <w:lang w:eastAsia="en-US"/>
        </w:rPr>
        <w:t xml:space="preserve">tilknytning til strategiplanen ble </w:t>
      </w:r>
      <w:r w:rsidR="4B55481C" w:rsidRPr="3FD11AA6">
        <w:rPr>
          <w:rFonts w:asciiTheme="minorHAnsi" w:hAnsiTheme="minorHAnsi"/>
          <w:lang w:eastAsia="en-US"/>
        </w:rPr>
        <w:t>“H</w:t>
      </w:r>
      <w:r w:rsidR="4F667C22" w:rsidRPr="3FD11AA6">
        <w:rPr>
          <w:rFonts w:asciiTheme="minorHAnsi" w:hAnsiTheme="minorHAnsi"/>
          <w:lang w:eastAsia="en-US"/>
        </w:rPr>
        <w:t>andlingsplan</w:t>
      </w:r>
      <w:r w:rsidR="3F051D18" w:rsidRPr="3FD11AA6">
        <w:rPr>
          <w:rFonts w:asciiTheme="minorHAnsi" w:hAnsiTheme="minorHAnsi"/>
          <w:lang w:eastAsia="en-US"/>
        </w:rPr>
        <w:t>en</w:t>
      </w:r>
      <w:r w:rsidR="4F667C22" w:rsidRPr="3FD11AA6">
        <w:rPr>
          <w:rFonts w:asciiTheme="minorHAnsi" w:hAnsiTheme="minorHAnsi"/>
          <w:lang w:eastAsia="en-US"/>
        </w:rPr>
        <w:t xml:space="preserve"> for investeri</w:t>
      </w:r>
      <w:r w:rsidR="244EA415" w:rsidRPr="3FD11AA6">
        <w:rPr>
          <w:rFonts w:asciiTheme="minorHAnsi" w:hAnsiTheme="minorHAnsi"/>
          <w:lang w:eastAsia="en-US"/>
        </w:rPr>
        <w:t>nger i kommunale formålsbygg - budsjett og økonomiplan 2021 til 2024</w:t>
      </w:r>
      <w:r w:rsidR="6615DBD9" w:rsidRPr="3FD11AA6">
        <w:rPr>
          <w:rFonts w:asciiTheme="minorHAnsi" w:hAnsiTheme="minorHAnsi"/>
          <w:lang w:eastAsia="en-US"/>
        </w:rPr>
        <w:t>”</w:t>
      </w:r>
      <w:r w:rsidR="1E5A6922" w:rsidRPr="3FD11AA6">
        <w:rPr>
          <w:rFonts w:asciiTheme="minorHAnsi" w:hAnsiTheme="minorHAnsi"/>
          <w:lang w:eastAsia="en-US"/>
        </w:rPr>
        <w:t xml:space="preserve"> vedtatt</w:t>
      </w:r>
      <w:r w:rsidR="244EA415" w:rsidRPr="3FD11AA6">
        <w:rPr>
          <w:rFonts w:asciiTheme="minorHAnsi" w:hAnsiTheme="minorHAnsi"/>
          <w:lang w:eastAsia="en-US"/>
        </w:rPr>
        <w:t xml:space="preserve"> i K-sak 114/20.</w:t>
      </w:r>
    </w:p>
    <w:p w14:paraId="3C511F3F" w14:textId="77777777" w:rsidR="00C73C66" w:rsidRPr="00C73C66" w:rsidRDefault="00C73C66" w:rsidP="00C73C66">
      <w:pPr>
        <w:rPr>
          <w:rFonts w:asciiTheme="minorHAnsi" w:hAnsiTheme="minorHAnsi"/>
          <w:lang w:eastAsia="en-US"/>
        </w:rPr>
      </w:pPr>
    </w:p>
    <w:p w14:paraId="0F2882CA" w14:textId="77777777" w:rsidR="00C73C66" w:rsidRPr="00C73C66" w:rsidRDefault="00C73C66" w:rsidP="00C73C66">
      <w:pPr>
        <w:rPr>
          <w:rFonts w:asciiTheme="minorHAnsi" w:hAnsiTheme="minorHAnsi"/>
          <w:lang w:eastAsia="en-US"/>
        </w:rPr>
      </w:pPr>
      <w:r w:rsidRPr="00C73C66">
        <w:rPr>
          <w:rFonts w:asciiTheme="minorHAnsi" w:hAnsiTheme="minorHAnsi"/>
          <w:lang w:eastAsia="en-US"/>
        </w:rPr>
        <w:t xml:space="preserve">Kommunestyret vedtok den 11.5.2020 i K-sak 24/20 «Avklaringer mellom Modum Boligeiendom KF» at foretaket fikk ansvaret for Vikersund og Geithus bo- og dagsenter, Furulund samt Ludohuset fra 1.5.2020. Det innebar et MBFK overtok lånekostnader og driftsomkostningene for byggene. Modum kommune leier tilbake de arealene som kun blir benyttet av tjenesten. Det er i 2020 fakturert 1 887 000 kr som husleie fra MBFK, som er regnskapsført under funksjon 265 boliger. </w:t>
      </w:r>
    </w:p>
    <w:p w14:paraId="202E3D20" w14:textId="77777777" w:rsidR="00C73C66" w:rsidRPr="00C73C66" w:rsidRDefault="00C73C66" w:rsidP="00C73C66">
      <w:pPr>
        <w:rPr>
          <w:rFonts w:asciiTheme="minorHAnsi" w:hAnsiTheme="minorHAnsi"/>
          <w:lang w:eastAsia="en-US"/>
        </w:rPr>
      </w:pPr>
    </w:p>
    <w:p w14:paraId="28EBC1E1" w14:textId="477BEC0B" w:rsidR="00C73C66" w:rsidRPr="00C73C66" w:rsidRDefault="00C73C66" w:rsidP="4AB64794">
      <w:pPr>
        <w:rPr>
          <w:rFonts w:asciiTheme="minorHAnsi" w:hAnsiTheme="minorHAnsi"/>
          <w:lang w:eastAsia="en-US"/>
        </w:rPr>
      </w:pPr>
      <w:r w:rsidRPr="4AB64794">
        <w:rPr>
          <w:rFonts w:asciiTheme="minorHAnsi" w:hAnsiTheme="minorHAnsi"/>
          <w:lang w:eastAsia="en-US"/>
        </w:rPr>
        <w:t>Fra 2020 overtok avdelingen ansvaret for alle energikostnader til drift av samtlige formålsbygg basert på hva den enkelte etat tidligere hadde budsjettert</w:t>
      </w:r>
      <w:r w:rsidR="376C133C" w:rsidRPr="4AB64794">
        <w:rPr>
          <w:rFonts w:asciiTheme="minorHAnsi" w:hAnsiTheme="minorHAnsi"/>
          <w:lang w:eastAsia="en-US"/>
        </w:rPr>
        <w:t>.</w:t>
      </w:r>
      <w:r w:rsidRPr="4AB64794">
        <w:rPr>
          <w:rFonts w:asciiTheme="minorHAnsi" w:hAnsiTheme="minorHAnsi"/>
          <w:lang w:eastAsia="en-US"/>
        </w:rPr>
        <w:t xml:space="preserve"> Regnskapet viser nå et totalt merforbruk for kjøp av energi på 1 446 000 kr. Av denne summen er 635 000 kr knyttet til merkostnader til det som er beskrevet under administrasjonslokaler. Resterende 811 000 kr er knyttet til underfinansiering av energikostnader som ble overført fra de andre etatene i 2020. </w:t>
      </w:r>
      <w:r w:rsidR="04245E43" w:rsidRPr="4AB64794">
        <w:rPr>
          <w:rFonts w:asciiTheme="minorHAnsi" w:hAnsiTheme="minorHAnsi"/>
          <w:lang w:eastAsia="en-US"/>
        </w:rPr>
        <w:t>Kommunen har hatt fast strømpris etter egen avtale med Midtnett i 2020.</w:t>
      </w:r>
    </w:p>
    <w:p w14:paraId="777992A0" w14:textId="77777777" w:rsidR="00C73C66" w:rsidRDefault="00C73C66" w:rsidP="00C73C66">
      <w:pPr>
        <w:rPr>
          <w:rFonts w:asciiTheme="minorHAnsi" w:hAnsiTheme="minorHAnsi"/>
          <w:color w:val="FF0000"/>
          <w:lang w:eastAsia="en-US"/>
        </w:rPr>
      </w:pPr>
    </w:p>
    <w:p w14:paraId="0DFB05AE" w14:textId="32AAEDC3" w:rsidR="00C73C66" w:rsidRPr="00C73C66" w:rsidRDefault="74323333" w:rsidP="4AB64794">
      <w:pPr>
        <w:rPr>
          <w:rFonts w:asciiTheme="minorHAnsi" w:hAnsiTheme="minorHAnsi"/>
          <w:lang w:eastAsia="en-US"/>
        </w:rPr>
      </w:pPr>
      <w:r w:rsidRPr="4AB64794">
        <w:rPr>
          <w:rFonts w:asciiTheme="minorHAnsi" w:hAnsiTheme="minorHAnsi"/>
          <w:lang w:eastAsia="en-US"/>
        </w:rPr>
        <w:t>I e</w:t>
      </w:r>
      <w:r w:rsidR="00C73C66" w:rsidRPr="4AB64794">
        <w:rPr>
          <w:rFonts w:asciiTheme="minorHAnsi" w:hAnsiTheme="minorHAnsi"/>
          <w:lang w:eastAsia="en-US"/>
        </w:rPr>
        <w:t>nergispareprosjektet (EPC) med AF Energi AS</w:t>
      </w:r>
      <w:r w:rsidR="27FE1A4F" w:rsidRPr="4AB64794">
        <w:rPr>
          <w:rFonts w:asciiTheme="minorHAnsi" w:hAnsiTheme="minorHAnsi"/>
          <w:lang w:eastAsia="en-US"/>
        </w:rPr>
        <w:t>,</w:t>
      </w:r>
      <w:r w:rsidR="00C73C66" w:rsidRPr="4AB64794">
        <w:rPr>
          <w:rFonts w:asciiTheme="minorHAnsi" w:hAnsiTheme="minorHAnsi"/>
          <w:lang w:eastAsia="en-US"/>
        </w:rPr>
        <w:t xml:space="preserve"> er det forutsatt at kommunen skal oppnå en årlig besparelse på 1 890 000 kWh/år. Arbeidene med energisparetiltak ble ferdigstilt pr.1.7.2020. </w:t>
      </w:r>
    </w:p>
    <w:p w14:paraId="721599EF" w14:textId="77777777" w:rsidR="00C73C66" w:rsidRPr="00C73C66" w:rsidRDefault="00C73C66" w:rsidP="00C73C66">
      <w:pPr>
        <w:rPr>
          <w:rFonts w:asciiTheme="minorHAnsi" w:hAnsiTheme="minorHAnsi"/>
          <w:lang w:eastAsia="en-US"/>
        </w:rPr>
      </w:pPr>
    </w:p>
    <w:p w14:paraId="41BF48BB" w14:textId="6E8BEBBD" w:rsidR="00C73C66" w:rsidRPr="00C73C66" w:rsidRDefault="00C73C66" w:rsidP="3FD11AA6">
      <w:pPr>
        <w:rPr>
          <w:rFonts w:asciiTheme="minorHAnsi" w:hAnsiTheme="minorHAnsi"/>
          <w:lang w:eastAsia="en-US"/>
        </w:rPr>
      </w:pPr>
      <w:r w:rsidRPr="3FD11AA6">
        <w:rPr>
          <w:rFonts w:asciiTheme="minorHAnsi" w:hAnsiTheme="minorHAnsi"/>
          <w:lang w:eastAsia="en-US"/>
        </w:rPr>
        <w:t xml:space="preserve">I 2020 dekker den garanterte spareeffekten perioden for siste halvår. Energimålinger for bygg som inngår i energisparekontrakten med AF Energi AS viser en reduksjon i energiforbruket på 962 780 kWh for den perioden. Kontrakten har en beregnet </w:t>
      </w:r>
      <w:r w:rsidRPr="3FD11AA6">
        <w:rPr>
          <w:rFonts w:asciiTheme="minorHAnsi" w:hAnsiTheme="minorHAnsi"/>
          <w:lang w:eastAsia="en-US"/>
        </w:rPr>
        <w:lastRenderedPageBreak/>
        <w:t xml:space="preserve">halvårsvirkning på 945 000 kWh, som ble budsjettert tilsvarende en besparelse på 1 mill. kr for. </w:t>
      </w:r>
    </w:p>
    <w:p w14:paraId="6255FEC8" w14:textId="77777777" w:rsidR="00C73C66" w:rsidRPr="00C73C66" w:rsidRDefault="00C73C66" w:rsidP="00C73C66">
      <w:pPr>
        <w:rPr>
          <w:rFonts w:asciiTheme="minorHAnsi" w:hAnsiTheme="minorHAnsi"/>
          <w:lang w:eastAsia="en-US"/>
        </w:rPr>
      </w:pPr>
    </w:p>
    <w:p w14:paraId="181C1820" w14:textId="77777777" w:rsidR="00C73C66" w:rsidRPr="00C73C66" w:rsidRDefault="00C73C66" w:rsidP="00C73C66">
      <w:pPr>
        <w:rPr>
          <w:rFonts w:asciiTheme="minorHAnsi" w:hAnsiTheme="minorHAnsi"/>
          <w:lang w:eastAsia="en-US"/>
        </w:rPr>
      </w:pPr>
      <w:r w:rsidRPr="00C73C66">
        <w:rPr>
          <w:rFonts w:asciiTheme="minorHAnsi" w:hAnsiTheme="minorHAnsi"/>
          <w:lang w:eastAsia="en-US"/>
        </w:rPr>
        <w:t>Av besparelsen i 2020 er ca. 163 989 kWh knyttet til Geithus og Vikersund bo- og dagsenter samt Geithusberga bofellesskap.</w:t>
      </w:r>
      <w:r w:rsidRPr="00C73C66">
        <w:rPr>
          <w:rFonts w:ascii="Calibri" w:hAnsi="Calibri"/>
          <w:bCs/>
        </w:rPr>
        <w:t xml:space="preserve"> </w:t>
      </w:r>
      <w:r w:rsidRPr="00C73C66">
        <w:rPr>
          <w:rFonts w:asciiTheme="minorHAnsi" w:hAnsiTheme="minorHAnsi"/>
          <w:lang w:eastAsia="en-US"/>
        </w:rPr>
        <w:t xml:space="preserve">Bygninger som ligger under Modum Boligeiendom KF (MBKF) sitt driftsbudsjett. </w:t>
      </w:r>
    </w:p>
    <w:p w14:paraId="08D63275" w14:textId="77777777" w:rsidR="00C73C66" w:rsidRPr="00C73C66" w:rsidRDefault="00C73C66" w:rsidP="00C73C66">
      <w:pPr>
        <w:rPr>
          <w:rFonts w:asciiTheme="minorHAnsi" w:hAnsiTheme="minorHAnsi"/>
          <w:lang w:eastAsia="en-US"/>
        </w:rPr>
      </w:pPr>
    </w:p>
    <w:p w14:paraId="1C5A7A23" w14:textId="77777777" w:rsidR="00C73C66" w:rsidRPr="00C73C66" w:rsidRDefault="00C73C66" w:rsidP="00C73C66">
      <w:pPr>
        <w:rPr>
          <w:rFonts w:asciiTheme="minorHAnsi" w:hAnsiTheme="minorHAnsi"/>
          <w:lang w:eastAsia="en-US"/>
        </w:rPr>
      </w:pPr>
      <w:r w:rsidRPr="00C73C66">
        <w:rPr>
          <w:rFonts w:asciiTheme="minorHAnsi" w:hAnsiTheme="minorHAnsi"/>
          <w:lang w:eastAsia="en-US"/>
        </w:rPr>
        <w:t>I 2020 er det for alle formålsbyggene også de som ikke er med i EPC kontrakten brukt totalt 8 427 789 kWh. Av de byggene som er med i EPC kontrakten ble det brukt 6 804 749 kWh.</w:t>
      </w:r>
    </w:p>
    <w:p w14:paraId="560C5D11" w14:textId="77777777" w:rsidR="00C73C66" w:rsidRDefault="00C73C66" w:rsidP="00C73C66">
      <w:pPr>
        <w:rPr>
          <w:rFonts w:asciiTheme="minorHAnsi" w:hAnsiTheme="minorHAnsi"/>
          <w:color w:val="FF0000"/>
          <w:lang w:eastAsia="en-US"/>
        </w:rPr>
      </w:pPr>
    </w:p>
    <w:p w14:paraId="335B328A" w14:textId="613178A2" w:rsidR="00C73C66" w:rsidRPr="002B0429" w:rsidRDefault="00C73C66" w:rsidP="00C73C66">
      <w:pPr>
        <w:rPr>
          <w:rFonts w:asciiTheme="minorHAnsi" w:hAnsiTheme="minorHAnsi"/>
          <w:color w:val="FF0000"/>
          <w:lang w:eastAsia="en-US"/>
        </w:rPr>
      </w:pPr>
      <w:r w:rsidRPr="003345FD">
        <w:rPr>
          <w:noProof/>
        </w:rPr>
        <w:drawing>
          <wp:inline distT="0" distB="0" distL="0" distR="0" wp14:anchorId="06FE0447" wp14:editId="0E8D6391">
            <wp:extent cx="5759450" cy="4148455"/>
            <wp:effectExtent l="0" t="0" r="12700" b="4445"/>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CAE980C" w14:textId="77777777" w:rsidR="00C73C66" w:rsidRDefault="00C73C66" w:rsidP="00C73C66">
      <w:pPr>
        <w:rPr>
          <w:rFonts w:asciiTheme="minorHAnsi" w:hAnsiTheme="minorHAnsi"/>
          <w:color w:val="FF0000"/>
          <w:lang w:eastAsia="en-US"/>
        </w:rPr>
      </w:pPr>
    </w:p>
    <w:p w14:paraId="1D0C02B9" w14:textId="77777777" w:rsidR="00C73C66" w:rsidRDefault="00C73C66" w:rsidP="00C73C66">
      <w:pPr>
        <w:rPr>
          <w:rFonts w:asciiTheme="minorHAnsi" w:hAnsiTheme="minorHAnsi"/>
          <w:color w:val="FF0000"/>
          <w:lang w:eastAsia="en-US"/>
        </w:rPr>
      </w:pPr>
    </w:p>
    <w:p w14:paraId="610BDBE0" w14:textId="101DA328" w:rsidR="00C73C66" w:rsidRPr="00C73C66" w:rsidRDefault="00C73C66" w:rsidP="4AB64794">
      <w:pPr>
        <w:rPr>
          <w:rFonts w:asciiTheme="minorHAnsi" w:hAnsiTheme="minorHAnsi"/>
          <w:lang w:eastAsia="en-US"/>
        </w:rPr>
      </w:pPr>
      <w:r w:rsidRPr="4AB64794">
        <w:rPr>
          <w:rFonts w:asciiTheme="minorHAnsi" w:hAnsiTheme="minorHAnsi"/>
          <w:lang w:eastAsia="en-US"/>
        </w:rPr>
        <w:t>Det reelle forbruket (gul linje) ligger i grafen over</w:t>
      </w:r>
      <w:r w:rsidR="709D5CD5" w:rsidRPr="4AB64794">
        <w:rPr>
          <w:rFonts w:asciiTheme="minorHAnsi" w:hAnsiTheme="minorHAnsi"/>
          <w:lang w:eastAsia="en-US"/>
        </w:rPr>
        <w:t>,</w:t>
      </w:r>
      <w:r w:rsidRPr="4AB64794">
        <w:rPr>
          <w:rFonts w:asciiTheme="minorHAnsi" w:hAnsiTheme="minorHAnsi"/>
          <w:lang w:eastAsia="en-US"/>
        </w:rPr>
        <w:t xml:space="preserve"> og om</w:t>
      </w:r>
      <w:r w:rsidR="700E4712" w:rsidRPr="4AB64794">
        <w:rPr>
          <w:rFonts w:asciiTheme="minorHAnsi" w:hAnsiTheme="minorHAnsi"/>
          <w:lang w:eastAsia="en-US"/>
        </w:rPr>
        <w:t xml:space="preserve">trent </w:t>
      </w:r>
      <w:r w:rsidRPr="4AB64794">
        <w:rPr>
          <w:rFonts w:asciiTheme="minorHAnsi" w:hAnsiTheme="minorHAnsi"/>
          <w:lang w:eastAsia="en-US"/>
        </w:rPr>
        <w:t>på nivå 110 % besparelse. Det betyr 10 % bedre enn budsjettert besparelse (grønn linje). Dette skal etterregnes når graddagstall fra Enova foreligger</w:t>
      </w:r>
      <w:r w:rsidR="565665D2" w:rsidRPr="4AB64794">
        <w:rPr>
          <w:rFonts w:asciiTheme="minorHAnsi" w:hAnsiTheme="minorHAnsi"/>
          <w:lang w:eastAsia="en-US"/>
        </w:rPr>
        <w:t xml:space="preserve">. Det er det </w:t>
      </w:r>
      <w:r w:rsidRPr="4AB64794">
        <w:rPr>
          <w:rFonts w:asciiTheme="minorHAnsi" w:hAnsiTheme="minorHAnsi"/>
          <w:lang w:eastAsia="en-US"/>
        </w:rPr>
        <w:t xml:space="preserve">som er </w:t>
      </w:r>
      <w:r w:rsidR="5D8D0500" w:rsidRPr="4AB64794">
        <w:rPr>
          <w:rFonts w:asciiTheme="minorHAnsi" w:hAnsiTheme="minorHAnsi"/>
          <w:lang w:eastAsia="en-US"/>
        </w:rPr>
        <w:t>forutsetningen</w:t>
      </w:r>
      <w:r w:rsidRPr="4AB64794">
        <w:rPr>
          <w:rFonts w:asciiTheme="minorHAnsi" w:hAnsiTheme="minorHAnsi"/>
          <w:lang w:eastAsia="en-US"/>
        </w:rPr>
        <w:t xml:space="preserve"> for garanterte verdier. </w:t>
      </w:r>
    </w:p>
    <w:p w14:paraId="1EFF0036" w14:textId="77777777" w:rsidR="00C73C66" w:rsidRPr="00C73C66" w:rsidRDefault="00C73C66" w:rsidP="00C73C66">
      <w:pPr>
        <w:rPr>
          <w:rFonts w:asciiTheme="minorHAnsi" w:hAnsiTheme="minorHAnsi"/>
          <w:lang w:eastAsia="en-US"/>
        </w:rPr>
      </w:pPr>
    </w:p>
    <w:p w14:paraId="37B7D74F" w14:textId="1F164B42" w:rsidR="00C73C66" w:rsidRPr="00C73C66" w:rsidRDefault="00C73C66" w:rsidP="4AB64794">
      <w:pPr>
        <w:rPr>
          <w:rFonts w:asciiTheme="minorHAnsi" w:hAnsiTheme="minorHAnsi"/>
          <w:lang w:eastAsia="en-US"/>
        </w:rPr>
      </w:pPr>
      <w:r w:rsidRPr="4AB64794">
        <w:rPr>
          <w:rFonts w:asciiTheme="minorHAnsi" w:hAnsiTheme="minorHAnsi"/>
          <w:lang w:eastAsia="en-US"/>
        </w:rPr>
        <w:t>Det skal utarbeides en egen årsmelding knyttet til EPC kontrakten</w:t>
      </w:r>
      <w:r w:rsidR="5D86337F" w:rsidRPr="4AB64794">
        <w:rPr>
          <w:rFonts w:asciiTheme="minorHAnsi" w:hAnsiTheme="minorHAnsi"/>
          <w:lang w:eastAsia="en-US"/>
        </w:rPr>
        <w:t xml:space="preserve">. Rapporten skal </w:t>
      </w:r>
      <w:r w:rsidRPr="4AB64794">
        <w:rPr>
          <w:rFonts w:asciiTheme="minorHAnsi" w:hAnsiTheme="minorHAnsi"/>
          <w:lang w:eastAsia="en-US"/>
        </w:rPr>
        <w:t xml:space="preserve">også </w:t>
      </w:r>
      <w:r w:rsidR="03247B32" w:rsidRPr="4AB64794">
        <w:rPr>
          <w:rFonts w:asciiTheme="minorHAnsi" w:hAnsiTheme="minorHAnsi"/>
          <w:lang w:eastAsia="en-US"/>
        </w:rPr>
        <w:t>besk</w:t>
      </w:r>
      <w:r w:rsidRPr="4AB64794">
        <w:rPr>
          <w:rFonts w:asciiTheme="minorHAnsi" w:hAnsiTheme="minorHAnsi"/>
          <w:lang w:eastAsia="en-US"/>
        </w:rPr>
        <w:t>r</w:t>
      </w:r>
      <w:r w:rsidR="03247B32" w:rsidRPr="4AB64794">
        <w:rPr>
          <w:rFonts w:asciiTheme="minorHAnsi" w:hAnsiTheme="minorHAnsi"/>
          <w:lang w:eastAsia="en-US"/>
        </w:rPr>
        <w:t>iver</w:t>
      </w:r>
      <w:r w:rsidRPr="4AB64794">
        <w:rPr>
          <w:rFonts w:asciiTheme="minorHAnsi" w:hAnsiTheme="minorHAnsi"/>
          <w:lang w:eastAsia="en-US"/>
        </w:rPr>
        <w:t xml:space="preserve"> </w:t>
      </w:r>
      <w:r w:rsidR="1517C5E5" w:rsidRPr="4AB64794">
        <w:rPr>
          <w:rFonts w:asciiTheme="minorHAnsi" w:hAnsiTheme="minorHAnsi"/>
          <w:lang w:eastAsia="en-US"/>
        </w:rPr>
        <w:t>oppnådde</w:t>
      </w:r>
      <w:r w:rsidRPr="4AB64794">
        <w:rPr>
          <w:rFonts w:asciiTheme="minorHAnsi" w:hAnsiTheme="minorHAnsi"/>
          <w:lang w:eastAsia="en-US"/>
        </w:rPr>
        <w:t xml:space="preserve"> garantier for besparelser. </w:t>
      </w:r>
    </w:p>
    <w:p w14:paraId="22CBB450" w14:textId="77777777" w:rsidR="00C73C66" w:rsidRPr="00C73C66" w:rsidRDefault="00C73C66" w:rsidP="00C73C66">
      <w:pPr>
        <w:rPr>
          <w:rFonts w:asciiTheme="minorHAnsi" w:hAnsiTheme="minorHAnsi"/>
          <w:lang w:eastAsia="en-US"/>
        </w:rPr>
      </w:pPr>
    </w:p>
    <w:p w14:paraId="7BD126E4" w14:textId="77777777" w:rsidR="00C73C66" w:rsidRPr="00C73C66" w:rsidRDefault="00C73C66" w:rsidP="00C73C66">
      <w:pPr>
        <w:rPr>
          <w:rFonts w:asciiTheme="minorHAnsi" w:hAnsiTheme="minorHAnsi"/>
          <w:lang w:eastAsia="en-US"/>
        </w:rPr>
      </w:pPr>
      <w:r w:rsidRPr="00C73C66">
        <w:rPr>
          <w:rFonts w:asciiTheme="minorHAnsi" w:hAnsiTheme="minorHAnsi"/>
          <w:lang w:eastAsia="en-US"/>
        </w:rPr>
        <w:t xml:space="preserve">Kommunale avgifter viser en samlet underfinansiering på 142 000 kr for de byggene som ble overført til teknisk etat i 2020. </w:t>
      </w:r>
    </w:p>
    <w:p w14:paraId="21CE041F" w14:textId="77777777" w:rsidR="00C73C66" w:rsidRPr="00C73C66" w:rsidRDefault="00C73C66" w:rsidP="00C73C66">
      <w:pPr>
        <w:rPr>
          <w:rFonts w:asciiTheme="minorHAnsi" w:hAnsiTheme="minorHAnsi"/>
          <w:lang w:eastAsia="en-US"/>
        </w:rPr>
      </w:pPr>
    </w:p>
    <w:p w14:paraId="7780E682" w14:textId="7FA9E04F" w:rsidR="00C73C66" w:rsidRPr="00C73C66" w:rsidRDefault="00C73C66" w:rsidP="4AB64794">
      <w:pPr>
        <w:rPr>
          <w:rFonts w:asciiTheme="minorHAnsi" w:hAnsiTheme="minorHAnsi"/>
          <w:lang w:eastAsia="en-US"/>
        </w:rPr>
      </w:pPr>
      <w:r w:rsidRPr="4AB64794">
        <w:rPr>
          <w:rFonts w:asciiTheme="minorHAnsi" w:hAnsiTheme="minorHAnsi"/>
          <w:lang w:eastAsia="en-US"/>
        </w:rPr>
        <w:t xml:space="preserve">Brukerne av formålsbyggene er flinke til å bruke Facilit avvikssystem for å varsle vedlikeholdsavdelingen om behov for bistand. Vaktmestrene har blitt mer effektive til å lukke avvikene. Det er registrerte 4954 meldinger i 2020. Det er noe lavere enn i 2019 som </w:t>
      </w:r>
      <w:r w:rsidRPr="4AB64794">
        <w:rPr>
          <w:rFonts w:asciiTheme="minorHAnsi" w:hAnsiTheme="minorHAnsi"/>
          <w:lang w:eastAsia="en-US"/>
        </w:rPr>
        <w:lastRenderedPageBreak/>
        <w:t>skyldes at flere bygg i perioder har vært nedstengt</w:t>
      </w:r>
      <w:r w:rsidR="344E4553" w:rsidRPr="4AB64794">
        <w:rPr>
          <w:rFonts w:asciiTheme="minorHAnsi" w:hAnsiTheme="minorHAnsi"/>
          <w:lang w:eastAsia="en-US"/>
        </w:rPr>
        <w:t xml:space="preserve">. Avdelingen har </w:t>
      </w:r>
      <w:r w:rsidR="359A9F51" w:rsidRPr="4AB64794">
        <w:rPr>
          <w:rFonts w:asciiTheme="minorHAnsi" w:hAnsiTheme="minorHAnsi"/>
          <w:lang w:eastAsia="en-US"/>
        </w:rPr>
        <w:t xml:space="preserve">også </w:t>
      </w:r>
      <w:r w:rsidR="344E4553" w:rsidRPr="4AB64794">
        <w:rPr>
          <w:rFonts w:asciiTheme="minorHAnsi" w:hAnsiTheme="minorHAnsi"/>
          <w:lang w:eastAsia="en-US"/>
        </w:rPr>
        <w:t xml:space="preserve">bidratt </w:t>
      </w:r>
      <w:r w:rsidR="5E5E8632" w:rsidRPr="4AB64794">
        <w:rPr>
          <w:rFonts w:asciiTheme="minorHAnsi" w:hAnsiTheme="minorHAnsi"/>
          <w:lang w:eastAsia="en-US"/>
        </w:rPr>
        <w:t xml:space="preserve">aktivt </w:t>
      </w:r>
      <w:r w:rsidR="344E4553" w:rsidRPr="4AB64794">
        <w:rPr>
          <w:rFonts w:asciiTheme="minorHAnsi" w:hAnsiTheme="minorHAnsi"/>
          <w:lang w:eastAsia="en-US"/>
        </w:rPr>
        <w:t xml:space="preserve">med etablering av </w:t>
      </w:r>
      <w:r w:rsidR="6888F518" w:rsidRPr="4AB64794">
        <w:rPr>
          <w:rFonts w:asciiTheme="minorHAnsi" w:hAnsiTheme="minorHAnsi"/>
          <w:lang w:eastAsia="en-US"/>
        </w:rPr>
        <w:t xml:space="preserve">nye </w:t>
      </w:r>
      <w:r w:rsidR="344E4553" w:rsidRPr="4AB64794">
        <w:rPr>
          <w:rFonts w:asciiTheme="minorHAnsi" w:hAnsiTheme="minorHAnsi"/>
          <w:lang w:eastAsia="en-US"/>
        </w:rPr>
        <w:t>smitteverntiltak</w:t>
      </w:r>
      <w:r w:rsidR="4FE23278" w:rsidRPr="4AB64794">
        <w:rPr>
          <w:rFonts w:asciiTheme="minorHAnsi" w:hAnsiTheme="minorHAnsi"/>
          <w:lang w:eastAsia="en-US"/>
        </w:rPr>
        <w:t xml:space="preserve"> </w:t>
      </w:r>
      <w:r w:rsidR="60B36FEC" w:rsidRPr="4AB64794">
        <w:rPr>
          <w:rFonts w:asciiTheme="minorHAnsi" w:hAnsiTheme="minorHAnsi"/>
          <w:lang w:eastAsia="en-US"/>
        </w:rPr>
        <w:t xml:space="preserve">som </w:t>
      </w:r>
      <w:r w:rsidR="02B3B585" w:rsidRPr="4AB64794">
        <w:rPr>
          <w:rFonts w:asciiTheme="minorHAnsi" w:hAnsiTheme="minorHAnsi"/>
          <w:lang w:eastAsia="en-US"/>
        </w:rPr>
        <w:t xml:space="preserve">montering av </w:t>
      </w:r>
      <w:r w:rsidR="60B36FEC" w:rsidRPr="4AB64794">
        <w:rPr>
          <w:rFonts w:asciiTheme="minorHAnsi" w:hAnsiTheme="minorHAnsi"/>
          <w:lang w:eastAsia="en-US"/>
        </w:rPr>
        <w:t xml:space="preserve">berøringsfrie kraner </w:t>
      </w:r>
      <w:r w:rsidR="344E4553" w:rsidRPr="4AB64794">
        <w:rPr>
          <w:rFonts w:asciiTheme="minorHAnsi" w:hAnsiTheme="minorHAnsi"/>
          <w:lang w:eastAsia="en-US"/>
        </w:rPr>
        <w:t>og oppsett</w:t>
      </w:r>
      <w:r w:rsidR="01ED6556" w:rsidRPr="4AB64794">
        <w:rPr>
          <w:rFonts w:asciiTheme="minorHAnsi" w:hAnsiTheme="minorHAnsi"/>
          <w:lang w:eastAsia="en-US"/>
        </w:rPr>
        <w:t xml:space="preserve"> </w:t>
      </w:r>
      <w:r w:rsidR="344E4553" w:rsidRPr="4AB64794">
        <w:rPr>
          <w:rFonts w:asciiTheme="minorHAnsi" w:hAnsiTheme="minorHAnsi"/>
          <w:lang w:eastAsia="en-US"/>
        </w:rPr>
        <w:t>av fysiske skiller ved kohorter i barnehager osv.</w:t>
      </w:r>
      <w:r w:rsidRPr="4AB64794">
        <w:rPr>
          <w:rFonts w:asciiTheme="minorHAnsi" w:hAnsiTheme="minorHAnsi"/>
          <w:lang w:eastAsia="en-US"/>
        </w:rPr>
        <w:t xml:space="preserve"> Avvik som ikke blir lukket på grunn av at tiltakene er å regne som investeringsprosjekt, må løses igjennom handlingsplanen for investeringer.</w:t>
      </w:r>
    </w:p>
    <w:p w14:paraId="271813D9" w14:textId="77777777" w:rsidR="00C73C66" w:rsidRPr="002C2596" w:rsidRDefault="00C73C66" w:rsidP="00C73C66">
      <w:pPr>
        <w:rPr>
          <w:rFonts w:asciiTheme="minorHAnsi" w:hAnsiTheme="minorHAnsi"/>
          <w:lang w:eastAsia="en-US"/>
        </w:rPr>
      </w:pPr>
    </w:p>
    <w:p w14:paraId="61BE20CE" w14:textId="067E4A0E" w:rsidR="00C73C66" w:rsidRPr="002C2596" w:rsidRDefault="00C73C66" w:rsidP="00C73C66">
      <w:pPr>
        <w:spacing w:line="276" w:lineRule="auto"/>
        <w:rPr>
          <w:noProof/>
        </w:rPr>
      </w:pPr>
      <w:r w:rsidRPr="0084430B">
        <w:rPr>
          <w:noProof/>
        </w:rPr>
        <w:drawing>
          <wp:inline distT="0" distB="0" distL="0" distR="0" wp14:anchorId="59F6BC0F" wp14:editId="780C2F44">
            <wp:extent cx="4200525" cy="2943225"/>
            <wp:effectExtent l="0" t="0" r="9525"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0525" cy="2943225"/>
                    </a:xfrm>
                    <a:prstGeom prst="rect">
                      <a:avLst/>
                    </a:prstGeom>
                    <a:noFill/>
                    <a:ln>
                      <a:noFill/>
                    </a:ln>
                  </pic:spPr>
                </pic:pic>
              </a:graphicData>
            </a:graphic>
          </wp:inline>
        </w:drawing>
      </w:r>
    </w:p>
    <w:p w14:paraId="55FD68C9" w14:textId="77777777" w:rsidR="00C73C66" w:rsidRDefault="00C73C66" w:rsidP="00C73C66">
      <w:pPr>
        <w:rPr>
          <w:rFonts w:ascii="Calibri" w:hAnsi="Calibri" w:cs="Calibri"/>
          <w:sz w:val="22"/>
          <w:szCs w:val="22"/>
        </w:rPr>
      </w:pPr>
    </w:p>
    <w:p w14:paraId="2883359A" w14:textId="77777777" w:rsidR="004E1793" w:rsidRPr="002C2596" w:rsidRDefault="004E1793" w:rsidP="004E1793">
      <w:pPr>
        <w:rPr>
          <w:rFonts w:ascii="Calibri" w:hAnsi="Calibri" w:cs="Calibri"/>
          <w:sz w:val="22"/>
          <w:szCs w:val="22"/>
        </w:rPr>
      </w:pPr>
    </w:p>
    <w:p w14:paraId="4CAC2950" w14:textId="77777777" w:rsidR="004E1793" w:rsidRPr="002C2596" w:rsidRDefault="004E1793" w:rsidP="004E1793">
      <w:pPr>
        <w:spacing w:before="30" w:after="30"/>
        <w:rPr>
          <w:rFonts w:asciiTheme="minorHAnsi" w:hAnsiTheme="minorHAnsi"/>
        </w:rPr>
      </w:pPr>
    </w:p>
    <w:p w14:paraId="03B9D023" w14:textId="77777777" w:rsidR="004E1793" w:rsidRPr="002C2596" w:rsidRDefault="004E1793" w:rsidP="004E1793">
      <w:pPr>
        <w:jc w:val="center"/>
        <w:rPr>
          <w:rFonts w:asciiTheme="minorHAnsi" w:hAnsiTheme="minorHAnsi"/>
          <w:noProof/>
        </w:rPr>
      </w:pPr>
      <w:r w:rsidRPr="002C2596">
        <w:rPr>
          <w:rFonts w:asciiTheme="minorHAnsi" w:hAnsiTheme="minorHAnsi"/>
          <w:noProof/>
        </w:rPr>
        <w:t>TEKNISK SEKTOR</w:t>
      </w:r>
    </w:p>
    <w:p w14:paraId="0A727BAD" w14:textId="4FDA8B44" w:rsidR="004E1793" w:rsidRPr="005136F7" w:rsidRDefault="004E1793" w:rsidP="004E1793">
      <w:pPr>
        <w:jc w:val="center"/>
        <w:rPr>
          <w:rFonts w:asciiTheme="minorHAnsi" w:hAnsiTheme="minorHAnsi"/>
        </w:rPr>
      </w:pPr>
      <w:r w:rsidRPr="002C2596">
        <w:rPr>
          <w:rFonts w:asciiTheme="minorHAnsi" w:hAnsiTheme="minorHAnsi"/>
        </w:rPr>
        <w:t>10</w:t>
      </w:r>
      <w:r w:rsidR="002F2ACE">
        <w:rPr>
          <w:rFonts w:asciiTheme="minorHAnsi" w:hAnsiTheme="minorHAnsi"/>
        </w:rPr>
        <w:t>9</w:t>
      </w:r>
      <w:r w:rsidRPr="002C2596">
        <w:rPr>
          <w:rFonts w:asciiTheme="minorHAnsi" w:hAnsiTheme="minorHAnsi"/>
        </w:rPr>
        <w:t xml:space="preserve"> årsverk pr. 31.12.20</w:t>
      </w:r>
      <w:r w:rsidR="002F2ACE">
        <w:rPr>
          <w:rFonts w:asciiTheme="minorHAnsi" w:hAnsiTheme="minorHAnsi"/>
        </w:rPr>
        <w:t>20</w:t>
      </w:r>
    </w:p>
    <w:p w14:paraId="64FF4EB9" w14:textId="77777777" w:rsidR="004E1793" w:rsidRPr="000A6D40" w:rsidRDefault="004E1793" w:rsidP="004E1793">
      <w:pPr>
        <w:jc w:val="center"/>
        <w:rPr>
          <w:rFonts w:asciiTheme="minorHAnsi" w:hAnsiTheme="minorHAnsi"/>
          <w:noProof/>
          <w:color w:val="FF0000"/>
        </w:rPr>
      </w:pPr>
    </w:p>
    <w:p w14:paraId="317BF5DC" w14:textId="77777777" w:rsidR="004E1793" w:rsidRDefault="004E1793" w:rsidP="00D863BE">
      <w:pPr>
        <w:rPr>
          <w:rFonts w:asciiTheme="minorHAnsi" w:hAnsiTheme="minorHAnsi"/>
          <w:b/>
          <w:bCs/>
        </w:rPr>
      </w:pPr>
    </w:p>
    <w:p w14:paraId="7B93CCEA" w14:textId="77777777" w:rsidR="004E1793" w:rsidRDefault="004E1793" w:rsidP="00D863BE">
      <w:pPr>
        <w:rPr>
          <w:rFonts w:asciiTheme="minorHAnsi" w:hAnsiTheme="minorHAnsi"/>
          <w:b/>
          <w:bCs/>
        </w:rPr>
      </w:pPr>
      <w:r w:rsidRPr="00486508">
        <w:rPr>
          <w:rFonts w:asciiTheme="minorHAnsi" w:hAnsiTheme="minorHAnsi"/>
          <w:noProof/>
        </w:rPr>
        <w:drawing>
          <wp:inline distT="0" distB="0" distL="0" distR="0" wp14:anchorId="42D8DFA7" wp14:editId="2E5A63A3">
            <wp:extent cx="5760720" cy="1782223"/>
            <wp:effectExtent l="19050" t="0" r="11430" b="27940"/>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0291E99" w14:textId="77777777" w:rsidR="004E1793" w:rsidRDefault="004E1793" w:rsidP="00D863BE">
      <w:pPr>
        <w:rPr>
          <w:rFonts w:asciiTheme="minorHAnsi" w:hAnsiTheme="minorHAnsi"/>
          <w:b/>
          <w:bCs/>
        </w:rPr>
      </w:pPr>
    </w:p>
    <w:p w14:paraId="01EAA2C3" w14:textId="77777777" w:rsidR="00121CF7" w:rsidRDefault="00121CF7" w:rsidP="004E59D9">
      <w:pPr>
        <w:jc w:val="center"/>
        <w:rPr>
          <w:rFonts w:asciiTheme="minorHAnsi" w:hAnsiTheme="minorHAnsi"/>
          <w:color w:val="FF0000"/>
        </w:rPr>
      </w:pPr>
    </w:p>
    <w:sectPr w:rsidR="00121CF7" w:rsidSect="00C320D3">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8B10" w14:textId="77777777" w:rsidR="009E334D" w:rsidRDefault="009E334D">
      <w:r>
        <w:separator/>
      </w:r>
    </w:p>
  </w:endnote>
  <w:endnote w:type="continuationSeparator" w:id="0">
    <w:p w14:paraId="3CDB6B63" w14:textId="77777777" w:rsidR="009E334D" w:rsidRDefault="009E334D">
      <w:r>
        <w:continuationSeparator/>
      </w:r>
    </w:p>
  </w:endnote>
  <w:endnote w:type="continuationNotice" w:id="1">
    <w:p w14:paraId="298BDCC1" w14:textId="77777777" w:rsidR="009E334D" w:rsidRDefault="009E3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88BF" w14:textId="77777777" w:rsidR="009E334D" w:rsidRDefault="009E334D" w:rsidP="00CD1DA5">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88DF217" w14:textId="77777777" w:rsidR="009E334D" w:rsidRDefault="009E334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46CF" w14:textId="4F60DC2F" w:rsidR="009E334D" w:rsidRPr="009835F4" w:rsidRDefault="009E334D" w:rsidP="00CD1DA5">
    <w:pPr>
      <w:pStyle w:val="Bunntekst"/>
      <w:framePr w:wrap="around" w:vAnchor="text" w:hAnchor="margin" w:xAlign="center" w:y="1"/>
      <w:rPr>
        <w:rStyle w:val="Sidetall"/>
        <w:rFonts w:asciiTheme="minorHAnsi" w:hAnsiTheme="minorHAnsi"/>
      </w:rPr>
    </w:pPr>
    <w:r w:rsidRPr="009835F4">
      <w:rPr>
        <w:rStyle w:val="Sidetall"/>
        <w:rFonts w:asciiTheme="minorHAnsi" w:hAnsiTheme="minorHAnsi"/>
      </w:rPr>
      <w:fldChar w:fldCharType="begin"/>
    </w:r>
    <w:r w:rsidRPr="009835F4">
      <w:rPr>
        <w:rStyle w:val="Sidetall"/>
        <w:rFonts w:asciiTheme="minorHAnsi" w:hAnsiTheme="minorHAnsi"/>
      </w:rPr>
      <w:instrText xml:space="preserve">PAGE  </w:instrText>
    </w:r>
    <w:r w:rsidRPr="009835F4">
      <w:rPr>
        <w:rStyle w:val="Sidetall"/>
        <w:rFonts w:asciiTheme="minorHAnsi" w:hAnsiTheme="minorHAnsi"/>
      </w:rPr>
      <w:fldChar w:fldCharType="separate"/>
    </w:r>
    <w:r w:rsidR="002226DC">
      <w:rPr>
        <w:rStyle w:val="Sidetall"/>
        <w:rFonts w:asciiTheme="minorHAnsi" w:hAnsiTheme="minorHAnsi"/>
        <w:noProof/>
      </w:rPr>
      <w:t>90</w:t>
    </w:r>
    <w:r w:rsidRPr="009835F4">
      <w:rPr>
        <w:rStyle w:val="Sidetall"/>
        <w:rFonts w:asciiTheme="minorHAnsi" w:hAnsiTheme="minorHAnsi"/>
      </w:rPr>
      <w:fldChar w:fldCharType="end"/>
    </w:r>
  </w:p>
  <w:p w14:paraId="19C86F5C" w14:textId="77777777" w:rsidR="009E334D" w:rsidRDefault="009E334D" w:rsidP="008B246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410C4" w14:textId="77777777" w:rsidR="009E334D" w:rsidRDefault="009E334D">
      <w:r>
        <w:separator/>
      </w:r>
    </w:p>
  </w:footnote>
  <w:footnote w:type="continuationSeparator" w:id="0">
    <w:p w14:paraId="530E3B1D" w14:textId="77777777" w:rsidR="009E334D" w:rsidRDefault="009E334D">
      <w:r>
        <w:continuationSeparator/>
      </w:r>
    </w:p>
  </w:footnote>
  <w:footnote w:type="continuationNotice" w:id="1">
    <w:p w14:paraId="3E86C340" w14:textId="77777777" w:rsidR="009E334D" w:rsidRDefault="009E33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9BE9" w14:textId="77777777" w:rsidR="009E334D" w:rsidRDefault="009E334D">
    <w:pPr>
      <w:pStyle w:val="Top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7DE"/>
    <w:multiLevelType w:val="hybridMultilevel"/>
    <w:tmpl w:val="6106A6F4"/>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E5A81"/>
    <w:multiLevelType w:val="hybridMultilevel"/>
    <w:tmpl w:val="FFFFFFFF"/>
    <w:lvl w:ilvl="0" w:tplc="A3D22B30">
      <w:start w:val="1"/>
      <w:numFmt w:val="bullet"/>
      <w:lvlText w:val=""/>
      <w:lvlJc w:val="left"/>
      <w:pPr>
        <w:ind w:left="720" w:hanging="360"/>
      </w:pPr>
      <w:rPr>
        <w:rFonts w:ascii="Symbol" w:hAnsi="Symbol" w:hint="default"/>
      </w:rPr>
    </w:lvl>
    <w:lvl w:ilvl="1" w:tplc="32E4B6E2">
      <w:start w:val="1"/>
      <w:numFmt w:val="bullet"/>
      <w:lvlText w:val="o"/>
      <w:lvlJc w:val="left"/>
      <w:pPr>
        <w:ind w:left="1440" w:hanging="360"/>
      </w:pPr>
      <w:rPr>
        <w:rFonts w:ascii="Courier New" w:hAnsi="Courier New" w:hint="default"/>
      </w:rPr>
    </w:lvl>
    <w:lvl w:ilvl="2" w:tplc="6D8E4308">
      <w:start w:val="1"/>
      <w:numFmt w:val="bullet"/>
      <w:lvlText w:val=""/>
      <w:lvlJc w:val="left"/>
      <w:pPr>
        <w:ind w:left="2160" w:hanging="360"/>
      </w:pPr>
      <w:rPr>
        <w:rFonts w:ascii="Wingdings" w:hAnsi="Wingdings" w:hint="default"/>
      </w:rPr>
    </w:lvl>
    <w:lvl w:ilvl="3" w:tplc="EE54A7FC">
      <w:start w:val="1"/>
      <w:numFmt w:val="bullet"/>
      <w:lvlText w:val=""/>
      <w:lvlJc w:val="left"/>
      <w:pPr>
        <w:ind w:left="2880" w:hanging="360"/>
      </w:pPr>
      <w:rPr>
        <w:rFonts w:ascii="Symbol" w:hAnsi="Symbol" w:hint="default"/>
      </w:rPr>
    </w:lvl>
    <w:lvl w:ilvl="4" w:tplc="F3C2F2DC">
      <w:start w:val="1"/>
      <w:numFmt w:val="bullet"/>
      <w:lvlText w:val="o"/>
      <w:lvlJc w:val="left"/>
      <w:pPr>
        <w:ind w:left="3600" w:hanging="360"/>
      </w:pPr>
      <w:rPr>
        <w:rFonts w:ascii="Courier New" w:hAnsi="Courier New" w:hint="default"/>
      </w:rPr>
    </w:lvl>
    <w:lvl w:ilvl="5" w:tplc="9A80AB4E">
      <w:start w:val="1"/>
      <w:numFmt w:val="bullet"/>
      <w:lvlText w:val=""/>
      <w:lvlJc w:val="left"/>
      <w:pPr>
        <w:ind w:left="4320" w:hanging="360"/>
      </w:pPr>
      <w:rPr>
        <w:rFonts w:ascii="Wingdings" w:hAnsi="Wingdings" w:hint="default"/>
      </w:rPr>
    </w:lvl>
    <w:lvl w:ilvl="6" w:tplc="6DC23034">
      <w:start w:val="1"/>
      <w:numFmt w:val="bullet"/>
      <w:lvlText w:val=""/>
      <w:lvlJc w:val="left"/>
      <w:pPr>
        <w:ind w:left="5040" w:hanging="360"/>
      </w:pPr>
      <w:rPr>
        <w:rFonts w:ascii="Symbol" w:hAnsi="Symbol" w:hint="default"/>
      </w:rPr>
    </w:lvl>
    <w:lvl w:ilvl="7" w:tplc="8472B338">
      <w:start w:val="1"/>
      <w:numFmt w:val="bullet"/>
      <w:lvlText w:val="o"/>
      <w:lvlJc w:val="left"/>
      <w:pPr>
        <w:ind w:left="5760" w:hanging="360"/>
      </w:pPr>
      <w:rPr>
        <w:rFonts w:ascii="Courier New" w:hAnsi="Courier New" w:hint="default"/>
      </w:rPr>
    </w:lvl>
    <w:lvl w:ilvl="8" w:tplc="208A986C">
      <w:start w:val="1"/>
      <w:numFmt w:val="bullet"/>
      <w:lvlText w:val=""/>
      <w:lvlJc w:val="left"/>
      <w:pPr>
        <w:ind w:left="6480" w:hanging="360"/>
      </w:pPr>
      <w:rPr>
        <w:rFonts w:ascii="Wingdings" w:hAnsi="Wingdings" w:hint="default"/>
      </w:rPr>
    </w:lvl>
  </w:abstractNum>
  <w:abstractNum w:abstractNumId="2" w15:restartNumberingAfterBreak="0">
    <w:nsid w:val="028A2A2E"/>
    <w:multiLevelType w:val="hybridMultilevel"/>
    <w:tmpl w:val="E0FCE1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B7092A"/>
    <w:multiLevelType w:val="hybridMultilevel"/>
    <w:tmpl w:val="2FFC29C6"/>
    <w:lvl w:ilvl="0" w:tplc="E66E97F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D80950"/>
    <w:multiLevelType w:val="hybridMultilevel"/>
    <w:tmpl w:val="3FA04246"/>
    <w:lvl w:ilvl="0" w:tplc="BEB00550">
      <w:start w:val="7"/>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0AC15225"/>
    <w:multiLevelType w:val="hybridMultilevel"/>
    <w:tmpl w:val="56E85B9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0C91476E"/>
    <w:multiLevelType w:val="hybridMultilevel"/>
    <w:tmpl w:val="3CEEBFEA"/>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7" w15:restartNumberingAfterBreak="0">
    <w:nsid w:val="0CF67914"/>
    <w:multiLevelType w:val="hybridMultilevel"/>
    <w:tmpl w:val="F2CC1E18"/>
    <w:lvl w:ilvl="0" w:tplc="C1101BBA">
      <w:start w:val="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2369FA"/>
    <w:multiLevelType w:val="hybridMultilevel"/>
    <w:tmpl w:val="23C248FC"/>
    <w:lvl w:ilvl="0" w:tplc="3CE8DB00">
      <w:start w:val="377"/>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F2E1019"/>
    <w:multiLevelType w:val="hybridMultilevel"/>
    <w:tmpl w:val="625822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3C8252A"/>
    <w:multiLevelType w:val="hybridMultilevel"/>
    <w:tmpl w:val="0A5CD7AC"/>
    <w:lvl w:ilvl="0" w:tplc="C1101BBA">
      <w:start w:val="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DA1E02"/>
    <w:multiLevelType w:val="multilevel"/>
    <w:tmpl w:val="F3C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09290E"/>
    <w:multiLevelType w:val="hybridMultilevel"/>
    <w:tmpl w:val="7DD60A8E"/>
    <w:lvl w:ilvl="0" w:tplc="A022D076">
      <w:start w:val="25"/>
      <w:numFmt w:val="bullet"/>
      <w:lvlText w:val="-"/>
      <w:lvlJc w:val="left"/>
      <w:pPr>
        <w:tabs>
          <w:tab w:val="num" w:pos="1080"/>
        </w:tabs>
        <w:ind w:left="1080" w:hanging="360"/>
      </w:pPr>
      <w:rPr>
        <w:rFonts w:ascii="Times New Roman" w:eastAsia="Times New Roman" w:hAnsi="Times New Roman" w:cs="Times New Roman"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7531D8"/>
    <w:multiLevelType w:val="hybridMultilevel"/>
    <w:tmpl w:val="A5D8EA84"/>
    <w:lvl w:ilvl="0" w:tplc="401CF1E4">
      <w:start w:val="1"/>
      <w:numFmt w:val="bullet"/>
      <w:lvlText w:val=""/>
      <w:lvlJc w:val="left"/>
      <w:pPr>
        <w:ind w:left="144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1F4372CE"/>
    <w:multiLevelType w:val="hybridMultilevel"/>
    <w:tmpl w:val="0C96299E"/>
    <w:lvl w:ilvl="0" w:tplc="E350053A">
      <w:start w:val="1"/>
      <w:numFmt w:val="bullet"/>
      <w:lvlText w:val=""/>
      <w:lvlJc w:val="left"/>
      <w:pPr>
        <w:ind w:left="108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203E3044"/>
    <w:multiLevelType w:val="hybridMultilevel"/>
    <w:tmpl w:val="9E46503A"/>
    <w:lvl w:ilvl="0" w:tplc="04140003">
      <w:start w:val="1"/>
      <w:numFmt w:val="bullet"/>
      <w:lvlText w:val="o"/>
      <w:lvlJc w:val="left"/>
      <w:pPr>
        <w:ind w:left="1800" w:hanging="360"/>
      </w:pPr>
      <w:rPr>
        <w:rFonts w:ascii="Courier New" w:hAnsi="Courier New" w:hint="default"/>
      </w:rPr>
    </w:lvl>
    <w:lvl w:ilvl="1" w:tplc="04140003" w:tentative="1">
      <w:start w:val="1"/>
      <w:numFmt w:val="bullet"/>
      <w:lvlText w:val="o"/>
      <w:lvlJc w:val="left"/>
      <w:pPr>
        <w:ind w:left="2520" w:hanging="360"/>
      </w:pPr>
      <w:rPr>
        <w:rFonts w:ascii="Courier New" w:hAnsi="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6" w15:restartNumberingAfterBreak="0">
    <w:nsid w:val="21BE3352"/>
    <w:multiLevelType w:val="hybridMultilevel"/>
    <w:tmpl w:val="129C62D8"/>
    <w:lvl w:ilvl="0" w:tplc="A022D076">
      <w:start w:val="25"/>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E21AE8"/>
    <w:multiLevelType w:val="hybridMultilevel"/>
    <w:tmpl w:val="B2CA6E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AF535E9"/>
    <w:multiLevelType w:val="hybridMultilevel"/>
    <w:tmpl w:val="F3C20B16"/>
    <w:lvl w:ilvl="0" w:tplc="7DFA7E4E">
      <w:start w:val="8"/>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15:restartNumberingAfterBreak="0">
    <w:nsid w:val="2EF518F3"/>
    <w:multiLevelType w:val="hybridMultilevel"/>
    <w:tmpl w:val="BCF20E4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2F103C85"/>
    <w:multiLevelType w:val="hybridMultilevel"/>
    <w:tmpl w:val="E000E338"/>
    <w:lvl w:ilvl="0" w:tplc="C1101BBA">
      <w:start w:val="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D72D4C"/>
    <w:multiLevelType w:val="hybridMultilevel"/>
    <w:tmpl w:val="FD1E19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67A1D4A"/>
    <w:multiLevelType w:val="hybridMultilevel"/>
    <w:tmpl w:val="ABFA3BB2"/>
    <w:lvl w:ilvl="0" w:tplc="04140001">
      <w:start w:val="1"/>
      <w:numFmt w:val="bullet"/>
      <w:lvlText w:val=""/>
      <w:lvlJc w:val="left"/>
      <w:pPr>
        <w:ind w:left="1495" w:hanging="360"/>
      </w:pPr>
      <w:rPr>
        <w:rFonts w:ascii="Symbol" w:hAnsi="Symbol" w:hint="default"/>
      </w:rPr>
    </w:lvl>
    <w:lvl w:ilvl="1" w:tplc="04140003" w:tentative="1">
      <w:start w:val="1"/>
      <w:numFmt w:val="bullet"/>
      <w:lvlText w:val="o"/>
      <w:lvlJc w:val="left"/>
      <w:pPr>
        <w:ind w:left="2215" w:hanging="360"/>
      </w:pPr>
      <w:rPr>
        <w:rFonts w:ascii="Courier New" w:hAnsi="Courier New" w:cs="Courier New" w:hint="default"/>
      </w:rPr>
    </w:lvl>
    <w:lvl w:ilvl="2" w:tplc="04140005" w:tentative="1">
      <w:start w:val="1"/>
      <w:numFmt w:val="bullet"/>
      <w:lvlText w:val=""/>
      <w:lvlJc w:val="left"/>
      <w:pPr>
        <w:ind w:left="2935" w:hanging="360"/>
      </w:pPr>
      <w:rPr>
        <w:rFonts w:ascii="Wingdings" w:hAnsi="Wingdings" w:hint="default"/>
      </w:rPr>
    </w:lvl>
    <w:lvl w:ilvl="3" w:tplc="04140001" w:tentative="1">
      <w:start w:val="1"/>
      <w:numFmt w:val="bullet"/>
      <w:lvlText w:val=""/>
      <w:lvlJc w:val="left"/>
      <w:pPr>
        <w:ind w:left="3655" w:hanging="360"/>
      </w:pPr>
      <w:rPr>
        <w:rFonts w:ascii="Symbol" w:hAnsi="Symbol" w:hint="default"/>
      </w:rPr>
    </w:lvl>
    <w:lvl w:ilvl="4" w:tplc="04140003" w:tentative="1">
      <w:start w:val="1"/>
      <w:numFmt w:val="bullet"/>
      <w:lvlText w:val="o"/>
      <w:lvlJc w:val="left"/>
      <w:pPr>
        <w:ind w:left="4375" w:hanging="360"/>
      </w:pPr>
      <w:rPr>
        <w:rFonts w:ascii="Courier New" w:hAnsi="Courier New" w:cs="Courier New" w:hint="default"/>
      </w:rPr>
    </w:lvl>
    <w:lvl w:ilvl="5" w:tplc="04140005" w:tentative="1">
      <w:start w:val="1"/>
      <w:numFmt w:val="bullet"/>
      <w:lvlText w:val=""/>
      <w:lvlJc w:val="left"/>
      <w:pPr>
        <w:ind w:left="5095" w:hanging="360"/>
      </w:pPr>
      <w:rPr>
        <w:rFonts w:ascii="Wingdings" w:hAnsi="Wingdings" w:hint="default"/>
      </w:rPr>
    </w:lvl>
    <w:lvl w:ilvl="6" w:tplc="04140001" w:tentative="1">
      <w:start w:val="1"/>
      <w:numFmt w:val="bullet"/>
      <w:lvlText w:val=""/>
      <w:lvlJc w:val="left"/>
      <w:pPr>
        <w:ind w:left="5815" w:hanging="360"/>
      </w:pPr>
      <w:rPr>
        <w:rFonts w:ascii="Symbol" w:hAnsi="Symbol" w:hint="default"/>
      </w:rPr>
    </w:lvl>
    <w:lvl w:ilvl="7" w:tplc="04140003" w:tentative="1">
      <w:start w:val="1"/>
      <w:numFmt w:val="bullet"/>
      <w:lvlText w:val="o"/>
      <w:lvlJc w:val="left"/>
      <w:pPr>
        <w:ind w:left="6535" w:hanging="360"/>
      </w:pPr>
      <w:rPr>
        <w:rFonts w:ascii="Courier New" w:hAnsi="Courier New" w:cs="Courier New" w:hint="default"/>
      </w:rPr>
    </w:lvl>
    <w:lvl w:ilvl="8" w:tplc="04140005" w:tentative="1">
      <w:start w:val="1"/>
      <w:numFmt w:val="bullet"/>
      <w:lvlText w:val=""/>
      <w:lvlJc w:val="left"/>
      <w:pPr>
        <w:ind w:left="7255" w:hanging="360"/>
      </w:pPr>
      <w:rPr>
        <w:rFonts w:ascii="Wingdings" w:hAnsi="Wingdings" w:hint="default"/>
      </w:rPr>
    </w:lvl>
  </w:abstractNum>
  <w:abstractNum w:abstractNumId="23" w15:restartNumberingAfterBreak="0">
    <w:nsid w:val="381674D9"/>
    <w:multiLevelType w:val="hybridMultilevel"/>
    <w:tmpl w:val="8CE83546"/>
    <w:lvl w:ilvl="0" w:tplc="2CFAF7DA">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C0C4BB1"/>
    <w:multiLevelType w:val="hybridMultilevel"/>
    <w:tmpl w:val="0FF8066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428C2485"/>
    <w:multiLevelType w:val="hybridMultilevel"/>
    <w:tmpl w:val="4586847C"/>
    <w:lvl w:ilvl="0" w:tplc="0DA60BBA">
      <w:start w:val="1"/>
      <w:numFmt w:val="bullet"/>
      <w:pStyle w:val="Punktliste2"/>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3519F5"/>
    <w:multiLevelType w:val="hybridMultilevel"/>
    <w:tmpl w:val="E49AAA88"/>
    <w:lvl w:ilvl="0" w:tplc="D1564ECC">
      <w:start w:val="1"/>
      <w:numFmt w:val="bullet"/>
      <w:lvlText w:val=""/>
      <w:lvlJc w:val="left"/>
      <w:pPr>
        <w:ind w:left="720" w:hanging="360"/>
      </w:pPr>
      <w:rPr>
        <w:rFonts w:ascii="Symbol" w:hAnsi="Symbol" w:hint="default"/>
      </w:rPr>
    </w:lvl>
    <w:lvl w:ilvl="1" w:tplc="515CC916">
      <w:start w:val="1"/>
      <w:numFmt w:val="bullet"/>
      <w:lvlText w:val="o"/>
      <w:lvlJc w:val="left"/>
      <w:pPr>
        <w:ind w:left="1440" w:hanging="360"/>
      </w:pPr>
      <w:rPr>
        <w:rFonts w:ascii="Courier New" w:hAnsi="Courier New" w:hint="default"/>
      </w:rPr>
    </w:lvl>
    <w:lvl w:ilvl="2" w:tplc="E25200EE">
      <w:start w:val="1"/>
      <w:numFmt w:val="bullet"/>
      <w:lvlText w:val=""/>
      <w:lvlJc w:val="left"/>
      <w:pPr>
        <w:ind w:left="2160" w:hanging="360"/>
      </w:pPr>
      <w:rPr>
        <w:rFonts w:ascii="Wingdings" w:hAnsi="Wingdings" w:hint="default"/>
      </w:rPr>
    </w:lvl>
    <w:lvl w:ilvl="3" w:tplc="FB3A61D6">
      <w:start w:val="1"/>
      <w:numFmt w:val="bullet"/>
      <w:lvlText w:val=""/>
      <w:lvlJc w:val="left"/>
      <w:pPr>
        <w:ind w:left="2880" w:hanging="360"/>
      </w:pPr>
      <w:rPr>
        <w:rFonts w:ascii="Symbol" w:hAnsi="Symbol" w:hint="default"/>
      </w:rPr>
    </w:lvl>
    <w:lvl w:ilvl="4" w:tplc="D85CCEF0">
      <w:start w:val="1"/>
      <w:numFmt w:val="bullet"/>
      <w:lvlText w:val="o"/>
      <w:lvlJc w:val="left"/>
      <w:pPr>
        <w:ind w:left="3600" w:hanging="360"/>
      </w:pPr>
      <w:rPr>
        <w:rFonts w:ascii="Courier New" w:hAnsi="Courier New" w:hint="default"/>
      </w:rPr>
    </w:lvl>
    <w:lvl w:ilvl="5" w:tplc="63AE5FA6">
      <w:start w:val="1"/>
      <w:numFmt w:val="bullet"/>
      <w:lvlText w:val=""/>
      <w:lvlJc w:val="left"/>
      <w:pPr>
        <w:ind w:left="4320" w:hanging="360"/>
      </w:pPr>
      <w:rPr>
        <w:rFonts w:ascii="Wingdings" w:hAnsi="Wingdings" w:hint="default"/>
      </w:rPr>
    </w:lvl>
    <w:lvl w:ilvl="6" w:tplc="C5B8BBA8">
      <w:start w:val="1"/>
      <w:numFmt w:val="bullet"/>
      <w:lvlText w:val=""/>
      <w:lvlJc w:val="left"/>
      <w:pPr>
        <w:ind w:left="5040" w:hanging="360"/>
      </w:pPr>
      <w:rPr>
        <w:rFonts w:ascii="Symbol" w:hAnsi="Symbol" w:hint="default"/>
      </w:rPr>
    </w:lvl>
    <w:lvl w:ilvl="7" w:tplc="B75615D2">
      <w:start w:val="1"/>
      <w:numFmt w:val="bullet"/>
      <w:lvlText w:val="o"/>
      <w:lvlJc w:val="left"/>
      <w:pPr>
        <w:ind w:left="5760" w:hanging="360"/>
      </w:pPr>
      <w:rPr>
        <w:rFonts w:ascii="Courier New" w:hAnsi="Courier New" w:hint="default"/>
      </w:rPr>
    </w:lvl>
    <w:lvl w:ilvl="8" w:tplc="81C84038">
      <w:start w:val="1"/>
      <w:numFmt w:val="bullet"/>
      <w:lvlText w:val=""/>
      <w:lvlJc w:val="left"/>
      <w:pPr>
        <w:ind w:left="6480" w:hanging="360"/>
      </w:pPr>
      <w:rPr>
        <w:rFonts w:ascii="Wingdings" w:hAnsi="Wingdings" w:hint="default"/>
      </w:rPr>
    </w:lvl>
  </w:abstractNum>
  <w:abstractNum w:abstractNumId="27" w15:restartNumberingAfterBreak="0">
    <w:nsid w:val="45297C92"/>
    <w:multiLevelType w:val="hybridMultilevel"/>
    <w:tmpl w:val="E12CE13A"/>
    <w:lvl w:ilvl="0" w:tplc="7F7E785C">
      <w:start w:val="3"/>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15:restartNumberingAfterBreak="0">
    <w:nsid w:val="4660245F"/>
    <w:multiLevelType w:val="multilevel"/>
    <w:tmpl w:val="1D8A8B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262A0D"/>
    <w:multiLevelType w:val="hybridMultilevel"/>
    <w:tmpl w:val="E88CE1C8"/>
    <w:lvl w:ilvl="0" w:tplc="3EEC4236">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4AB07793"/>
    <w:multiLevelType w:val="hybridMultilevel"/>
    <w:tmpl w:val="08B676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4E623B99"/>
    <w:multiLevelType w:val="hybridMultilevel"/>
    <w:tmpl w:val="595C7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0951F85"/>
    <w:multiLevelType w:val="hybridMultilevel"/>
    <w:tmpl w:val="88827DB6"/>
    <w:lvl w:ilvl="0" w:tplc="A022D076">
      <w:start w:val="25"/>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48049F"/>
    <w:multiLevelType w:val="hybridMultilevel"/>
    <w:tmpl w:val="F2D0A3F0"/>
    <w:lvl w:ilvl="0" w:tplc="C1101BBA">
      <w:start w:val="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68A376C"/>
    <w:multiLevelType w:val="hybridMultilevel"/>
    <w:tmpl w:val="307A0D34"/>
    <w:lvl w:ilvl="0" w:tplc="04140001">
      <w:start w:val="1"/>
      <w:numFmt w:val="bullet"/>
      <w:lvlText w:val=""/>
      <w:lvlJc w:val="left"/>
      <w:pPr>
        <w:ind w:left="644" w:hanging="360"/>
      </w:pPr>
      <w:rPr>
        <w:rFonts w:ascii="Symbol" w:hAnsi="Symbol" w:hint="default"/>
      </w:rPr>
    </w:lvl>
    <w:lvl w:ilvl="1" w:tplc="04140003">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5" w15:restartNumberingAfterBreak="0">
    <w:nsid w:val="5AA6587D"/>
    <w:multiLevelType w:val="hybridMultilevel"/>
    <w:tmpl w:val="EC1C8568"/>
    <w:lvl w:ilvl="0" w:tplc="C1101BBA">
      <w:start w:val="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121749E"/>
    <w:multiLevelType w:val="hybridMultilevel"/>
    <w:tmpl w:val="38A6939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3D66044"/>
    <w:multiLevelType w:val="multilevel"/>
    <w:tmpl w:val="DB2824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5C5988"/>
    <w:multiLevelType w:val="multilevel"/>
    <w:tmpl w:val="F94A40D2"/>
    <w:styleLink w:val="List0"/>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9" w15:restartNumberingAfterBreak="0">
    <w:nsid w:val="6E0B7592"/>
    <w:multiLevelType w:val="hybridMultilevel"/>
    <w:tmpl w:val="075492E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0" w15:restartNumberingAfterBreak="0">
    <w:nsid w:val="6EAE6758"/>
    <w:multiLevelType w:val="hybridMultilevel"/>
    <w:tmpl w:val="AA52BA44"/>
    <w:lvl w:ilvl="0" w:tplc="5A40C526">
      <w:start w:val="1"/>
      <w:numFmt w:val="bullet"/>
      <w:lvlText w:val=""/>
      <w:lvlJc w:val="left"/>
      <w:pPr>
        <w:ind w:left="720" w:hanging="360"/>
      </w:pPr>
      <w:rPr>
        <w:rFonts w:ascii="Symbol" w:hAnsi="Symbol" w:hint="default"/>
      </w:rPr>
    </w:lvl>
    <w:lvl w:ilvl="1" w:tplc="E8604F4C">
      <w:start w:val="1"/>
      <w:numFmt w:val="bullet"/>
      <w:lvlText w:val="o"/>
      <w:lvlJc w:val="left"/>
      <w:pPr>
        <w:ind w:left="1440" w:hanging="360"/>
      </w:pPr>
      <w:rPr>
        <w:rFonts w:ascii="Courier New" w:hAnsi="Courier New" w:hint="default"/>
      </w:rPr>
    </w:lvl>
    <w:lvl w:ilvl="2" w:tplc="A364B6CE">
      <w:start w:val="1"/>
      <w:numFmt w:val="bullet"/>
      <w:lvlText w:val=""/>
      <w:lvlJc w:val="left"/>
      <w:pPr>
        <w:ind w:left="2160" w:hanging="360"/>
      </w:pPr>
      <w:rPr>
        <w:rFonts w:ascii="Wingdings" w:hAnsi="Wingdings" w:hint="default"/>
      </w:rPr>
    </w:lvl>
    <w:lvl w:ilvl="3" w:tplc="7C22C0C2">
      <w:start w:val="1"/>
      <w:numFmt w:val="bullet"/>
      <w:lvlText w:val=""/>
      <w:lvlJc w:val="left"/>
      <w:pPr>
        <w:ind w:left="2880" w:hanging="360"/>
      </w:pPr>
      <w:rPr>
        <w:rFonts w:ascii="Symbol" w:hAnsi="Symbol" w:hint="default"/>
      </w:rPr>
    </w:lvl>
    <w:lvl w:ilvl="4" w:tplc="65806176">
      <w:start w:val="1"/>
      <w:numFmt w:val="bullet"/>
      <w:lvlText w:val="o"/>
      <w:lvlJc w:val="left"/>
      <w:pPr>
        <w:ind w:left="3600" w:hanging="360"/>
      </w:pPr>
      <w:rPr>
        <w:rFonts w:ascii="Courier New" w:hAnsi="Courier New" w:hint="default"/>
      </w:rPr>
    </w:lvl>
    <w:lvl w:ilvl="5" w:tplc="420ADDE6">
      <w:start w:val="1"/>
      <w:numFmt w:val="bullet"/>
      <w:lvlText w:val=""/>
      <w:lvlJc w:val="left"/>
      <w:pPr>
        <w:ind w:left="4320" w:hanging="360"/>
      </w:pPr>
      <w:rPr>
        <w:rFonts w:ascii="Wingdings" w:hAnsi="Wingdings" w:hint="default"/>
      </w:rPr>
    </w:lvl>
    <w:lvl w:ilvl="6" w:tplc="7270A5EC">
      <w:start w:val="1"/>
      <w:numFmt w:val="bullet"/>
      <w:lvlText w:val=""/>
      <w:lvlJc w:val="left"/>
      <w:pPr>
        <w:ind w:left="5040" w:hanging="360"/>
      </w:pPr>
      <w:rPr>
        <w:rFonts w:ascii="Symbol" w:hAnsi="Symbol" w:hint="default"/>
      </w:rPr>
    </w:lvl>
    <w:lvl w:ilvl="7" w:tplc="FD205D4C">
      <w:start w:val="1"/>
      <w:numFmt w:val="bullet"/>
      <w:lvlText w:val="o"/>
      <w:lvlJc w:val="left"/>
      <w:pPr>
        <w:ind w:left="5760" w:hanging="360"/>
      </w:pPr>
      <w:rPr>
        <w:rFonts w:ascii="Courier New" w:hAnsi="Courier New" w:hint="default"/>
      </w:rPr>
    </w:lvl>
    <w:lvl w:ilvl="8" w:tplc="B03C8F22">
      <w:start w:val="1"/>
      <w:numFmt w:val="bullet"/>
      <w:lvlText w:val=""/>
      <w:lvlJc w:val="left"/>
      <w:pPr>
        <w:ind w:left="6480" w:hanging="360"/>
      </w:pPr>
      <w:rPr>
        <w:rFonts w:ascii="Wingdings" w:hAnsi="Wingdings" w:hint="default"/>
      </w:rPr>
    </w:lvl>
  </w:abstractNum>
  <w:abstractNum w:abstractNumId="41" w15:restartNumberingAfterBreak="0">
    <w:nsid w:val="707A4CBC"/>
    <w:multiLevelType w:val="hybridMultilevel"/>
    <w:tmpl w:val="042091B4"/>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42" w15:restartNumberingAfterBreak="0">
    <w:nsid w:val="72AC0FFC"/>
    <w:multiLevelType w:val="multilevel"/>
    <w:tmpl w:val="016CFB4A"/>
    <w:lvl w:ilvl="0">
      <w:start w:val="1"/>
      <w:numFmt w:val="decimal"/>
      <w:pStyle w:val="Overskrift1"/>
      <w:lvlText w:val="%1"/>
      <w:lvlJc w:val="left"/>
      <w:pPr>
        <w:tabs>
          <w:tab w:val="num" w:pos="432"/>
        </w:tabs>
        <w:ind w:left="432" w:hanging="432"/>
      </w:pPr>
      <w:rPr>
        <w:rFonts w:hint="default"/>
        <w:color w:val="auto"/>
      </w:rPr>
    </w:lvl>
    <w:lvl w:ilvl="1">
      <w:start w:val="1"/>
      <w:numFmt w:val="none"/>
      <w:pStyle w:val="Overskrift2"/>
      <w:lvlText w:val=""/>
      <w:lvlJc w:val="left"/>
      <w:pPr>
        <w:tabs>
          <w:tab w:val="num" w:pos="576"/>
        </w:tabs>
        <w:ind w:left="576" w:hanging="576"/>
      </w:pPr>
      <w:rPr>
        <w:rFonts w:hint="default"/>
      </w:rPr>
    </w:lvl>
    <w:lvl w:ilvl="2">
      <w:start w:val="1"/>
      <w:numFmt w:val="none"/>
      <w:pStyle w:val="Overskrift3"/>
      <w:lvlText w:val=""/>
      <w:lvlJc w:val="left"/>
      <w:pPr>
        <w:tabs>
          <w:tab w:val="num" w:pos="720"/>
        </w:tabs>
        <w:ind w:left="720" w:hanging="720"/>
      </w:pPr>
      <w:rPr>
        <w:rFonts w:hint="default"/>
      </w:rPr>
    </w:lvl>
    <w:lvl w:ilvl="3">
      <w:start w:val="1"/>
      <w:numFmt w:val="none"/>
      <w:pStyle w:val="Overskrift4"/>
      <w:lvlText w:val=""/>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43" w15:restartNumberingAfterBreak="0">
    <w:nsid w:val="74BF1B4E"/>
    <w:multiLevelType w:val="hybridMultilevel"/>
    <w:tmpl w:val="59E4E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5285FA6"/>
    <w:multiLevelType w:val="hybridMultilevel"/>
    <w:tmpl w:val="539028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71444B"/>
    <w:multiLevelType w:val="hybridMultilevel"/>
    <w:tmpl w:val="EEF4992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6" w15:restartNumberingAfterBreak="0">
    <w:nsid w:val="7D5C78AA"/>
    <w:multiLevelType w:val="hybridMultilevel"/>
    <w:tmpl w:val="AD808BE6"/>
    <w:lvl w:ilvl="0" w:tplc="C1101BBA">
      <w:start w:val="8"/>
      <w:numFmt w:val="bullet"/>
      <w:lvlText w:val="-"/>
      <w:lvlJc w:val="left"/>
      <w:pPr>
        <w:ind w:left="1068" w:hanging="360"/>
      </w:pPr>
      <w:rPr>
        <w:rFonts w:ascii="Calibri" w:eastAsia="Times New Roman" w:hAnsi="Calibri"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40"/>
  </w:num>
  <w:num w:numId="2">
    <w:abstractNumId w:val="26"/>
  </w:num>
  <w:num w:numId="3">
    <w:abstractNumId w:val="32"/>
  </w:num>
  <w:num w:numId="4">
    <w:abstractNumId w:val="27"/>
  </w:num>
  <w:num w:numId="5">
    <w:abstractNumId w:val="4"/>
  </w:num>
  <w:num w:numId="6">
    <w:abstractNumId w:val="18"/>
  </w:num>
  <w:num w:numId="7">
    <w:abstractNumId w:val="12"/>
  </w:num>
  <w:num w:numId="8">
    <w:abstractNumId w:val="0"/>
  </w:num>
  <w:num w:numId="9">
    <w:abstractNumId w:val="25"/>
  </w:num>
  <w:num w:numId="10">
    <w:abstractNumId w:val="38"/>
  </w:num>
  <w:num w:numId="11">
    <w:abstractNumId w:val="42"/>
  </w:num>
  <w:num w:numId="12">
    <w:abstractNumId w:val="7"/>
  </w:num>
  <w:num w:numId="13">
    <w:abstractNumId w:val="28"/>
  </w:num>
  <w:num w:numId="14">
    <w:abstractNumId w:val="46"/>
  </w:num>
  <w:num w:numId="15">
    <w:abstractNumId w:val="33"/>
  </w:num>
  <w:num w:numId="16">
    <w:abstractNumId w:val="20"/>
  </w:num>
  <w:num w:numId="17">
    <w:abstractNumId w:val="35"/>
  </w:num>
  <w:num w:numId="18">
    <w:abstractNumId w:val="23"/>
  </w:num>
  <w:num w:numId="19">
    <w:abstractNumId w:val="24"/>
  </w:num>
  <w:num w:numId="20">
    <w:abstractNumId w:val="13"/>
  </w:num>
  <w:num w:numId="21">
    <w:abstractNumId w:val="44"/>
  </w:num>
  <w:num w:numId="22">
    <w:abstractNumId w:val="2"/>
  </w:num>
  <w:num w:numId="23">
    <w:abstractNumId w:val="6"/>
  </w:num>
  <w:num w:numId="24">
    <w:abstractNumId w:val="19"/>
  </w:num>
  <w:num w:numId="25">
    <w:abstractNumId w:val="45"/>
  </w:num>
  <w:num w:numId="26">
    <w:abstractNumId w:val="31"/>
  </w:num>
  <w:num w:numId="27">
    <w:abstractNumId w:val="43"/>
  </w:num>
  <w:num w:numId="28">
    <w:abstractNumId w:val="37"/>
  </w:num>
  <w:num w:numId="29">
    <w:abstractNumId w:val="10"/>
  </w:num>
  <w:num w:numId="30">
    <w:abstractNumId w:val="36"/>
  </w:num>
  <w:num w:numId="31">
    <w:abstractNumId w:val="29"/>
  </w:num>
  <w:num w:numId="32">
    <w:abstractNumId w:val="21"/>
  </w:num>
  <w:num w:numId="33">
    <w:abstractNumId w:val="34"/>
  </w:num>
  <w:num w:numId="34">
    <w:abstractNumId w:val="17"/>
  </w:num>
  <w:num w:numId="35">
    <w:abstractNumId w:val="22"/>
  </w:num>
  <w:num w:numId="36">
    <w:abstractNumId w:val="41"/>
  </w:num>
  <w:num w:numId="37">
    <w:abstractNumId w:val="30"/>
  </w:num>
  <w:num w:numId="38">
    <w:abstractNumId w:val="3"/>
  </w:num>
  <w:num w:numId="39">
    <w:abstractNumId w:val="8"/>
  </w:num>
  <w:num w:numId="40">
    <w:abstractNumId w:val="16"/>
  </w:num>
  <w:num w:numId="41">
    <w:abstractNumId w:val="5"/>
  </w:num>
  <w:num w:numId="42">
    <w:abstractNumId w:val="15"/>
  </w:num>
  <w:num w:numId="43">
    <w:abstractNumId w:val="11"/>
  </w:num>
  <w:num w:numId="44">
    <w:abstractNumId w:val="9"/>
  </w:num>
  <w:num w:numId="45">
    <w:abstractNumId w:val="14"/>
  </w:num>
  <w:num w:numId="46">
    <w:abstractNumId w:val="1"/>
  </w:num>
  <w:num w:numId="47">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B1"/>
    <w:rsid w:val="0000176A"/>
    <w:rsid w:val="000019D7"/>
    <w:rsid w:val="00003841"/>
    <w:rsid w:val="000052D9"/>
    <w:rsid w:val="000055F5"/>
    <w:rsid w:val="000064CF"/>
    <w:rsid w:val="00012C94"/>
    <w:rsid w:val="00012D58"/>
    <w:rsid w:val="00014213"/>
    <w:rsid w:val="00014A97"/>
    <w:rsid w:val="0001601B"/>
    <w:rsid w:val="000166CA"/>
    <w:rsid w:val="00016A03"/>
    <w:rsid w:val="00017773"/>
    <w:rsid w:val="0002047F"/>
    <w:rsid w:val="0002151D"/>
    <w:rsid w:val="000239CF"/>
    <w:rsid w:val="000251AB"/>
    <w:rsid w:val="00026144"/>
    <w:rsid w:val="00026E18"/>
    <w:rsid w:val="000272DC"/>
    <w:rsid w:val="0002770A"/>
    <w:rsid w:val="000277DF"/>
    <w:rsid w:val="0002794D"/>
    <w:rsid w:val="0003015E"/>
    <w:rsid w:val="000306BD"/>
    <w:rsid w:val="00031029"/>
    <w:rsid w:val="00034047"/>
    <w:rsid w:val="00036135"/>
    <w:rsid w:val="00036DFC"/>
    <w:rsid w:val="00037B4B"/>
    <w:rsid w:val="00037B55"/>
    <w:rsid w:val="000409BD"/>
    <w:rsid w:val="000413CF"/>
    <w:rsid w:val="00041452"/>
    <w:rsid w:val="000415FB"/>
    <w:rsid w:val="000418B5"/>
    <w:rsid w:val="00041CD8"/>
    <w:rsid w:val="000425CE"/>
    <w:rsid w:val="0004575A"/>
    <w:rsid w:val="00047A12"/>
    <w:rsid w:val="000503F6"/>
    <w:rsid w:val="00050996"/>
    <w:rsid w:val="000510C6"/>
    <w:rsid w:val="00051407"/>
    <w:rsid w:val="00052F63"/>
    <w:rsid w:val="00053AB0"/>
    <w:rsid w:val="00056A63"/>
    <w:rsid w:val="00057D5B"/>
    <w:rsid w:val="000600E1"/>
    <w:rsid w:val="00061043"/>
    <w:rsid w:val="00061459"/>
    <w:rsid w:val="000618BB"/>
    <w:rsid w:val="00061912"/>
    <w:rsid w:val="000625D5"/>
    <w:rsid w:val="00062BC3"/>
    <w:rsid w:val="00062D4C"/>
    <w:rsid w:val="00063041"/>
    <w:rsid w:val="00063F45"/>
    <w:rsid w:val="000650E4"/>
    <w:rsid w:val="00065107"/>
    <w:rsid w:val="000660AE"/>
    <w:rsid w:val="00066859"/>
    <w:rsid w:val="00067ACE"/>
    <w:rsid w:val="00067D1C"/>
    <w:rsid w:val="0007193F"/>
    <w:rsid w:val="000729D7"/>
    <w:rsid w:val="0007302E"/>
    <w:rsid w:val="000732EF"/>
    <w:rsid w:val="000734F7"/>
    <w:rsid w:val="0007409D"/>
    <w:rsid w:val="00075AED"/>
    <w:rsid w:val="00075C49"/>
    <w:rsid w:val="00076FF8"/>
    <w:rsid w:val="00077D8D"/>
    <w:rsid w:val="00077ECC"/>
    <w:rsid w:val="0008172B"/>
    <w:rsid w:val="000819D8"/>
    <w:rsid w:val="00081A21"/>
    <w:rsid w:val="00082D1C"/>
    <w:rsid w:val="000843EA"/>
    <w:rsid w:val="00085E68"/>
    <w:rsid w:val="00086724"/>
    <w:rsid w:val="00086E63"/>
    <w:rsid w:val="000877EB"/>
    <w:rsid w:val="00087A55"/>
    <w:rsid w:val="00087FF4"/>
    <w:rsid w:val="00090618"/>
    <w:rsid w:val="00090B22"/>
    <w:rsid w:val="00091FF5"/>
    <w:rsid w:val="00092272"/>
    <w:rsid w:val="00092899"/>
    <w:rsid w:val="00092F5B"/>
    <w:rsid w:val="000944C0"/>
    <w:rsid w:val="00094AFE"/>
    <w:rsid w:val="00094F2B"/>
    <w:rsid w:val="000974EA"/>
    <w:rsid w:val="000A0992"/>
    <w:rsid w:val="000A0F9C"/>
    <w:rsid w:val="000A1339"/>
    <w:rsid w:val="000A1AEE"/>
    <w:rsid w:val="000A24B9"/>
    <w:rsid w:val="000A260C"/>
    <w:rsid w:val="000A2AD1"/>
    <w:rsid w:val="000A2EBE"/>
    <w:rsid w:val="000A31B1"/>
    <w:rsid w:val="000A3A2F"/>
    <w:rsid w:val="000A43BB"/>
    <w:rsid w:val="000A49DD"/>
    <w:rsid w:val="000A59CD"/>
    <w:rsid w:val="000A59DD"/>
    <w:rsid w:val="000A6D40"/>
    <w:rsid w:val="000A7D8F"/>
    <w:rsid w:val="000B0259"/>
    <w:rsid w:val="000B0B82"/>
    <w:rsid w:val="000B1B58"/>
    <w:rsid w:val="000B24FC"/>
    <w:rsid w:val="000B3033"/>
    <w:rsid w:val="000B44BD"/>
    <w:rsid w:val="000B7A6D"/>
    <w:rsid w:val="000C02A8"/>
    <w:rsid w:val="000C242C"/>
    <w:rsid w:val="000C2552"/>
    <w:rsid w:val="000C42EA"/>
    <w:rsid w:val="000C4400"/>
    <w:rsid w:val="000C6B32"/>
    <w:rsid w:val="000C6F19"/>
    <w:rsid w:val="000C71CD"/>
    <w:rsid w:val="000C79C3"/>
    <w:rsid w:val="000D1974"/>
    <w:rsid w:val="000D21AC"/>
    <w:rsid w:val="000D33C1"/>
    <w:rsid w:val="000D3819"/>
    <w:rsid w:val="000D4304"/>
    <w:rsid w:val="000D5435"/>
    <w:rsid w:val="000D649C"/>
    <w:rsid w:val="000D6B56"/>
    <w:rsid w:val="000D6DA8"/>
    <w:rsid w:val="000E0E72"/>
    <w:rsid w:val="000E1D79"/>
    <w:rsid w:val="000E247C"/>
    <w:rsid w:val="000E4857"/>
    <w:rsid w:val="000E4B78"/>
    <w:rsid w:val="000E6EBA"/>
    <w:rsid w:val="000E74B7"/>
    <w:rsid w:val="000E7720"/>
    <w:rsid w:val="000E7AFA"/>
    <w:rsid w:val="000F18AE"/>
    <w:rsid w:val="000F267D"/>
    <w:rsid w:val="000F3429"/>
    <w:rsid w:val="000F3DFA"/>
    <w:rsid w:val="000F66C2"/>
    <w:rsid w:val="000F716B"/>
    <w:rsid w:val="000F78E1"/>
    <w:rsid w:val="000F7B38"/>
    <w:rsid w:val="000F7EE0"/>
    <w:rsid w:val="0010006F"/>
    <w:rsid w:val="0010111C"/>
    <w:rsid w:val="001031AA"/>
    <w:rsid w:val="001032D4"/>
    <w:rsid w:val="0010488A"/>
    <w:rsid w:val="00105754"/>
    <w:rsid w:val="00105E67"/>
    <w:rsid w:val="001061BD"/>
    <w:rsid w:val="001072A5"/>
    <w:rsid w:val="00111266"/>
    <w:rsid w:val="0011171E"/>
    <w:rsid w:val="00111807"/>
    <w:rsid w:val="00112C02"/>
    <w:rsid w:val="0011504D"/>
    <w:rsid w:val="00116D7D"/>
    <w:rsid w:val="00116E21"/>
    <w:rsid w:val="0011734B"/>
    <w:rsid w:val="00117597"/>
    <w:rsid w:val="0011766D"/>
    <w:rsid w:val="00117F08"/>
    <w:rsid w:val="00120A14"/>
    <w:rsid w:val="00120C29"/>
    <w:rsid w:val="00121CF7"/>
    <w:rsid w:val="00122980"/>
    <w:rsid w:val="00122E5A"/>
    <w:rsid w:val="00122F37"/>
    <w:rsid w:val="00123B95"/>
    <w:rsid w:val="00125D83"/>
    <w:rsid w:val="001267D5"/>
    <w:rsid w:val="00127E59"/>
    <w:rsid w:val="001301C1"/>
    <w:rsid w:val="00130718"/>
    <w:rsid w:val="001313BA"/>
    <w:rsid w:val="00132AF4"/>
    <w:rsid w:val="001358D7"/>
    <w:rsid w:val="00136C23"/>
    <w:rsid w:val="00140B2C"/>
    <w:rsid w:val="001413DF"/>
    <w:rsid w:val="001413F1"/>
    <w:rsid w:val="001426F8"/>
    <w:rsid w:val="00143CC8"/>
    <w:rsid w:val="00144BE4"/>
    <w:rsid w:val="001452E2"/>
    <w:rsid w:val="0014622F"/>
    <w:rsid w:val="00146D9F"/>
    <w:rsid w:val="00147036"/>
    <w:rsid w:val="00150D6E"/>
    <w:rsid w:val="0015127D"/>
    <w:rsid w:val="0015150A"/>
    <w:rsid w:val="001515CC"/>
    <w:rsid w:val="00152681"/>
    <w:rsid w:val="0015376B"/>
    <w:rsid w:val="001539E1"/>
    <w:rsid w:val="0015418E"/>
    <w:rsid w:val="00155BB6"/>
    <w:rsid w:val="00160186"/>
    <w:rsid w:val="00160581"/>
    <w:rsid w:val="0016110B"/>
    <w:rsid w:val="001629C2"/>
    <w:rsid w:val="00162E2D"/>
    <w:rsid w:val="0016315B"/>
    <w:rsid w:val="001648B8"/>
    <w:rsid w:val="001652CA"/>
    <w:rsid w:val="00166343"/>
    <w:rsid w:val="00166B5A"/>
    <w:rsid w:val="001674ED"/>
    <w:rsid w:val="00170576"/>
    <w:rsid w:val="00170EE7"/>
    <w:rsid w:val="00170FB9"/>
    <w:rsid w:val="001718B2"/>
    <w:rsid w:val="00171BA0"/>
    <w:rsid w:val="00173771"/>
    <w:rsid w:val="00173823"/>
    <w:rsid w:val="001738E6"/>
    <w:rsid w:val="00173C62"/>
    <w:rsid w:val="0017450D"/>
    <w:rsid w:val="0017721F"/>
    <w:rsid w:val="001775FD"/>
    <w:rsid w:val="00181C65"/>
    <w:rsid w:val="00182402"/>
    <w:rsid w:val="001826F1"/>
    <w:rsid w:val="001848D1"/>
    <w:rsid w:val="00186F83"/>
    <w:rsid w:val="0019066D"/>
    <w:rsid w:val="00190AB2"/>
    <w:rsid w:val="00191391"/>
    <w:rsid w:val="00192869"/>
    <w:rsid w:val="00193A62"/>
    <w:rsid w:val="00194A84"/>
    <w:rsid w:val="00197DA7"/>
    <w:rsid w:val="00197EE0"/>
    <w:rsid w:val="001A027B"/>
    <w:rsid w:val="001A040D"/>
    <w:rsid w:val="001A1DA7"/>
    <w:rsid w:val="001A2216"/>
    <w:rsid w:val="001A5098"/>
    <w:rsid w:val="001A543A"/>
    <w:rsid w:val="001A55DE"/>
    <w:rsid w:val="001A66CE"/>
    <w:rsid w:val="001A68ED"/>
    <w:rsid w:val="001B0B59"/>
    <w:rsid w:val="001B1116"/>
    <w:rsid w:val="001B1477"/>
    <w:rsid w:val="001B1926"/>
    <w:rsid w:val="001B2850"/>
    <w:rsid w:val="001B3E4C"/>
    <w:rsid w:val="001B534E"/>
    <w:rsid w:val="001B660A"/>
    <w:rsid w:val="001B69F8"/>
    <w:rsid w:val="001B70B3"/>
    <w:rsid w:val="001C01A4"/>
    <w:rsid w:val="001C0D09"/>
    <w:rsid w:val="001C1266"/>
    <w:rsid w:val="001C3825"/>
    <w:rsid w:val="001C5160"/>
    <w:rsid w:val="001C5663"/>
    <w:rsid w:val="001C594E"/>
    <w:rsid w:val="001C5BA1"/>
    <w:rsid w:val="001C5DA6"/>
    <w:rsid w:val="001C5DD1"/>
    <w:rsid w:val="001C63C6"/>
    <w:rsid w:val="001C69B3"/>
    <w:rsid w:val="001C6A84"/>
    <w:rsid w:val="001D10C6"/>
    <w:rsid w:val="001D1528"/>
    <w:rsid w:val="001D249C"/>
    <w:rsid w:val="001D24AC"/>
    <w:rsid w:val="001D2E22"/>
    <w:rsid w:val="001D4434"/>
    <w:rsid w:val="001D4700"/>
    <w:rsid w:val="001D4F67"/>
    <w:rsid w:val="001D5700"/>
    <w:rsid w:val="001D60A5"/>
    <w:rsid w:val="001E1F44"/>
    <w:rsid w:val="001E23A4"/>
    <w:rsid w:val="001E462C"/>
    <w:rsid w:val="001E58C3"/>
    <w:rsid w:val="001E7177"/>
    <w:rsid w:val="001E753D"/>
    <w:rsid w:val="001F01E6"/>
    <w:rsid w:val="001F10A9"/>
    <w:rsid w:val="001F1ADA"/>
    <w:rsid w:val="001F3BED"/>
    <w:rsid w:val="001F4D64"/>
    <w:rsid w:val="001F63BF"/>
    <w:rsid w:val="001F737A"/>
    <w:rsid w:val="0020194B"/>
    <w:rsid w:val="00203384"/>
    <w:rsid w:val="00203429"/>
    <w:rsid w:val="002060CB"/>
    <w:rsid w:val="00206CE4"/>
    <w:rsid w:val="002070C0"/>
    <w:rsid w:val="002074F2"/>
    <w:rsid w:val="00207BA8"/>
    <w:rsid w:val="002118FF"/>
    <w:rsid w:val="00212D17"/>
    <w:rsid w:val="00213A69"/>
    <w:rsid w:val="002143E2"/>
    <w:rsid w:val="00214E7B"/>
    <w:rsid w:val="0021518B"/>
    <w:rsid w:val="00215251"/>
    <w:rsid w:val="002164D4"/>
    <w:rsid w:val="00217764"/>
    <w:rsid w:val="002223DA"/>
    <w:rsid w:val="002226DC"/>
    <w:rsid w:val="0022368D"/>
    <w:rsid w:val="00226AA3"/>
    <w:rsid w:val="00226B05"/>
    <w:rsid w:val="002271FB"/>
    <w:rsid w:val="002276A2"/>
    <w:rsid w:val="00227B56"/>
    <w:rsid w:val="0023317A"/>
    <w:rsid w:val="002344E7"/>
    <w:rsid w:val="00234A82"/>
    <w:rsid w:val="002351BD"/>
    <w:rsid w:val="00236151"/>
    <w:rsid w:val="002366F6"/>
    <w:rsid w:val="00236C48"/>
    <w:rsid w:val="00237F12"/>
    <w:rsid w:val="00240408"/>
    <w:rsid w:val="00240C2C"/>
    <w:rsid w:val="00241810"/>
    <w:rsid w:val="002425FD"/>
    <w:rsid w:val="0024310E"/>
    <w:rsid w:val="00244313"/>
    <w:rsid w:val="002449E4"/>
    <w:rsid w:val="002462A8"/>
    <w:rsid w:val="0024646C"/>
    <w:rsid w:val="0024738D"/>
    <w:rsid w:val="002479E8"/>
    <w:rsid w:val="002501DC"/>
    <w:rsid w:val="002510E7"/>
    <w:rsid w:val="00251520"/>
    <w:rsid w:val="00251F3F"/>
    <w:rsid w:val="00251FF8"/>
    <w:rsid w:val="00253715"/>
    <w:rsid w:val="00253AEB"/>
    <w:rsid w:val="002562DC"/>
    <w:rsid w:val="00256378"/>
    <w:rsid w:val="002567D1"/>
    <w:rsid w:val="00256980"/>
    <w:rsid w:val="00256B69"/>
    <w:rsid w:val="0026195D"/>
    <w:rsid w:val="002624B5"/>
    <w:rsid w:val="00262BE3"/>
    <w:rsid w:val="0026400E"/>
    <w:rsid w:val="00265495"/>
    <w:rsid w:val="002658D3"/>
    <w:rsid w:val="0026683D"/>
    <w:rsid w:val="00266863"/>
    <w:rsid w:val="00274298"/>
    <w:rsid w:val="0027560E"/>
    <w:rsid w:val="002757C4"/>
    <w:rsid w:val="00276A91"/>
    <w:rsid w:val="0027789F"/>
    <w:rsid w:val="002805E7"/>
    <w:rsid w:val="00280952"/>
    <w:rsid w:val="00280CAA"/>
    <w:rsid w:val="00281274"/>
    <w:rsid w:val="00281632"/>
    <w:rsid w:val="00281F24"/>
    <w:rsid w:val="00284ED9"/>
    <w:rsid w:val="00285184"/>
    <w:rsid w:val="00285292"/>
    <w:rsid w:val="002858BA"/>
    <w:rsid w:val="00287213"/>
    <w:rsid w:val="00290011"/>
    <w:rsid w:val="00291781"/>
    <w:rsid w:val="002948CE"/>
    <w:rsid w:val="002951FB"/>
    <w:rsid w:val="0029551B"/>
    <w:rsid w:val="00295FFA"/>
    <w:rsid w:val="0029668B"/>
    <w:rsid w:val="002979CB"/>
    <w:rsid w:val="002B1A3D"/>
    <w:rsid w:val="002B21C1"/>
    <w:rsid w:val="002B3284"/>
    <w:rsid w:val="002B399F"/>
    <w:rsid w:val="002B3DCD"/>
    <w:rsid w:val="002B43EA"/>
    <w:rsid w:val="002B5A90"/>
    <w:rsid w:val="002B6BE0"/>
    <w:rsid w:val="002C061D"/>
    <w:rsid w:val="002C0A2F"/>
    <w:rsid w:val="002C129B"/>
    <w:rsid w:val="002C166E"/>
    <w:rsid w:val="002C1777"/>
    <w:rsid w:val="002C1B46"/>
    <w:rsid w:val="002C4A63"/>
    <w:rsid w:val="002C4A94"/>
    <w:rsid w:val="002C4B04"/>
    <w:rsid w:val="002C50FB"/>
    <w:rsid w:val="002C5745"/>
    <w:rsid w:val="002C6131"/>
    <w:rsid w:val="002C6AF5"/>
    <w:rsid w:val="002C6DED"/>
    <w:rsid w:val="002C7081"/>
    <w:rsid w:val="002C7124"/>
    <w:rsid w:val="002D00E4"/>
    <w:rsid w:val="002D216E"/>
    <w:rsid w:val="002D4FF2"/>
    <w:rsid w:val="002D5244"/>
    <w:rsid w:val="002D6141"/>
    <w:rsid w:val="002D6796"/>
    <w:rsid w:val="002D6998"/>
    <w:rsid w:val="002D6D72"/>
    <w:rsid w:val="002E2126"/>
    <w:rsid w:val="002E2F04"/>
    <w:rsid w:val="002E38D6"/>
    <w:rsid w:val="002E4A5F"/>
    <w:rsid w:val="002E5435"/>
    <w:rsid w:val="002E54D8"/>
    <w:rsid w:val="002E5ED3"/>
    <w:rsid w:val="002F1C70"/>
    <w:rsid w:val="002F1ED6"/>
    <w:rsid w:val="002F2ACE"/>
    <w:rsid w:val="002F3235"/>
    <w:rsid w:val="002F721A"/>
    <w:rsid w:val="002F7750"/>
    <w:rsid w:val="003000DA"/>
    <w:rsid w:val="003002B7"/>
    <w:rsid w:val="003022EE"/>
    <w:rsid w:val="0030232F"/>
    <w:rsid w:val="00302AD0"/>
    <w:rsid w:val="00302C7E"/>
    <w:rsid w:val="00303031"/>
    <w:rsid w:val="0030367B"/>
    <w:rsid w:val="0030383D"/>
    <w:rsid w:val="0030433A"/>
    <w:rsid w:val="00305B5E"/>
    <w:rsid w:val="0030636A"/>
    <w:rsid w:val="00306C8B"/>
    <w:rsid w:val="0031362E"/>
    <w:rsid w:val="0031573D"/>
    <w:rsid w:val="00315E76"/>
    <w:rsid w:val="00316D47"/>
    <w:rsid w:val="0031736E"/>
    <w:rsid w:val="003174F0"/>
    <w:rsid w:val="00321C4C"/>
    <w:rsid w:val="00322294"/>
    <w:rsid w:val="00322EF8"/>
    <w:rsid w:val="00323C2B"/>
    <w:rsid w:val="00323D51"/>
    <w:rsid w:val="00324EBB"/>
    <w:rsid w:val="00324FE2"/>
    <w:rsid w:val="0032631B"/>
    <w:rsid w:val="00326B00"/>
    <w:rsid w:val="00326BE7"/>
    <w:rsid w:val="00327193"/>
    <w:rsid w:val="00327369"/>
    <w:rsid w:val="003327D8"/>
    <w:rsid w:val="00333709"/>
    <w:rsid w:val="00335E49"/>
    <w:rsid w:val="003360AC"/>
    <w:rsid w:val="00337AFC"/>
    <w:rsid w:val="00340FB3"/>
    <w:rsid w:val="00342308"/>
    <w:rsid w:val="00342554"/>
    <w:rsid w:val="00344288"/>
    <w:rsid w:val="00344869"/>
    <w:rsid w:val="00344DF1"/>
    <w:rsid w:val="00346BF7"/>
    <w:rsid w:val="00347B64"/>
    <w:rsid w:val="00347C63"/>
    <w:rsid w:val="00351320"/>
    <w:rsid w:val="00352012"/>
    <w:rsid w:val="003526B6"/>
    <w:rsid w:val="003527E8"/>
    <w:rsid w:val="00354881"/>
    <w:rsid w:val="00355C74"/>
    <w:rsid w:val="00356482"/>
    <w:rsid w:val="00356589"/>
    <w:rsid w:val="00360588"/>
    <w:rsid w:val="0036079F"/>
    <w:rsid w:val="00360A29"/>
    <w:rsid w:val="0036283B"/>
    <w:rsid w:val="00363810"/>
    <w:rsid w:val="00363A98"/>
    <w:rsid w:val="00364DF8"/>
    <w:rsid w:val="00366209"/>
    <w:rsid w:val="003664A9"/>
    <w:rsid w:val="00366ABC"/>
    <w:rsid w:val="00366E07"/>
    <w:rsid w:val="00370A9F"/>
    <w:rsid w:val="00372053"/>
    <w:rsid w:val="00372DC4"/>
    <w:rsid w:val="00373CD9"/>
    <w:rsid w:val="00380D19"/>
    <w:rsid w:val="00382F15"/>
    <w:rsid w:val="0038384B"/>
    <w:rsid w:val="00383F66"/>
    <w:rsid w:val="00384E27"/>
    <w:rsid w:val="00387A58"/>
    <w:rsid w:val="00390057"/>
    <w:rsid w:val="00390D90"/>
    <w:rsid w:val="00390F85"/>
    <w:rsid w:val="003911AB"/>
    <w:rsid w:val="00391EE9"/>
    <w:rsid w:val="003941A9"/>
    <w:rsid w:val="00394F88"/>
    <w:rsid w:val="003967A3"/>
    <w:rsid w:val="003967E1"/>
    <w:rsid w:val="00396AE1"/>
    <w:rsid w:val="00397118"/>
    <w:rsid w:val="00397C4E"/>
    <w:rsid w:val="003A36EC"/>
    <w:rsid w:val="003A3850"/>
    <w:rsid w:val="003A4799"/>
    <w:rsid w:val="003A47B0"/>
    <w:rsid w:val="003A48E9"/>
    <w:rsid w:val="003A4F11"/>
    <w:rsid w:val="003A522C"/>
    <w:rsid w:val="003A67B6"/>
    <w:rsid w:val="003A7127"/>
    <w:rsid w:val="003A79D5"/>
    <w:rsid w:val="003B14DF"/>
    <w:rsid w:val="003B1F3D"/>
    <w:rsid w:val="003B2226"/>
    <w:rsid w:val="003B4014"/>
    <w:rsid w:val="003B4368"/>
    <w:rsid w:val="003B442F"/>
    <w:rsid w:val="003B47A7"/>
    <w:rsid w:val="003B597D"/>
    <w:rsid w:val="003B6698"/>
    <w:rsid w:val="003B68A1"/>
    <w:rsid w:val="003B7E4E"/>
    <w:rsid w:val="003C0422"/>
    <w:rsid w:val="003C068B"/>
    <w:rsid w:val="003C18F9"/>
    <w:rsid w:val="003D105C"/>
    <w:rsid w:val="003D3337"/>
    <w:rsid w:val="003D4567"/>
    <w:rsid w:val="003E1798"/>
    <w:rsid w:val="003E21DB"/>
    <w:rsid w:val="003E5BE3"/>
    <w:rsid w:val="003E609C"/>
    <w:rsid w:val="003E6DE5"/>
    <w:rsid w:val="003E6F88"/>
    <w:rsid w:val="003E7285"/>
    <w:rsid w:val="003F06D4"/>
    <w:rsid w:val="003F0FE8"/>
    <w:rsid w:val="003F1C3A"/>
    <w:rsid w:val="003F29A8"/>
    <w:rsid w:val="003F3736"/>
    <w:rsid w:val="003F3C1D"/>
    <w:rsid w:val="003F4972"/>
    <w:rsid w:val="003F4AE9"/>
    <w:rsid w:val="003F739A"/>
    <w:rsid w:val="00401CD2"/>
    <w:rsid w:val="00401D41"/>
    <w:rsid w:val="00404A5E"/>
    <w:rsid w:val="00405640"/>
    <w:rsid w:val="00407C35"/>
    <w:rsid w:val="00410D73"/>
    <w:rsid w:val="004127A6"/>
    <w:rsid w:val="00412825"/>
    <w:rsid w:val="0041293A"/>
    <w:rsid w:val="004138E0"/>
    <w:rsid w:val="00414821"/>
    <w:rsid w:val="00415DBF"/>
    <w:rsid w:val="004207AF"/>
    <w:rsid w:val="00420E2A"/>
    <w:rsid w:val="00421A22"/>
    <w:rsid w:val="00421F2E"/>
    <w:rsid w:val="0042507F"/>
    <w:rsid w:val="00427354"/>
    <w:rsid w:val="00427639"/>
    <w:rsid w:val="004276AB"/>
    <w:rsid w:val="004300C3"/>
    <w:rsid w:val="004304D7"/>
    <w:rsid w:val="00430F88"/>
    <w:rsid w:val="004345D4"/>
    <w:rsid w:val="00434DB5"/>
    <w:rsid w:val="0043576D"/>
    <w:rsid w:val="00435B15"/>
    <w:rsid w:val="00435D72"/>
    <w:rsid w:val="00440402"/>
    <w:rsid w:val="00441619"/>
    <w:rsid w:val="00442A4F"/>
    <w:rsid w:val="004431CC"/>
    <w:rsid w:val="00445E2B"/>
    <w:rsid w:val="00446266"/>
    <w:rsid w:val="00446519"/>
    <w:rsid w:val="004477E2"/>
    <w:rsid w:val="0045052C"/>
    <w:rsid w:val="004512E3"/>
    <w:rsid w:val="0045289A"/>
    <w:rsid w:val="00453462"/>
    <w:rsid w:val="00453ABA"/>
    <w:rsid w:val="00454DFF"/>
    <w:rsid w:val="00455322"/>
    <w:rsid w:val="004556ED"/>
    <w:rsid w:val="0045590F"/>
    <w:rsid w:val="00455CE7"/>
    <w:rsid w:val="00455DFF"/>
    <w:rsid w:val="0045613C"/>
    <w:rsid w:val="00457CF1"/>
    <w:rsid w:val="00457E56"/>
    <w:rsid w:val="00460779"/>
    <w:rsid w:val="00460B22"/>
    <w:rsid w:val="00460F86"/>
    <w:rsid w:val="00461962"/>
    <w:rsid w:val="004638CB"/>
    <w:rsid w:val="004666B7"/>
    <w:rsid w:val="00466ACF"/>
    <w:rsid w:val="00466C86"/>
    <w:rsid w:val="00466DC4"/>
    <w:rsid w:val="00467EE3"/>
    <w:rsid w:val="00470AA1"/>
    <w:rsid w:val="00472BA6"/>
    <w:rsid w:val="004746CE"/>
    <w:rsid w:val="004749CD"/>
    <w:rsid w:val="00480093"/>
    <w:rsid w:val="004800E4"/>
    <w:rsid w:val="00480312"/>
    <w:rsid w:val="0048329F"/>
    <w:rsid w:val="00483EC9"/>
    <w:rsid w:val="0048560A"/>
    <w:rsid w:val="004858DC"/>
    <w:rsid w:val="00486508"/>
    <w:rsid w:val="00486A28"/>
    <w:rsid w:val="0048734E"/>
    <w:rsid w:val="004879CF"/>
    <w:rsid w:val="00487FA2"/>
    <w:rsid w:val="00490E42"/>
    <w:rsid w:val="00491703"/>
    <w:rsid w:val="00492789"/>
    <w:rsid w:val="00492EE9"/>
    <w:rsid w:val="00493485"/>
    <w:rsid w:val="00493C18"/>
    <w:rsid w:val="00493D89"/>
    <w:rsid w:val="00493E18"/>
    <w:rsid w:val="00494FC6"/>
    <w:rsid w:val="004952A2"/>
    <w:rsid w:val="0049580B"/>
    <w:rsid w:val="0049602C"/>
    <w:rsid w:val="004960E2"/>
    <w:rsid w:val="00496B26"/>
    <w:rsid w:val="00496F38"/>
    <w:rsid w:val="00497196"/>
    <w:rsid w:val="00497283"/>
    <w:rsid w:val="004A0764"/>
    <w:rsid w:val="004A0840"/>
    <w:rsid w:val="004A3E6E"/>
    <w:rsid w:val="004A4542"/>
    <w:rsid w:val="004A593E"/>
    <w:rsid w:val="004A7D99"/>
    <w:rsid w:val="004B0397"/>
    <w:rsid w:val="004B1C91"/>
    <w:rsid w:val="004B1DF7"/>
    <w:rsid w:val="004B208C"/>
    <w:rsid w:val="004B2971"/>
    <w:rsid w:val="004B5760"/>
    <w:rsid w:val="004B6C9C"/>
    <w:rsid w:val="004B7E68"/>
    <w:rsid w:val="004C0EF2"/>
    <w:rsid w:val="004C1458"/>
    <w:rsid w:val="004C23C0"/>
    <w:rsid w:val="004C257B"/>
    <w:rsid w:val="004C2FB1"/>
    <w:rsid w:val="004C347E"/>
    <w:rsid w:val="004C42F1"/>
    <w:rsid w:val="004C45EC"/>
    <w:rsid w:val="004C4C31"/>
    <w:rsid w:val="004C6E8D"/>
    <w:rsid w:val="004C73E5"/>
    <w:rsid w:val="004C7440"/>
    <w:rsid w:val="004D073B"/>
    <w:rsid w:val="004D1428"/>
    <w:rsid w:val="004D1B54"/>
    <w:rsid w:val="004D2467"/>
    <w:rsid w:val="004D34D4"/>
    <w:rsid w:val="004D4467"/>
    <w:rsid w:val="004D4CB1"/>
    <w:rsid w:val="004D5839"/>
    <w:rsid w:val="004D71DF"/>
    <w:rsid w:val="004D7BE1"/>
    <w:rsid w:val="004E05D0"/>
    <w:rsid w:val="004E1076"/>
    <w:rsid w:val="004E1793"/>
    <w:rsid w:val="004E192B"/>
    <w:rsid w:val="004E2A95"/>
    <w:rsid w:val="004E550A"/>
    <w:rsid w:val="004E59D9"/>
    <w:rsid w:val="004E6CF8"/>
    <w:rsid w:val="004E7137"/>
    <w:rsid w:val="004EB3C8"/>
    <w:rsid w:val="004F06B3"/>
    <w:rsid w:val="004F0B55"/>
    <w:rsid w:val="004F1328"/>
    <w:rsid w:val="004F45E2"/>
    <w:rsid w:val="004F68EF"/>
    <w:rsid w:val="004F6D73"/>
    <w:rsid w:val="00500D2A"/>
    <w:rsid w:val="0050107C"/>
    <w:rsid w:val="00501664"/>
    <w:rsid w:val="00501B12"/>
    <w:rsid w:val="005020F4"/>
    <w:rsid w:val="005023C1"/>
    <w:rsid w:val="00502F3E"/>
    <w:rsid w:val="00502F99"/>
    <w:rsid w:val="0050346E"/>
    <w:rsid w:val="00504FE7"/>
    <w:rsid w:val="00505134"/>
    <w:rsid w:val="00507D20"/>
    <w:rsid w:val="00507F76"/>
    <w:rsid w:val="00511244"/>
    <w:rsid w:val="005131E1"/>
    <w:rsid w:val="005136F7"/>
    <w:rsid w:val="00513C85"/>
    <w:rsid w:val="00514936"/>
    <w:rsid w:val="00514F58"/>
    <w:rsid w:val="00515516"/>
    <w:rsid w:val="00515EA1"/>
    <w:rsid w:val="00520011"/>
    <w:rsid w:val="00523138"/>
    <w:rsid w:val="00523776"/>
    <w:rsid w:val="00523E5C"/>
    <w:rsid w:val="00524830"/>
    <w:rsid w:val="00530489"/>
    <w:rsid w:val="00530BE7"/>
    <w:rsid w:val="005319F9"/>
    <w:rsid w:val="00532494"/>
    <w:rsid w:val="00532C61"/>
    <w:rsid w:val="00533EC2"/>
    <w:rsid w:val="00534634"/>
    <w:rsid w:val="005351A3"/>
    <w:rsid w:val="005373EC"/>
    <w:rsid w:val="005453F7"/>
    <w:rsid w:val="005456CC"/>
    <w:rsid w:val="00545E6A"/>
    <w:rsid w:val="00546302"/>
    <w:rsid w:val="00546419"/>
    <w:rsid w:val="005472A1"/>
    <w:rsid w:val="00550C8C"/>
    <w:rsid w:val="00550F01"/>
    <w:rsid w:val="00551BA4"/>
    <w:rsid w:val="00552246"/>
    <w:rsid w:val="005530D8"/>
    <w:rsid w:val="00554306"/>
    <w:rsid w:val="0055503B"/>
    <w:rsid w:val="00555580"/>
    <w:rsid w:val="00555752"/>
    <w:rsid w:val="00556135"/>
    <w:rsid w:val="005562E3"/>
    <w:rsid w:val="00556BE0"/>
    <w:rsid w:val="00560C17"/>
    <w:rsid w:val="00561689"/>
    <w:rsid w:val="00561C9A"/>
    <w:rsid w:val="00565E24"/>
    <w:rsid w:val="0056619C"/>
    <w:rsid w:val="00566ACC"/>
    <w:rsid w:val="00567B17"/>
    <w:rsid w:val="005706D1"/>
    <w:rsid w:val="00571386"/>
    <w:rsid w:val="00571A38"/>
    <w:rsid w:val="00571A52"/>
    <w:rsid w:val="00572E55"/>
    <w:rsid w:val="0057359E"/>
    <w:rsid w:val="00573B33"/>
    <w:rsid w:val="005743D8"/>
    <w:rsid w:val="005748DB"/>
    <w:rsid w:val="00576917"/>
    <w:rsid w:val="00577CE5"/>
    <w:rsid w:val="00577DB0"/>
    <w:rsid w:val="00577E4E"/>
    <w:rsid w:val="00580076"/>
    <w:rsid w:val="005804F9"/>
    <w:rsid w:val="00581620"/>
    <w:rsid w:val="00581924"/>
    <w:rsid w:val="00582A78"/>
    <w:rsid w:val="00584851"/>
    <w:rsid w:val="0058582A"/>
    <w:rsid w:val="0058660E"/>
    <w:rsid w:val="005869EA"/>
    <w:rsid w:val="00587C73"/>
    <w:rsid w:val="005900DB"/>
    <w:rsid w:val="00590B06"/>
    <w:rsid w:val="005944FC"/>
    <w:rsid w:val="00595078"/>
    <w:rsid w:val="00595544"/>
    <w:rsid w:val="00595E21"/>
    <w:rsid w:val="00596CFA"/>
    <w:rsid w:val="00597AAC"/>
    <w:rsid w:val="005A058C"/>
    <w:rsid w:val="005A05F8"/>
    <w:rsid w:val="005A09F8"/>
    <w:rsid w:val="005A0A98"/>
    <w:rsid w:val="005A18B8"/>
    <w:rsid w:val="005A2BC7"/>
    <w:rsid w:val="005A33AE"/>
    <w:rsid w:val="005A4537"/>
    <w:rsid w:val="005A4DBD"/>
    <w:rsid w:val="005A5BB2"/>
    <w:rsid w:val="005A63EF"/>
    <w:rsid w:val="005A655E"/>
    <w:rsid w:val="005A6BC0"/>
    <w:rsid w:val="005B0B84"/>
    <w:rsid w:val="005B0F01"/>
    <w:rsid w:val="005B48E8"/>
    <w:rsid w:val="005B563D"/>
    <w:rsid w:val="005B6B39"/>
    <w:rsid w:val="005B7295"/>
    <w:rsid w:val="005B796C"/>
    <w:rsid w:val="005C0800"/>
    <w:rsid w:val="005C0F3A"/>
    <w:rsid w:val="005C150A"/>
    <w:rsid w:val="005C22A9"/>
    <w:rsid w:val="005C34BF"/>
    <w:rsid w:val="005C3970"/>
    <w:rsid w:val="005C3D33"/>
    <w:rsid w:val="005C4C36"/>
    <w:rsid w:val="005C59C1"/>
    <w:rsid w:val="005C6007"/>
    <w:rsid w:val="005C6DCB"/>
    <w:rsid w:val="005C6F03"/>
    <w:rsid w:val="005C7970"/>
    <w:rsid w:val="005D0284"/>
    <w:rsid w:val="005D276A"/>
    <w:rsid w:val="005D3095"/>
    <w:rsid w:val="005D59C2"/>
    <w:rsid w:val="005E0C4A"/>
    <w:rsid w:val="005E13D6"/>
    <w:rsid w:val="005E1810"/>
    <w:rsid w:val="005E1DF8"/>
    <w:rsid w:val="005E28A0"/>
    <w:rsid w:val="005E28E0"/>
    <w:rsid w:val="005E2BF9"/>
    <w:rsid w:val="005E3246"/>
    <w:rsid w:val="005E3603"/>
    <w:rsid w:val="005E4FD7"/>
    <w:rsid w:val="005E5039"/>
    <w:rsid w:val="005E5276"/>
    <w:rsid w:val="005E68B1"/>
    <w:rsid w:val="005E7CA4"/>
    <w:rsid w:val="005F0362"/>
    <w:rsid w:val="005F18E4"/>
    <w:rsid w:val="005F1F07"/>
    <w:rsid w:val="005F3B4A"/>
    <w:rsid w:val="005F40D9"/>
    <w:rsid w:val="005F4A0C"/>
    <w:rsid w:val="005F52D9"/>
    <w:rsid w:val="005F5ED5"/>
    <w:rsid w:val="005F6653"/>
    <w:rsid w:val="005F7815"/>
    <w:rsid w:val="005F7AD0"/>
    <w:rsid w:val="005F7E0F"/>
    <w:rsid w:val="00600086"/>
    <w:rsid w:val="00600741"/>
    <w:rsid w:val="0060087C"/>
    <w:rsid w:val="00602199"/>
    <w:rsid w:val="006021D4"/>
    <w:rsid w:val="00602592"/>
    <w:rsid w:val="00602657"/>
    <w:rsid w:val="00602ACC"/>
    <w:rsid w:val="00602D69"/>
    <w:rsid w:val="0060334A"/>
    <w:rsid w:val="00604A39"/>
    <w:rsid w:val="00604DCC"/>
    <w:rsid w:val="0060516C"/>
    <w:rsid w:val="00605BD2"/>
    <w:rsid w:val="006061E6"/>
    <w:rsid w:val="006077B6"/>
    <w:rsid w:val="00607B03"/>
    <w:rsid w:val="00607C4F"/>
    <w:rsid w:val="00611104"/>
    <w:rsid w:val="00611202"/>
    <w:rsid w:val="00611D92"/>
    <w:rsid w:val="00612504"/>
    <w:rsid w:val="006133DB"/>
    <w:rsid w:val="00613674"/>
    <w:rsid w:val="006146B8"/>
    <w:rsid w:val="006148D3"/>
    <w:rsid w:val="0061499E"/>
    <w:rsid w:val="006158B7"/>
    <w:rsid w:val="006159DC"/>
    <w:rsid w:val="00616212"/>
    <w:rsid w:val="00616BD1"/>
    <w:rsid w:val="006200C0"/>
    <w:rsid w:val="00621491"/>
    <w:rsid w:val="00621C14"/>
    <w:rsid w:val="006239AE"/>
    <w:rsid w:val="00623ECE"/>
    <w:rsid w:val="00624E5F"/>
    <w:rsid w:val="00625675"/>
    <w:rsid w:val="00626211"/>
    <w:rsid w:val="00626960"/>
    <w:rsid w:val="00626B34"/>
    <w:rsid w:val="00626DEB"/>
    <w:rsid w:val="00630139"/>
    <w:rsid w:val="00630506"/>
    <w:rsid w:val="00631FA5"/>
    <w:rsid w:val="006328D5"/>
    <w:rsid w:val="00635524"/>
    <w:rsid w:val="0063587D"/>
    <w:rsid w:val="0063686B"/>
    <w:rsid w:val="00637A26"/>
    <w:rsid w:val="00640122"/>
    <w:rsid w:val="00641741"/>
    <w:rsid w:val="00641E34"/>
    <w:rsid w:val="00641F6C"/>
    <w:rsid w:val="00642F79"/>
    <w:rsid w:val="006432A2"/>
    <w:rsid w:val="006436F6"/>
    <w:rsid w:val="00644BFE"/>
    <w:rsid w:val="006452CA"/>
    <w:rsid w:val="00646FDD"/>
    <w:rsid w:val="00647652"/>
    <w:rsid w:val="0065121B"/>
    <w:rsid w:val="00651839"/>
    <w:rsid w:val="00652A9D"/>
    <w:rsid w:val="006578B6"/>
    <w:rsid w:val="0066061D"/>
    <w:rsid w:val="00660B2E"/>
    <w:rsid w:val="00660C6E"/>
    <w:rsid w:val="006613DA"/>
    <w:rsid w:val="006621A2"/>
    <w:rsid w:val="00662282"/>
    <w:rsid w:val="00662355"/>
    <w:rsid w:val="006625D2"/>
    <w:rsid w:val="00662AC4"/>
    <w:rsid w:val="00663327"/>
    <w:rsid w:val="00663C06"/>
    <w:rsid w:val="00664198"/>
    <w:rsid w:val="0066549C"/>
    <w:rsid w:val="00666091"/>
    <w:rsid w:val="0066662E"/>
    <w:rsid w:val="0066794F"/>
    <w:rsid w:val="006706B5"/>
    <w:rsid w:val="00671298"/>
    <w:rsid w:val="006715CF"/>
    <w:rsid w:val="0067247C"/>
    <w:rsid w:val="006730EC"/>
    <w:rsid w:val="006756AE"/>
    <w:rsid w:val="0067665C"/>
    <w:rsid w:val="00676B3C"/>
    <w:rsid w:val="00676F13"/>
    <w:rsid w:val="00677029"/>
    <w:rsid w:val="006779AA"/>
    <w:rsid w:val="00680A5F"/>
    <w:rsid w:val="00680D24"/>
    <w:rsid w:val="006812B7"/>
    <w:rsid w:val="00684946"/>
    <w:rsid w:val="006855B8"/>
    <w:rsid w:val="00691104"/>
    <w:rsid w:val="00691DA0"/>
    <w:rsid w:val="00693E04"/>
    <w:rsid w:val="00693EFF"/>
    <w:rsid w:val="0069484D"/>
    <w:rsid w:val="006952D5"/>
    <w:rsid w:val="00696090"/>
    <w:rsid w:val="006979C3"/>
    <w:rsid w:val="006A1EF8"/>
    <w:rsid w:val="006A2229"/>
    <w:rsid w:val="006A338D"/>
    <w:rsid w:val="006A3E87"/>
    <w:rsid w:val="006A48E9"/>
    <w:rsid w:val="006A4A90"/>
    <w:rsid w:val="006A553B"/>
    <w:rsid w:val="006A6975"/>
    <w:rsid w:val="006A7773"/>
    <w:rsid w:val="006B1DA2"/>
    <w:rsid w:val="006B1E03"/>
    <w:rsid w:val="006B2200"/>
    <w:rsid w:val="006B4384"/>
    <w:rsid w:val="006B55F7"/>
    <w:rsid w:val="006B5F70"/>
    <w:rsid w:val="006B69E9"/>
    <w:rsid w:val="006B6F26"/>
    <w:rsid w:val="006B7489"/>
    <w:rsid w:val="006C051A"/>
    <w:rsid w:val="006C0746"/>
    <w:rsid w:val="006C1628"/>
    <w:rsid w:val="006C1F83"/>
    <w:rsid w:val="006C2AC4"/>
    <w:rsid w:val="006C561D"/>
    <w:rsid w:val="006C5670"/>
    <w:rsid w:val="006C6589"/>
    <w:rsid w:val="006C69BB"/>
    <w:rsid w:val="006C6FE8"/>
    <w:rsid w:val="006C7F8B"/>
    <w:rsid w:val="006D05B0"/>
    <w:rsid w:val="006D0B8A"/>
    <w:rsid w:val="006D3123"/>
    <w:rsid w:val="006D32D6"/>
    <w:rsid w:val="006D3DBB"/>
    <w:rsid w:val="006D4487"/>
    <w:rsid w:val="006D5778"/>
    <w:rsid w:val="006D7949"/>
    <w:rsid w:val="006E10FE"/>
    <w:rsid w:val="006E2794"/>
    <w:rsid w:val="006E5638"/>
    <w:rsid w:val="006E56D6"/>
    <w:rsid w:val="006E5B88"/>
    <w:rsid w:val="006E676E"/>
    <w:rsid w:val="006E6F47"/>
    <w:rsid w:val="006E73AD"/>
    <w:rsid w:val="006E794A"/>
    <w:rsid w:val="006F03B4"/>
    <w:rsid w:val="006F1256"/>
    <w:rsid w:val="006F4F15"/>
    <w:rsid w:val="006F5080"/>
    <w:rsid w:val="006F539B"/>
    <w:rsid w:val="006F62D8"/>
    <w:rsid w:val="006F6BA6"/>
    <w:rsid w:val="0070122E"/>
    <w:rsid w:val="0070134A"/>
    <w:rsid w:val="007022FD"/>
    <w:rsid w:val="00702CE2"/>
    <w:rsid w:val="00702E12"/>
    <w:rsid w:val="0070355B"/>
    <w:rsid w:val="00703931"/>
    <w:rsid w:val="00704DCD"/>
    <w:rsid w:val="007053D4"/>
    <w:rsid w:val="00705468"/>
    <w:rsid w:val="00707830"/>
    <w:rsid w:val="007078EB"/>
    <w:rsid w:val="007125EE"/>
    <w:rsid w:val="00712BE4"/>
    <w:rsid w:val="007137C6"/>
    <w:rsid w:val="00714CDF"/>
    <w:rsid w:val="007152C8"/>
    <w:rsid w:val="0071623A"/>
    <w:rsid w:val="0072163F"/>
    <w:rsid w:val="00721B98"/>
    <w:rsid w:val="007228C0"/>
    <w:rsid w:val="00723008"/>
    <w:rsid w:val="007234ED"/>
    <w:rsid w:val="0072559D"/>
    <w:rsid w:val="007259FA"/>
    <w:rsid w:val="0073049A"/>
    <w:rsid w:val="00730CD9"/>
    <w:rsid w:val="00730FBB"/>
    <w:rsid w:val="00731EE1"/>
    <w:rsid w:val="007322D9"/>
    <w:rsid w:val="0073323F"/>
    <w:rsid w:val="00736080"/>
    <w:rsid w:val="007364C6"/>
    <w:rsid w:val="0074044A"/>
    <w:rsid w:val="00743075"/>
    <w:rsid w:val="00750F56"/>
    <w:rsid w:val="007512D3"/>
    <w:rsid w:val="0075177D"/>
    <w:rsid w:val="007521D5"/>
    <w:rsid w:val="00752FEC"/>
    <w:rsid w:val="0075333D"/>
    <w:rsid w:val="00754344"/>
    <w:rsid w:val="00754BE2"/>
    <w:rsid w:val="00754D75"/>
    <w:rsid w:val="00755173"/>
    <w:rsid w:val="0075622F"/>
    <w:rsid w:val="00756BA0"/>
    <w:rsid w:val="00757456"/>
    <w:rsid w:val="00757C86"/>
    <w:rsid w:val="00761C1B"/>
    <w:rsid w:val="00762411"/>
    <w:rsid w:val="00762AE7"/>
    <w:rsid w:val="00763EC2"/>
    <w:rsid w:val="007640EE"/>
    <w:rsid w:val="007643AA"/>
    <w:rsid w:val="00764482"/>
    <w:rsid w:val="00766BC6"/>
    <w:rsid w:val="007675AB"/>
    <w:rsid w:val="00767A19"/>
    <w:rsid w:val="00767B40"/>
    <w:rsid w:val="0077182A"/>
    <w:rsid w:val="00771A32"/>
    <w:rsid w:val="007720BA"/>
    <w:rsid w:val="0077284D"/>
    <w:rsid w:val="007731B6"/>
    <w:rsid w:val="00773626"/>
    <w:rsid w:val="007736F8"/>
    <w:rsid w:val="00773732"/>
    <w:rsid w:val="0077422C"/>
    <w:rsid w:val="007749E7"/>
    <w:rsid w:val="00774A6F"/>
    <w:rsid w:val="00775036"/>
    <w:rsid w:val="00775301"/>
    <w:rsid w:val="00776872"/>
    <w:rsid w:val="007801BB"/>
    <w:rsid w:val="007826FD"/>
    <w:rsid w:val="0078460B"/>
    <w:rsid w:val="00784CA9"/>
    <w:rsid w:val="00785965"/>
    <w:rsid w:val="00785C53"/>
    <w:rsid w:val="00786323"/>
    <w:rsid w:val="00786ACB"/>
    <w:rsid w:val="00786E9C"/>
    <w:rsid w:val="00787377"/>
    <w:rsid w:val="0079348B"/>
    <w:rsid w:val="0079576F"/>
    <w:rsid w:val="0079635B"/>
    <w:rsid w:val="00797BE2"/>
    <w:rsid w:val="007A00AD"/>
    <w:rsid w:val="007A0D20"/>
    <w:rsid w:val="007A30F9"/>
    <w:rsid w:val="007A3C16"/>
    <w:rsid w:val="007A62ED"/>
    <w:rsid w:val="007B1F01"/>
    <w:rsid w:val="007B3223"/>
    <w:rsid w:val="007B5C8E"/>
    <w:rsid w:val="007B60D9"/>
    <w:rsid w:val="007B6153"/>
    <w:rsid w:val="007B6AAE"/>
    <w:rsid w:val="007B6B3D"/>
    <w:rsid w:val="007B7CC6"/>
    <w:rsid w:val="007C0336"/>
    <w:rsid w:val="007C0744"/>
    <w:rsid w:val="007C2218"/>
    <w:rsid w:val="007C2AF6"/>
    <w:rsid w:val="007C2C6C"/>
    <w:rsid w:val="007C3154"/>
    <w:rsid w:val="007C3810"/>
    <w:rsid w:val="007C500E"/>
    <w:rsid w:val="007C53D4"/>
    <w:rsid w:val="007D1A45"/>
    <w:rsid w:val="007D2037"/>
    <w:rsid w:val="007D2FB9"/>
    <w:rsid w:val="007D3920"/>
    <w:rsid w:val="007D4D66"/>
    <w:rsid w:val="007D55DC"/>
    <w:rsid w:val="007D59FA"/>
    <w:rsid w:val="007E0F89"/>
    <w:rsid w:val="007E1F99"/>
    <w:rsid w:val="007E3EE5"/>
    <w:rsid w:val="007E49F2"/>
    <w:rsid w:val="007E6132"/>
    <w:rsid w:val="007E6D99"/>
    <w:rsid w:val="007E73AA"/>
    <w:rsid w:val="007E7747"/>
    <w:rsid w:val="007E77AC"/>
    <w:rsid w:val="007F06D7"/>
    <w:rsid w:val="007F0870"/>
    <w:rsid w:val="007F1189"/>
    <w:rsid w:val="007F1C83"/>
    <w:rsid w:val="007F2114"/>
    <w:rsid w:val="007F259C"/>
    <w:rsid w:val="007F338B"/>
    <w:rsid w:val="007F4A06"/>
    <w:rsid w:val="007F5B30"/>
    <w:rsid w:val="007F5CEB"/>
    <w:rsid w:val="007F63DB"/>
    <w:rsid w:val="007F7218"/>
    <w:rsid w:val="007F743E"/>
    <w:rsid w:val="008023D9"/>
    <w:rsid w:val="00803CD4"/>
    <w:rsid w:val="00804AF4"/>
    <w:rsid w:val="0080731E"/>
    <w:rsid w:val="008075EF"/>
    <w:rsid w:val="008112A6"/>
    <w:rsid w:val="0081143C"/>
    <w:rsid w:val="00811A5C"/>
    <w:rsid w:val="00812E2B"/>
    <w:rsid w:val="00813319"/>
    <w:rsid w:val="00813BFB"/>
    <w:rsid w:val="008143CD"/>
    <w:rsid w:val="0081508D"/>
    <w:rsid w:val="0081650F"/>
    <w:rsid w:val="0081717D"/>
    <w:rsid w:val="00821DBC"/>
    <w:rsid w:val="008228D0"/>
    <w:rsid w:val="008230D9"/>
    <w:rsid w:val="00823A26"/>
    <w:rsid w:val="0082437F"/>
    <w:rsid w:val="00824AFE"/>
    <w:rsid w:val="00825246"/>
    <w:rsid w:val="0082579D"/>
    <w:rsid w:val="0082780C"/>
    <w:rsid w:val="00830193"/>
    <w:rsid w:val="00830381"/>
    <w:rsid w:val="00833540"/>
    <w:rsid w:val="00835360"/>
    <w:rsid w:val="008354E9"/>
    <w:rsid w:val="00836143"/>
    <w:rsid w:val="008363B6"/>
    <w:rsid w:val="00836FC0"/>
    <w:rsid w:val="0083724C"/>
    <w:rsid w:val="00837B69"/>
    <w:rsid w:val="0084188C"/>
    <w:rsid w:val="00843B68"/>
    <w:rsid w:val="008455EC"/>
    <w:rsid w:val="00845EFB"/>
    <w:rsid w:val="00846615"/>
    <w:rsid w:val="00846C6A"/>
    <w:rsid w:val="00847D42"/>
    <w:rsid w:val="0085057F"/>
    <w:rsid w:val="0085134D"/>
    <w:rsid w:val="0085168B"/>
    <w:rsid w:val="00851823"/>
    <w:rsid w:val="008520D4"/>
    <w:rsid w:val="008521CE"/>
    <w:rsid w:val="00852234"/>
    <w:rsid w:val="00852904"/>
    <w:rsid w:val="008530DC"/>
    <w:rsid w:val="00854355"/>
    <w:rsid w:val="0085553D"/>
    <w:rsid w:val="0085570C"/>
    <w:rsid w:val="00860ACD"/>
    <w:rsid w:val="00860B29"/>
    <w:rsid w:val="00861AED"/>
    <w:rsid w:val="00862440"/>
    <w:rsid w:val="00863451"/>
    <w:rsid w:val="0086365C"/>
    <w:rsid w:val="008644ED"/>
    <w:rsid w:val="00864643"/>
    <w:rsid w:val="0086581B"/>
    <w:rsid w:val="00865E66"/>
    <w:rsid w:val="008663CE"/>
    <w:rsid w:val="008678F2"/>
    <w:rsid w:val="00870161"/>
    <w:rsid w:val="00870CB8"/>
    <w:rsid w:val="0087176F"/>
    <w:rsid w:val="0087258A"/>
    <w:rsid w:val="00872CB1"/>
    <w:rsid w:val="008730FB"/>
    <w:rsid w:val="00873238"/>
    <w:rsid w:val="00874F71"/>
    <w:rsid w:val="00875ED3"/>
    <w:rsid w:val="00877B32"/>
    <w:rsid w:val="00880750"/>
    <w:rsid w:val="00880FDA"/>
    <w:rsid w:val="00881093"/>
    <w:rsid w:val="00881206"/>
    <w:rsid w:val="00883D79"/>
    <w:rsid w:val="00883FEF"/>
    <w:rsid w:val="00884F4E"/>
    <w:rsid w:val="008850FB"/>
    <w:rsid w:val="00885329"/>
    <w:rsid w:val="008853CC"/>
    <w:rsid w:val="008859C7"/>
    <w:rsid w:val="00886557"/>
    <w:rsid w:val="008868C6"/>
    <w:rsid w:val="00887B60"/>
    <w:rsid w:val="008914EC"/>
    <w:rsid w:val="0089175C"/>
    <w:rsid w:val="008931D9"/>
    <w:rsid w:val="00894D80"/>
    <w:rsid w:val="00897255"/>
    <w:rsid w:val="008A0B35"/>
    <w:rsid w:val="008A0C5F"/>
    <w:rsid w:val="008A1CD1"/>
    <w:rsid w:val="008A36D4"/>
    <w:rsid w:val="008A3F80"/>
    <w:rsid w:val="008A540D"/>
    <w:rsid w:val="008A79B1"/>
    <w:rsid w:val="008A7DCE"/>
    <w:rsid w:val="008B17D5"/>
    <w:rsid w:val="008B2469"/>
    <w:rsid w:val="008B2966"/>
    <w:rsid w:val="008B3DF3"/>
    <w:rsid w:val="008B3F42"/>
    <w:rsid w:val="008B5C4A"/>
    <w:rsid w:val="008B5EA7"/>
    <w:rsid w:val="008B6C0A"/>
    <w:rsid w:val="008B6C3C"/>
    <w:rsid w:val="008C055B"/>
    <w:rsid w:val="008C0685"/>
    <w:rsid w:val="008C1096"/>
    <w:rsid w:val="008C16B3"/>
    <w:rsid w:val="008C1ABA"/>
    <w:rsid w:val="008C2406"/>
    <w:rsid w:val="008C3A3D"/>
    <w:rsid w:val="008C40B3"/>
    <w:rsid w:val="008C4B8D"/>
    <w:rsid w:val="008C5C9D"/>
    <w:rsid w:val="008D098E"/>
    <w:rsid w:val="008D0AAF"/>
    <w:rsid w:val="008D1B53"/>
    <w:rsid w:val="008D27CC"/>
    <w:rsid w:val="008D384F"/>
    <w:rsid w:val="008D3887"/>
    <w:rsid w:val="008D4ABF"/>
    <w:rsid w:val="008D4F21"/>
    <w:rsid w:val="008D581E"/>
    <w:rsid w:val="008D6A8E"/>
    <w:rsid w:val="008D72EA"/>
    <w:rsid w:val="008D7D4E"/>
    <w:rsid w:val="008E2ADD"/>
    <w:rsid w:val="008E37F3"/>
    <w:rsid w:val="008E387A"/>
    <w:rsid w:val="008E400C"/>
    <w:rsid w:val="008E47C4"/>
    <w:rsid w:val="008E4971"/>
    <w:rsid w:val="008E6871"/>
    <w:rsid w:val="008F0A01"/>
    <w:rsid w:val="008F30A5"/>
    <w:rsid w:val="008F3D5A"/>
    <w:rsid w:val="008F45F3"/>
    <w:rsid w:val="008F5653"/>
    <w:rsid w:val="008F5A4B"/>
    <w:rsid w:val="008F689B"/>
    <w:rsid w:val="008F74C4"/>
    <w:rsid w:val="00900494"/>
    <w:rsid w:val="00902853"/>
    <w:rsid w:val="0090407F"/>
    <w:rsid w:val="009070D9"/>
    <w:rsid w:val="009078BF"/>
    <w:rsid w:val="009109EC"/>
    <w:rsid w:val="00911875"/>
    <w:rsid w:val="00912A18"/>
    <w:rsid w:val="00913BE3"/>
    <w:rsid w:val="00914D5E"/>
    <w:rsid w:val="0092089A"/>
    <w:rsid w:val="00920DA7"/>
    <w:rsid w:val="009210D0"/>
    <w:rsid w:val="00922922"/>
    <w:rsid w:val="00923492"/>
    <w:rsid w:val="0092428D"/>
    <w:rsid w:val="00924AC4"/>
    <w:rsid w:val="0092662A"/>
    <w:rsid w:val="00927C4F"/>
    <w:rsid w:val="00930DA8"/>
    <w:rsid w:val="00931B33"/>
    <w:rsid w:val="009320AC"/>
    <w:rsid w:val="0093260F"/>
    <w:rsid w:val="009349D4"/>
    <w:rsid w:val="00934E3A"/>
    <w:rsid w:val="0093500D"/>
    <w:rsid w:val="009359B8"/>
    <w:rsid w:val="00935EFA"/>
    <w:rsid w:val="00935FA2"/>
    <w:rsid w:val="00935FD3"/>
    <w:rsid w:val="00936142"/>
    <w:rsid w:val="0093655F"/>
    <w:rsid w:val="00936720"/>
    <w:rsid w:val="0093698E"/>
    <w:rsid w:val="00936B41"/>
    <w:rsid w:val="009370E6"/>
    <w:rsid w:val="00937631"/>
    <w:rsid w:val="009400D2"/>
    <w:rsid w:val="009413DD"/>
    <w:rsid w:val="00942D45"/>
    <w:rsid w:val="00943A43"/>
    <w:rsid w:val="00943D13"/>
    <w:rsid w:val="00945A54"/>
    <w:rsid w:val="00945BBC"/>
    <w:rsid w:val="00945EF1"/>
    <w:rsid w:val="00946431"/>
    <w:rsid w:val="00946EAA"/>
    <w:rsid w:val="00953242"/>
    <w:rsid w:val="00953C81"/>
    <w:rsid w:val="00953F72"/>
    <w:rsid w:val="009543D2"/>
    <w:rsid w:val="00955A60"/>
    <w:rsid w:val="00955C9D"/>
    <w:rsid w:val="00957807"/>
    <w:rsid w:val="00957CC1"/>
    <w:rsid w:val="009623DD"/>
    <w:rsid w:val="009623E9"/>
    <w:rsid w:val="009630D0"/>
    <w:rsid w:val="00963DCD"/>
    <w:rsid w:val="00965339"/>
    <w:rsid w:val="00965F38"/>
    <w:rsid w:val="009705A9"/>
    <w:rsid w:val="00970925"/>
    <w:rsid w:val="00970CAE"/>
    <w:rsid w:val="00972E1F"/>
    <w:rsid w:val="00973027"/>
    <w:rsid w:val="00973CBB"/>
    <w:rsid w:val="00973E22"/>
    <w:rsid w:val="009749EF"/>
    <w:rsid w:val="00975665"/>
    <w:rsid w:val="00975B09"/>
    <w:rsid w:val="00976347"/>
    <w:rsid w:val="009769D2"/>
    <w:rsid w:val="00977653"/>
    <w:rsid w:val="00980209"/>
    <w:rsid w:val="009805EB"/>
    <w:rsid w:val="009806E4"/>
    <w:rsid w:val="009807FA"/>
    <w:rsid w:val="00980CDC"/>
    <w:rsid w:val="00981B12"/>
    <w:rsid w:val="00981FF5"/>
    <w:rsid w:val="009835F4"/>
    <w:rsid w:val="00983694"/>
    <w:rsid w:val="00983B91"/>
    <w:rsid w:val="00984571"/>
    <w:rsid w:val="00984E1C"/>
    <w:rsid w:val="00987ADA"/>
    <w:rsid w:val="00990DD0"/>
    <w:rsid w:val="00991CD9"/>
    <w:rsid w:val="0099258F"/>
    <w:rsid w:val="00992CEE"/>
    <w:rsid w:val="00992E89"/>
    <w:rsid w:val="009956EC"/>
    <w:rsid w:val="00995AA7"/>
    <w:rsid w:val="0099644E"/>
    <w:rsid w:val="009977EC"/>
    <w:rsid w:val="00997935"/>
    <w:rsid w:val="009A03B7"/>
    <w:rsid w:val="009A0826"/>
    <w:rsid w:val="009A0F5F"/>
    <w:rsid w:val="009A2D18"/>
    <w:rsid w:val="009A2FAD"/>
    <w:rsid w:val="009A5125"/>
    <w:rsid w:val="009A7222"/>
    <w:rsid w:val="009B079B"/>
    <w:rsid w:val="009B119F"/>
    <w:rsid w:val="009B2287"/>
    <w:rsid w:val="009B35D5"/>
    <w:rsid w:val="009B49C9"/>
    <w:rsid w:val="009C0652"/>
    <w:rsid w:val="009C1192"/>
    <w:rsid w:val="009C2003"/>
    <w:rsid w:val="009C3617"/>
    <w:rsid w:val="009C4FE8"/>
    <w:rsid w:val="009C5EBE"/>
    <w:rsid w:val="009C6DF6"/>
    <w:rsid w:val="009C7BB7"/>
    <w:rsid w:val="009D02CA"/>
    <w:rsid w:val="009D1397"/>
    <w:rsid w:val="009D262C"/>
    <w:rsid w:val="009D2AE2"/>
    <w:rsid w:val="009D2AE6"/>
    <w:rsid w:val="009D3AB9"/>
    <w:rsid w:val="009D61FD"/>
    <w:rsid w:val="009E0001"/>
    <w:rsid w:val="009E037B"/>
    <w:rsid w:val="009E113A"/>
    <w:rsid w:val="009E273B"/>
    <w:rsid w:val="009E2F3C"/>
    <w:rsid w:val="009E334D"/>
    <w:rsid w:val="009E3A2C"/>
    <w:rsid w:val="009E4FEE"/>
    <w:rsid w:val="009E55D4"/>
    <w:rsid w:val="009E65D0"/>
    <w:rsid w:val="009E6F3E"/>
    <w:rsid w:val="009E7771"/>
    <w:rsid w:val="009F081C"/>
    <w:rsid w:val="009F27BB"/>
    <w:rsid w:val="009F2A16"/>
    <w:rsid w:val="009F2A5E"/>
    <w:rsid w:val="009F2F8C"/>
    <w:rsid w:val="009F305C"/>
    <w:rsid w:val="009F4822"/>
    <w:rsid w:val="009F5222"/>
    <w:rsid w:val="009F52B8"/>
    <w:rsid w:val="009F532A"/>
    <w:rsid w:val="009F5629"/>
    <w:rsid w:val="009F5BD4"/>
    <w:rsid w:val="009F7010"/>
    <w:rsid w:val="009F735A"/>
    <w:rsid w:val="00A01B0E"/>
    <w:rsid w:val="00A01DAC"/>
    <w:rsid w:val="00A02545"/>
    <w:rsid w:val="00A026B5"/>
    <w:rsid w:val="00A02C85"/>
    <w:rsid w:val="00A02D34"/>
    <w:rsid w:val="00A02F0C"/>
    <w:rsid w:val="00A04357"/>
    <w:rsid w:val="00A05170"/>
    <w:rsid w:val="00A064A6"/>
    <w:rsid w:val="00A06E6C"/>
    <w:rsid w:val="00A074DD"/>
    <w:rsid w:val="00A07645"/>
    <w:rsid w:val="00A0D179"/>
    <w:rsid w:val="00A1195D"/>
    <w:rsid w:val="00A11D6A"/>
    <w:rsid w:val="00A1260B"/>
    <w:rsid w:val="00A1339A"/>
    <w:rsid w:val="00A138FB"/>
    <w:rsid w:val="00A14FE8"/>
    <w:rsid w:val="00A15843"/>
    <w:rsid w:val="00A16C1D"/>
    <w:rsid w:val="00A16D5A"/>
    <w:rsid w:val="00A16DFE"/>
    <w:rsid w:val="00A17630"/>
    <w:rsid w:val="00A23473"/>
    <w:rsid w:val="00A248A8"/>
    <w:rsid w:val="00A2521C"/>
    <w:rsid w:val="00A25AD3"/>
    <w:rsid w:val="00A26866"/>
    <w:rsid w:val="00A278B7"/>
    <w:rsid w:val="00A278F5"/>
    <w:rsid w:val="00A27AEC"/>
    <w:rsid w:val="00A31A99"/>
    <w:rsid w:val="00A31C25"/>
    <w:rsid w:val="00A32CFA"/>
    <w:rsid w:val="00A33C0C"/>
    <w:rsid w:val="00A353B9"/>
    <w:rsid w:val="00A35C50"/>
    <w:rsid w:val="00A37310"/>
    <w:rsid w:val="00A377A2"/>
    <w:rsid w:val="00A37FC7"/>
    <w:rsid w:val="00A400C3"/>
    <w:rsid w:val="00A41864"/>
    <w:rsid w:val="00A41A6F"/>
    <w:rsid w:val="00A44AA4"/>
    <w:rsid w:val="00A44BA3"/>
    <w:rsid w:val="00A465D1"/>
    <w:rsid w:val="00A47B94"/>
    <w:rsid w:val="00A528FB"/>
    <w:rsid w:val="00A52A17"/>
    <w:rsid w:val="00A53592"/>
    <w:rsid w:val="00A54591"/>
    <w:rsid w:val="00A55280"/>
    <w:rsid w:val="00A55B16"/>
    <w:rsid w:val="00A5724E"/>
    <w:rsid w:val="00A57CCA"/>
    <w:rsid w:val="00A61B16"/>
    <w:rsid w:val="00A621E4"/>
    <w:rsid w:val="00A63E7A"/>
    <w:rsid w:val="00A65309"/>
    <w:rsid w:val="00A70230"/>
    <w:rsid w:val="00A711F6"/>
    <w:rsid w:val="00A73485"/>
    <w:rsid w:val="00A73684"/>
    <w:rsid w:val="00A742AB"/>
    <w:rsid w:val="00A75346"/>
    <w:rsid w:val="00A75447"/>
    <w:rsid w:val="00A75C32"/>
    <w:rsid w:val="00A75CD9"/>
    <w:rsid w:val="00A7629D"/>
    <w:rsid w:val="00A804D2"/>
    <w:rsid w:val="00A80885"/>
    <w:rsid w:val="00A8173D"/>
    <w:rsid w:val="00A82534"/>
    <w:rsid w:val="00A82C99"/>
    <w:rsid w:val="00A82F3E"/>
    <w:rsid w:val="00A837E4"/>
    <w:rsid w:val="00A85494"/>
    <w:rsid w:val="00A87683"/>
    <w:rsid w:val="00A87F19"/>
    <w:rsid w:val="00A90725"/>
    <w:rsid w:val="00A915E6"/>
    <w:rsid w:val="00A91C31"/>
    <w:rsid w:val="00A9231C"/>
    <w:rsid w:val="00A92E3D"/>
    <w:rsid w:val="00A937C7"/>
    <w:rsid w:val="00A94350"/>
    <w:rsid w:val="00A975BE"/>
    <w:rsid w:val="00A97723"/>
    <w:rsid w:val="00AA0F1A"/>
    <w:rsid w:val="00AA119B"/>
    <w:rsid w:val="00AA2864"/>
    <w:rsid w:val="00AA2B93"/>
    <w:rsid w:val="00AA4F56"/>
    <w:rsid w:val="00AA71D7"/>
    <w:rsid w:val="00AA7F40"/>
    <w:rsid w:val="00AB06FD"/>
    <w:rsid w:val="00AB4735"/>
    <w:rsid w:val="00AB480A"/>
    <w:rsid w:val="00AB4C89"/>
    <w:rsid w:val="00AB6B0D"/>
    <w:rsid w:val="00AB7F1B"/>
    <w:rsid w:val="00ABDC16"/>
    <w:rsid w:val="00AC06E1"/>
    <w:rsid w:val="00AC2088"/>
    <w:rsid w:val="00AC3098"/>
    <w:rsid w:val="00AC3144"/>
    <w:rsid w:val="00AC3BE9"/>
    <w:rsid w:val="00AC4499"/>
    <w:rsid w:val="00AC477E"/>
    <w:rsid w:val="00AC5358"/>
    <w:rsid w:val="00AC544C"/>
    <w:rsid w:val="00AC5A94"/>
    <w:rsid w:val="00AC6605"/>
    <w:rsid w:val="00AC748D"/>
    <w:rsid w:val="00AD0E10"/>
    <w:rsid w:val="00AD1884"/>
    <w:rsid w:val="00AD1ACA"/>
    <w:rsid w:val="00AD2412"/>
    <w:rsid w:val="00AD2A87"/>
    <w:rsid w:val="00AD3036"/>
    <w:rsid w:val="00AD34B1"/>
    <w:rsid w:val="00AD3C7A"/>
    <w:rsid w:val="00AD44C4"/>
    <w:rsid w:val="00AD5A79"/>
    <w:rsid w:val="00AD6CB2"/>
    <w:rsid w:val="00AE0560"/>
    <w:rsid w:val="00AE05D9"/>
    <w:rsid w:val="00AE1245"/>
    <w:rsid w:val="00AE211C"/>
    <w:rsid w:val="00AE26C7"/>
    <w:rsid w:val="00AE3771"/>
    <w:rsid w:val="00AE4594"/>
    <w:rsid w:val="00AE4EA4"/>
    <w:rsid w:val="00AE763F"/>
    <w:rsid w:val="00AE77FE"/>
    <w:rsid w:val="00AE7D46"/>
    <w:rsid w:val="00AE7ED2"/>
    <w:rsid w:val="00AF0DB7"/>
    <w:rsid w:val="00AF25B3"/>
    <w:rsid w:val="00AF6ACA"/>
    <w:rsid w:val="00AF6B86"/>
    <w:rsid w:val="00B00753"/>
    <w:rsid w:val="00B0201C"/>
    <w:rsid w:val="00B0225C"/>
    <w:rsid w:val="00B022C1"/>
    <w:rsid w:val="00B03619"/>
    <w:rsid w:val="00B0483D"/>
    <w:rsid w:val="00B04CC3"/>
    <w:rsid w:val="00B05E5E"/>
    <w:rsid w:val="00B06300"/>
    <w:rsid w:val="00B06639"/>
    <w:rsid w:val="00B06AF0"/>
    <w:rsid w:val="00B072CE"/>
    <w:rsid w:val="00B112AF"/>
    <w:rsid w:val="00B1410B"/>
    <w:rsid w:val="00B14F20"/>
    <w:rsid w:val="00B15083"/>
    <w:rsid w:val="00B1789C"/>
    <w:rsid w:val="00B2047D"/>
    <w:rsid w:val="00B20550"/>
    <w:rsid w:val="00B21E47"/>
    <w:rsid w:val="00B230BB"/>
    <w:rsid w:val="00B24446"/>
    <w:rsid w:val="00B25955"/>
    <w:rsid w:val="00B26469"/>
    <w:rsid w:val="00B27437"/>
    <w:rsid w:val="00B303F5"/>
    <w:rsid w:val="00B3141E"/>
    <w:rsid w:val="00B3145B"/>
    <w:rsid w:val="00B339D3"/>
    <w:rsid w:val="00B3552F"/>
    <w:rsid w:val="00B357E3"/>
    <w:rsid w:val="00B3588A"/>
    <w:rsid w:val="00B35C88"/>
    <w:rsid w:val="00B36270"/>
    <w:rsid w:val="00B3662B"/>
    <w:rsid w:val="00B37186"/>
    <w:rsid w:val="00B375AC"/>
    <w:rsid w:val="00B40DEC"/>
    <w:rsid w:val="00B41DAA"/>
    <w:rsid w:val="00B43254"/>
    <w:rsid w:val="00B436D8"/>
    <w:rsid w:val="00B45C99"/>
    <w:rsid w:val="00B46BBC"/>
    <w:rsid w:val="00B46DB2"/>
    <w:rsid w:val="00B5113C"/>
    <w:rsid w:val="00B524E6"/>
    <w:rsid w:val="00B52BB1"/>
    <w:rsid w:val="00B53096"/>
    <w:rsid w:val="00B53422"/>
    <w:rsid w:val="00B55497"/>
    <w:rsid w:val="00B55541"/>
    <w:rsid w:val="00B6295B"/>
    <w:rsid w:val="00B637D0"/>
    <w:rsid w:val="00B63F6F"/>
    <w:rsid w:val="00B64001"/>
    <w:rsid w:val="00B648C9"/>
    <w:rsid w:val="00B706DF"/>
    <w:rsid w:val="00B711A6"/>
    <w:rsid w:val="00B71227"/>
    <w:rsid w:val="00B726D9"/>
    <w:rsid w:val="00B730FE"/>
    <w:rsid w:val="00B733AD"/>
    <w:rsid w:val="00B73BA8"/>
    <w:rsid w:val="00B74C96"/>
    <w:rsid w:val="00B755EE"/>
    <w:rsid w:val="00B75C48"/>
    <w:rsid w:val="00B7640A"/>
    <w:rsid w:val="00B768F2"/>
    <w:rsid w:val="00B83915"/>
    <w:rsid w:val="00B848C6"/>
    <w:rsid w:val="00B8617D"/>
    <w:rsid w:val="00B87063"/>
    <w:rsid w:val="00B87400"/>
    <w:rsid w:val="00B87EEF"/>
    <w:rsid w:val="00B90F61"/>
    <w:rsid w:val="00B931B8"/>
    <w:rsid w:val="00B9431F"/>
    <w:rsid w:val="00B96815"/>
    <w:rsid w:val="00BA0F78"/>
    <w:rsid w:val="00BA0FD2"/>
    <w:rsid w:val="00BA13B7"/>
    <w:rsid w:val="00BA1F90"/>
    <w:rsid w:val="00BA2103"/>
    <w:rsid w:val="00BA5342"/>
    <w:rsid w:val="00BB1D6D"/>
    <w:rsid w:val="00BB1EA4"/>
    <w:rsid w:val="00BB27FB"/>
    <w:rsid w:val="00BB2DE2"/>
    <w:rsid w:val="00BB37BE"/>
    <w:rsid w:val="00BB4A7E"/>
    <w:rsid w:val="00BC0E1A"/>
    <w:rsid w:val="00BC7BB6"/>
    <w:rsid w:val="00BD03D4"/>
    <w:rsid w:val="00BD0A9F"/>
    <w:rsid w:val="00BD1916"/>
    <w:rsid w:val="00BD1DCD"/>
    <w:rsid w:val="00BD22B7"/>
    <w:rsid w:val="00BD22E5"/>
    <w:rsid w:val="00BD2952"/>
    <w:rsid w:val="00BD29B9"/>
    <w:rsid w:val="00BD38C0"/>
    <w:rsid w:val="00BD3FD9"/>
    <w:rsid w:val="00BD4B0E"/>
    <w:rsid w:val="00BD4FEA"/>
    <w:rsid w:val="00BD5AD5"/>
    <w:rsid w:val="00BD659E"/>
    <w:rsid w:val="00BD6ACB"/>
    <w:rsid w:val="00BD6BC6"/>
    <w:rsid w:val="00BD6FD5"/>
    <w:rsid w:val="00BD7F56"/>
    <w:rsid w:val="00BE22E8"/>
    <w:rsid w:val="00BE25F5"/>
    <w:rsid w:val="00BE3434"/>
    <w:rsid w:val="00BE4EC2"/>
    <w:rsid w:val="00BE587E"/>
    <w:rsid w:val="00BE6883"/>
    <w:rsid w:val="00BE739E"/>
    <w:rsid w:val="00BF24EA"/>
    <w:rsid w:val="00BF2871"/>
    <w:rsid w:val="00BF3902"/>
    <w:rsid w:val="00BF3959"/>
    <w:rsid w:val="00BF41C6"/>
    <w:rsid w:val="00BF4758"/>
    <w:rsid w:val="00BF4F6D"/>
    <w:rsid w:val="00BF6B13"/>
    <w:rsid w:val="00BF6D1B"/>
    <w:rsid w:val="00C00313"/>
    <w:rsid w:val="00C004A6"/>
    <w:rsid w:val="00C004D9"/>
    <w:rsid w:val="00C00E55"/>
    <w:rsid w:val="00C01704"/>
    <w:rsid w:val="00C03A3C"/>
    <w:rsid w:val="00C05A58"/>
    <w:rsid w:val="00C05A84"/>
    <w:rsid w:val="00C05C4C"/>
    <w:rsid w:val="00C05DCD"/>
    <w:rsid w:val="00C06B26"/>
    <w:rsid w:val="00C0716C"/>
    <w:rsid w:val="00C07719"/>
    <w:rsid w:val="00C10CE8"/>
    <w:rsid w:val="00C11A24"/>
    <w:rsid w:val="00C11E20"/>
    <w:rsid w:val="00C124A0"/>
    <w:rsid w:val="00C12543"/>
    <w:rsid w:val="00C15A7E"/>
    <w:rsid w:val="00C161AB"/>
    <w:rsid w:val="00C166BA"/>
    <w:rsid w:val="00C168B4"/>
    <w:rsid w:val="00C16923"/>
    <w:rsid w:val="00C16DA1"/>
    <w:rsid w:val="00C203DF"/>
    <w:rsid w:val="00C2207E"/>
    <w:rsid w:val="00C2291D"/>
    <w:rsid w:val="00C22CE6"/>
    <w:rsid w:val="00C237A5"/>
    <w:rsid w:val="00C238D3"/>
    <w:rsid w:val="00C2434F"/>
    <w:rsid w:val="00C24946"/>
    <w:rsid w:val="00C24C85"/>
    <w:rsid w:val="00C25C01"/>
    <w:rsid w:val="00C26439"/>
    <w:rsid w:val="00C26A97"/>
    <w:rsid w:val="00C275A0"/>
    <w:rsid w:val="00C320D3"/>
    <w:rsid w:val="00C32F3B"/>
    <w:rsid w:val="00C3303A"/>
    <w:rsid w:val="00C34177"/>
    <w:rsid w:val="00C36234"/>
    <w:rsid w:val="00C367A4"/>
    <w:rsid w:val="00C368FF"/>
    <w:rsid w:val="00C36E43"/>
    <w:rsid w:val="00C37D40"/>
    <w:rsid w:val="00C410F8"/>
    <w:rsid w:val="00C42008"/>
    <w:rsid w:val="00C43776"/>
    <w:rsid w:val="00C45425"/>
    <w:rsid w:val="00C46D31"/>
    <w:rsid w:val="00C4771B"/>
    <w:rsid w:val="00C50C82"/>
    <w:rsid w:val="00C528D4"/>
    <w:rsid w:val="00C52AD8"/>
    <w:rsid w:val="00C538FB"/>
    <w:rsid w:val="00C53BE0"/>
    <w:rsid w:val="00C542BC"/>
    <w:rsid w:val="00C5430B"/>
    <w:rsid w:val="00C5443D"/>
    <w:rsid w:val="00C54901"/>
    <w:rsid w:val="00C566DA"/>
    <w:rsid w:val="00C57890"/>
    <w:rsid w:val="00C63098"/>
    <w:rsid w:val="00C63175"/>
    <w:rsid w:val="00C6341F"/>
    <w:rsid w:val="00C63450"/>
    <w:rsid w:val="00C646DE"/>
    <w:rsid w:val="00C64AB7"/>
    <w:rsid w:val="00C64AD4"/>
    <w:rsid w:val="00C656C2"/>
    <w:rsid w:val="00C67919"/>
    <w:rsid w:val="00C70827"/>
    <w:rsid w:val="00C70FFE"/>
    <w:rsid w:val="00C71477"/>
    <w:rsid w:val="00C7285A"/>
    <w:rsid w:val="00C73C66"/>
    <w:rsid w:val="00C7504F"/>
    <w:rsid w:val="00C755F4"/>
    <w:rsid w:val="00C75F7D"/>
    <w:rsid w:val="00C763C2"/>
    <w:rsid w:val="00C763C3"/>
    <w:rsid w:val="00C76B38"/>
    <w:rsid w:val="00C80427"/>
    <w:rsid w:val="00C8075D"/>
    <w:rsid w:val="00C821A2"/>
    <w:rsid w:val="00C82BD9"/>
    <w:rsid w:val="00C83E7F"/>
    <w:rsid w:val="00C844C7"/>
    <w:rsid w:val="00C850ED"/>
    <w:rsid w:val="00C8549A"/>
    <w:rsid w:val="00C85E2D"/>
    <w:rsid w:val="00C8747F"/>
    <w:rsid w:val="00C909E3"/>
    <w:rsid w:val="00C910B8"/>
    <w:rsid w:val="00C9216F"/>
    <w:rsid w:val="00C92E16"/>
    <w:rsid w:val="00C934A6"/>
    <w:rsid w:val="00C93E70"/>
    <w:rsid w:val="00C9409F"/>
    <w:rsid w:val="00C94CE9"/>
    <w:rsid w:val="00C95114"/>
    <w:rsid w:val="00C96298"/>
    <w:rsid w:val="00C963B9"/>
    <w:rsid w:val="00C96F9F"/>
    <w:rsid w:val="00CA231D"/>
    <w:rsid w:val="00CA7D64"/>
    <w:rsid w:val="00CB10B8"/>
    <w:rsid w:val="00CB129C"/>
    <w:rsid w:val="00CB14C3"/>
    <w:rsid w:val="00CB1CD5"/>
    <w:rsid w:val="00CB2145"/>
    <w:rsid w:val="00CB21E4"/>
    <w:rsid w:val="00CB29A4"/>
    <w:rsid w:val="00CB3703"/>
    <w:rsid w:val="00CB3A23"/>
    <w:rsid w:val="00CB3ED1"/>
    <w:rsid w:val="00CB54BB"/>
    <w:rsid w:val="00CB74D2"/>
    <w:rsid w:val="00CB752C"/>
    <w:rsid w:val="00CC0CCD"/>
    <w:rsid w:val="00CC2FB9"/>
    <w:rsid w:val="00CC40E1"/>
    <w:rsid w:val="00CC5B67"/>
    <w:rsid w:val="00CC6A46"/>
    <w:rsid w:val="00CC7216"/>
    <w:rsid w:val="00CC7E4E"/>
    <w:rsid w:val="00CD12EA"/>
    <w:rsid w:val="00CD1DA5"/>
    <w:rsid w:val="00CD22B4"/>
    <w:rsid w:val="00CD4246"/>
    <w:rsid w:val="00CD4F41"/>
    <w:rsid w:val="00CD5C5B"/>
    <w:rsid w:val="00CE0354"/>
    <w:rsid w:val="00CE0712"/>
    <w:rsid w:val="00CE0E7C"/>
    <w:rsid w:val="00CE1B14"/>
    <w:rsid w:val="00CE1BAC"/>
    <w:rsid w:val="00CE25B1"/>
    <w:rsid w:val="00CE6D33"/>
    <w:rsid w:val="00CE7972"/>
    <w:rsid w:val="00CE7C50"/>
    <w:rsid w:val="00CF0362"/>
    <w:rsid w:val="00CF06A3"/>
    <w:rsid w:val="00CF12D9"/>
    <w:rsid w:val="00CF314A"/>
    <w:rsid w:val="00CF4C20"/>
    <w:rsid w:val="00CF67A2"/>
    <w:rsid w:val="00CF6B19"/>
    <w:rsid w:val="00CF7689"/>
    <w:rsid w:val="00CF77B8"/>
    <w:rsid w:val="00D00664"/>
    <w:rsid w:val="00D02F96"/>
    <w:rsid w:val="00D0309C"/>
    <w:rsid w:val="00D03917"/>
    <w:rsid w:val="00D053E6"/>
    <w:rsid w:val="00D06D7E"/>
    <w:rsid w:val="00D10039"/>
    <w:rsid w:val="00D12C83"/>
    <w:rsid w:val="00D1440F"/>
    <w:rsid w:val="00D1447F"/>
    <w:rsid w:val="00D147E5"/>
    <w:rsid w:val="00D159C3"/>
    <w:rsid w:val="00D16363"/>
    <w:rsid w:val="00D171AD"/>
    <w:rsid w:val="00D17F29"/>
    <w:rsid w:val="00D205F7"/>
    <w:rsid w:val="00D20653"/>
    <w:rsid w:val="00D21C8D"/>
    <w:rsid w:val="00D21DF5"/>
    <w:rsid w:val="00D220D9"/>
    <w:rsid w:val="00D22764"/>
    <w:rsid w:val="00D22EAD"/>
    <w:rsid w:val="00D23EE6"/>
    <w:rsid w:val="00D25FA5"/>
    <w:rsid w:val="00D26685"/>
    <w:rsid w:val="00D27158"/>
    <w:rsid w:val="00D30044"/>
    <w:rsid w:val="00D3076E"/>
    <w:rsid w:val="00D30C92"/>
    <w:rsid w:val="00D31059"/>
    <w:rsid w:val="00D32B3E"/>
    <w:rsid w:val="00D32ED4"/>
    <w:rsid w:val="00D331ED"/>
    <w:rsid w:val="00D346C8"/>
    <w:rsid w:val="00D3666A"/>
    <w:rsid w:val="00D36882"/>
    <w:rsid w:val="00D36E45"/>
    <w:rsid w:val="00D379F2"/>
    <w:rsid w:val="00D37CA3"/>
    <w:rsid w:val="00D40112"/>
    <w:rsid w:val="00D4029D"/>
    <w:rsid w:val="00D40D5B"/>
    <w:rsid w:val="00D41FC5"/>
    <w:rsid w:val="00D43897"/>
    <w:rsid w:val="00D44776"/>
    <w:rsid w:val="00D44BE7"/>
    <w:rsid w:val="00D459D1"/>
    <w:rsid w:val="00D47D9D"/>
    <w:rsid w:val="00D50DA4"/>
    <w:rsid w:val="00D51085"/>
    <w:rsid w:val="00D52123"/>
    <w:rsid w:val="00D5257C"/>
    <w:rsid w:val="00D52AE5"/>
    <w:rsid w:val="00D52DE7"/>
    <w:rsid w:val="00D535DA"/>
    <w:rsid w:val="00D5382E"/>
    <w:rsid w:val="00D53EDA"/>
    <w:rsid w:val="00D54810"/>
    <w:rsid w:val="00D55C20"/>
    <w:rsid w:val="00D561C2"/>
    <w:rsid w:val="00D569BE"/>
    <w:rsid w:val="00D56C02"/>
    <w:rsid w:val="00D5715B"/>
    <w:rsid w:val="00D60AE4"/>
    <w:rsid w:val="00D61E33"/>
    <w:rsid w:val="00D61F53"/>
    <w:rsid w:val="00D62ECA"/>
    <w:rsid w:val="00D64272"/>
    <w:rsid w:val="00D6519A"/>
    <w:rsid w:val="00D67086"/>
    <w:rsid w:val="00D6792D"/>
    <w:rsid w:val="00D706B0"/>
    <w:rsid w:val="00D70C98"/>
    <w:rsid w:val="00D72E38"/>
    <w:rsid w:val="00D732CB"/>
    <w:rsid w:val="00D73695"/>
    <w:rsid w:val="00D7461E"/>
    <w:rsid w:val="00D75DEE"/>
    <w:rsid w:val="00D77487"/>
    <w:rsid w:val="00D81996"/>
    <w:rsid w:val="00D82D03"/>
    <w:rsid w:val="00D840FD"/>
    <w:rsid w:val="00D8443A"/>
    <w:rsid w:val="00D84DF1"/>
    <w:rsid w:val="00D8602F"/>
    <w:rsid w:val="00D863BE"/>
    <w:rsid w:val="00D87B1F"/>
    <w:rsid w:val="00D922CB"/>
    <w:rsid w:val="00D94BB4"/>
    <w:rsid w:val="00D95465"/>
    <w:rsid w:val="00D95A8E"/>
    <w:rsid w:val="00D95C58"/>
    <w:rsid w:val="00D96824"/>
    <w:rsid w:val="00D97439"/>
    <w:rsid w:val="00DA0969"/>
    <w:rsid w:val="00DA1E2A"/>
    <w:rsid w:val="00DA2EEC"/>
    <w:rsid w:val="00DA4F04"/>
    <w:rsid w:val="00DA5137"/>
    <w:rsid w:val="00DA5D99"/>
    <w:rsid w:val="00DA63F3"/>
    <w:rsid w:val="00DA64AC"/>
    <w:rsid w:val="00DA6E1C"/>
    <w:rsid w:val="00DA6EFE"/>
    <w:rsid w:val="00DA7801"/>
    <w:rsid w:val="00DA7AD4"/>
    <w:rsid w:val="00DB1D4D"/>
    <w:rsid w:val="00DB3D04"/>
    <w:rsid w:val="00DB4087"/>
    <w:rsid w:val="00DB4B38"/>
    <w:rsid w:val="00DB54FE"/>
    <w:rsid w:val="00DB55E3"/>
    <w:rsid w:val="00DB5DF5"/>
    <w:rsid w:val="00DC07D7"/>
    <w:rsid w:val="00DC0C9B"/>
    <w:rsid w:val="00DC1089"/>
    <w:rsid w:val="00DC1759"/>
    <w:rsid w:val="00DC3C46"/>
    <w:rsid w:val="00DC4E66"/>
    <w:rsid w:val="00DC4F7E"/>
    <w:rsid w:val="00DC57BA"/>
    <w:rsid w:val="00DD071B"/>
    <w:rsid w:val="00DD2BDA"/>
    <w:rsid w:val="00DD4691"/>
    <w:rsid w:val="00DD54CC"/>
    <w:rsid w:val="00DD73DA"/>
    <w:rsid w:val="00DD7676"/>
    <w:rsid w:val="00DE0D55"/>
    <w:rsid w:val="00DE12FC"/>
    <w:rsid w:val="00DE1A09"/>
    <w:rsid w:val="00DE1E3D"/>
    <w:rsid w:val="00DE30B3"/>
    <w:rsid w:val="00DE7A4B"/>
    <w:rsid w:val="00DF12E1"/>
    <w:rsid w:val="00DF1831"/>
    <w:rsid w:val="00DF2261"/>
    <w:rsid w:val="00DF281D"/>
    <w:rsid w:val="00DF4D4E"/>
    <w:rsid w:val="00DF5241"/>
    <w:rsid w:val="00DF555E"/>
    <w:rsid w:val="00DF573D"/>
    <w:rsid w:val="00DF7C89"/>
    <w:rsid w:val="00E00ADA"/>
    <w:rsid w:val="00E00BDE"/>
    <w:rsid w:val="00E00C18"/>
    <w:rsid w:val="00E026C1"/>
    <w:rsid w:val="00E02B13"/>
    <w:rsid w:val="00E02F27"/>
    <w:rsid w:val="00E02FE8"/>
    <w:rsid w:val="00E0379A"/>
    <w:rsid w:val="00E04A83"/>
    <w:rsid w:val="00E076B2"/>
    <w:rsid w:val="00E078C8"/>
    <w:rsid w:val="00E10204"/>
    <w:rsid w:val="00E10791"/>
    <w:rsid w:val="00E10EA3"/>
    <w:rsid w:val="00E11703"/>
    <w:rsid w:val="00E12168"/>
    <w:rsid w:val="00E12C31"/>
    <w:rsid w:val="00E13A05"/>
    <w:rsid w:val="00E13A23"/>
    <w:rsid w:val="00E14343"/>
    <w:rsid w:val="00E158DA"/>
    <w:rsid w:val="00E16049"/>
    <w:rsid w:val="00E16C81"/>
    <w:rsid w:val="00E1712A"/>
    <w:rsid w:val="00E173F4"/>
    <w:rsid w:val="00E213A8"/>
    <w:rsid w:val="00E21E2F"/>
    <w:rsid w:val="00E22CA2"/>
    <w:rsid w:val="00E2531C"/>
    <w:rsid w:val="00E26942"/>
    <w:rsid w:val="00E278FE"/>
    <w:rsid w:val="00E27D9A"/>
    <w:rsid w:val="00E30CF4"/>
    <w:rsid w:val="00E32CD5"/>
    <w:rsid w:val="00E33E6C"/>
    <w:rsid w:val="00E3474B"/>
    <w:rsid w:val="00E348E0"/>
    <w:rsid w:val="00E37959"/>
    <w:rsid w:val="00E37EED"/>
    <w:rsid w:val="00E40F76"/>
    <w:rsid w:val="00E416B3"/>
    <w:rsid w:val="00E41914"/>
    <w:rsid w:val="00E41B5F"/>
    <w:rsid w:val="00E43198"/>
    <w:rsid w:val="00E4327B"/>
    <w:rsid w:val="00E44B3B"/>
    <w:rsid w:val="00E44C1A"/>
    <w:rsid w:val="00E457AA"/>
    <w:rsid w:val="00E458B7"/>
    <w:rsid w:val="00E45E45"/>
    <w:rsid w:val="00E45FA8"/>
    <w:rsid w:val="00E464C4"/>
    <w:rsid w:val="00E46AFC"/>
    <w:rsid w:val="00E47613"/>
    <w:rsid w:val="00E50F43"/>
    <w:rsid w:val="00E51F5E"/>
    <w:rsid w:val="00E53429"/>
    <w:rsid w:val="00E54721"/>
    <w:rsid w:val="00E553A6"/>
    <w:rsid w:val="00E56459"/>
    <w:rsid w:val="00E56AC3"/>
    <w:rsid w:val="00E56DA0"/>
    <w:rsid w:val="00E616EF"/>
    <w:rsid w:val="00E61C44"/>
    <w:rsid w:val="00E62078"/>
    <w:rsid w:val="00E62A70"/>
    <w:rsid w:val="00E62E14"/>
    <w:rsid w:val="00E62FE1"/>
    <w:rsid w:val="00E63414"/>
    <w:rsid w:val="00E6372E"/>
    <w:rsid w:val="00E64E46"/>
    <w:rsid w:val="00E6506C"/>
    <w:rsid w:val="00E65C49"/>
    <w:rsid w:val="00E65CBF"/>
    <w:rsid w:val="00E6673D"/>
    <w:rsid w:val="00E667E6"/>
    <w:rsid w:val="00E6695C"/>
    <w:rsid w:val="00E66A6E"/>
    <w:rsid w:val="00E66B60"/>
    <w:rsid w:val="00E67846"/>
    <w:rsid w:val="00E72F0F"/>
    <w:rsid w:val="00E734F5"/>
    <w:rsid w:val="00E7377A"/>
    <w:rsid w:val="00E737C5"/>
    <w:rsid w:val="00E76022"/>
    <w:rsid w:val="00E76080"/>
    <w:rsid w:val="00E768FD"/>
    <w:rsid w:val="00E77358"/>
    <w:rsid w:val="00E8126B"/>
    <w:rsid w:val="00E81E03"/>
    <w:rsid w:val="00E83933"/>
    <w:rsid w:val="00E84564"/>
    <w:rsid w:val="00E85B6D"/>
    <w:rsid w:val="00E85CE9"/>
    <w:rsid w:val="00E872AF"/>
    <w:rsid w:val="00E87B7E"/>
    <w:rsid w:val="00E912A8"/>
    <w:rsid w:val="00E91953"/>
    <w:rsid w:val="00E92203"/>
    <w:rsid w:val="00E92806"/>
    <w:rsid w:val="00E93128"/>
    <w:rsid w:val="00E93B5A"/>
    <w:rsid w:val="00E958F8"/>
    <w:rsid w:val="00E9598A"/>
    <w:rsid w:val="00E97755"/>
    <w:rsid w:val="00EA00EF"/>
    <w:rsid w:val="00EA0F13"/>
    <w:rsid w:val="00EA40FB"/>
    <w:rsid w:val="00EA466B"/>
    <w:rsid w:val="00EA4918"/>
    <w:rsid w:val="00EA4C4C"/>
    <w:rsid w:val="00EA5906"/>
    <w:rsid w:val="00EA63D7"/>
    <w:rsid w:val="00EB17E3"/>
    <w:rsid w:val="00EB39BF"/>
    <w:rsid w:val="00EB420C"/>
    <w:rsid w:val="00EB48DD"/>
    <w:rsid w:val="00EB6E53"/>
    <w:rsid w:val="00EB778C"/>
    <w:rsid w:val="00EB7EAD"/>
    <w:rsid w:val="00EC0820"/>
    <w:rsid w:val="00EC23D7"/>
    <w:rsid w:val="00EC2AC8"/>
    <w:rsid w:val="00EC4248"/>
    <w:rsid w:val="00EC4B8A"/>
    <w:rsid w:val="00EC5286"/>
    <w:rsid w:val="00EC5A31"/>
    <w:rsid w:val="00ED0A72"/>
    <w:rsid w:val="00ED0AD9"/>
    <w:rsid w:val="00ED128C"/>
    <w:rsid w:val="00ED17EE"/>
    <w:rsid w:val="00ED3151"/>
    <w:rsid w:val="00ED3CAC"/>
    <w:rsid w:val="00ED4743"/>
    <w:rsid w:val="00ED7216"/>
    <w:rsid w:val="00EE1610"/>
    <w:rsid w:val="00EE38A1"/>
    <w:rsid w:val="00EE3D3A"/>
    <w:rsid w:val="00EE3EB6"/>
    <w:rsid w:val="00EE410B"/>
    <w:rsid w:val="00EE44D9"/>
    <w:rsid w:val="00EE4ACD"/>
    <w:rsid w:val="00EE4C33"/>
    <w:rsid w:val="00EE6BFE"/>
    <w:rsid w:val="00EE78F7"/>
    <w:rsid w:val="00EE7A0D"/>
    <w:rsid w:val="00EF0667"/>
    <w:rsid w:val="00EF0ABE"/>
    <w:rsid w:val="00EF1D43"/>
    <w:rsid w:val="00EF208E"/>
    <w:rsid w:val="00EF267D"/>
    <w:rsid w:val="00EF2E2C"/>
    <w:rsid w:val="00EF3AF2"/>
    <w:rsid w:val="00EF458D"/>
    <w:rsid w:val="00EF4A3B"/>
    <w:rsid w:val="00EF4F79"/>
    <w:rsid w:val="00EF5DAD"/>
    <w:rsid w:val="00EF7BAE"/>
    <w:rsid w:val="00F000AC"/>
    <w:rsid w:val="00F00480"/>
    <w:rsid w:val="00F00F8C"/>
    <w:rsid w:val="00F013E1"/>
    <w:rsid w:val="00F026C3"/>
    <w:rsid w:val="00F02BA8"/>
    <w:rsid w:val="00F04A47"/>
    <w:rsid w:val="00F04BF9"/>
    <w:rsid w:val="00F051F0"/>
    <w:rsid w:val="00F05A71"/>
    <w:rsid w:val="00F06A0A"/>
    <w:rsid w:val="00F072EA"/>
    <w:rsid w:val="00F0739A"/>
    <w:rsid w:val="00F07C12"/>
    <w:rsid w:val="00F1120B"/>
    <w:rsid w:val="00F1216B"/>
    <w:rsid w:val="00F13116"/>
    <w:rsid w:val="00F1545F"/>
    <w:rsid w:val="00F15E04"/>
    <w:rsid w:val="00F16783"/>
    <w:rsid w:val="00F17537"/>
    <w:rsid w:val="00F178C0"/>
    <w:rsid w:val="00F17C9F"/>
    <w:rsid w:val="00F216E2"/>
    <w:rsid w:val="00F21DC5"/>
    <w:rsid w:val="00F21ED9"/>
    <w:rsid w:val="00F24DBA"/>
    <w:rsid w:val="00F26E48"/>
    <w:rsid w:val="00F278A1"/>
    <w:rsid w:val="00F3094B"/>
    <w:rsid w:val="00F30B63"/>
    <w:rsid w:val="00F3247F"/>
    <w:rsid w:val="00F32698"/>
    <w:rsid w:val="00F33F1E"/>
    <w:rsid w:val="00F34203"/>
    <w:rsid w:val="00F37A71"/>
    <w:rsid w:val="00F40E32"/>
    <w:rsid w:val="00F4121D"/>
    <w:rsid w:val="00F4212C"/>
    <w:rsid w:val="00F44B14"/>
    <w:rsid w:val="00F44B65"/>
    <w:rsid w:val="00F44CFF"/>
    <w:rsid w:val="00F45B5F"/>
    <w:rsid w:val="00F46A6F"/>
    <w:rsid w:val="00F46D92"/>
    <w:rsid w:val="00F470D3"/>
    <w:rsid w:val="00F47B87"/>
    <w:rsid w:val="00F509B9"/>
    <w:rsid w:val="00F5153A"/>
    <w:rsid w:val="00F5274B"/>
    <w:rsid w:val="00F52B3E"/>
    <w:rsid w:val="00F53CA3"/>
    <w:rsid w:val="00F53CEA"/>
    <w:rsid w:val="00F53E1F"/>
    <w:rsid w:val="00F541CF"/>
    <w:rsid w:val="00F54A70"/>
    <w:rsid w:val="00F55E55"/>
    <w:rsid w:val="00F56F3C"/>
    <w:rsid w:val="00F6092E"/>
    <w:rsid w:val="00F612EC"/>
    <w:rsid w:val="00F61F07"/>
    <w:rsid w:val="00F622DE"/>
    <w:rsid w:val="00F63317"/>
    <w:rsid w:val="00F63FB5"/>
    <w:rsid w:val="00F63FE9"/>
    <w:rsid w:val="00F64B93"/>
    <w:rsid w:val="00F64EFB"/>
    <w:rsid w:val="00F704AD"/>
    <w:rsid w:val="00F705D1"/>
    <w:rsid w:val="00F71658"/>
    <w:rsid w:val="00F72033"/>
    <w:rsid w:val="00F7238B"/>
    <w:rsid w:val="00F72408"/>
    <w:rsid w:val="00F731F7"/>
    <w:rsid w:val="00F74E30"/>
    <w:rsid w:val="00F775B4"/>
    <w:rsid w:val="00F77666"/>
    <w:rsid w:val="00F80157"/>
    <w:rsid w:val="00F809A3"/>
    <w:rsid w:val="00F80BA6"/>
    <w:rsid w:val="00F80FC7"/>
    <w:rsid w:val="00F81BDA"/>
    <w:rsid w:val="00F81D7A"/>
    <w:rsid w:val="00F82847"/>
    <w:rsid w:val="00F82C8F"/>
    <w:rsid w:val="00F83384"/>
    <w:rsid w:val="00F83AFD"/>
    <w:rsid w:val="00F872E6"/>
    <w:rsid w:val="00F87719"/>
    <w:rsid w:val="00F922BB"/>
    <w:rsid w:val="00F940D6"/>
    <w:rsid w:val="00F945F0"/>
    <w:rsid w:val="00F94CD8"/>
    <w:rsid w:val="00F955B1"/>
    <w:rsid w:val="00F956A9"/>
    <w:rsid w:val="00F96967"/>
    <w:rsid w:val="00F97622"/>
    <w:rsid w:val="00FA056C"/>
    <w:rsid w:val="00FA21D9"/>
    <w:rsid w:val="00FA2202"/>
    <w:rsid w:val="00FA3001"/>
    <w:rsid w:val="00FA3B10"/>
    <w:rsid w:val="00FA3C4A"/>
    <w:rsid w:val="00FA4427"/>
    <w:rsid w:val="00FA6BF0"/>
    <w:rsid w:val="00FA73B9"/>
    <w:rsid w:val="00FB019B"/>
    <w:rsid w:val="00FB152F"/>
    <w:rsid w:val="00FB1E79"/>
    <w:rsid w:val="00FB2CEC"/>
    <w:rsid w:val="00FB36D5"/>
    <w:rsid w:val="00FB449D"/>
    <w:rsid w:val="00FB6C09"/>
    <w:rsid w:val="00FB6E3D"/>
    <w:rsid w:val="00FB701B"/>
    <w:rsid w:val="00FB7897"/>
    <w:rsid w:val="00FC0708"/>
    <w:rsid w:val="00FC0E3F"/>
    <w:rsid w:val="00FC0F9A"/>
    <w:rsid w:val="00FC259E"/>
    <w:rsid w:val="00FC30AC"/>
    <w:rsid w:val="00FC30D1"/>
    <w:rsid w:val="00FC58E8"/>
    <w:rsid w:val="00FD13A0"/>
    <w:rsid w:val="00FD16A0"/>
    <w:rsid w:val="00FD2B7A"/>
    <w:rsid w:val="00FD3333"/>
    <w:rsid w:val="00FD37B2"/>
    <w:rsid w:val="00FD5596"/>
    <w:rsid w:val="00FD5B98"/>
    <w:rsid w:val="00FD5EEF"/>
    <w:rsid w:val="00FD6C96"/>
    <w:rsid w:val="00FDAD82"/>
    <w:rsid w:val="00FE0E02"/>
    <w:rsid w:val="00FE3709"/>
    <w:rsid w:val="00FE3719"/>
    <w:rsid w:val="00FE479B"/>
    <w:rsid w:val="00FE568A"/>
    <w:rsid w:val="00FE639F"/>
    <w:rsid w:val="00FE6B5E"/>
    <w:rsid w:val="00FE6C21"/>
    <w:rsid w:val="00FE71B1"/>
    <w:rsid w:val="00FE78DD"/>
    <w:rsid w:val="00FF01D8"/>
    <w:rsid w:val="00FF20F1"/>
    <w:rsid w:val="00FF2248"/>
    <w:rsid w:val="00FF2258"/>
    <w:rsid w:val="00FF2A5F"/>
    <w:rsid w:val="00FF2F60"/>
    <w:rsid w:val="00FF38B6"/>
    <w:rsid w:val="00FF47B5"/>
    <w:rsid w:val="00FF48A7"/>
    <w:rsid w:val="00FF4C6B"/>
    <w:rsid w:val="00FF5AE0"/>
    <w:rsid w:val="00FF7EEB"/>
    <w:rsid w:val="0128271D"/>
    <w:rsid w:val="0139759C"/>
    <w:rsid w:val="016459D4"/>
    <w:rsid w:val="017EC981"/>
    <w:rsid w:val="0192C36C"/>
    <w:rsid w:val="019DA497"/>
    <w:rsid w:val="01B6C636"/>
    <w:rsid w:val="01D5C165"/>
    <w:rsid w:val="01ED6556"/>
    <w:rsid w:val="01F0F5C2"/>
    <w:rsid w:val="0200D854"/>
    <w:rsid w:val="0215B58E"/>
    <w:rsid w:val="02594E37"/>
    <w:rsid w:val="029D2459"/>
    <w:rsid w:val="02B3B585"/>
    <w:rsid w:val="02C260D8"/>
    <w:rsid w:val="02D00FDA"/>
    <w:rsid w:val="03247B32"/>
    <w:rsid w:val="0362B79D"/>
    <w:rsid w:val="0385723B"/>
    <w:rsid w:val="03C3342C"/>
    <w:rsid w:val="0418EBCE"/>
    <w:rsid w:val="04245E43"/>
    <w:rsid w:val="04512B7F"/>
    <w:rsid w:val="045988C5"/>
    <w:rsid w:val="0521429C"/>
    <w:rsid w:val="055E69A6"/>
    <w:rsid w:val="05879E2D"/>
    <w:rsid w:val="0611D3C9"/>
    <w:rsid w:val="062F45B3"/>
    <w:rsid w:val="0631180A"/>
    <w:rsid w:val="063A77AA"/>
    <w:rsid w:val="065A4B3D"/>
    <w:rsid w:val="06C3FB9D"/>
    <w:rsid w:val="06C5B306"/>
    <w:rsid w:val="06CC727F"/>
    <w:rsid w:val="06D0D2F2"/>
    <w:rsid w:val="070D2D8C"/>
    <w:rsid w:val="086A5137"/>
    <w:rsid w:val="08E74DA7"/>
    <w:rsid w:val="091FE1F9"/>
    <w:rsid w:val="09AF106B"/>
    <w:rsid w:val="09C198FC"/>
    <w:rsid w:val="09E0ED72"/>
    <w:rsid w:val="0A3F1409"/>
    <w:rsid w:val="0B203FEC"/>
    <w:rsid w:val="0B2DBC60"/>
    <w:rsid w:val="0B35EAF8"/>
    <w:rsid w:val="0B92E87C"/>
    <w:rsid w:val="0C7921A8"/>
    <w:rsid w:val="0CE88C82"/>
    <w:rsid w:val="0CF2830E"/>
    <w:rsid w:val="0D7B6786"/>
    <w:rsid w:val="0D9C3034"/>
    <w:rsid w:val="0F3A95FD"/>
    <w:rsid w:val="0F4BA3A1"/>
    <w:rsid w:val="0F9D70AF"/>
    <w:rsid w:val="0FCE78DA"/>
    <w:rsid w:val="100883DE"/>
    <w:rsid w:val="101E51EF"/>
    <w:rsid w:val="1035BE39"/>
    <w:rsid w:val="1038A5DF"/>
    <w:rsid w:val="105E451D"/>
    <w:rsid w:val="108A0917"/>
    <w:rsid w:val="109EA6F1"/>
    <w:rsid w:val="1124D7BD"/>
    <w:rsid w:val="11504582"/>
    <w:rsid w:val="124BB150"/>
    <w:rsid w:val="1275D515"/>
    <w:rsid w:val="128CF07B"/>
    <w:rsid w:val="12D29AED"/>
    <w:rsid w:val="12E603F2"/>
    <w:rsid w:val="144354F7"/>
    <w:rsid w:val="1445E0D3"/>
    <w:rsid w:val="145EFFAE"/>
    <w:rsid w:val="14A2444F"/>
    <w:rsid w:val="1509BC3C"/>
    <w:rsid w:val="1517C5E5"/>
    <w:rsid w:val="152648D6"/>
    <w:rsid w:val="1543C160"/>
    <w:rsid w:val="15502D28"/>
    <w:rsid w:val="1572F504"/>
    <w:rsid w:val="15B92A50"/>
    <w:rsid w:val="15DB2949"/>
    <w:rsid w:val="1638909D"/>
    <w:rsid w:val="16570A3C"/>
    <w:rsid w:val="167AF045"/>
    <w:rsid w:val="16E33816"/>
    <w:rsid w:val="16EA8291"/>
    <w:rsid w:val="16F3CA62"/>
    <w:rsid w:val="1729EA1D"/>
    <w:rsid w:val="176D7174"/>
    <w:rsid w:val="17B3566B"/>
    <w:rsid w:val="1825A785"/>
    <w:rsid w:val="188333D0"/>
    <w:rsid w:val="18AA456E"/>
    <w:rsid w:val="1975A5FF"/>
    <w:rsid w:val="1A17E59F"/>
    <w:rsid w:val="1A5C4AE7"/>
    <w:rsid w:val="1AA97977"/>
    <w:rsid w:val="1AB109A2"/>
    <w:rsid w:val="1ABE7B3B"/>
    <w:rsid w:val="1AD9A464"/>
    <w:rsid w:val="1B083787"/>
    <w:rsid w:val="1B8EA5B9"/>
    <w:rsid w:val="1BEFB284"/>
    <w:rsid w:val="1C1E5BD8"/>
    <w:rsid w:val="1C32216D"/>
    <w:rsid w:val="1CDA219D"/>
    <w:rsid w:val="1CEE8E3A"/>
    <w:rsid w:val="1D0A4690"/>
    <w:rsid w:val="1D1CDB6F"/>
    <w:rsid w:val="1D5ABBDF"/>
    <w:rsid w:val="1D83D6B0"/>
    <w:rsid w:val="1D843D74"/>
    <w:rsid w:val="1E2C7263"/>
    <w:rsid w:val="1E3BB4FC"/>
    <w:rsid w:val="1E492A6F"/>
    <w:rsid w:val="1E4BBBFD"/>
    <w:rsid w:val="1E5230BA"/>
    <w:rsid w:val="1E5444AC"/>
    <w:rsid w:val="1E5A6922"/>
    <w:rsid w:val="1E7F0A74"/>
    <w:rsid w:val="1EB93F6E"/>
    <w:rsid w:val="1F576718"/>
    <w:rsid w:val="1FD9A072"/>
    <w:rsid w:val="1FF185D6"/>
    <w:rsid w:val="204B2A0B"/>
    <w:rsid w:val="205EB85B"/>
    <w:rsid w:val="20645268"/>
    <w:rsid w:val="2067082A"/>
    <w:rsid w:val="207D8692"/>
    <w:rsid w:val="215E1ED8"/>
    <w:rsid w:val="217C8DF8"/>
    <w:rsid w:val="2189D17C"/>
    <w:rsid w:val="21BF0B43"/>
    <w:rsid w:val="21C0E698"/>
    <w:rsid w:val="21D94F44"/>
    <w:rsid w:val="225CFC0B"/>
    <w:rsid w:val="225FF0F9"/>
    <w:rsid w:val="226B3BFE"/>
    <w:rsid w:val="22E4F9F2"/>
    <w:rsid w:val="22F8E1C4"/>
    <w:rsid w:val="22F90902"/>
    <w:rsid w:val="23968E9C"/>
    <w:rsid w:val="23CB2B49"/>
    <w:rsid w:val="2427B5E2"/>
    <w:rsid w:val="244EA415"/>
    <w:rsid w:val="248E561A"/>
    <w:rsid w:val="24F83BB5"/>
    <w:rsid w:val="26045C60"/>
    <w:rsid w:val="26795409"/>
    <w:rsid w:val="26F21E84"/>
    <w:rsid w:val="271C5C9B"/>
    <w:rsid w:val="2727F88C"/>
    <w:rsid w:val="275B23EA"/>
    <w:rsid w:val="276A07F1"/>
    <w:rsid w:val="27B72D57"/>
    <w:rsid w:val="27EF7AB7"/>
    <w:rsid w:val="27FE1A4F"/>
    <w:rsid w:val="285037B0"/>
    <w:rsid w:val="286B2417"/>
    <w:rsid w:val="28D03E67"/>
    <w:rsid w:val="28F6F44B"/>
    <w:rsid w:val="29726CB8"/>
    <w:rsid w:val="29D55901"/>
    <w:rsid w:val="2A03C470"/>
    <w:rsid w:val="2AED44D7"/>
    <w:rsid w:val="2AF386FA"/>
    <w:rsid w:val="2B97DA8F"/>
    <w:rsid w:val="2B983D05"/>
    <w:rsid w:val="2BB32B12"/>
    <w:rsid w:val="2BBE73CB"/>
    <w:rsid w:val="2C5433FB"/>
    <w:rsid w:val="2C72B3DB"/>
    <w:rsid w:val="2D05E137"/>
    <w:rsid w:val="2DF6EE60"/>
    <w:rsid w:val="2DF75C32"/>
    <w:rsid w:val="2E4D2399"/>
    <w:rsid w:val="2E621298"/>
    <w:rsid w:val="2E9D8E4B"/>
    <w:rsid w:val="2F00E28B"/>
    <w:rsid w:val="2F64D40E"/>
    <w:rsid w:val="2F664441"/>
    <w:rsid w:val="300768B9"/>
    <w:rsid w:val="30518AA5"/>
    <w:rsid w:val="3218F70C"/>
    <w:rsid w:val="325B6229"/>
    <w:rsid w:val="32AA4AFE"/>
    <w:rsid w:val="32E2191F"/>
    <w:rsid w:val="3334A928"/>
    <w:rsid w:val="3343C85D"/>
    <w:rsid w:val="338A268D"/>
    <w:rsid w:val="33E0BB43"/>
    <w:rsid w:val="344E4553"/>
    <w:rsid w:val="34D90ED1"/>
    <w:rsid w:val="34E276F0"/>
    <w:rsid w:val="34FDA9DC"/>
    <w:rsid w:val="3522DAC5"/>
    <w:rsid w:val="359A9F51"/>
    <w:rsid w:val="35A42D66"/>
    <w:rsid w:val="35BBE4AB"/>
    <w:rsid w:val="35C0D560"/>
    <w:rsid w:val="35EE9DBB"/>
    <w:rsid w:val="36722CE1"/>
    <w:rsid w:val="36791870"/>
    <w:rsid w:val="37207D5B"/>
    <w:rsid w:val="3768BBF8"/>
    <w:rsid w:val="376C133C"/>
    <w:rsid w:val="3796F953"/>
    <w:rsid w:val="37BBB9F6"/>
    <w:rsid w:val="37E5AF35"/>
    <w:rsid w:val="38447091"/>
    <w:rsid w:val="38A92975"/>
    <w:rsid w:val="38AEB4C2"/>
    <w:rsid w:val="390A82C1"/>
    <w:rsid w:val="39248F3A"/>
    <w:rsid w:val="395ED717"/>
    <w:rsid w:val="3977C469"/>
    <w:rsid w:val="399566D9"/>
    <w:rsid w:val="3A3088C0"/>
    <w:rsid w:val="3A4FC942"/>
    <w:rsid w:val="3A5CD65A"/>
    <w:rsid w:val="3A71EF93"/>
    <w:rsid w:val="3A78EEDE"/>
    <w:rsid w:val="3B0C4038"/>
    <w:rsid w:val="3B1B82D1"/>
    <w:rsid w:val="3B848305"/>
    <w:rsid w:val="3B92C5A5"/>
    <w:rsid w:val="3BB4E50A"/>
    <w:rsid w:val="3BD8EE73"/>
    <w:rsid w:val="3CB22C28"/>
    <w:rsid w:val="3CEF4F3D"/>
    <w:rsid w:val="3D1625A1"/>
    <w:rsid w:val="3D3B1618"/>
    <w:rsid w:val="3E5E6828"/>
    <w:rsid w:val="3E9DDED1"/>
    <w:rsid w:val="3EAD78A6"/>
    <w:rsid w:val="3F0142EF"/>
    <w:rsid w:val="3F051D18"/>
    <w:rsid w:val="3F836030"/>
    <w:rsid w:val="3F837888"/>
    <w:rsid w:val="3F8E4CAB"/>
    <w:rsid w:val="3F9F8782"/>
    <w:rsid w:val="3FA4E414"/>
    <w:rsid w:val="3FAE0AE2"/>
    <w:rsid w:val="3FD11AA6"/>
    <w:rsid w:val="40628CEF"/>
    <w:rsid w:val="4081133C"/>
    <w:rsid w:val="408793B1"/>
    <w:rsid w:val="408F3897"/>
    <w:rsid w:val="413B57E3"/>
    <w:rsid w:val="413D7D9F"/>
    <w:rsid w:val="414768B6"/>
    <w:rsid w:val="4189EF74"/>
    <w:rsid w:val="41A1959E"/>
    <w:rsid w:val="41ACE76A"/>
    <w:rsid w:val="420BECED"/>
    <w:rsid w:val="423A496D"/>
    <w:rsid w:val="423F541E"/>
    <w:rsid w:val="42A88C93"/>
    <w:rsid w:val="42AC933A"/>
    <w:rsid w:val="42B52584"/>
    <w:rsid w:val="43802963"/>
    <w:rsid w:val="4385354F"/>
    <w:rsid w:val="43E19F89"/>
    <w:rsid w:val="44520AFB"/>
    <w:rsid w:val="447AADA4"/>
    <w:rsid w:val="449DAE2F"/>
    <w:rsid w:val="4510B658"/>
    <w:rsid w:val="45708473"/>
    <w:rsid w:val="45FA54B0"/>
    <w:rsid w:val="465EAE48"/>
    <w:rsid w:val="466CB6A9"/>
    <w:rsid w:val="467CED7B"/>
    <w:rsid w:val="4685E9EB"/>
    <w:rsid w:val="4706DC4D"/>
    <w:rsid w:val="4728287F"/>
    <w:rsid w:val="473B1D84"/>
    <w:rsid w:val="473D184C"/>
    <w:rsid w:val="4777C818"/>
    <w:rsid w:val="48920B6F"/>
    <w:rsid w:val="48EB6350"/>
    <w:rsid w:val="49179C3B"/>
    <w:rsid w:val="492143A1"/>
    <w:rsid w:val="492666E7"/>
    <w:rsid w:val="4966F2D6"/>
    <w:rsid w:val="49FDD740"/>
    <w:rsid w:val="4AA3C841"/>
    <w:rsid w:val="4AB64794"/>
    <w:rsid w:val="4B282D37"/>
    <w:rsid w:val="4B42E5F1"/>
    <w:rsid w:val="4B4CFC79"/>
    <w:rsid w:val="4B55481C"/>
    <w:rsid w:val="4B79AE8C"/>
    <w:rsid w:val="4B9711B5"/>
    <w:rsid w:val="4C1B51F4"/>
    <w:rsid w:val="4C1DF0EB"/>
    <w:rsid w:val="4CFEC004"/>
    <w:rsid w:val="4D58A520"/>
    <w:rsid w:val="4D7049DE"/>
    <w:rsid w:val="4E8DFA28"/>
    <w:rsid w:val="4F3681FB"/>
    <w:rsid w:val="4F43C09A"/>
    <w:rsid w:val="4F667C22"/>
    <w:rsid w:val="4FA47075"/>
    <w:rsid w:val="4FE23278"/>
    <w:rsid w:val="4FF2014F"/>
    <w:rsid w:val="50C197E6"/>
    <w:rsid w:val="51271879"/>
    <w:rsid w:val="518CB7F1"/>
    <w:rsid w:val="51B7E193"/>
    <w:rsid w:val="51B9877E"/>
    <w:rsid w:val="51F9F637"/>
    <w:rsid w:val="521ADB6C"/>
    <w:rsid w:val="52E029EC"/>
    <w:rsid w:val="5310AC85"/>
    <w:rsid w:val="537539B5"/>
    <w:rsid w:val="53B21476"/>
    <w:rsid w:val="54093F6D"/>
    <w:rsid w:val="545274F2"/>
    <w:rsid w:val="54FC2EC2"/>
    <w:rsid w:val="55513150"/>
    <w:rsid w:val="55A63DAC"/>
    <w:rsid w:val="5613B1F9"/>
    <w:rsid w:val="56301384"/>
    <w:rsid w:val="565665D2"/>
    <w:rsid w:val="5696E27A"/>
    <w:rsid w:val="56F9232B"/>
    <w:rsid w:val="577A08F9"/>
    <w:rsid w:val="57B31063"/>
    <w:rsid w:val="57F7630E"/>
    <w:rsid w:val="58A111F2"/>
    <w:rsid w:val="58A3454D"/>
    <w:rsid w:val="58E0AC9F"/>
    <w:rsid w:val="5930199F"/>
    <w:rsid w:val="5958C454"/>
    <w:rsid w:val="59C4C478"/>
    <w:rsid w:val="59F97B3B"/>
    <w:rsid w:val="5ADF5DCF"/>
    <w:rsid w:val="5AF391D8"/>
    <w:rsid w:val="5B184C9C"/>
    <w:rsid w:val="5B2685B6"/>
    <w:rsid w:val="5B5A63BA"/>
    <w:rsid w:val="5B6E8B99"/>
    <w:rsid w:val="5B92F0AA"/>
    <w:rsid w:val="5BADAEFE"/>
    <w:rsid w:val="5BB3F315"/>
    <w:rsid w:val="5BB493C0"/>
    <w:rsid w:val="5C16C088"/>
    <w:rsid w:val="5CB526FB"/>
    <w:rsid w:val="5CC84855"/>
    <w:rsid w:val="5D0A9963"/>
    <w:rsid w:val="5D1DE961"/>
    <w:rsid w:val="5D82852B"/>
    <w:rsid w:val="5D86337F"/>
    <w:rsid w:val="5D8D0500"/>
    <w:rsid w:val="5DFD780F"/>
    <w:rsid w:val="5E024AB7"/>
    <w:rsid w:val="5E3DC81E"/>
    <w:rsid w:val="5E5E8632"/>
    <w:rsid w:val="5E89FAE2"/>
    <w:rsid w:val="5EED2C9A"/>
    <w:rsid w:val="5F075CED"/>
    <w:rsid w:val="5F63C069"/>
    <w:rsid w:val="5FE58732"/>
    <w:rsid w:val="60894DEE"/>
    <w:rsid w:val="60ABE7FC"/>
    <w:rsid w:val="60B36FEC"/>
    <w:rsid w:val="60F44382"/>
    <w:rsid w:val="610056D8"/>
    <w:rsid w:val="61463771"/>
    <w:rsid w:val="616F30A3"/>
    <w:rsid w:val="620A97CE"/>
    <w:rsid w:val="6274D2BA"/>
    <w:rsid w:val="638DBB9F"/>
    <w:rsid w:val="639F8356"/>
    <w:rsid w:val="64394E44"/>
    <w:rsid w:val="65283B0B"/>
    <w:rsid w:val="65308281"/>
    <w:rsid w:val="65B66A61"/>
    <w:rsid w:val="6615DBD9"/>
    <w:rsid w:val="664654A4"/>
    <w:rsid w:val="66820B17"/>
    <w:rsid w:val="6682780C"/>
    <w:rsid w:val="6686EE48"/>
    <w:rsid w:val="668EEFD0"/>
    <w:rsid w:val="66E4457E"/>
    <w:rsid w:val="67047059"/>
    <w:rsid w:val="676877A0"/>
    <w:rsid w:val="6794C33D"/>
    <w:rsid w:val="67B9EF60"/>
    <w:rsid w:val="67F0953D"/>
    <w:rsid w:val="683ABF3C"/>
    <w:rsid w:val="6888F518"/>
    <w:rsid w:val="68ABAE82"/>
    <w:rsid w:val="69240DEF"/>
    <w:rsid w:val="6969A036"/>
    <w:rsid w:val="699987C0"/>
    <w:rsid w:val="6A120A60"/>
    <w:rsid w:val="6A12AA38"/>
    <w:rsid w:val="6A5D25C0"/>
    <w:rsid w:val="6A6BEDCA"/>
    <w:rsid w:val="6A71BAD9"/>
    <w:rsid w:val="6AF66B67"/>
    <w:rsid w:val="6B1068A5"/>
    <w:rsid w:val="6B44FCE0"/>
    <w:rsid w:val="6B757762"/>
    <w:rsid w:val="6B7FA527"/>
    <w:rsid w:val="6BE3F24F"/>
    <w:rsid w:val="6C0CE171"/>
    <w:rsid w:val="6C159540"/>
    <w:rsid w:val="6C954E09"/>
    <w:rsid w:val="6CAC3906"/>
    <w:rsid w:val="6CE4CB8E"/>
    <w:rsid w:val="6D01F8B3"/>
    <w:rsid w:val="6D7D7AB8"/>
    <w:rsid w:val="6DDBD672"/>
    <w:rsid w:val="6E0EA7C1"/>
    <w:rsid w:val="6E29C19E"/>
    <w:rsid w:val="6E4E4C73"/>
    <w:rsid w:val="6E57C1FD"/>
    <w:rsid w:val="6E97517F"/>
    <w:rsid w:val="6EA78701"/>
    <w:rsid w:val="6F176FC4"/>
    <w:rsid w:val="6F4D878B"/>
    <w:rsid w:val="6F72ED8C"/>
    <w:rsid w:val="6FF0B3E9"/>
    <w:rsid w:val="700E4712"/>
    <w:rsid w:val="70613C01"/>
    <w:rsid w:val="709D5CD5"/>
    <w:rsid w:val="70D15184"/>
    <w:rsid w:val="70F96F57"/>
    <w:rsid w:val="7146B85A"/>
    <w:rsid w:val="71988CEE"/>
    <w:rsid w:val="71DE555A"/>
    <w:rsid w:val="723DE004"/>
    <w:rsid w:val="725333D3"/>
    <w:rsid w:val="72A4135C"/>
    <w:rsid w:val="73006487"/>
    <w:rsid w:val="7352DF1D"/>
    <w:rsid w:val="735D177A"/>
    <w:rsid w:val="738C1F8B"/>
    <w:rsid w:val="73C42BCD"/>
    <w:rsid w:val="74323333"/>
    <w:rsid w:val="7454EF35"/>
    <w:rsid w:val="745C651E"/>
    <w:rsid w:val="7489EB43"/>
    <w:rsid w:val="74E4F2D0"/>
    <w:rsid w:val="75384F24"/>
    <w:rsid w:val="754C944A"/>
    <w:rsid w:val="754E5711"/>
    <w:rsid w:val="755551CE"/>
    <w:rsid w:val="76236699"/>
    <w:rsid w:val="76D9177B"/>
    <w:rsid w:val="76DE3DDD"/>
    <w:rsid w:val="77047706"/>
    <w:rsid w:val="7709594C"/>
    <w:rsid w:val="776CA0E3"/>
    <w:rsid w:val="77B95440"/>
    <w:rsid w:val="77C682C2"/>
    <w:rsid w:val="78C170D6"/>
    <w:rsid w:val="7903F55E"/>
    <w:rsid w:val="791B4128"/>
    <w:rsid w:val="79515A68"/>
    <w:rsid w:val="798B1BC6"/>
    <w:rsid w:val="79C15934"/>
    <w:rsid w:val="7A01555C"/>
    <w:rsid w:val="7AD9E189"/>
    <w:rsid w:val="7AEDBB83"/>
    <w:rsid w:val="7B100E27"/>
    <w:rsid w:val="7B6E1F32"/>
    <w:rsid w:val="7C2A4EAA"/>
    <w:rsid w:val="7C770332"/>
    <w:rsid w:val="7CA571F3"/>
    <w:rsid w:val="7CAE4655"/>
    <w:rsid w:val="7D315A03"/>
    <w:rsid w:val="7D74B378"/>
    <w:rsid w:val="7DC6DF8B"/>
    <w:rsid w:val="7E40F428"/>
    <w:rsid w:val="7E64703D"/>
    <w:rsid w:val="7E9EAD3F"/>
    <w:rsid w:val="7EDB84D2"/>
    <w:rsid w:val="7F66C168"/>
    <w:rsid w:val="7FE651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5952A2A9"/>
  <w15:docId w15:val="{5A08322B-6E11-410F-83F6-62495966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11A6"/>
    <w:rPr>
      <w:sz w:val="24"/>
      <w:szCs w:val="24"/>
    </w:rPr>
  </w:style>
  <w:style w:type="paragraph" w:styleId="Overskrift1">
    <w:name w:val="heading 1"/>
    <w:basedOn w:val="Normal"/>
    <w:next w:val="Normal"/>
    <w:link w:val="Overskrift1Tegn"/>
    <w:qFormat/>
    <w:rsid w:val="00B52BB1"/>
    <w:pPr>
      <w:keepNext/>
      <w:numPr>
        <w:numId w:val="11"/>
      </w:numPr>
      <w:outlineLvl w:val="0"/>
    </w:pPr>
    <w:rPr>
      <w:rFonts w:ascii="Arial" w:hAnsi="Arial"/>
      <w:sz w:val="32"/>
    </w:rPr>
  </w:style>
  <w:style w:type="paragraph" w:styleId="Overskrift2">
    <w:name w:val="heading 2"/>
    <w:basedOn w:val="Normal"/>
    <w:next w:val="Normal"/>
    <w:qFormat/>
    <w:rsid w:val="00B52BB1"/>
    <w:pPr>
      <w:keepNext/>
      <w:numPr>
        <w:ilvl w:val="1"/>
        <w:numId w:val="11"/>
      </w:numPr>
      <w:outlineLvl w:val="1"/>
    </w:pPr>
    <w:rPr>
      <w:rFonts w:ascii="Arial" w:hAnsi="Arial"/>
      <w:sz w:val="28"/>
    </w:rPr>
  </w:style>
  <w:style w:type="paragraph" w:styleId="Overskrift3">
    <w:name w:val="heading 3"/>
    <w:basedOn w:val="Normal"/>
    <w:next w:val="Normal"/>
    <w:link w:val="Overskrift3Tegn"/>
    <w:qFormat/>
    <w:rsid w:val="00B52BB1"/>
    <w:pPr>
      <w:keepNext/>
      <w:numPr>
        <w:ilvl w:val="2"/>
        <w:numId w:val="11"/>
      </w:numPr>
      <w:outlineLvl w:val="2"/>
    </w:pPr>
    <w:rPr>
      <w:b/>
      <w:bCs/>
    </w:rPr>
  </w:style>
  <w:style w:type="paragraph" w:styleId="Overskrift4">
    <w:name w:val="heading 4"/>
    <w:basedOn w:val="Normal"/>
    <w:next w:val="Normal"/>
    <w:qFormat/>
    <w:rsid w:val="00B52BB1"/>
    <w:pPr>
      <w:keepNext/>
      <w:numPr>
        <w:ilvl w:val="3"/>
        <w:numId w:val="11"/>
      </w:numPr>
      <w:outlineLvl w:val="3"/>
    </w:pPr>
    <w:rPr>
      <w:u w:val="single"/>
    </w:rPr>
  </w:style>
  <w:style w:type="paragraph" w:styleId="Overskrift5">
    <w:name w:val="heading 5"/>
    <w:basedOn w:val="Normal"/>
    <w:next w:val="Normal"/>
    <w:link w:val="Overskrift5Tegn"/>
    <w:qFormat/>
    <w:rsid w:val="00B52BB1"/>
    <w:pPr>
      <w:keepNext/>
      <w:numPr>
        <w:ilvl w:val="4"/>
        <w:numId w:val="11"/>
      </w:numPr>
      <w:outlineLvl w:val="4"/>
    </w:pPr>
    <w:rPr>
      <w:u w:val="single"/>
    </w:rPr>
  </w:style>
  <w:style w:type="paragraph" w:styleId="Overskrift6">
    <w:name w:val="heading 6"/>
    <w:basedOn w:val="Normal"/>
    <w:next w:val="Normal"/>
    <w:qFormat/>
    <w:rsid w:val="00B52BB1"/>
    <w:pPr>
      <w:keepNext/>
      <w:numPr>
        <w:ilvl w:val="5"/>
        <w:numId w:val="11"/>
      </w:numPr>
      <w:jc w:val="center"/>
      <w:outlineLvl w:val="5"/>
    </w:pPr>
    <w:rPr>
      <w:rFonts w:ascii="Arial" w:hAnsi="Arial"/>
      <w:sz w:val="28"/>
    </w:rPr>
  </w:style>
  <w:style w:type="paragraph" w:styleId="Overskrift7">
    <w:name w:val="heading 7"/>
    <w:basedOn w:val="Normal"/>
    <w:next w:val="Normal"/>
    <w:qFormat/>
    <w:rsid w:val="00B52BB1"/>
    <w:pPr>
      <w:keepNext/>
      <w:numPr>
        <w:ilvl w:val="6"/>
        <w:numId w:val="11"/>
      </w:numPr>
      <w:overflowPunct w:val="0"/>
      <w:autoSpaceDE w:val="0"/>
      <w:autoSpaceDN w:val="0"/>
      <w:adjustRightInd w:val="0"/>
      <w:textAlignment w:val="baseline"/>
      <w:outlineLvl w:val="6"/>
    </w:pPr>
    <w:rPr>
      <w:i/>
      <w:iCs/>
      <w:szCs w:val="20"/>
      <w:u w:val="single"/>
    </w:rPr>
  </w:style>
  <w:style w:type="paragraph" w:styleId="Overskrift8">
    <w:name w:val="heading 8"/>
    <w:basedOn w:val="Normal"/>
    <w:next w:val="Normal"/>
    <w:qFormat/>
    <w:rsid w:val="00B52BB1"/>
    <w:pPr>
      <w:keepNext/>
      <w:numPr>
        <w:ilvl w:val="7"/>
        <w:numId w:val="11"/>
      </w:numPr>
      <w:overflowPunct w:val="0"/>
      <w:autoSpaceDE w:val="0"/>
      <w:autoSpaceDN w:val="0"/>
      <w:adjustRightInd w:val="0"/>
      <w:textAlignment w:val="baseline"/>
      <w:outlineLvl w:val="7"/>
    </w:pPr>
    <w:rPr>
      <w:szCs w:val="20"/>
      <w:u w:val="single"/>
    </w:rPr>
  </w:style>
  <w:style w:type="paragraph" w:styleId="Overskrift9">
    <w:name w:val="heading 9"/>
    <w:basedOn w:val="Normal"/>
    <w:next w:val="Normal"/>
    <w:qFormat/>
    <w:rsid w:val="00B52BB1"/>
    <w:pPr>
      <w:numPr>
        <w:ilvl w:val="8"/>
        <w:numId w:val="11"/>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locked/>
    <w:rsid w:val="00B52BB1"/>
    <w:rPr>
      <w:b/>
      <w:bCs/>
      <w:sz w:val="24"/>
      <w:szCs w:val="24"/>
    </w:rPr>
  </w:style>
  <w:style w:type="character" w:customStyle="1" w:styleId="Overskrift5Tegn">
    <w:name w:val="Overskrift 5 Tegn"/>
    <w:link w:val="Overskrift5"/>
    <w:rsid w:val="00B52BB1"/>
    <w:rPr>
      <w:sz w:val="24"/>
      <w:szCs w:val="24"/>
      <w:u w:val="single"/>
    </w:rPr>
  </w:style>
  <w:style w:type="character" w:styleId="Hyperkobling">
    <w:name w:val="Hyperlink"/>
    <w:uiPriority w:val="99"/>
    <w:rsid w:val="00B52BB1"/>
    <w:rPr>
      <w:color w:val="0000FF"/>
      <w:u w:val="single"/>
    </w:rPr>
  </w:style>
  <w:style w:type="paragraph" w:styleId="Sluttnotetekst">
    <w:name w:val="endnote text"/>
    <w:basedOn w:val="Normal"/>
    <w:link w:val="SluttnotetekstTegn"/>
    <w:uiPriority w:val="99"/>
    <w:rsid w:val="00B52BB1"/>
  </w:style>
  <w:style w:type="paragraph" w:styleId="INNH1">
    <w:name w:val="toc 1"/>
    <w:basedOn w:val="Normal"/>
    <w:next w:val="Normal"/>
    <w:autoRedefine/>
    <w:uiPriority w:val="39"/>
    <w:rsid w:val="00B52BB1"/>
    <w:pPr>
      <w:spacing w:before="120" w:after="120"/>
    </w:pPr>
    <w:rPr>
      <w:rFonts w:asciiTheme="minorHAnsi" w:hAnsiTheme="minorHAnsi"/>
      <w:b/>
      <w:bCs/>
      <w:caps/>
      <w:sz w:val="20"/>
      <w:szCs w:val="20"/>
    </w:rPr>
  </w:style>
  <w:style w:type="paragraph" w:styleId="Tittel">
    <w:name w:val="Title"/>
    <w:basedOn w:val="Normal"/>
    <w:qFormat/>
    <w:rsid w:val="00B52BB1"/>
    <w:pPr>
      <w:jc w:val="center"/>
    </w:pPr>
    <w:rPr>
      <w:rFonts w:ascii="Arial" w:hAnsi="Arial" w:cs="Arial"/>
      <w:sz w:val="36"/>
    </w:rPr>
  </w:style>
  <w:style w:type="paragraph" w:styleId="Bunntekst">
    <w:name w:val="footer"/>
    <w:basedOn w:val="Normal"/>
    <w:link w:val="BunntekstTegn"/>
    <w:uiPriority w:val="99"/>
    <w:rsid w:val="00B52BB1"/>
    <w:pPr>
      <w:tabs>
        <w:tab w:val="center" w:pos="4536"/>
        <w:tab w:val="right" w:pos="9072"/>
      </w:tabs>
    </w:pPr>
    <w:rPr>
      <w:szCs w:val="20"/>
    </w:rPr>
  </w:style>
  <w:style w:type="character" w:customStyle="1" w:styleId="BunntekstTegn">
    <w:name w:val="Bunntekst Tegn"/>
    <w:link w:val="Bunntekst"/>
    <w:uiPriority w:val="99"/>
    <w:locked/>
    <w:rsid w:val="00B52BB1"/>
    <w:rPr>
      <w:sz w:val="24"/>
      <w:lang w:val="nb-NO" w:eastAsia="nb-NO" w:bidi="ar-SA"/>
    </w:rPr>
  </w:style>
  <w:style w:type="paragraph" w:styleId="Topptekst">
    <w:name w:val="header"/>
    <w:basedOn w:val="Normal"/>
    <w:rsid w:val="00B52BB1"/>
    <w:pPr>
      <w:tabs>
        <w:tab w:val="center" w:pos="4536"/>
        <w:tab w:val="right" w:pos="9072"/>
      </w:tabs>
    </w:pPr>
  </w:style>
  <w:style w:type="character" w:styleId="Sidetall">
    <w:name w:val="page number"/>
    <w:basedOn w:val="Standardskriftforavsnitt"/>
    <w:rsid w:val="00B52BB1"/>
  </w:style>
  <w:style w:type="paragraph" w:styleId="Liste">
    <w:name w:val="List"/>
    <w:basedOn w:val="Normal"/>
    <w:rsid w:val="00B52BB1"/>
    <w:pPr>
      <w:overflowPunct w:val="0"/>
      <w:autoSpaceDE w:val="0"/>
      <w:autoSpaceDN w:val="0"/>
      <w:adjustRightInd w:val="0"/>
      <w:ind w:left="283" w:hanging="283"/>
      <w:textAlignment w:val="baseline"/>
    </w:pPr>
    <w:rPr>
      <w:szCs w:val="20"/>
    </w:rPr>
  </w:style>
  <w:style w:type="paragraph" w:styleId="Brdtekst2">
    <w:name w:val="Body Text 2"/>
    <w:basedOn w:val="Normal"/>
    <w:link w:val="Brdtekst2Tegn"/>
    <w:rsid w:val="00B52BB1"/>
    <w:rPr>
      <w:b/>
      <w:bCs/>
    </w:rPr>
  </w:style>
  <w:style w:type="paragraph" w:styleId="Brdtekst">
    <w:name w:val="Body Text"/>
    <w:basedOn w:val="Normal"/>
    <w:link w:val="BrdtekstTegn"/>
    <w:rsid w:val="00B52BB1"/>
    <w:rPr>
      <w:rFonts w:eastAsia="Batang"/>
      <w:b/>
      <w:bCs/>
      <w:i/>
      <w:iCs/>
    </w:rPr>
  </w:style>
  <w:style w:type="character" w:customStyle="1" w:styleId="BrdtekstTegn">
    <w:name w:val="Brødtekst Tegn"/>
    <w:link w:val="Brdtekst"/>
    <w:locked/>
    <w:rsid w:val="00B52BB1"/>
    <w:rPr>
      <w:rFonts w:eastAsia="Batang"/>
      <w:b/>
      <w:bCs/>
      <w:i/>
      <w:iCs/>
      <w:sz w:val="24"/>
      <w:szCs w:val="24"/>
      <w:lang w:val="nb-NO" w:eastAsia="nb-NO" w:bidi="ar-SA"/>
    </w:rPr>
  </w:style>
  <w:style w:type="paragraph" w:styleId="Liste-forts">
    <w:name w:val="List Continue"/>
    <w:basedOn w:val="Normal"/>
    <w:rsid w:val="00B52BB1"/>
    <w:pPr>
      <w:overflowPunct w:val="0"/>
      <w:autoSpaceDE w:val="0"/>
      <w:autoSpaceDN w:val="0"/>
      <w:adjustRightInd w:val="0"/>
      <w:spacing w:after="120"/>
      <w:ind w:left="283"/>
      <w:textAlignment w:val="baseline"/>
    </w:pPr>
    <w:rPr>
      <w:szCs w:val="20"/>
    </w:rPr>
  </w:style>
  <w:style w:type="paragraph" w:styleId="Brdtekstinnrykk">
    <w:name w:val="Body Text Indent"/>
    <w:basedOn w:val="Normal"/>
    <w:rsid w:val="00B52BB1"/>
    <w:pPr>
      <w:spacing w:after="120"/>
      <w:ind w:left="283"/>
    </w:pPr>
  </w:style>
  <w:style w:type="paragraph" w:customStyle="1" w:styleId="Enkeltlinje">
    <w:name w:val="Enkeltlinje"/>
    <w:basedOn w:val="Normal"/>
    <w:rsid w:val="00B52BB1"/>
    <w:pPr>
      <w:tabs>
        <w:tab w:val="left" w:pos="1701"/>
        <w:tab w:val="left" w:pos="5670"/>
        <w:tab w:val="left" w:pos="7371"/>
      </w:tabs>
    </w:pPr>
  </w:style>
  <w:style w:type="paragraph" w:styleId="Merknadstekst">
    <w:name w:val="annotation text"/>
    <w:basedOn w:val="Normal"/>
    <w:link w:val="MerknadstekstTegn"/>
    <w:uiPriority w:val="99"/>
    <w:semiHidden/>
    <w:rsid w:val="00B52BB1"/>
    <w:rPr>
      <w:sz w:val="20"/>
      <w:szCs w:val="20"/>
    </w:rPr>
  </w:style>
  <w:style w:type="paragraph" w:customStyle="1" w:styleId="Mtepersonale">
    <w:name w:val="Møte personale"/>
    <w:basedOn w:val="Normal"/>
    <w:uiPriority w:val="99"/>
    <w:rsid w:val="00B52BB1"/>
    <w:rPr>
      <w:rFonts w:ascii="Lucida Sans Unicode" w:hAnsi="Lucida Sans Unicode"/>
      <w:sz w:val="20"/>
    </w:rPr>
  </w:style>
  <w:style w:type="paragraph" w:styleId="NormalWeb">
    <w:name w:val="Normal (Web)"/>
    <w:basedOn w:val="Normal"/>
    <w:uiPriority w:val="99"/>
    <w:rsid w:val="00B52BB1"/>
    <w:pPr>
      <w:spacing w:before="30" w:after="30"/>
    </w:pPr>
    <w:rPr>
      <w:rFonts w:ascii="Arial Unicode MS" w:eastAsia="Arial Unicode MS" w:hAnsi="Arial Unicode MS"/>
      <w:color w:val="000000"/>
    </w:rPr>
  </w:style>
  <w:style w:type="character" w:styleId="Sterk">
    <w:name w:val="Strong"/>
    <w:qFormat/>
    <w:rsid w:val="00B52BB1"/>
    <w:rPr>
      <w:b/>
      <w:bCs/>
    </w:rPr>
  </w:style>
  <w:style w:type="paragraph" w:styleId="Brdtekst3">
    <w:name w:val="Body Text 3"/>
    <w:basedOn w:val="Normal"/>
    <w:link w:val="Brdtekst3Tegn"/>
    <w:rsid w:val="00B52BB1"/>
    <w:pPr>
      <w:spacing w:after="120"/>
    </w:pPr>
    <w:rPr>
      <w:sz w:val="16"/>
      <w:szCs w:val="16"/>
    </w:rPr>
  </w:style>
  <w:style w:type="character" w:customStyle="1" w:styleId="Brdtekst3Tegn">
    <w:name w:val="Brødtekst 3 Tegn"/>
    <w:link w:val="Brdtekst3"/>
    <w:semiHidden/>
    <w:locked/>
    <w:rsid w:val="00B52BB1"/>
    <w:rPr>
      <w:sz w:val="16"/>
      <w:szCs w:val="16"/>
      <w:lang w:val="nb-NO" w:eastAsia="nb-NO" w:bidi="ar-SA"/>
    </w:rPr>
  </w:style>
  <w:style w:type="character" w:styleId="Utheving">
    <w:name w:val="Emphasis"/>
    <w:qFormat/>
    <w:rsid w:val="00B52BB1"/>
    <w:rPr>
      <w:i/>
      <w:iCs/>
    </w:rPr>
  </w:style>
  <w:style w:type="paragraph" w:customStyle="1" w:styleId="Listeavsnitt1">
    <w:name w:val="Listeavsnitt1"/>
    <w:basedOn w:val="Normal"/>
    <w:rsid w:val="00B52BB1"/>
    <w:pPr>
      <w:spacing w:after="200" w:line="276" w:lineRule="auto"/>
      <w:ind w:left="720"/>
      <w:contextualSpacing/>
    </w:pPr>
    <w:rPr>
      <w:rFonts w:ascii="Calibri" w:hAnsi="Calibri"/>
      <w:sz w:val="22"/>
      <w:szCs w:val="22"/>
      <w:lang w:eastAsia="en-US"/>
    </w:rPr>
  </w:style>
  <w:style w:type="paragraph" w:styleId="Punktliste2">
    <w:name w:val="List Bullet 2"/>
    <w:basedOn w:val="Normal"/>
    <w:autoRedefine/>
    <w:rsid w:val="00B21E47"/>
    <w:pPr>
      <w:numPr>
        <w:numId w:val="9"/>
      </w:numPr>
    </w:pPr>
    <w:rPr>
      <w:lang w:val="en-US" w:eastAsia="en-US"/>
    </w:rPr>
  </w:style>
  <w:style w:type="paragraph" w:styleId="Bobletekst">
    <w:name w:val="Balloon Text"/>
    <w:basedOn w:val="Normal"/>
    <w:link w:val="BobletekstTegn"/>
    <w:rsid w:val="002070C0"/>
    <w:rPr>
      <w:rFonts w:ascii="Tahoma" w:hAnsi="Tahoma" w:cs="Tahoma"/>
      <w:sz w:val="16"/>
      <w:szCs w:val="16"/>
    </w:rPr>
  </w:style>
  <w:style w:type="character" w:customStyle="1" w:styleId="BobletekstTegn">
    <w:name w:val="Bobletekst Tegn"/>
    <w:link w:val="Bobletekst"/>
    <w:rsid w:val="002070C0"/>
    <w:rPr>
      <w:rFonts w:ascii="Tahoma" w:hAnsi="Tahoma" w:cs="Tahoma"/>
      <w:sz w:val="16"/>
      <w:szCs w:val="16"/>
    </w:rPr>
  </w:style>
  <w:style w:type="paragraph" w:styleId="Listeavsnitt">
    <w:name w:val="List Paragraph"/>
    <w:basedOn w:val="Normal"/>
    <w:uiPriority w:val="34"/>
    <w:qFormat/>
    <w:rsid w:val="00A975BE"/>
    <w:pPr>
      <w:spacing w:after="200" w:line="276" w:lineRule="auto"/>
      <w:ind w:left="720"/>
      <w:contextualSpacing/>
    </w:pPr>
    <w:rPr>
      <w:rFonts w:ascii="Calibri" w:eastAsia="Calibri" w:hAnsi="Calibri"/>
      <w:sz w:val="22"/>
      <w:szCs w:val="22"/>
      <w:lang w:eastAsia="en-US"/>
    </w:rPr>
  </w:style>
  <w:style w:type="table" w:styleId="Lyslisteuthevingsfarge1">
    <w:name w:val="Light List Accent 1"/>
    <w:basedOn w:val="Vanligtabell"/>
    <w:uiPriority w:val="61"/>
    <w:rsid w:val="00A975B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rutenett">
    <w:name w:val="Table Grid"/>
    <w:basedOn w:val="Vanligtabell"/>
    <w:uiPriority w:val="59"/>
    <w:rsid w:val="00D54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ttnotetekstTegn">
    <w:name w:val="Sluttnotetekst Tegn"/>
    <w:link w:val="Sluttnotetekst"/>
    <w:uiPriority w:val="99"/>
    <w:rsid w:val="007234ED"/>
    <w:rPr>
      <w:sz w:val="24"/>
      <w:szCs w:val="24"/>
    </w:rPr>
  </w:style>
  <w:style w:type="table" w:customStyle="1" w:styleId="NormalTable0">
    <w:name w:val="Normal Table0"/>
    <w:rsid w:val="00A1195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Topptekstogbunntekst">
    <w:name w:val="Topptekst og bunntekst"/>
    <w:rsid w:val="00A1195D"/>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Listeavsnitt2">
    <w:name w:val="Listeavsnitt2"/>
    <w:uiPriority w:val="99"/>
    <w:rsid w:val="00A1195D"/>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paragraph" w:customStyle="1" w:styleId="Tabellrutenett1">
    <w:name w:val="Tabellrutenett1"/>
    <w:rsid w:val="00A1195D"/>
    <w:pPr>
      <w:pBdr>
        <w:top w:val="nil"/>
        <w:left w:val="nil"/>
        <w:bottom w:val="nil"/>
        <w:right w:val="nil"/>
        <w:between w:val="nil"/>
        <w:bar w:val="nil"/>
      </w:pBdr>
    </w:pPr>
    <w:rPr>
      <w:color w:val="000000"/>
      <w:u w:color="000000"/>
      <w:bdr w:val="nil"/>
    </w:rPr>
  </w:style>
  <w:style w:type="numbering" w:customStyle="1" w:styleId="List0">
    <w:name w:val="List 0"/>
    <w:basedOn w:val="Importertstil2"/>
    <w:rsid w:val="00A1195D"/>
    <w:pPr>
      <w:numPr>
        <w:numId w:val="10"/>
      </w:numPr>
    </w:pPr>
  </w:style>
  <w:style w:type="numbering" w:customStyle="1" w:styleId="Importertstil2">
    <w:name w:val="Importert stil 2"/>
    <w:rsid w:val="00A1195D"/>
  </w:style>
  <w:style w:type="paragraph" w:styleId="Revisjon">
    <w:name w:val="Revision"/>
    <w:hidden/>
    <w:uiPriority w:val="99"/>
    <w:semiHidden/>
    <w:rsid w:val="00207BA8"/>
    <w:rPr>
      <w:sz w:val="24"/>
      <w:szCs w:val="24"/>
    </w:rPr>
  </w:style>
  <w:style w:type="paragraph" w:styleId="Bildetekst">
    <w:name w:val="caption"/>
    <w:basedOn w:val="Normal"/>
    <w:next w:val="Normal"/>
    <w:uiPriority w:val="35"/>
    <w:unhideWhenUsed/>
    <w:qFormat/>
    <w:rsid w:val="00493E18"/>
    <w:pPr>
      <w:spacing w:after="200"/>
    </w:pPr>
    <w:rPr>
      <w:b/>
      <w:bCs/>
      <w:color w:val="4F81BD" w:themeColor="accent1"/>
      <w:sz w:val="18"/>
      <w:szCs w:val="18"/>
    </w:rPr>
  </w:style>
  <w:style w:type="table" w:styleId="Enkelttabell3">
    <w:name w:val="Table Simple 3"/>
    <w:basedOn w:val="Vanligtabell"/>
    <w:rsid w:val="00883D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rsid w:val="00883D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Overskriftforinnholdsfortegnelse">
    <w:name w:val="TOC Heading"/>
    <w:basedOn w:val="Overskrift1"/>
    <w:next w:val="Normal"/>
    <w:uiPriority w:val="39"/>
    <w:semiHidden/>
    <w:unhideWhenUsed/>
    <w:qFormat/>
    <w:rsid w:val="00051407"/>
    <w:pPr>
      <w:keepLines/>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INNH2">
    <w:name w:val="toc 2"/>
    <w:basedOn w:val="Normal"/>
    <w:next w:val="Normal"/>
    <w:autoRedefine/>
    <w:uiPriority w:val="39"/>
    <w:rsid w:val="00051407"/>
    <w:pPr>
      <w:ind w:left="240"/>
    </w:pPr>
    <w:rPr>
      <w:rFonts w:asciiTheme="minorHAnsi" w:hAnsiTheme="minorHAnsi"/>
      <w:smallCaps/>
      <w:sz w:val="20"/>
      <w:szCs w:val="20"/>
    </w:rPr>
  </w:style>
  <w:style w:type="paragraph" w:styleId="INNH3">
    <w:name w:val="toc 3"/>
    <w:basedOn w:val="Normal"/>
    <w:next w:val="Normal"/>
    <w:autoRedefine/>
    <w:uiPriority w:val="39"/>
    <w:rsid w:val="00051407"/>
    <w:pPr>
      <w:ind w:left="480"/>
    </w:pPr>
    <w:rPr>
      <w:rFonts w:asciiTheme="minorHAnsi" w:hAnsiTheme="minorHAnsi"/>
      <w:i/>
      <w:iCs/>
      <w:sz w:val="20"/>
      <w:szCs w:val="20"/>
    </w:rPr>
  </w:style>
  <w:style w:type="paragraph" w:styleId="INNH4">
    <w:name w:val="toc 4"/>
    <w:basedOn w:val="Normal"/>
    <w:next w:val="Normal"/>
    <w:autoRedefine/>
    <w:rsid w:val="00051407"/>
    <w:pPr>
      <w:ind w:left="720"/>
    </w:pPr>
    <w:rPr>
      <w:rFonts w:asciiTheme="minorHAnsi" w:hAnsiTheme="minorHAnsi"/>
      <w:sz w:val="18"/>
      <w:szCs w:val="18"/>
    </w:rPr>
  </w:style>
  <w:style w:type="paragraph" w:styleId="INNH5">
    <w:name w:val="toc 5"/>
    <w:basedOn w:val="Normal"/>
    <w:next w:val="Normal"/>
    <w:autoRedefine/>
    <w:rsid w:val="00051407"/>
    <w:pPr>
      <w:ind w:left="960"/>
    </w:pPr>
    <w:rPr>
      <w:rFonts w:asciiTheme="minorHAnsi" w:hAnsiTheme="minorHAnsi"/>
      <w:sz w:val="18"/>
      <w:szCs w:val="18"/>
    </w:rPr>
  </w:style>
  <w:style w:type="paragraph" w:styleId="INNH6">
    <w:name w:val="toc 6"/>
    <w:basedOn w:val="Normal"/>
    <w:next w:val="Normal"/>
    <w:autoRedefine/>
    <w:rsid w:val="00051407"/>
    <w:pPr>
      <w:ind w:left="1200"/>
    </w:pPr>
    <w:rPr>
      <w:rFonts w:asciiTheme="minorHAnsi" w:hAnsiTheme="minorHAnsi"/>
      <w:sz w:val="18"/>
      <w:szCs w:val="18"/>
    </w:rPr>
  </w:style>
  <w:style w:type="paragraph" w:styleId="INNH7">
    <w:name w:val="toc 7"/>
    <w:basedOn w:val="Normal"/>
    <w:next w:val="Normal"/>
    <w:autoRedefine/>
    <w:rsid w:val="00051407"/>
    <w:pPr>
      <w:ind w:left="1440"/>
    </w:pPr>
    <w:rPr>
      <w:rFonts w:asciiTheme="minorHAnsi" w:hAnsiTheme="minorHAnsi"/>
      <w:sz w:val="18"/>
      <w:szCs w:val="18"/>
    </w:rPr>
  </w:style>
  <w:style w:type="paragraph" w:styleId="INNH8">
    <w:name w:val="toc 8"/>
    <w:basedOn w:val="Normal"/>
    <w:next w:val="Normal"/>
    <w:autoRedefine/>
    <w:rsid w:val="00051407"/>
    <w:pPr>
      <w:ind w:left="1680"/>
    </w:pPr>
    <w:rPr>
      <w:rFonts w:asciiTheme="minorHAnsi" w:hAnsiTheme="minorHAnsi"/>
      <w:sz w:val="18"/>
      <w:szCs w:val="18"/>
    </w:rPr>
  </w:style>
  <w:style w:type="paragraph" w:styleId="INNH9">
    <w:name w:val="toc 9"/>
    <w:basedOn w:val="Normal"/>
    <w:next w:val="Normal"/>
    <w:autoRedefine/>
    <w:rsid w:val="00051407"/>
    <w:pPr>
      <w:ind w:left="1920"/>
    </w:pPr>
    <w:rPr>
      <w:rFonts w:asciiTheme="minorHAnsi" w:hAnsiTheme="minorHAnsi"/>
      <w:sz w:val="18"/>
      <w:szCs w:val="18"/>
    </w:rPr>
  </w:style>
  <w:style w:type="paragraph" w:customStyle="1" w:styleId="Default">
    <w:name w:val="Default"/>
    <w:rsid w:val="00256378"/>
    <w:pPr>
      <w:autoSpaceDE w:val="0"/>
      <w:autoSpaceDN w:val="0"/>
      <w:adjustRightInd w:val="0"/>
    </w:pPr>
    <w:rPr>
      <w:rFonts w:ascii="Calibri" w:eastAsiaTheme="minorHAnsi" w:hAnsi="Calibri" w:cs="Calibri"/>
      <w:color w:val="000000"/>
      <w:sz w:val="24"/>
      <w:szCs w:val="24"/>
      <w:lang w:eastAsia="en-US"/>
    </w:rPr>
  </w:style>
  <w:style w:type="character" w:customStyle="1" w:styleId="Brdtekst2Tegn">
    <w:name w:val="Brødtekst 2 Tegn"/>
    <w:link w:val="Brdtekst2"/>
    <w:rsid w:val="00D03917"/>
    <w:rPr>
      <w:b/>
      <w:bCs/>
      <w:sz w:val="24"/>
      <w:szCs w:val="24"/>
    </w:rPr>
  </w:style>
  <w:style w:type="paragraph" w:styleId="Rentekst">
    <w:name w:val="Plain Text"/>
    <w:basedOn w:val="Normal"/>
    <w:link w:val="RentekstTegn"/>
    <w:uiPriority w:val="99"/>
    <w:unhideWhenUsed/>
    <w:rsid w:val="00A26866"/>
    <w:rPr>
      <w:rFonts w:ascii="Calibri" w:hAnsi="Calibri" w:cs="Consolas"/>
      <w:sz w:val="22"/>
      <w:szCs w:val="21"/>
      <w:lang w:eastAsia="en-US"/>
    </w:rPr>
  </w:style>
  <w:style w:type="character" w:customStyle="1" w:styleId="RentekstTegn">
    <w:name w:val="Ren tekst Tegn"/>
    <w:basedOn w:val="Standardskriftforavsnitt"/>
    <w:link w:val="Rentekst"/>
    <w:uiPriority w:val="99"/>
    <w:rsid w:val="00A26866"/>
    <w:rPr>
      <w:rFonts w:ascii="Calibri" w:hAnsi="Calibri" w:cs="Consolas"/>
      <w:sz w:val="22"/>
      <w:szCs w:val="21"/>
      <w:lang w:eastAsia="en-US"/>
    </w:rPr>
  </w:style>
  <w:style w:type="table" w:customStyle="1" w:styleId="Tabellrutenett2">
    <w:name w:val="Tabellrutenett2"/>
    <w:basedOn w:val="Vanligtabell"/>
    <w:next w:val="Tabellrutenett"/>
    <w:uiPriority w:val="59"/>
    <w:rsid w:val="009964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ccelltextstandalone1">
    <w:name w:val="calccelltextstandalone1"/>
    <w:basedOn w:val="Standardskriftforavsnitt"/>
    <w:rsid w:val="00C36E43"/>
  </w:style>
  <w:style w:type="table" w:customStyle="1" w:styleId="Tabellrutenett3">
    <w:name w:val="Tabellrutenett3"/>
    <w:basedOn w:val="Vanligtabell"/>
    <w:next w:val="Tabellrutenett"/>
    <w:uiPriority w:val="59"/>
    <w:rsid w:val="005F7815"/>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ccelltextstandalone2">
    <w:name w:val="calccelltextstandalone2"/>
    <w:basedOn w:val="Standardskriftforavsnitt"/>
    <w:rsid w:val="006706B5"/>
  </w:style>
  <w:style w:type="table" w:customStyle="1" w:styleId="Tabellrutenett4">
    <w:name w:val="Tabellrutenett4"/>
    <w:basedOn w:val="Vanligtabell"/>
    <w:next w:val="Tabellrutenett"/>
    <w:uiPriority w:val="59"/>
    <w:rsid w:val="00D863BE"/>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rknadstekstTegn">
    <w:name w:val="Merknadstekst Tegn"/>
    <w:basedOn w:val="Standardskriftforavsnitt"/>
    <w:link w:val="Merknadstekst"/>
    <w:uiPriority w:val="99"/>
    <w:semiHidden/>
    <w:rsid w:val="00F97622"/>
  </w:style>
  <w:style w:type="table" w:customStyle="1" w:styleId="TableNormal1">
    <w:name w:val="Table Normal1"/>
    <w:rsid w:val="00F97622"/>
    <w:rPr>
      <w:rFonts w:eastAsia="Arial Unicode MS"/>
    </w:rPr>
    <w:tblPr>
      <w:tblCellMar>
        <w:top w:w="0" w:type="dxa"/>
        <w:left w:w="0" w:type="dxa"/>
        <w:bottom w:w="0" w:type="dxa"/>
        <w:right w:w="0" w:type="dxa"/>
      </w:tblCellMar>
    </w:tblPr>
  </w:style>
  <w:style w:type="table" w:customStyle="1" w:styleId="Rutenettabell2-uthevingsfarge11">
    <w:name w:val="Rutenettabell 2 - uthevingsfarge 11"/>
    <w:basedOn w:val="Vanligtabell"/>
    <w:uiPriority w:val="47"/>
    <w:rsid w:val="005020F4"/>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genmellomrom">
    <w:name w:val="No Spacing"/>
    <w:uiPriority w:val="1"/>
    <w:qFormat/>
    <w:rsid w:val="00FB1E79"/>
    <w:rPr>
      <w:sz w:val="24"/>
      <w:szCs w:val="24"/>
    </w:rPr>
  </w:style>
  <w:style w:type="table" w:customStyle="1" w:styleId="Tabellrutenett11">
    <w:name w:val="Tabellrutenett11"/>
    <w:basedOn w:val="Vanligtabell"/>
    <w:next w:val="Tabellrutenett"/>
    <w:uiPriority w:val="59"/>
    <w:rsid w:val="00F945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3664A9"/>
    <w:rPr>
      <w:sz w:val="16"/>
      <w:szCs w:val="16"/>
    </w:rPr>
  </w:style>
  <w:style w:type="table" w:customStyle="1" w:styleId="Rutenettabell2-uthevingsfarge12">
    <w:name w:val="Rutenettabell 2 - uthevingsfarge 12"/>
    <w:basedOn w:val="Vanligtabell"/>
    <w:uiPriority w:val="47"/>
    <w:rsid w:val="00B357E3"/>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verskrift1Tegn">
    <w:name w:val="Overskrift 1 Tegn"/>
    <w:basedOn w:val="Standardskriftforavsnitt"/>
    <w:link w:val="Overskrift1"/>
    <w:rsid w:val="00984E1C"/>
    <w:rPr>
      <w:rFonts w:ascii="Arial" w:hAnsi="Arial"/>
      <w:sz w:val="32"/>
      <w:szCs w:val="24"/>
    </w:rPr>
  </w:style>
  <w:style w:type="paragraph" w:customStyle="1" w:styleId="paragraph">
    <w:name w:val="paragraph"/>
    <w:basedOn w:val="Normal"/>
    <w:rsid w:val="00984E1C"/>
    <w:pPr>
      <w:spacing w:before="100" w:beforeAutospacing="1" w:after="100" w:afterAutospacing="1"/>
    </w:pPr>
    <w:rPr>
      <w:rFonts w:eastAsiaTheme="minorHAnsi"/>
    </w:rPr>
  </w:style>
  <w:style w:type="character" w:customStyle="1" w:styleId="normaltextrun">
    <w:name w:val="normaltextrun"/>
    <w:basedOn w:val="Standardskriftforavsnitt"/>
    <w:rsid w:val="00984E1C"/>
  </w:style>
  <w:style w:type="character" w:customStyle="1" w:styleId="eop">
    <w:name w:val="eop"/>
    <w:basedOn w:val="Standardskriftforavsnitt"/>
    <w:rsid w:val="00984E1C"/>
  </w:style>
  <w:style w:type="character" w:customStyle="1" w:styleId="spellingerror">
    <w:name w:val="spellingerror"/>
    <w:basedOn w:val="Standardskriftforavsnitt"/>
    <w:rsid w:val="00984E1C"/>
  </w:style>
  <w:style w:type="character" w:styleId="Fulgthyperkobling">
    <w:name w:val="FollowedHyperlink"/>
    <w:basedOn w:val="Standardskriftforavsnitt"/>
    <w:semiHidden/>
    <w:unhideWhenUsed/>
    <w:rsid w:val="00984E1C"/>
    <w:rPr>
      <w:color w:val="800080" w:themeColor="followedHyperlink"/>
      <w:u w:val="single"/>
    </w:rPr>
  </w:style>
  <w:style w:type="table" w:customStyle="1" w:styleId="Tabellrutenett5">
    <w:name w:val="Tabellrutenett5"/>
    <w:basedOn w:val="Vanligtabell"/>
    <w:next w:val="Tabellrutenett"/>
    <w:uiPriority w:val="59"/>
    <w:rsid w:val="00CF0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1">
    <w:name w:val="Tabellrutenett41"/>
    <w:basedOn w:val="Vanligtabell"/>
    <w:next w:val="Tabellrutenett"/>
    <w:uiPriority w:val="59"/>
    <w:rsid w:val="00F53E1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02255489">
    <w:name w:val="scxw202255489"/>
    <w:basedOn w:val="Standardskriftforavsnitt"/>
    <w:rsid w:val="00AD2A87"/>
  </w:style>
  <w:style w:type="character" w:customStyle="1" w:styleId="contextualspellingandgrammarerror">
    <w:name w:val="contextualspellingandgrammarerror"/>
    <w:basedOn w:val="Standardskriftforavsnitt"/>
    <w:rsid w:val="00AD2A87"/>
  </w:style>
  <w:style w:type="character" w:customStyle="1" w:styleId="scxw49382524">
    <w:name w:val="scxw49382524"/>
    <w:basedOn w:val="Standardskriftforavsnitt"/>
    <w:rsid w:val="006148D3"/>
  </w:style>
  <w:style w:type="character" w:customStyle="1" w:styleId="scxw101801455">
    <w:name w:val="scxw101801455"/>
    <w:basedOn w:val="Standardskriftforavsnitt"/>
    <w:rsid w:val="00E97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7569">
      <w:bodyDiv w:val="1"/>
      <w:marLeft w:val="0"/>
      <w:marRight w:val="0"/>
      <w:marTop w:val="0"/>
      <w:marBottom w:val="0"/>
      <w:divBdr>
        <w:top w:val="none" w:sz="0" w:space="0" w:color="auto"/>
        <w:left w:val="none" w:sz="0" w:space="0" w:color="auto"/>
        <w:bottom w:val="none" w:sz="0" w:space="0" w:color="auto"/>
        <w:right w:val="none" w:sz="0" w:space="0" w:color="auto"/>
      </w:divBdr>
    </w:div>
    <w:div w:id="110783256">
      <w:bodyDiv w:val="1"/>
      <w:marLeft w:val="0"/>
      <w:marRight w:val="0"/>
      <w:marTop w:val="0"/>
      <w:marBottom w:val="0"/>
      <w:divBdr>
        <w:top w:val="none" w:sz="0" w:space="0" w:color="auto"/>
        <w:left w:val="none" w:sz="0" w:space="0" w:color="auto"/>
        <w:bottom w:val="none" w:sz="0" w:space="0" w:color="auto"/>
        <w:right w:val="none" w:sz="0" w:space="0" w:color="auto"/>
      </w:divBdr>
    </w:div>
    <w:div w:id="128015590">
      <w:bodyDiv w:val="1"/>
      <w:marLeft w:val="0"/>
      <w:marRight w:val="0"/>
      <w:marTop w:val="0"/>
      <w:marBottom w:val="0"/>
      <w:divBdr>
        <w:top w:val="none" w:sz="0" w:space="0" w:color="auto"/>
        <w:left w:val="none" w:sz="0" w:space="0" w:color="auto"/>
        <w:bottom w:val="none" w:sz="0" w:space="0" w:color="auto"/>
        <w:right w:val="none" w:sz="0" w:space="0" w:color="auto"/>
      </w:divBdr>
    </w:div>
    <w:div w:id="134572865">
      <w:bodyDiv w:val="1"/>
      <w:marLeft w:val="0"/>
      <w:marRight w:val="0"/>
      <w:marTop w:val="0"/>
      <w:marBottom w:val="0"/>
      <w:divBdr>
        <w:top w:val="none" w:sz="0" w:space="0" w:color="auto"/>
        <w:left w:val="none" w:sz="0" w:space="0" w:color="auto"/>
        <w:bottom w:val="none" w:sz="0" w:space="0" w:color="auto"/>
        <w:right w:val="none" w:sz="0" w:space="0" w:color="auto"/>
      </w:divBdr>
    </w:div>
    <w:div w:id="145754504">
      <w:bodyDiv w:val="1"/>
      <w:marLeft w:val="0"/>
      <w:marRight w:val="0"/>
      <w:marTop w:val="0"/>
      <w:marBottom w:val="0"/>
      <w:divBdr>
        <w:top w:val="none" w:sz="0" w:space="0" w:color="auto"/>
        <w:left w:val="none" w:sz="0" w:space="0" w:color="auto"/>
        <w:bottom w:val="none" w:sz="0" w:space="0" w:color="auto"/>
        <w:right w:val="none" w:sz="0" w:space="0" w:color="auto"/>
      </w:divBdr>
    </w:div>
    <w:div w:id="173886804">
      <w:bodyDiv w:val="1"/>
      <w:marLeft w:val="0"/>
      <w:marRight w:val="0"/>
      <w:marTop w:val="0"/>
      <w:marBottom w:val="0"/>
      <w:divBdr>
        <w:top w:val="none" w:sz="0" w:space="0" w:color="auto"/>
        <w:left w:val="none" w:sz="0" w:space="0" w:color="auto"/>
        <w:bottom w:val="none" w:sz="0" w:space="0" w:color="auto"/>
        <w:right w:val="none" w:sz="0" w:space="0" w:color="auto"/>
      </w:divBdr>
    </w:div>
    <w:div w:id="183860179">
      <w:bodyDiv w:val="1"/>
      <w:marLeft w:val="0"/>
      <w:marRight w:val="0"/>
      <w:marTop w:val="0"/>
      <w:marBottom w:val="0"/>
      <w:divBdr>
        <w:top w:val="none" w:sz="0" w:space="0" w:color="auto"/>
        <w:left w:val="none" w:sz="0" w:space="0" w:color="auto"/>
        <w:bottom w:val="none" w:sz="0" w:space="0" w:color="auto"/>
        <w:right w:val="none" w:sz="0" w:space="0" w:color="auto"/>
      </w:divBdr>
    </w:div>
    <w:div w:id="192575035">
      <w:bodyDiv w:val="1"/>
      <w:marLeft w:val="0"/>
      <w:marRight w:val="0"/>
      <w:marTop w:val="0"/>
      <w:marBottom w:val="0"/>
      <w:divBdr>
        <w:top w:val="none" w:sz="0" w:space="0" w:color="auto"/>
        <w:left w:val="none" w:sz="0" w:space="0" w:color="auto"/>
        <w:bottom w:val="none" w:sz="0" w:space="0" w:color="auto"/>
        <w:right w:val="none" w:sz="0" w:space="0" w:color="auto"/>
      </w:divBdr>
    </w:div>
    <w:div w:id="214243718">
      <w:bodyDiv w:val="1"/>
      <w:marLeft w:val="0"/>
      <w:marRight w:val="0"/>
      <w:marTop w:val="0"/>
      <w:marBottom w:val="0"/>
      <w:divBdr>
        <w:top w:val="none" w:sz="0" w:space="0" w:color="auto"/>
        <w:left w:val="none" w:sz="0" w:space="0" w:color="auto"/>
        <w:bottom w:val="none" w:sz="0" w:space="0" w:color="auto"/>
        <w:right w:val="none" w:sz="0" w:space="0" w:color="auto"/>
      </w:divBdr>
    </w:div>
    <w:div w:id="297077505">
      <w:bodyDiv w:val="1"/>
      <w:marLeft w:val="0"/>
      <w:marRight w:val="0"/>
      <w:marTop w:val="0"/>
      <w:marBottom w:val="0"/>
      <w:divBdr>
        <w:top w:val="none" w:sz="0" w:space="0" w:color="auto"/>
        <w:left w:val="none" w:sz="0" w:space="0" w:color="auto"/>
        <w:bottom w:val="none" w:sz="0" w:space="0" w:color="auto"/>
        <w:right w:val="none" w:sz="0" w:space="0" w:color="auto"/>
      </w:divBdr>
      <w:divsChild>
        <w:div w:id="140734513">
          <w:marLeft w:val="0"/>
          <w:marRight w:val="0"/>
          <w:marTop w:val="0"/>
          <w:marBottom w:val="0"/>
          <w:divBdr>
            <w:top w:val="none" w:sz="0" w:space="0" w:color="auto"/>
            <w:left w:val="none" w:sz="0" w:space="0" w:color="auto"/>
            <w:bottom w:val="none" w:sz="0" w:space="0" w:color="auto"/>
            <w:right w:val="none" w:sz="0" w:space="0" w:color="auto"/>
          </w:divBdr>
        </w:div>
        <w:div w:id="1673413530">
          <w:marLeft w:val="0"/>
          <w:marRight w:val="0"/>
          <w:marTop w:val="0"/>
          <w:marBottom w:val="0"/>
          <w:divBdr>
            <w:top w:val="none" w:sz="0" w:space="0" w:color="auto"/>
            <w:left w:val="none" w:sz="0" w:space="0" w:color="auto"/>
            <w:bottom w:val="none" w:sz="0" w:space="0" w:color="auto"/>
            <w:right w:val="none" w:sz="0" w:space="0" w:color="auto"/>
          </w:divBdr>
          <w:divsChild>
            <w:div w:id="1137796639">
              <w:marLeft w:val="-75"/>
              <w:marRight w:val="0"/>
              <w:marTop w:val="30"/>
              <w:marBottom w:val="30"/>
              <w:divBdr>
                <w:top w:val="none" w:sz="0" w:space="0" w:color="auto"/>
                <w:left w:val="none" w:sz="0" w:space="0" w:color="auto"/>
                <w:bottom w:val="none" w:sz="0" w:space="0" w:color="auto"/>
                <w:right w:val="none" w:sz="0" w:space="0" w:color="auto"/>
              </w:divBdr>
              <w:divsChild>
                <w:div w:id="1730223722">
                  <w:marLeft w:val="0"/>
                  <w:marRight w:val="0"/>
                  <w:marTop w:val="0"/>
                  <w:marBottom w:val="0"/>
                  <w:divBdr>
                    <w:top w:val="none" w:sz="0" w:space="0" w:color="auto"/>
                    <w:left w:val="none" w:sz="0" w:space="0" w:color="auto"/>
                    <w:bottom w:val="none" w:sz="0" w:space="0" w:color="auto"/>
                    <w:right w:val="none" w:sz="0" w:space="0" w:color="auto"/>
                  </w:divBdr>
                  <w:divsChild>
                    <w:div w:id="1027874490">
                      <w:marLeft w:val="0"/>
                      <w:marRight w:val="0"/>
                      <w:marTop w:val="0"/>
                      <w:marBottom w:val="0"/>
                      <w:divBdr>
                        <w:top w:val="none" w:sz="0" w:space="0" w:color="auto"/>
                        <w:left w:val="none" w:sz="0" w:space="0" w:color="auto"/>
                        <w:bottom w:val="none" w:sz="0" w:space="0" w:color="auto"/>
                        <w:right w:val="none" w:sz="0" w:space="0" w:color="auto"/>
                      </w:divBdr>
                    </w:div>
                  </w:divsChild>
                </w:div>
                <w:div w:id="93942438">
                  <w:marLeft w:val="0"/>
                  <w:marRight w:val="0"/>
                  <w:marTop w:val="0"/>
                  <w:marBottom w:val="0"/>
                  <w:divBdr>
                    <w:top w:val="none" w:sz="0" w:space="0" w:color="auto"/>
                    <w:left w:val="none" w:sz="0" w:space="0" w:color="auto"/>
                    <w:bottom w:val="none" w:sz="0" w:space="0" w:color="auto"/>
                    <w:right w:val="none" w:sz="0" w:space="0" w:color="auto"/>
                  </w:divBdr>
                  <w:divsChild>
                    <w:div w:id="1350528602">
                      <w:marLeft w:val="0"/>
                      <w:marRight w:val="0"/>
                      <w:marTop w:val="0"/>
                      <w:marBottom w:val="0"/>
                      <w:divBdr>
                        <w:top w:val="none" w:sz="0" w:space="0" w:color="auto"/>
                        <w:left w:val="none" w:sz="0" w:space="0" w:color="auto"/>
                        <w:bottom w:val="none" w:sz="0" w:space="0" w:color="auto"/>
                        <w:right w:val="none" w:sz="0" w:space="0" w:color="auto"/>
                      </w:divBdr>
                    </w:div>
                    <w:div w:id="670254041">
                      <w:marLeft w:val="0"/>
                      <w:marRight w:val="0"/>
                      <w:marTop w:val="0"/>
                      <w:marBottom w:val="0"/>
                      <w:divBdr>
                        <w:top w:val="none" w:sz="0" w:space="0" w:color="auto"/>
                        <w:left w:val="none" w:sz="0" w:space="0" w:color="auto"/>
                        <w:bottom w:val="none" w:sz="0" w:space="0" w:color="auto"/>
                        <w:right w:val="none" w:sz="0" w:space="0" w:color="auto"/>
                      </w:divBdr>
                    </w:div>
                  </w:divsChild>
                </w:div>
                <w:div w:id="461314060">
                  <w:marLeft w:val="0"/>
                  <w:marRight w:val="0"/>
                  <w:marTop w:val="0"/>
                  <w:marBottom w:val="0"/>
                  <w:divBdr>
                    <w:top w:val="none" w:sz="0" w:space="0" w:color="auto"/>
                    <w:left w:val="none" w:sz="0" w:space="0" w:color="auto"/>
                    <w:bottom w:val="none" w:sz="0" w:space="0" w:color="auto"/>
                    <w:right w:val="none" w:sz="0" w:space="0" w:color="auto"/>
                  </w:divBdr>
                  <w:divsChild>
                    <w:div w:id="60100343">
                      <w:marLeft w:val="0"/>
                      <w:marRight w:val="0"/>
                      <w:marTop w:val="0"/>
                      <w:marBottom w:val="0"/>
                      <w:divBdr>
                        <w:top w:val="none" w:sz="0" w:space="0" w:color="auto"/>
                        <w:left w:val="none" w:sz="0" w:space="0" w:color="auto"/>
                        <w:bottom w:val="none" w:sz="0" w:space="0" w:color="auto"/>
                        <w:right w:val="none" w:sz="0" w:space="0" w:color="auto"/>
                      </w:divBdr>
                    </w:div>
                  </w:divsChild>
                </w:div>
                <w:div w:id="354426822">
                  <w:marLeft w:val="0"/>
                  <w:marRight w:val="0"/>
                  <w:marTop w:val="0"/>
                  <w:marBottom w:val="0"/>
                  <w:divBdr>
                    <w:top w:val="none" w:sz="0" w:space="0" w:color="auto"/>
                    <w:left w:val="none" w:sz="0" w:space="0" w:color="auto"/>
                    <w:bottom w:val="none" w:sz="0" w:space="0" w:color="auto"/>
                    <w:right w:val="none" w:sz="0" w:space="0" w:color="auto"/>
                  </w:divBdr>
                  <w:divsChild>
                    <w:div w:id="464012427">
                      <w:marLeft w:val="0"/>
                      <w:marRight w:val="0"/>
                      <w:marTop w:val="0"/>
                      <w:marBottom w:val="0"/>
                      <w:divBdr>
                        <w:top w:val="none" w:sz="0" w:space="0" w:color="auto"/>
                        <w:left w:val="none" w:sz="0" w:space="0" w:color="auto"/>
                        <w:bottom w:val="none" w:sz="0" w:space="0" w:color="auto"/>
                        <w:right w:val="none" w:sz="0" w:space="0" w:color="auto"/>
                      </w:divBdr>
                    </w:div>
                  </w:divsChild>
                </w:div>
                <w:div w:id="1012099571">
                  <w:marLeft w:val="0"/>
                  <w:marRight w:val="0"/>
                  <w:marTop w:val="0"/>
                  <w:marBottom w:val="0"/>
                  <w:divBdr>
                    <w:top w:val="none" w:sz="0" w:space="0" w:color="auto"/>
                    <w:left w:val="none" w:sz="0" w:space="0" w:color="auto"/>
                    <w:bottom w:val="none" w:sz="0" w:space="0" w:color="auto"/>
                    <w:right w:val="none" w:sz="0" w:space="0" w:color="auto"/>
                  </w:divBdr>
                  <w:divsChild>
                    <w:div w:id="185750092">
                      <w:marLeft w:val="0"/>
                      <w:marRight w:val="0"/>
                      <w:marTop w:val="0"/>
                      <w:marBottom w:val="0"/>
                      <w:divBdr>
                        <w:top w:val="none" w:sz="0" w:space="0" w:color="auto"/>
                        <w:left w:val="none" w:sz="0" w:space="0" w:color="auto"/>
                        <w:bottom w:val="none" w:sz="0" w:space="0" w:color="auto"/>
                        <w:right w:val="none" w:sz="0" w:space="0" w:color="auto"/>
                      </w:divBdr>
                    </w:div>
                  </w:divsChild>
                </w:div>
                <w:div w:id="1855803685">
                  <w:marLeft w:val="0"/>
                  <w:marRight w:val="0"/>
                  <w:marTop w:val="0"/>
                  <w:marBottom w:val="0"/>
                  <w:divBdr>
                    <w:top w:val="none" w:sz="0" w:space="0" w:color="auto"/>
                    <w:left w:val="none" w:sz="0" w:space="0" w:color="auto"/>
                    <w:bottom w:val="none" w:sz="0" w:space="0" w:color="auto"/>
                    <w:right w:val="none" w:sz="0" w:space="0" w:color="auto"/>
                  </w:divBdr>
                  <w:divsChild>
                    <w:div w:id="766509182">
                      <w:marLeft w:val="0"/>
                      <w:marRight w:val="0"/>
                      <w:marTop w:val="0"/>
                      <w:marBottom w:val="0"/>
                      <w:divBdr>
                        <w:top w:val="none" w:sz="0" w:space="0" w:color="auto"/>
                        <w:left w:val="none" w:sz="0" w:space="0" w:color="auto"/>
                        <w:bottom w:val="none" w:sz="0" w:space="0" w:color="auto"/>
                        <w:right w:val="none" w:sz="0" w:space="0" w:color="auto"/>
                      </w:divBdr>
                    </w:div>
                  </w:divsChild>
                </w:div>
                <w:div w:id="1709140780">
                  <w:marLeft w:val="0"/>
                  <w:marRight w:val="0"/>
                  <w:marTop w:val="0"/>
                  <w:marBottom w:val="0"/>
                  <w:divBdr>
                    <w:top w:val="none" w:sz="0" w:space="0" w:color="auto"/>
                    <w:left w:val="none" w:sz="0" w:space="0" w:color="auto"/>
                    <w:bottom w:val="none" w:sz="0" w:space="0" w:color="auto"/>
                    <w:right w:val="none" w:sz="0" w:space="0" w:color="auto"/>
                  </w:divBdr>
                  <w:divsChild>
                    <w:div w:id="546915245">
                      <w:marLeft w:val="0"/>
                      <w:marRight w:val="0"/>
                      <w:marTop w:val="0"/>
                      <w:marBottom w:val="0"/>
                      <w:divBdr>
                        <w:top w:val="none" w:sz="0" w:space="0" w:color="auto"/>
                        <w:left w:val="none" w:sz="0" w:space="0" w:color="auto"/>
                        <w:bottom w:val="none" w:sz="0" w:space="0" w:color="auto"/>
                        <w:right w:val="none" w:sz="0" w:space="0" w:color="auto"/>
                      </w:divBdr>
                    </w:div>
                  </w:divsChild>
                </w:div>
                <w:div w:id="1903102105">
                  <w:marLeft w:val="0"/>
                  <w:marRight w:val="0"/>
                  <w:marTop w:val="0"/>
                  <w:marBottom w:val="0"/>
                  <w:divBdr>
                    <w:top w:val="none" w:sz="0" w:space="0" w:color="auto"/>
                    <w:left w:val="none" w:sz="0" w:space="0" w:color="auto"/>
                    <w:bottom w:val="none" w:sz="0" w:space="0" w:color="auto"/>
                    <w:right w:val="none" w:sz="0" w:space="0" w:color="auto"/>
                  </w:divBdr>
                  <w:divsChild>
                    <w:div w:id="699473698">
                      <w:marLeft w:val="0"/>
                      <w:marRight w:val="0"/>
                      <w:marTop w:val="0"/>
                      <w:marBottom w:val="0"/>
                      <w:divBdr>
                        <w:top w:val="none" w:sz="0" w:space="0" w:color="auto"/>
                        <w:left w:val="none" w:sz="0" w:space="0" w:color="auto"/>
                        <w:bottom w:val="none" w:sz="0" w:space="0" w:color="auto"/>
                        <w:right w:val="none" w:sz="0" w:space="0" w:color="auto"/>
                      </w:divBdr>
                    </w:div>
                  </w:divsChild>
                </w:div>
                <w:div w:id="1023363432">
                  <w:marLeft w:val="0"/>
                  <w:marRight w:val="0"/>
                  <w:marTop w:val="0"/>
                  <w:marBottom w:val="0"/>
                  <w:divBdr>
                    <w:top w:val="none" w:sz="0" w:space="0" w:color="auto"/>
                    <w:left w:val="none" w:sz="0" w:space="0" w:color="auto"/>
                    <w:bottom w:val="none" w:sz="0" w:space="0" w:color="auto"/>
                    <w:right w:val="none" w:sz="0" w:space="0" w:color="auto"/>
                  </w:divBdr>
                  <w:divsChild>
                    <w:div w:id="1506363662">
                      <w:marLeft w:val="0"/>
                      <w:marRight w:val="0"/>
                      <w:marTop w:val="0"/>
                      <w:marBottom w:val="0"/>
                      <w:divBdr>
                        <w:top w:val="none" w:sz="0" w:space="0" w:color="auto"/>
                        <w:left w:val="none" w:sz="0" w:space="0" w:color="auto"/>
                        <w:bottom w:val="none" w:sz="0" w:space="0" w:color="auto"/>
                        <w:right w:val="none" w:sz="0" w:space="0" w:color="auto"/>
                      </w:divBdr>
                    </w:div>
                  </w:divsChild>
                </w:div>
                <w:div w:id="1273511107">
                  <w:marLeft w:val="0"/>
                  <w:marRight w:val="0"/>
                  <w:marTop w:val="0"/>
                  <w:marBottom w:val="0"/>
                  <w:divBdr>
                    <w:top w:val="none" w:sz="0" w:space="0" w:color="auto"/>
                    <w:left w:val="none" w:sz="0" w:space="0" w:color="auto"/>
                    <w:bottom w:val="none" w:sz="0" w:space="0" w:color="auto"/>
                    <w:right w:val="none" w:sz="0" w:space="0" w:color="auto"/>
                  </w:divBdr>
                  <w:divsChild>
                    <w:div w:id="814682465">
                      <w:marLeft w:val="0"/>
                      <w:marRight w:val="0"/>
                      <w:marTop w:val="0"/>
                      <w:marBottom w:val="0"/>
                      <w:divBdr>
                        <w:top w:val="none" w:sz="0" w:space="0" w:color="auto"/>
                        <w:left w:val="none" w:sz="0" w:space="0" w:color="auto"/>
                        <w:bottom w:val="none" w:sz="0" w:space="0" w:color="auto"/>
                        <w:right w:val="none" w:sz="0" w:space="0" w:color="auto"/>
                      </w:divBdr>
                    </w:div>
                  </w:divsChild>
                </w:div>
                <w:div w:id="372727689">
                  <w:marLeft w:val="0"/>
                  <w:marRight w:val="0"/>
                  <w:marTop w:val="0"/>
                  <w:marBottom w:val="0"/>
                  <w:divBdr>
                    <w:top w:val="none" w:sz="0" w:space="0" w:color="auto"/>
                    <w:left w:val="none" w:sz="0" w:space="0" w:color="auto"/>
                    <w:bottom w:val="none" w:sz="0" w:space="0" w:color="auto"/>
                    <w:right w:val="none" w:sz="0" w:space="0" w:color="auto"/>
                  </w:divBdr>
                  <w:divsChild>
                    <w:div w:id="319694618">
                      <w:marLeft w:val="0"/>
                      <w:marRight w:val="0"/>
                      <w:marTop w:val="0"/>
                      <w:marBottom w:val="0"/>
                      <w:divBdr>
                        <w:top w:val="none" w:sz="0" w:space="0" w:color="auto"/>
                        <w:left w:val="none" w:sz="0" w:space="0" w:color="auto"/>
                        <w:bottom w:val="none" w:sz="0" w:space="0" w:color="auto"/>
                        <w:right w:val="none" w:sz="0" w:space="0" w:color="auto"/>
                      </w:divBdr>
                    </w:div>
                  </w:divsChild>
                </w:div>
                <w:div w:id="958487643">
                  <w:marLeft w:val="0"/>
                  <w:marRight w:val="0"/>
                  <w:marTop w:val="0"/>
                  <w:marBottom w:val="0"/>
                  <w:divBdr>
                    <w:top w:val="none" w:sz="0" w:space="0" w:color="auto"/>
                    <w:left w:val="none" w:sz="0" w:space="0" w:color="auto"/>
                    <w:bottom w:val="none" w:sz="0" w:space="0" w:color="auto"/>
                    <w:right w:val="none" w:sz="0" w:space="0" w:color="auto"/>
                  </w:divBdr>
                  <w:divsChild>
                    <w:div w:id="604112985">
                      <w:marLeft w:val="0"/>
                      <w:marRight w:val="0"/>
                      <w:marTop w:val="0"/>
                      <w:marBottom w:val="0"/>
                      <w:divBdr>
                        <w:top w:val="none" w:sz="0" w:space="0" w:color="auto"/>
                        <w:left w:val="none" w:sz="0" w:space="0" w:color="auto"/>
                        <w:bottom w:val="none" w:sz="0" w:space="0" w:color="auto"/>
                        <w:right w:val="none" w:sz="0" w:space="0" w:color="auto"/>
                      </w:divBdr>
                    </w:div>
                  </w:divsChild>
                </w:div>
                <w:div w:id="1034617002">
                  <w:marLeft w:val="0"/>
                  <w:marRight w:val="0"/>
                  <w:marTop w:val="0"/>
                  <w:marBottom w:val="0"/>
                  <w:divBdr>
                    <w:top w:val="none" w:sz="0" w:space="0" w:color="auto"/>
                    <w:left w:val="none" w:sz="0" w:space="0" w:color="auto"/>
                    <w:bottom w:val="none" w:sz="0" w:space="0" w:color="auto"/>
                    <w:right w:val="none" w:sz="0" w:space="0" w:color="auto"/>
                  </w:divBdr>
                  <w:divsChild>
                    <w:div w:id="688533464">
                      <w:marLeft w:val="0"/>
                      <w:marRight w:val="0"/>
                      <w:marTop w:val="0"/>
                      <w:marBottom w:val="0"/>
                      <w:divBdr>
                        <w:top w:val="none" w:sz="0" w:space="0" w:color="auto"/>
                        <w:left w:val="none" w:sz="0" w:space="0" w:color="auto"/>
                        <w:bottom w:val="none" w:sz="0" w:space="0" w:color="auto"/>
                        <w:right w:val="none" w:sz="0" w:space="0" w:color="auto"/>
                      </w:divBdr>
                    </w:div>
                    <w:div w:id="286475981">
                      <w:marLeft w:val="0"/>
                      <w:marRight w:val="0"/>
                      <w:marTop w:val="0"/>
                      <w:marBottom w:val="0"/>
                      <w:divBdr>
                        <w:top w:val="none" w:sz="0" w:space="0" w:color="auto"/>
                        <w:left w:val="none" w:sz="0" w:space="0" w:color="auto"/>
                        <w:bottom w:val="none" w:sz="0" w:space="0" w:color="auto"/>
                        <w:right w:val="none" w:sz="0" w:space="0" w:color="auto"/>
                      </w:divBdr>
                    </w:div>
                  </w:divsChild>
                </w:div>
                <w:div w:id="1819952282">
                  <w:marLeft w:val="0"/>
                  <w:marRight w:val="0"/>
                  <w:marTop w:val="0"/>
                  <w:marBottom w:val="0"/>
                  <w:divBdr>
                    <w:top w:val="none" w:sz="0" w:space="0" w:color="auto"/>
                    <w:left w:val="none" w:sz="0" w:space="0" w:color="auto"/>
                    <w:bottom w:val="none" w:sz="0" w:space="0" w:color="auto"/>
                    <w:right w:val="none" w:sz="0" w:space="0" w:color="auto"/>
                  </w:divBdr>
                  <w:divsChild>
                    <w:div w:id="1942030900">
                      <w:marLeft w:val="0"/>
                      <w:marRight w:val="0"/>
                      <w:marTop w:val="0"/>
                      <w:marBottom w:val="0"/>
                      <w:divBdr>
                        <w:top w:val="none" w:sz="0" w:space="0" w:color="auto"/>
                        <w:left w:val="none" w:sz="0" w:space="0" w:color="auto"/>
                        <w:bottom w:val="none" w:sz="0" w:space="0" w:color="auto"/>
                        <w:right w:val="none" w:sz="0" w:space="0" w:color="auto"/>
                      </w:divBdr>
                    </w:div>
                  </w:divsChild>
                </w:div>
                <w:div w:id="997154886">
                  <w:marLeft w:val="0"/>
                  <w:marRight w:val="0"/>
                  <w:marTop w:val="0"/>
                  <w:marBottom w:val="0"/>
                  <w:divBdr>
                    <w:top w:val="none" w:sz="0" w:space="0" w:color="auto"/>
                    <w:left w:val="none" w:sz="0" w:space="0" w:color="auto"/>
                    <w:bottom w:val="none" w:sz="0" w:space="0" w:color="auto"/>
                    <w:right w:val="none" w:sz="0" w:space="0" w:color="auto"/>
                  </w:divBdr>
                  <w:divsChild>
                    <w:div w:id="1603492952">
                      <w:marLeft w:val="0"/>
                      <w:marRight w:val="0"/>
                      <w:marTop w:val="0"/>
                      <w:marBottom w:val="0"/>
                      <w:divBdr>
                        <w:top w:val="none" w:sz="0" w:space="0" w:color="auto"/>
                        <w:left w:val="none" w:sz="0" w:space="0" w:color="auto"/>
                        <w:bottom w:val="none" w:sz="0" w:space="0" w:color="auto"/>
                        <w:right w:val="none" w:sz="0" w:space="0" w:color="auto"/>
                      </w:divBdr>
                    </w:div>
                  </w:divsChild>
                </w:div>
                <w:div w:id="1860852284">
                  <w:marLeft w:val="0"/>
                  <w:marRight w:val="0"/>
                  <w:marTop w:val="0"/>
                  <w:marBottom w:val="0"/>
                  <w:divBdr>
                    <w:top w:val="none" w:sz="0" w:space="0" w:color="auto"/>
                    <w:left w:val="none" w:sz="0" w:space="0" w:color="auto"/>
                    <w:bottom w:val="none" w:sz="0" w:space="0" w:color="auto"/>
                    <w:right w:val="none" w:sz="0" w:space="0" w:color="auto"/>
                  </w:divBdr>
                  <w:divsChild>
                    <w:div w:id="294214355">
                      <w:marLeft w:val="0"/>
                      <w:marRight w:val="0"/>
                      <w:marTop w:val="0"/>
                      <w:marBottom w:val="0"/>
                      <w:divBdr>
                        <w:top w:val="none" w:sz="0" w:space="0" w:color="auto"/>
                        <w:left w:val="none" w:sz="0" w:space="0" w:color="auto"/>
                        <w:bottom w:val="none" w:sz="0" w:space="0" w:color="auto"/>
                        <w:right w:val="none" w:sz="0" w:space="0" w:color="auto"/>
                      </w:divBdr>
                    </w:div>
                  </w:divsChild>
                </w:div>
                <w:div w:id="5986601">
                  <w:marLeft w:val="0"/>
                  <w:marRight w:val="0"/>
                  <w:marTop w:val="0"/>
                  <w:marBottom w:val="0"/>
                  <w:divBdr>
                    <w:top w:val="none" w:sz="0" w:space="0" w:color="auto"/>
                    <w:left w:val="none" w:sz="0" w:space="0" w:color="auto"/>
                    <w:bottom w:val="none" w:sz="0" w:space="0" w:color="auto"/>
                    <w:right w:val="none" w:sz="0" w:space="0" w:color="auto"/>
                  </w:divBdr>
                  <w:divsChild>
                    <w:div w:id="1620794004">
                      <w:marLeft w:val="0"/>
                      <w:marRight w:val="0"/>
                      <w:marTop w:val="0"/>
                      <w:marBottom w:val="0"/>
                      <w:divBdr>
                        <w:top w:val="none" w:sz="0" w:space="0" w:color="auto"/>
                        <w:left w:val="none" w:sz="0" w:space="0" w:color="auto"/>
                        <w:bottom w:val="none" w:sz="0" w:space="0" w:color="auto"/>
                        <w:right w:val="none" w:sz="0" w:space="0" w:color="auto"/>
                      </w:divBdr>
                    </w:div>
                  </w:divsChild>
                </w:div>
                <w:div w:id="234508900">
                  <w:marLeft w:val="0"/>
                  <w:marRight w:val="0"/>
                  <w:marTop w:val="0"/>
                  <w:marBottom w:val="0"/>
                  <w:divBdr>
                    <w:top w:val="none" w:sz="0" w:space="0" w:color="auto"/>
                    <w:left w:val="none" w:sz="0" w:space="0" w:color="auto"/>
                    <w:bottom w:val="none" w:sz="0" w:space="0" w:color="auto"/>
                    <w:right w:val="none" w:sz="0" w:space="0" w:color="auto"/>
                  </w:divBdr>
                  <w:divsChild>
                    <w:div w:id="791829931">
                      <w:marLeft w:val="0"/>
                      <w:marRight w:val="0"/>
                      <w:marTop w:val="0"/>
                      <w:marBottom w:val="0"/>
                      <w:divBdr>
                        <w:top w:val="none" w:sz="0" w:space="0" w:color="auto"/>
                        <w:left w:val="none" w:sz="0" w:space="0" w:color="auto"/>
                        <w:bottom w:val="none" w:sz="0" w:space="0" w:color="auto"/>
                        <w:right w:val="none" w:sz="0" w:space="0" w:color="auto"/>
                      </w:divBdr>
                    </w:div>
                  </w:divsChild>
                </w:div>
                <w:div w:id="2042245725">
                  <w:marLeft w:val="0"/>
                  <w:marRight w:val="0"/>
                  <w:marTop w:val="0"/>
                  <w:marBottom w:val="0"/>
                  <w:divBdr>
                    <w:top w:val="none" w:sz="0" w:space="0" w:color="auto"/>
                    <w:left w:val="none" w:sz="0" w:space="0" w:color="auto"/>
                    <w:bottom w:val="none" w:sz="0" w:space="0" w:color="auto"/>
                    <w:right w:val="none" w:sz="0" w:space="0" w:color="auto"/>
                  </w:divBdr>
                  <w:divsChild>
                    <w:div w:id="1811481320">
                      <w:marLeft w:val="0"/>
                      <w:marRight w:val="0"/>
                      <w:marTop w:val="0"/>
                      <w:marBottom w:val="0"/>
                      <w:divBdr>
                        <w:top w:val="none" w:sz="0" w:space="0" w:color="auto"/>
                        <w:left w:val="none" w:sz="0" w:space="0" w:color="auto"/>
                        <w:bottom w:val="none" w:sz="0" w:space="0" w:color="auto"/>
                        <w:right w:val="none" w:sz="0" w:space="0" w:color="auto"/>
                      </w:divBdr>
                    </w:div>
                  </w:divsChild>
                </w:div>
                <w:div w:id="374743006">
                  <w:marLeft w:val="0"/>
                  <w:marRight w:val="0"/>
                  <w:marTop w:val="0"/>
                  <w:marBottom w:val="0"/>
                  <w:divBdr>
                    <w:top w:val="none" w:sz="0" w:space="0" w:color="auto"/>
                    <w:left w:val="none" w:sz="0" w:space="0" w:color="auto"/>
                    <w:bottom w:val="none" w:sz="0" w:space="0" w:color="auto"/>
                    <w:right w:val="none" w:sz="0" w:space="0" w:color="auto"/>
                  </w:divBdr>
                  <w:divsChild>
                    <w:div w:id="975336633">
                      <w:marLeft w:val="0"/>
                      <w:marRight w:val="0"/>
                      <w:marTop w:val="0"/>
                      <w:marBottom w:val="0"/>
                      <w:divBdr>
                        <w:top w:val="none" w:sz="0" w:space="0" w:color="auto"/>
                        <w:left w:val="none" w:sz="0" w:space="0" w:color="auto"/>
                        <w:bottom w:val="none" w:sz="0" w:space="0" w:color="auto"/>
                        <w:right w:val="none" w:sz="0" w:space="0" w:color="auto"/>
                      </w:divBdr>
                    </w:div>
                  </w:divsChild>
                </w:div>
                <w:div w:id="949627404">
                  <w:marLeft w:val="0"/>
                  <w:marRight w:val="0"/>
                  <w:marTop w:val="0"/>
                  <w:marBottom w:val="0"/>
                  <w:divBdr>
                    <w:top w:val="none" w:sz="0" w:space="0" w:color="auto"/>
                    <w:left w:val="none" w:sz="0" w:space="0" w:color="auto"/>
                    <w:bottom w:val="none" w:sz="0" w:space="0" w:color="auto"/>
                    <w:right w:val="none" w:sz="0" w:space="0" w:color="auto"/>
                  </w:divBdr>
                  <w:divsChild>
                    <w:div w:id="163083937">
                      <w:marLeft w:val="0"/>
                      <w:marRight w:val="0"/>
                      <w:marTop w:val="0"/>
                      <w:marBottom w:val="0"/>
                      <w:divBdr>
                        <w:top w:val="none" w:sz="0" w:space="0" w:color="auto"/>
                        <w:left w:val="none" w:sz="0" w:space="0" w:color="auto"/>
                        <w:bottom w:val="none" w:sz="0" w:space="0" w:color="auto"/>
                        <w:right w:val="none" w:sz="0" w:space="0" w:color="auto"/>
                      </w:divBdr>
                    </w:div>
                  </w:divsChild>
                </w:div>
                <w:div w:id="33308570">
                  <w:marLeft w:val="0"/>
                  <w:marRight w:val="0"/>
                  <w:marTop w:val="0"/>
                  <w:marBottom w:val="0"/>
                  <w:divBdr>
                    <w:top w:val="none" w:sz="0" w:space="0" w:color="auto"/>
                    <w:left w:val="none" w:sz="0" w:space="0" w:color="auto"/>
                    <w:bottom w:val="none" w:sz="0" w:space="0" w:color="auto"/>
                    <w:right w:val="none" w:sz="0" w:space="0" w:color="auto"/>
                  </w:divBdr>
                  <w:divsChild>
                    <w:div w:id="885263885">
                      <w:marLeft w:val="0"/>
                      <w:marRight w:val="0"/>
                      <w:marTop w:val="0"/>
                      <w:marBottom w:val="0"/>
                      <w:divBdr>
                        <w:top w:val="none" w:sz="0" w:space="0" w:color="auto"/>
                        <w:left w:val="none" w:sz="0" w:space="0" w:color="auto"/>
                        <w:bottom w:val="none" w:sz="0" w:space="0" w:color="auto"/>
                        <w:right w:val="none" w:sz="0" w:space="0" w:color="auto"/>
                      </w:divBdr>
                    </w:div>
                  </w:divsChild>
                </w:div>
                <w:div w:id="582227892">
                  <w:marLeft w:val="0"/>
                  <w:marRight w:val="0"/>
                  <w:marTop w:val="0"/>
                  <w:marBottom w:val="0"/>
                  <w:divBdr>
                    <w:top w:val="none" w:sz="0" w:space="0" w:color="auto"/>
                    <w:left w:val="none" w:sz="0" w:space="0" w:color="auto"/>
                    <w:bottom w:val="none" w:sz="0" w:space="0" w:color="auto"/>
                    <w:right w:val="none" w:sz="0" w:space="0" w:color="auto"/>
                  </w:divBdr>
                  <w:divsChild>
                    <w:div w:id="409474577">
                      <w:marLeft w:val="0"/>
                      <w:marRight w:val="0"/>
                      <w:marTop w:val="0"/>
                      <w:marBottom w:val="0"/>
                      <w:divBdr>
                        <w:top w:val="none" w:sz="0" w:space="0" w:color="auto"/>
                        <w:left w:val="none" w:sz="0" w:space="0" w:color="auto"/>
                        <w:bottom w:val="none" w:sz="0" w:space="0" w:color="auto"/>
                        <w:right w:val="none" w:sz="0" w:space="0" w:color="auto"/>
                      </w:divBdr>
                    </w:div>
                  </w:divsChild>
                </w:div>
                <w:div w:id="614410269">
                  <w:marLeft w:val="0"/>
                  <w:marRight w:val="0"/>
                  <w:marTop w:val="0"/>
                  <w:marBottom w:val="0"/>
                  <w:divBdr>
                    <w:top w:val="none" w:sz="0" w:space="0" w:color="auto"/>
                    <w:left w:val="none" w:sz="0" w:space="0" w:color="auto"/>
                    <w:bottom w:val="none" w:sz="0" w:space="0" w:color="auto"/>
                    <w:right w:val="none" w:sz="0" w:space="0" w:color="auto"/>
                  </w:divBdr>
                  <w:divsChild>
                    <w:div w:id="1386641647">
                      <w:marLeft w:val="0"/>
                      <w:marRight w:val="0"/>
                      <w:marTop w:val="0"/>
                      <w:marBottom w:val="0"/>
                      <w:divBdr>
                        <w:top w:val="none" w:sz="0" w:space="0" w:color="auto"/>
                        <w:left w:val="none" w:sz="0" w:space="0" w:color="auto"/>
                        <w:bottom w:val="none" w:sz="0" w:space="0" w:color="auto"/>
                        <w:right w:val="none" w:sz="0" w:space="0" w:color="auto"/>
                      </w:divBdr>
                    </w:div>
                  </w:divsChild>
                </w:div>
                <w:div w:id="557664315">
                  <w:marLeft w:val="0"/>
                  <w:marRight w:val="0"/>
                  <w:marTop w:val="0"/>
                  <w:marBottom w:val="0"/>
                  <w:divBdr>
                    <w:top w:val="none" w:sz="0" w:space="0" w:color="auto"/>
                    <w:left w:val="none" w:sz="0" w:space="0" w:color="auto"/>
                    <w:bottom w:val="none" w:sz="0" w:space="0" w:color="auto"/>
                    <w:right w:val="none" w:sz="0" w:space="0" w:color="auto"/>
                  </w:divBdr>
                  <w:divsChild>
                    <w:div w:id="2019429247">
                      <w:marLeft w:val="0"/>
                      <w:marRight w:val="0"/>
                      <w:marTop w:val="0"/>
                      <w:marBottom w:val="0"/>
                      <w:divBdr>
                        <w:top w:val="none" w:sz="0" w:space="0" w:color="auto"/>
                        <w:left w:val="none" w:sz="0" w:space="0" w:color="auto"/>
                        <w:bottom w:val="none" w:sz="0" w:space="0" w:color="auto"/>
                        <w:right w:val="none" w:sz="0" w:space="0" w:color="auto"/>
                      </w:divBdr>
                    </w:div>
                  </w:divsChild>
                </w:div>
                <w:div w:id="1283152373">
                  <w:marLeft w:val="0"/>
                  <w:marRight w:val="0"/>
                  <w:marTop w:val="0"/>
                  <w:marBottom w:val="0"/>
                  <w:divBdr>
                    <w:top w:val="none" w:sz="0" w:space="0" w:color="auto"/>
                    <w:left w:val="none" w:sz="0" w:space="0" w:color="auto"/>
                    <w:bottom w:val="none" w:sz="0" w:space="0" w:color="auto"/>
                    <w:right w:val="none" w:sz="0" w:space="0" w:color="auto"/>
                  </w:divBdr>
                  <w:divsChild>
                    <w:div w:id="598101183">
                      <w:marLeft w:val="0"/>
                      <w:marRight w:val="0"/>
                      <w:marTop w:val="0"/>
                      <w:marBottom w:val="0"/>
                      <w:divBdr>
                        <w:top w:val="none" w:sz="0" w:space="0" w:color="auto"/>
                        <w:left w:val="none" w:sz="0" w:space="0" w:color="auto"/>
                        <w:bottom w:val="none" w:sz="0" w:space="0" w:color="auto"/>
                        <w:right w:val="none" w:sz="0" w:space="0" w:color="auto"/>
                      </w:divBdr>
                    </w:div>
                  </w:divsChild>
                </w:div>
                <w:div w:id="596060742">
                  <w:marLeft w:val="0"/>
                  <w:marRight w:val="0"/>
                  <w:marTop w:val="0"/>
                  <w:marBottom w:val="0"/>
                  <w:divBdr>
                    <w:top w:val="none" w:sz="0" w:space="0" w:color="auto"/>
                    <w:left w:val="none" w:sz="0" w:space="0" w:color="auto"/>
                    <w:bottom w:val="none" w:sz="0" w:space="0" w:color="auto"/>
                    <w:right w:val="none" w:sz="0" w:space="0" w:color="auto"/>
                  </w:divBdr>
                  <w:divsChild>
                    <w:div w:id="703748136">
                      <w:marLeft w:val="0"/>
                      <w:marRight w:val="0"/>
                      <w:marTop w:val="0"/>
                      <w:marBottom w:val="0"/>
                      <w:divBdr>
                        <w:top w:val="none" w:sz="0" w:space="0" w:color="auto"/>
                        <w:left w:val="none" w:sz="0" w:space="0" w:color="auto"/>
                        <w:bottom w:val="none" w:sz="0" w:space="0" w:color="auto"/>
                        <w:right w:val="none" w:sz="0" w:space="0" w:color="auto"/>
                      </w:divBdr>
                    </w:div>
                  </w:divsChild>
                </w:div>
                <w:div w:id="1613584611">
                  <w:marLeft w:val="0"/>
                  <w:marRight w:val="0"/>
                  <w:marTop w:val="0"/>
                  <w:marBottom w:val="0"/>
                  <w:divBdr>
                    <w:top w:val="none" w:sz="0" w:space="0" w:color="auto"/>
                    <w:left w:val="none" w:sz="0" w:space="0" w:color="auto"/>
                    <w:bottom w:val="none" w:sz="0" w:space="0" w:color="auto"/>
                    <w:right w:val="none" w:sz="0" w:space="0" w:color="auto"/>
                  </w:divBdr>
                  <w:divsChild>
                    <w:div w:id="1406995085">
                      <w:marLeft w:val="0"/>
                      <w:marRight w:val="0"/>
                      <w:marTop w:val="0"/>
                      <w:marBottom w:val="0"/>
                      <w:divBdr>
                        <w:top w:val="none" w:sz="0" w:space="0" w:color="auto"/>
                        <w:left w:val="none" w:sz="0" w:space="0" w:color="auto"/>
                        <w:bottom w:val="none" w:sz="0" w:space="0" w:color="auto"/>
                        <w:right w:val="none" w:sz="0" w:space="0" w:color="auto"/>
                      </w:divBdr>
                    </w:div>
                  </w:divsChild>
                </w:div>
                <w:div w:id="704479078">
                  <w:marLeft w:val="0"/>
                  <w:marRight w:val="0"/>
                  <w:marTop w:val="0"/>
                  <w:marBottom w:val="0"/>
                  <w:divBdr>
                    <w:top w:val="none" w:sz="0" w:space="0" w:color="auto"/>
                    <w:left w:val="none" w:sz="0" w:space="0" w:color="auto"/>
                    <w:bottom w:val="none" w:sz="0" w:space="0" w:color="auto"/>
                    <w:right w:val="none" w:sz="0" w:space="0" w:color="auto"/>
                  </w:divBdr>
                  <w:divsChild>
                    <w:div w:id="321468327">
                      <w:marLeft w:val="0"/>
                      <w:marRight w:val="0"/>
                      <w:marTop w:val="0"/>
                      <w:marBottom w:val="0"/>
                      <w:divBdr>
                        <w:top w:val="none" w:sz="0" w:space="0" w:color="auto"/>
                        <w:left w:val="none" w:sz="0" w:space="0" w:color="auto"/>
                        <w:bottom w:val="none" w:sz="0" w:space="0" w:color="auto"/>
                        <w:right w:val="none" w:sz="0" w:space="0" w:color="auto"/>
                      </w:divBdr>
                    </w:div>
                  </w:divsChild>
                </w:div>
                <w:div w:id="2142962140">
                  <w:marLeft w:val="0"/>
                  <w:marRight w:val="0"/>
                  <w:marTop w:val="0"/>
                  <w:marBottom w:val="0"/>
                  <w:divBdr>
                    <w:top w:val="none" w:sz="0" w:space="0" w:color="auto"/>
                    <w:left w:val="none" w:sz="0" w:space="0" w:color="auto"/>
                    <w:bottom w:val="none" w:sz="0" w:space="0" w:color="auto"/>
                    <w:right w:val="none" w:sz="0" w:space="0" w:color="auto"/>
                  </w:divBdr>
                  <w:divsChild>
                    <w:div w:id="242953943">
                      <w:marLeft w:val="0"/>
                      <w:marRight w:val="0"/>
                      <w:marTop w:val="0"/>
                      <w:marBottom w:val="0"/>
                      <w:divBdr>
                        <w:top w:val="none" w:sz="0" w:space="0" w:color="auto"/>
                        <w:left w:val="none" w:sz="0" w:space="0" w:color="auto"/>
                        <w:bottom w:val="none" w:sz="0" w:space="0" w:color="auto"/>
                        <w:right w:val="none" w:sz="0" w:space="0" w:color="auto"/>
                      </w:divBdr>
                    </w:div>
                  </w:divsChild>
                </w:div>
                <w:div w:id="234246155">
                  <w:marLeft w:val="0"/>
                  <w:marRight w:val="0"/>
                  <w:marTop w:val="0"/>
                  <w:marBottom w:val="0"/>
                  <w:divBdr>
                    <w:top w:val="none" w:sz="0" w:space="0" w:color="auto"/>
                    <w:left w:val="none" w:sz="0" w:space="0" w:color="auto"/>
                    <w:bottom w:val="none" w:sz="0" w:space="0" w:color="auto"/>
                    <w:right w:val="none" w:sz="0" w:space="0" w:color="auto"/>
                  </w:divBdr>
                  <w:divsChild>
                    <w:div w:id="1415737042">
                      <w:marLeft w:val="0"/>
                      <w:marRight w:val="0"/>
                      <w:marTop w:val="0"/>
                      <w:marBottom w:val="0"/>
                      <w:divBdr>
                        <w:top w:val="none" w:sz="0" w:space="0" w:color="auto"/>
                        <w:left w:val="none" w:sz="0" w:space="0" w:color="auto"/>
                        <w:bottom w:val="none" w:sz="0" w:space="0" w:color="auto"/>
                        <w:right w:val="none" w:sz="0" w:space="0" w:color="auto"/>
                      </w:divBdr>
                    </w:div>
                  </w:divsChild>
                </w:div>
                <w:div w:id="300889693">
                  <w:marLeft w:val="0"/>
                  <w:marRight w:val="0"/>
                  <w:marTop w:val="0"/>
                  <w:marBottom w:val="0"/>
                  <w:divBdr>
                    <w:top w:val="none" w:sz="0" w:space="0" w:color="auto"/>
                    <w:left w:val="none" w:sz="0" w:space="0" w:color="auto"/>
                    <w:bottom w:val="none" w:sz="0" w:space="0" w:color="auto"/>
                    <w:right w:val="none" w:sz="0" w:space="0" w:color="auto"/>
                  </w:divBdr>
                  <w:divsChild>
                    <w:div w:id="1364942031">
                      <w:marLeft w:val="0"/>
                      <w:marRight w:val="0"/>
                      <w:marTop w:val="0"/>
                      <w:marBottom w:val="0"/>
                      <w:divBdr>
                        <w:top w:val="none" w:sz="0" w:space="0" w:color="auto"/>
                        <w:left w:val="none" w:sz="0" w:space="0" w:color="auto"/>
                        <w:bottom w:val="none" w:sz="0" w:space="0" w:color="auto"/>
                        <w:right w:val="none" w:sz="0" w:space="0" w:color="auto"/>
                      </w:divBdr>
                    </w:div>
                  </w:divsChild>
                </w:div>
                <w:div w:id="586503465">
                  <w:marLeft w:val="0"/>
                  <w:marRight w:val="0"/>
                  <w:marTop w:val="0"/>
                  <w:marBottom w:val="0"/>
                  <w:divBdr>
                    <w:top w:val="none" w:sz="0" w:space="0" w:color="auto"/>
                    <w:left w:val="none" w:sz="0" w:space="0" w:color="auto"/>
                    <w:bottom w:val="none" w:sz="0" w:space="0" w:color="auto"/>
                    <w:right w:val="none" w:sz="0" w:space="0" w:color="auto"/>
                  </w:divBdr>
                  <w:divsChild>
                    <w:div w:id="580867683">
                      <w:marLeft w:val="0"/>
                      <w:marRight w:val="0"/>
                      <w:marTop w:val="0"/>
                      <w:marBottom w:val="0"/>
                      <w:divBdr>
                        <w:top w:val="none" w:sz="0" w:space="0" w:color="auto"/>
                        <w:left w:val="none" w:sz="0" w:space="0" w:color="auto"/>
                        <w:bottom w:val="none" w:sz="0" w:space="0" w:color="auto"/>
                        <w:right w:val="none" w:sz="0" w:space="0" w:color="auto"/>
                      </w:divBdr>
                    </w:div>
                  </w:divsChild>
                </w:div>
                <w:div w:id="1944147695">
                  <w:marLeft w:val="0"/>
                  <w:marRight w:val="0"/>
                  <w:marTop w:val="0"/>
                  <w:marBottom w:val="0"/>
                  <w:divBdr>
                    <w:top w:val="none" w:sz="0" w:space="0" w:color="auto"/>
                    <w:left w:val="none" w:sz="0" w:space="0" w:color="auto"/>
                    <w:bottom w:val="none" w:sz="0" w:space="0" w:color="auto"/>
                    <w:right w:val="none" w:sz="0" w:space="0" w:color="auto"/>
                  </w:divBdr>
                  <w:divsChild>
                    <w:div w:id="736784458">
                      <w:marLeft w:val="0"/>
                      <w:marRight w:val="0"/>
                      <w:marTop w:val="0"/>
                      <w:marBottom w:val="0"/>
                      <w:divBdr>
                        <w:top w:val="none" w:sz="0" w:space="0" w:color="auto"/>
                        <w:left w:val="none" w:sz="0" w:space="0" w:color="auto"/>
                        <w:bottom w:val="none" w:sz="0" w:space="0" w:color="auto"/>
                        <w:right w:val="none" w:sz="0" w:space="0" w:color="auto"/>
                      </w:divBdr>
                    </w:div>
                  </w:divsChild>
                </w:div>
                <w:div w:id="1420296388">
                  <w:marLeft w:val="0"/>
                  <w:marRight w:val="0"/>
                  <w:marTop w:val="0"/>
                  <w:marBottom w:val="0"/>
                  <w:divBdr>
                    <w:top w:val="none" w:sz="0" w:space="0" w:color="auto"/>
                    <w:left w:val="none" w:sz="0" w:space="0" w:color="auto"/>
                    <w:bottom w:val="none" w:sz="0" w:space="0" w:color="auto"/>
                    <w:right w:val="none" w:sz="0" w:space="0" w:color="auto"/>
                  </w:divBdr>
                  <w:divsChild>
                    <w:div w:id="1033574914">
                      <w:marLeft w:val="0"/>
                      <w:marRight w:val="0"/>
                      <w:marTop w:val="0"/>
                      <w:marBottom w:val="0"/>
                      <w:divBdr>
                        <w:top w:val="none" w:sz="0" w:space="0" w:color="auto"/>
                        <w:left w:val="none" w:sz="0" w:space="0" w:color="auto"/>
                        <w:bottom w:val="none" w:sz="0" w:space="0" w:color="auto"/>
                        <w:right w:val="none" w:sz="0" w:space="0" w:color="auto"/>
                      </w:divBdr>
                    </w:div>
                  </w:divsChild>
                </w:div>
                <w:div w:id="248201607">
                  <w:marLeft w:val="0"/>
                  <w:marRight w:val="0"/>
                  <w:marTop w:val="0"/>
                  <w:marBottom w:val="0"/>
                  <w:divBdr>
                    <w:top w:val="none" w:sz="0" w:space="0" w:color="auto"/>
                    <w:left w:val="none" w:sz="0" w:space="0" w:color="auto"/>
                    <w:bottom w:val="none" w:sz="0" w:space="0" w:color="auto"/>
                    <w:right w:val="none" w:sz="0" w:space="0" w:color="auto"/>
                  </w:divBdr>
                  <w:divsChild>
                    <w:div w:id="1582833860">
                      <w:marLeft w:val="0"/>
                      <w:marRight w:val="0"/>
                      <w:marTop w:val="0"/>
                      <w:marBottom w:val="0"/>
                      <w:divBdr>
                        <w:top w:val="none" w:sz="0" w:space="0" w:color="auto"/>
                        <w:left w:val="none" w:sz="0" w:space="0" w:color="auto"/>
                        <w:bottom w:val="none" w:sz="0" w:space="0" w:color="auto"/>
                        <w:right w:val="none" w:sz="0" w:space="0" w:color="auto"/>
                      </w:divBdr>
                    </w:div>
                  </w:divsChild>
                </w:div>
                <w:div w:id="419720066">
                  <w:marLeft w:val="0"/>
                  <w:marRight w:val="0"/>
                  <w:marTop w:val="0"/>
                  <w:marBottom w:val="0"/>
                  <w:divBdr>
                    <w:top w:val="none" w:sz="0" w:space="0" w:color="auto"/>
                    <w:left w:val="none" w:sz="0" w:space="0" w:color="auto"/>
                    <w:bottom w:val="none" w:sz="0" w:space="0" w:color="auto"/>
                    <w:right w:val="none" w:sz="0" w:space="0" w:color="auto"/>
                  </w:divBdr>
                  <w:divsChild>
                    <w:div w:id="1709259364">
                      <w:marLeft w:val="0"/>
                      <w:marRight w:val="0"/>
                      <w:marTop w:val="0"/>
                      <w:marBottom w:val="0"/>
                      <w:divBdr>
                        <w:top w:val="none" w:sz="0" w:space="0" w:color="auto"/>
                        <w:left w:val="none" w:sz="0" w:space="0" w:color="auto"/>
                        <w:bottom w:val="none" w:sz="0" w:space="0" w:color="auto"/>
                        <w:right w:val="none" w:sz="0" w:space="0" w:color="auto"/>
                      </w:divBdr>
                    </w:div>
                  </w:divsChild>
                </w:div>
                <w:div w:id="249430044">
                  <w:marLeft w:val="0"/>
                  <w:marRight w:val="0"/>
                  <w:marTop w:val="0"/>
                  <w:marBottom w:val="0"/>
                  <w:divBdr>
                    <w:top w:val="none" w:sz="0" w:space="0" w:color="auto"/>
                    <w:left w:val="none" w:sz="0" w:space="0" w:color="auto"/>
                    <w:bottom w:val="none" w:sz="0" w:space="0" w:color="auto"/>
                    <w:right w:val="none" w:sz="0" w:space="0" w:color="auto"/>
                  </w:divBdr>
                  <w:divsChild>
                    <w:div w:id="79061943">
                      <w:marLeft w:val="0"/>
                      <w:marRight w:val="0"/>
                      <w:marTop w:val="0"/>
                      <w:marBottom w:val="0"/>
                      <w:divBdr>
                        <w:top w:val="none" w:sz="0" w:space="0" w:color="auto"/>
                        <w:left w:val="none" w:sz="0" w:space="0" w:color="auto"/>
                        <w:bottom w:val="none" w:sz="0" w:space="0" w:color="auto"/>
                        <w:right w:val="none" w:sz="0" w:space="0" w:color="auto"/>
                      </w:divBdr>
                    </w:div>
                  </w:divsChild>
                </w:div>
                <w:div w:id="315646687">
                  <w:marLeft w:val="0"/>
                  <w:marRight w:val="0"/>
                  <w:marTop w:val="0"/>
                  <w:marBottom w:val="0"/>
                  <w:divBdr>
                    <w:top w:val="none" w:sz="0" w:space="0" w:color="auto"/>
                    <w:left w:val="none" w:sz="0" w:space="0" w:color="auto"/>
                    <w:bottom w:val="none" w:sz="0" w:space="0" w:color="auto"/>
                    <w:right w:val="none" w:sz="0" w:space="0" w:color="auto"/>
                  </w:divBdr>
                  <w:divsChild>
                    <w:div w:id="1074861154">
                      <w:marLeft w:val="0"/>
                      <w:marRight w:val="0"/>
                      <w:marTop w:val="0"/>
                      <w:marBottom w:val="0"/>
                      <w:divBdr>
                        <w:top w:val="none" w:sz="0" w:space="0" w:color="auto"/>
                        <w:left w:val="none" w:sz="0" w:space="0" w:color="auto"/>
                        <w:bottom w:val="none" w:sz="0" w:space="0" w:color="auto"/>
                        <w:right w:val="none" w:sz="0" w:space="0" w:color="auto"/>
                      </w:divBdr>
                    </w:div>
                  </w:divsChild>
                </w:div>
                <w:div w:id="312829724">
                  <w:marLeft w:val="0"/>
                  <w:marRight w:val="0"/>
                  <w:marTop w:val="0"/>
                  <w:marBottom w:val="0"/>
                  <w:divBdr>
                    <w:top w:val="none" w:sz="0" w:space="0" w:color="auto"/>
                    <w:left w:val="none" w:sz="0" w:space="0" w:color="auto"/>
                    <w:bottom w:val="none" w:sz="0" w:space="0" w:color="auto"/>
                    <w:right w:val="none" w:sz="0" w:space="0" w:color="auto"/>
                  </w:divBdr>
                  <w:divsChild>
                    <w:div w:id="1008562534">
                      <w:marLeft w:val="0"/>
                      <w:marRight w:val="0"/>
                      <w:marTop w:val="0"/>
                      <w:marBottom w:val="0"/>
                      <w:divBdr>
                        <w:top w:val="none" w:sz="0" w:space="0" w:color="auto"/>
                        <w:left w:val="none" w:sz="0" w:space="0" w:color="auto"/>
                        <w:bottom w:val="none" w:sz="0" w:space="0" w:color="auto"/>
                        <w:right w:val="none" w:sz="0" w:space="0" w:color="auto"/>
                      </w:divBdr>
                    </w:div>
                  </w:divsChild>
                </w:div>
                <w:div w:id="4982950">
                  <w:marLeft w:val="0"/>
                  <w:marRight w:val="0"/>
                  <w:marTop w:val="0"/>
                  <w:marBottom w:val="0"/>
                  <w:divBdr>
                    <w:top w:val="none" w:sz="0" w:space="0" w:color="auto"/>
                    <w:left w:val="none" w:sz="0" w:space="0" w:color="auto"/>
                    <w:bottom w:val="none" w:sz="0" w:space="0" w:color="auto"/>
                    <w:right w:val="none" w:sz="0" w:space="0" w:color="auto"/>
                  </w:divBdr>
                  <w:divsChild>
                    <w:div w:id="1250500236">
                      <w:marLeft w:val="0"/>
                      <w:marRight w:val="0"/>
                      <w:marTop w:val="0"/>
                      <w:marBottom w:val="0"/>
                      <w:divBdr>
                        <w:top w:val="none" w:sz="0" w:space="0" w:color="auto"/>
                        <w:left w:val="none" w:sz="0" w:space="0" w:color="auto"/>
                        <w:bottom w:val="none" w:sz="0" w:space="0" w:color="auto"/>
                        <w:right w:val="none" w:sz="0" w:space="0" w:color="auto"/>
                      </w:divBdr>
                    </w:div>
                  </w:divsChild>
                </w:div>
                <w:div w:id="163204022">
                  <w:marLeft w:val="0"/>
                  <w:marRight w:val="0"/>
                  <w:marTop w:val="0"/>
                  <w:marBottom w:val="0"/>
                  <w:divBdr>
                    <w:top w:val="none" w:sz="0" w:space="0" w:color="auto"/>
                    <w:left w:val="none" w:sz="0" w:space="0" w:color="auto"/>
                    <w:bottom w:val="none" w:sz="0" w:space="0" w:color="auto"/>
                    <w:right w:val="none" w:sz="0" w:space="0" w:color="auto"/>
                  </w:divBdr>
                  <w:divsChild>
                    <w:div w:id="1503206949">
                      <w:marLeft w:val="0"/>
                      <w:marRight w:val="0"/>
                      <w:marTop w:val="0"/>
                      <w:marBottom w:val="0"/>
                      <w:divBdr>
                        <w:top w:val="none" w:sz="0" w:space="0" w:color="auto"/>
                        <w:left w:val="none" w:sz="0" w:space="0" w:color="auto"/>
                        <w:bottom w:val="none" w:sz="0" w:space="0" w:color="auto"/>
                        <w:right w:val="none" w:sz="0" w:space="0" w:color="auto"/>
                      </w:divBdr>
                    </w:div>
                  </w:divsChild>
                </w:div>
                <w:div w:id="1805124454">
                  <w:marLeft w:val="0"/>
                  <w:marRight w:val="0"/>
                  <w:marTop w:val="0"/>
                  <w:marBottom w:val="0"/>
                  <w:divBdr>
                    <w:top w:val="none" w:sz="0" w:space="0" w:color="auto"/>
                    <w:left w:val="none" w:sz="0" w:space="0" w:color="auto"/>
                    <w:bottom w:val="none" w:sz="0" w:space="0" w:color="auto"/>
                    <w:right w:val="none" w:sz="0" w:space="0" w:color="auto"/>
                  </w:divBdr>
                  <w:divsChild>
                    <w:div w:id="506600406">
                      <w:marLeft w:val="0"/>
                      <w:marRight w:val="0"/>
                      <w:marTop w:val="0"/>
                      <w:marBottom w:val="0"/>
                      <w:divBdr>
                        <w:top w:val="none" w:sz="0" w:space="0" w:color="auto"/>
                        <w:left w:val="none" w:sz="0" w:space="0" w:color="auto"/>
                        <w:bottom w:val="none" w:sz="0" w:space="0" w:color="auto"/>
                        <w:right w:val="none" w:sz="0" w:space="0" w:color="auto"/>
                      </w:divBdr>
                    </w:div>
                  </w:divsChild>
                </w:div>
                <w:div w:id="1650866047">
                  <w:marLeft w:val="0"/>
                  <w:marRight w:val="0"/>
                  <w:marTop w:val="0"/>
                  <w:marBottom w:val="0"/>
                  <w:divBdr>
                    <w:top w:val="none" w:sz="0" w:space="0" w:color="auto"/>
                    <w:left w:val="none" w:sz="0" w:space="0" w:color="auto"/>
                    <w:bottom w:val="none" w:sz="0" w:space="0" w:color="auto"/>
                    <w:right w:val="none" w:sz="0" w:space="0" w:color="auto"/>
                  </w:divBdr>
                  <w:divsChild>
                    <w:div w:id="1882087153">
                      <w:marLeft w:val="0"/>
                      <w:marRight w:val="0"/>
                      <w:marTop w:val="0"/>
                      <w:marBottom w:val="0"/>
                      <w:divBdr>
                        <w:top w:val="none" w:sz="0" w:space="0" w:color="auto"/>
                        <w:left w:val="none" w:sz="0" w:space="0" w:color="auto"/>
                        <w:bottom w:val="none" w:sz="0" w:space="0" w:color="auto"/>
                        <w:right w:val="none" w:sz="0" w:space="0" w:color="auto"/>
                      </w:divBdr>
                    </w:div>
                  </w:divsChild>
                </w:div>
                <w:div w:id="1718167981">
                  <w:marLeft w:val="0"/>
                  <w:marRight w:val="0"/>
                  <w:marTop w:val="0"/>
                  <w:marBottom w:val="0"/>
                  <w:divBdr>
                    <w:top w:val="none" w:sz="0" w:space="0" w:color="auto"/>
                    <w:left w:val="none" w:sz="0" w:space="0" w:color="auto"/>
                    <w:bottom w:val="none" w:sz="0" w:space="0" w:color="auto"/>
                    <w:right w:val="none" w:sz="0" w:space="0" w:color="auto"/>
                  </w:divBdr>
                  <w:divsChild>
                    <w:div w:id="418525163">
                      <w:marLeft w:val="0"/>
                      <w:marRight w:val="0"/>
                      <w:marTop w:val="0"/>
                      <w:marBottom w:val="0"/>
                      <w:divBdr>
                        <w:top w:val="none" w:sz="0" w:space="0" w:color="auto"/>
                        <w:left w:val="none" w:sz="0" w:space="0" w:color="auto"/>
                        <w:bottom w:val="none" w:sz="0" w:space="0" w:color="auto"/>
                        <w:right w:val="none" w:sz="0" w:space="0" w:color="auto"/>
                      </w:divBdr>
                    </w:div>
                  </w:divsChild>
                </w:div>
                <w:div w:id="180631753">
                  <w:marLeft w:val="0"/>
                  <w:marRight w:val="0"/>
                  <w:marTop w:val="0"/>
                  <w:marBottom w:val="0"/>
                  <w:divBdr>
                    <w:top w:val="none" w:sz="0" w:space="0" w:color="auto"/>
                    <w:left w:val="none" w:sz="0" w:space="0" w:color="auto"/>
                    <w:bottom w:val="none" w:sz="0" w:space="0" w:color="auto"/>
                    <w:right w:val="none" w:sz="0" w:space="0" w:color="auto"/>
                  </w:divBdr>
                  <w:divsChild>
                    <w:div w:id="1733693982">
                      <w:marLeft w:val="0"/>
                      <w:marRight w:val="0"/>
                      <w:marTop w:val="0"/>
                      <w:marBottom w:val="0"/>
                      <w:divBdr>
                        <w:top w:val="none" w:sz="0" w:space="0" w:color="auto"/>
                        <w:left w:val="none" w:sz="0" w:space="0" w:color="auto"/>
                        <w:bottom w:val="none" w:sz="0" w:space="0" w:color="auto"/>
                        <w:right w:val="none" w:sz="0" w:space="0" w:color="auto"/>
                      </w:divBdr>
                    </w:div>
                  </w:divsChild>
                </w:div>
                <w:div w:id="604845906">
                  <w:marLeft w:val="0"/>
                  <w:marRight w:val="0"/>
                  <w:marTop w:val="0"/>
                  <w:marBottom w:val="0"/>
                  <w:divBdr>
                    <w:top w:val="none" w:sz="0" w:space="0" w:color="auto"/>
                    <w:left w:val="none" w:sz="0" w:space="0" w:color="auto"/>
                    <w:bottom w:val="none" w:sz="0" w:space="0" w:color="auto"/>
                    <w:right w:val="none" w:sz="0" w:space="0" w:color="auto"/>
                  </w:divBdr>
                  <w:divsChild>
                    <w:div w:id="509756512">
                      <w:marLeft w:val="0"/>
                      <w:marRight w:val="0"/>
                      <w:marTop w:val="0"/>
                      <w:marBottom w:val="0"/>
                      <w:divBdr>
                        <w:top w:val="none" w:sz="0" w:space="0" w:color="auto"/>
                        <w:left w:val="none" w:sz="0" w:space="0" w:color="auto"/>
                        <w:bottom w:val="none" w:sz="0" w:space="0" w:color="auto"/>
                        <w:right w:val="none" w:sz="0" w:space="0" w:color="auto"/>
                      </w:divBdr>
                    </w:div>
                  </w:divsChild>
                </w:div>
                <w:div w:id="1145782686">
                  <w:marLeft w:val="0"/>
                  <w:marRight w:val="0"/>
                  <w:marTop w:val="0"/>
                  <w:marBottom w:val="0"/>
                  <w:divBdr>
                    <w:top w:val="none" w:sz="0" w:space="0" w:color="auto"/>
                    <w:left w:val="none" w:sz="0" w:space="0" w:color="auto"/>
                    <w:bottom w:val="none" w:sz="0" w:space="0" w:color="auto"/>
                    <w:right w:val="none" w:sz="0" w:space="0" w:color="auto"/>
                  </w:divBdr>
                  <w:divsChild>
                    <w:div w:id="1851673941">
                      <w:marLeft w:val="0"/>
                      <w:marRight w:val="0"/>
                      <w:marTop w:val="0"/>
                      <w:marBottom w:val="0"/>
                      <w:divBdr>
                        <w:top w:val="none" w:sz="0" w:space="0" w:color="auto"/>
                        <w:left w:val="none" w:sz="0" w:space="0" w:color="auto"/>
                        <w:bottom w:val="none" w:sz="0" w:space="0" w:color="auto"/>
                        <w:right w:val="none" w:sz="0" w:space="0" w:color="auto"/>
                      </w:divBdr>
                    </w:div>
                  </w:divsChild>
                </w:div>
                <w:div w:id="505756221">
                  <w:marLeft w:val="0"/>
                  <w:marRight w:val="0"/>
                  <w:marTop w:val="0"/>
                  <w:marBottom w:val="0"/>
                  <w:divBdr>
                    <w:top w:val="none" w:sz="0" w:space="0" w:color="auto"/>
                    <w:left w:val="none" w:sz="0" w:space="0" w:color="auto"/>
                    <w:bottom w:val="none" w:sz="0" w:space="0" w:color="auto"/>
                    <w:right w:val="none" w:sz="0" w:space="0" w:color="auto"/>
                  </w:divBdr>
                  <w:divsChild>
                    <w:div w:id="1900704627">
                      <w:marLeft w:val="0"/>
                      <w:marRight w:val="0"/>
                      <w:marTop w:val="0"/>
                      <w:marBottom w:val="0"/>
                      <w:divBdr>
                        <w:top w:val="none" w:sz="0" w:space="0" w:color="auto"/>
                        <w:left w:val="none" w:sz="0" w:space="0" w:color="auto"/>
                        <w:bottom w:val="none" w:sz="0" w:space="0" w:color="auto"/>
                        <w:right w:val="none" w:sz="0" w:space="0" w:color="auto"/>
                      </w:divBdr>
                    </w:div>
                  </w:divsChild>
                </w:div>
                <w:div w:id="455030543">
                  <w:marLeft w:val="0"/>
                  <w:marRight w:val="0"/>
                  <w:marTop w:val="0"/>
                  <w:marBottom w:val="0"/>
                  <w:divBdr>
                    <w:top w:val="none" w:sz="0" w:space="0" w:color="auto"/>
                    <w:left w:val="none" w:sz="0" w:space="0" w:color="auto"/>
                    <w:bottom w:val="none" w:sz="0" w:space="0" w:color="auto"/>
                    <w:right w:val="none" w:sz="0" w:space="0" w:color="auto"/>
                  </w:divBdr>
                  <w:divsChild>
                    <w:div w:id="1201169285">
                      <w:marLeft w:val="0"/>
                      <w:marRight w:val="0"/>
                      <w:marTop w:val="0"/>
                      <w:marBottom w:val="0"/>
                      <w:divBdr>
                        <w:top w:val="none" w:sz="0" w:space="0" w:color="auto"/>
                        <w:left w:val="none" w:sz="0" w:space="0" w:color="auto"/>
                        <w:bottom w:val="none" w:sz="0" w:space="0" w:color="auto"/>
                        <w:right w:val="none" w:sz="0" w:space="0" w:color="auto"/>
                      </w:divBdr>
                    </w:div>
                  </w:divsChild>
                </w:div>
                <w:div w:id="1217861075">
                  <w:marLeft w:val="0"/>
                  <w:marRight w:val="0"/>
                  <w:marTop w:val="0"/>
                  <w:marBottom w:val="0"/>
                  <w:divBdr>
                    <w:top w:val="none" w:sz="0" w:space="0" w:color="auto"/>
                    <w:left w:val="none" w:sz="0" w:space="0" w:color="auto"/>
                    <w:bottom w:val="none" w:sz="0" w:space="0" w:color="auto"/>
                    <w:right w:val="none" w:sz="0" w:space="0" w:color="auto"/>
                  </w:divBdr>
                  <w:divsChild>
                    <w:div w:id="1664621695">
                      <w:marLeft w:val="0"/>
                      <w:marRight w:val="0"/>
                      <w:marTop w:val="0"/>
                      <w:marBottom w:val="0"/>
                      <w:divBdr>
                        <w:top w:val="none" w:sz="0" w:space="0" w:color="auto"/>
                        <w:left w:val="none" w:sz="0" w:space="0" w:color="auto"/>
                        <w:bottom w:val="none" w:sz="0" w:space="0" w:color="auto"/>
                        <w:right w:val="none" w:sz="0" w:space="0" w:color="auto"/>
                      </w:divBdr>
                    </w:div>
                  </w:divsChild>
                </w:div>
                <w:div w:id="1072853298">
                  <w:marLeft w:val="0"/>
                  <w:marRight w:val="0"/>
                  <w:marTop w:val="0"/>
                  <w:marBottom w:val="0"/>
                  <w:divBdr>
                    <w:top w:val="none" w:sz="0" w:space="0" w:color="auto"/>
                    <w:left w:val="none" w:sz="0" w:space="0" w:color="auto"/>
                    <w:bottom w:val="none" w:sz="0" w:space="0" w:color="auto"/>
                    <w:right w:val="none" w:sz="0" w:space="0" w:color="auto"/>
                  </w:divBdr>
                  <w:divsChild>
                    <w:div w:id="1488352342">
                      <w:marLeft w:val="0"/>
                      <w:marRight w:val="0"/>
                      <w:marTop w:val="0"/>
                      <w:marBottom w:val="0"/>
                      <w:divBdr>
                        <w:top w:val="none" w:sz="0" w:space="0" w:color="auto"/>
                        <w:left w:val="none" w:sz="0" w:space="0" w:color="auto"/>
                        <w:bottom w:val="none" w:sz="0" w:space="0" w:color="auto"/>
                        <w:right w:val="none" w:sz="0" w:space="0" w:color="auto"/>
                      </w:divBdr>
                    </w:div>
                  </w:divsChild>
                </w:div>
                <w:div w:id="878736136">
                  <w:marLeft w:val="0"/>
                  <w:marRight w:val="0"/>
                  <w:marTop w:val="0"/>
                  <w:marBottom w:val="0"/>
                  <w:divBdr>
                    <w:top w:val="none" w:sz="0" w:space="0" w:color="auto"/>
                    <w:left w:val="none" w:sz="0" w:space="0" w:color="auto"/>
                    <w:bottom w:val="none" w:sz="0" w:space="0" w:color="auto"/>
                    <w:right w:val="none" w:sz="0" w:space="0" w:color="auto"/>
                  </w:divBdr>
                  <w:divsChild>
                    <w:div w:id="855076936">
                      <w:marLeft w:val="0"/>
                      <w:marRight w:val="0"/>
                      <w:marTop w:val="0"/>
                      <w:marBottom w:val="0"/>
                      <w:divBdr>
                        <w:top w:val="none" w:sz="0" w:space="0" w:color="auto"/>
                        <w:left w:val="none" w:sz="0" w:space="0" w:color="auto"/>
                        <w:bottom w:val="none" w:sz="0" w:space="0" w:color="auto"/>
                        <w:right w:val="none" w:sz="0" w:space="0" w:color="auto"/>
                      </w:divBdr>
                    </w:div>
                  </w:divsChild>
                </w:div>
                <w:div w:id="1650163103">
                  <w:marLeft w:val="0"/>
                  <w:marRight w:val="0"/>
                  <w:marTop w:val="0"/>
                  <w:marBottom w:val="0"/>
                  <w:divBdr>
                    <w:top w:val="none" w:sz="0" w:space="0" w:color="auto"/>
                    <w:left w:val="none" w:sz="0" w:space="0" w:color="auto"/>
                    <w:bottom w:val="none" w:sz="0" w:space="0" w:color="auto"/>
                    <w:right w:val="none" w:sz="0" w:space="0" w:color="auto"/>
                  </w:divBdr>
                  <w:divsChild>
                    <w:div w:id="513886616">
                      <w:marLeft w:val="0"/>
                      <w:marRight w:val="0"/>
                      <w:marTop w:val="0"/>
                      <w:marBottom w:val="0"/>
                      <w:divBdr>
                        <w:top w:val="none" w:sz="0" w:space="0" w:color="auto"/>
                        <w:left w:val="none" w:sz="0" w:space="0" w:color="auto"/>
                        <w:bottom w:val="none" w:sz="0" w:space="0" w:color="auto"/>
                        <w:right w:val="none" w:sz="0" w:space="0" w:color="auto"/>
                      </w:divBdr>
                    </w:div>
                  </w:divsChild>
                </w:div>
                <w:div w:id="1139572663">
                  <w:marLeft w:val="0"/>
                  <w:marRight w:val="0"/>
                  <w:marTop w:val="0"/>
                  <w:marBottom w:val="0"/>
                  <w:divBdr>
                    <w:top w:val="none" w:sz="0" w:space="0" w:color="auto"/>
                    <w:left w:val="none" w:sz="0" w:space="0" w:color="auto"/>
                    <w:bottom w:val="none" w:sz="0" w:space="0" w:color="auto"/>
                    <w:right w:val="none" w:sz="0" w:space="0" w:color="auto"/>
                  </w:divBdr>
                  <w:divsChild>
                    <w:div w:id="1699893305">
                      <w:marLeft w:val="0"/>
                      <w:marRight w:val="0"/>
                      <w:marTop w:val="0"/>
                      <w:marBottom w:val="0"/>
                      <w:divBdr>
                        <w:top w:val="none" w:sz="0" w:space="0" w:color="auto"/>
                        <w:left w:val="none" w:sz="0" w:space="0" w:color="auto"/>
                        <w:bottom w:val="none" w:sz="0" w:space="0" w:color="auto"/>
                        <w:right w:val="none" w:sz="0" w:space="0" w:color="auto"/>
                      </w:divBdr>
                    </w:div>
                  </w:divsChild>
                </w:div>
                <w:div w:id="1265772857">
                  <w:marLeft w:val="0"/>
                  <w:marRight w:val="0"/>
                  <w:marTop w:val="0"/>
                  <w:marBottom w:val="0"/>
                  <w:divBdr>
                    <w:top w:val="none" w:sz="0" w:space="0" w:color="auto"/>
                    <w:left w:val="none" w:sz="0" w:space="0" w:color="auto"/>
                    <w:bottom w:val="none" w:sz="0" w:space="0" w:color="auto"/>
                    <w:right w:val="none" w:sz="0" w:space="0" w:color="auto"/>
                  </w:divBdr>
                  <w:divsChild>
                    <w:div w:id="1114060632">
                      <w:marLeft w:val="0"/>
                      <w:marRight w:val="0"/>
                      <w:marTop w:val="0"/>
                      <w:marBottom w:val="0"/>
                      <w:divBdr>
                        <w:top w:val="none" w:sz="0" w:space="0" w:color="auto"/>
                        <w:left w:val="none" w:sz="0" w:space="0" w:color="auto"/>
                        <w:bottom w:val="none" w:sz="0" w:space="0" w:color="auto"/>
                        <w:right w:val="none" w:sz="0" w:space="0" w:color="auto"/>
                      </w:divBdr>
                    </w:div>
                  </w:divsChild>
                </w:div>
                <w:div w:id="1170636314">
                  <w:marLeft w:val="0"/>
                  <w:marRight w:val="0"/>
                  <w:marTop w:val="0"/>
                  <w:marBottom w:val="0"/>
                  <w:divBdr>
                    <w:top w:val="none" w:sz="0" w:space="0" w:color="auto"/>
                    <w:left w:val="none" w:sz="0" w:space="0" w:color="auto"/>
                    <w:bottom w:val="none" w:sz="0" w:space="0" w:color="auto"/>
                    <w:right w:val="none" w:sz="0" w:space="0" w:color="auto"/>
                  </w:divBdr>
                  <w:divsChild>
                    <w:div w:id="7877571">
                      <w:marLeft w:val="0"/>
                      <w:marRight w:val="0"/>
                      <w:marTop w:val="0"/>
                      <w:marBottom w:val="0"/>
                      <w:divBdr>
                        <w:top w:val="none" w:sz="0" w:space="0" w:color="auto"/>
                        <w:left w:val="none" w:sz="0" w:space="0" w:color="auto"/>
                        <w:bottom w:val="none" w:sz="0" w:space="0" w:color="auto"/>
                        <w:right w:val="none" w:sz="0" w:space="0" w:color="auto"/>
                      </w:divBdr>
                    </w:div>
                  </w:divsChild>
                </w:div>
                <w:div w:id="798499534">
                  <w:marLeft w:val="0"/>
                  <w:marRight w:val="0"/>
                  <w:marTop w:val="0"/>
                  <w:marBottom w:val="0"/>
                  <w:divBdr>
                    <w:top w:val="none" w:sz="0" w:space="0" w:color="auto"/>
                    <w:left w:val="none" w:sz="0" w:space="0" w:color="auto"/>
                    <w:bottom w:val="none" w:sz="0" w:space="0" w:color="auto"/>
                    <w:right w:val="none" w:sz="0" w:space="0" w:color="auto"/>
                  </w:divBdr>
                  <w:divsChild>
                    <w:div w:id="1374694454">
                      <w:marLeft w:val="0"/>
                      <w:marRight w:val="0"/>
                      <w:marTop w:val="0"/>
                      <w:marBottom w:val="0"/>
                      <w:divBdr>
                        <w:top w:val="none" w:sz="0" w:space="0" w:color="auto"/>
                        <w:left w:val="none" w:sz="0" w:space="0" w:color="auto"/>
                        <w:bottom w:val="none" w:sz="0" w:space="0" w:color="auto"/>
                        <w:right w:val="none" w:sz="0" w:space="0" w:color="auto"/>
                      </w:divBdr>
                    </w:div>
                  </w:divsChild>
                </w:div>
                <w:div w:id="1689675577">
                  <w:marLeft w:val="0"/>
                  <w:marRight w:val="0"/>
                  <w:marTop w:val="0"/>
                  <w:marBottom w:val="0"/>
                  <w:divBdr>
                    <w:top w:val="none" w:sz="0" w:space="0" w:color="auto"/>
                    <w:left w:val="none" w:sz="0" w:space="0" w:color="auto"/>
                    <w:bottom w:val="none" w:sz="0" w:space="0" w:color="auto"/>
                    <w:right w:val="none" w:sz="0" w:space="0" w:color="auto"/>
                  </w:divBdr>
                  <w:divsChild>
                    <w:div w:id="1489903734">
                      <w:marLeft w:val="0"/>
                      <w:marRight w:val="0"/>
                      <w:marTop w:val="0"/>
                      <w:marBottom w:val="0"/>
                      <w:divBdr>
                        <w:top w:val="none" w:sz="0" w:space="0" w:color="auto"/>
                        <w:left w:val="none" w:sz="0" w:space="0" w:color="auto"/>
                        <w:bottom w:val="none" w:sz="0" w:space="0" w:color="auto"/>
                        <w:right w:val="none" w:sz="0" w:space="0" w:color="auto"/>
                      </w:divBdr>
                    </w:div>
                  </w:divsChild>
                </w:div>
                <w:div w:id="34013792">
                  <w:marLeft w:val="0"/>
                  <w:marRight w:val="0"/>
                  <w:marTop w:val="0"/>
                  <w:marBottom w:val="0"/>
                  <w:divBdr>
                    <w:top w:val="none" w:sz="0" w:space="0" w:color="auto"/>
                    <w:left w:val="none" w:sz="0" w:space="0" w:color="auto"/>
                    <w:bottom w:val="none" w:sz="0" w:space="0" w:color="auto"/>
                    <w:right w:val="none" w:sz="0" w:space="0" w:color="auto"/>
                  </w:divBdr>
                  <w:divsChild>
                    <w:div w:id="434057246">
                      <w:marLeft w:val="0"/>
                      <w:marRight w:val="0"/>
                      <w:marTop w:val="0"/>
                      <w:marBottom w:val="0"/>
                      <w:divBdr>
                        <w:top w:val="none" w:sz="0" w:space="0" w:color="auto"/>
                        <w:left w:val="none" w:sz="0" w:space="0" w:color="auto"/>
                        <w:bottom w:val="none" w:sz="0" w:space="0" w:color="auto"/>
                        <w:right w:val="none" w:sz="0" w:space="0" w:color="auto"/>
                      </w:divBdr>
                    </w:div>
                  </w:divsChild>
                </w:div>
                <w:div w:id="605309385">
                  <w:marLeft w:val="0"/>
                  <w:marRight w:val="0"/>
                  <w:marTop w:val="0"/>
                  <w:marBottom w:val="0"/>
                  <w:divBdr>
                    <w:top w:val="none" w:sz="0" w:space="0" w:color="auto"/>
                    <w:left w:val="none" w:sz="0" w:space="0" w:color="auto"/>
                    <w:bottom w:val="none" w:sz="0" w:space="0" w:color="auto"/>
                    <w:right w:val="none" w:sz="0" w:space="0" w:color="auto"/>
                  </w:divBdr>
                  <w:divsChild>
                    <w:div w:id="347216608">
                      <w:marLeft w:val="0"/>
                      <w:marRight w:val="0"/>
                      <w:marTop w:val="0"/>
                      <w:marBottom w:val="0"/>
                      <w:divBdr>
                        <w:top w:val="none" w:sz="0" w:space="0" w:color="auto"/>
                        <w:left w:val="none" w:sz="0" w:space="0" w:color="auto"/>
                        <w:bottom w:val="none" w:sz="0" w:space="0" w:color="auto"/>
                        <w:right w:val="none" w:sz="0" w:space="0" w:color="auto"/>
                      </w:divBdr>
                    </w:div>
                  </w:divsChild>
                </w:div>
                <w:div w:id="1501384439">
                  <w:marLeft w:val="0"/>
                  <w:marRight w:val="0"/>
                  <w:marTop w:val="0"/>
                  <w:marBottom w:val="0"/>
                  <w:divBdr>
                    <w:top w:val="none" w:sz="0" w:space="0" w:color="auto"/>
                    <w:left w:val="none" w:sz="0" w:space="0" w:color="auto"/>
                    <w:bottom w:val="none" w:sz="0" w:space="0" w:color="auto"/>
                    <w:right w:val="none" w:sz="0" w:space="0" w:color="auto"/>
                  </w:divBdr>
                  <w:divsChild>
                    <w:div w:id="788163053">
                      <w:marLeft w:val="0"/>
                      <w:marRight w:val="0"/>
                      <w:marTop w:val="0"/>
                      <w:marBottom w:val="0"/>
                      <w:divBdr>
                        <w:top w:val="none" w:sz="0" w:space="0" w:color="auto"/>
                        <w:left w:val="none" w:sz="0" w:space="0" w:color="auto"/>
                        <w:bottom w:val="none" w:sz="0" w:space="0" w:color="auto"/>
                        <w:right w:val="none" w:sz="0" w:space="0" w:color="auto"/>
                      </w:divBdr>
                    </w:div>
                  </w:divsChild>
                </w:div>
                <w:div w:id="1435320433">
                  <w:marLeft w:val="0"/>
                  <w:marRight w:val="0"/>
                  <w:marTop w:val="0"/>
                  <w:marBottom w:val="0"/>
                  <w:divBdr>
                    <w:top w:val="none" w:sz="0" w:space="0" w:color="auto"/>
                    <w:left w:val="none" w:sz="0" w:space="0" w:color="auto"/>
                    <w:bottom w:val="none" w:sz="0" w:space="0" w:color="auto"/>
                    <w:right w:val="none" w:sz="0" w:space="0" w:color="auto"/>
                  </w:divBdr>
                  <w:divsChild>
                    <w:div w:id="1977294155">
                      <w:marLeft w:val="0"/>
                      <w:marRight w:val="0"/>
                      <w:marTop w:val="0"/>
                      <w:marBottom w:val="0"/>
                      <w:divBdr>
                        <w:top w:val="none" w:sz="0" w:space="0" w:color="auto"/>
                        <w:left w:val="none" w:sz="0" w:space="0" w:color="auto"/>
                        <w:bottom w:val="none" w:sz="0" w:space="0" w:color="auto"/>
                        <w:right w:val="none" w:sz="0" w:space="0" w:color="auto"/>
                      </w:divBdr>
                    </w:div>
                  </w:divsChild>
                </w:div>
                <w:div w:id="914827123">
                  <w:marLeft w:val="0"/>
                  <w:marRight w:val="0"/>
                  <w:marTop w:val="0"/>
                  <w:marBottom w:val="0"/>
                  <w:divBdr>
                    <w:top w:val="none" w:sz="0" w:space="0" w:color="auto"/>
                    <w:left w:val="none" w:sz="0" w:space="0" w:color="auto"/>
                    <w:bottom w:val="none" w:sz="0" w:space="0" w:color="auto"/>
                    <w:right w:val="none" w:sz="0" w:space="0" w:color="auto"/>
                  </w:divBdr>
                  <w:divsChild>
                    <w:div w:id="984822208">
                      <w:marLeft w:val="0"/>
                      <w:marRight w:val="0"/>
                      <w:marTop w:val="0"/>
                      <w:marBottom w:val="0"/>
                      <w:divBdr>
                        <w:top w:val="none" w:sz="0" w:space="0" w:color="auto"/>
                        <w:left w:val="none" w:sz="0" w:space="0" w:color="auto"/>
                        <w:bottom w:val="none" w:sz="0" w:space="0" w:color="auto"/>
                        <w:right w:val="none" w:sz="0" w:space="0" w:color="auto"/>
                      </w:divBdr>
                    </w:div>
                  </w:divsChild>
                </w:div>
                <w:div w:id="1599829449">
                  <w:marLeft w:val="0"/>
                  <w:marRight w:val="0"/>
                  <w:marTop w:val="0"/>
                  <w:marBottom w:val="0"/>
                  <w:divBdr>
                    <w:top w:val="none" w:sz="0" w:space="0" w:color="auto"/>
                    <w:left w:val="none" w:sz="0" w:space="0" w:color="auto"/>
                    <w:bottom w:val="none" w:sz="0" w:space="0" w:color="auto"/>
                    <w:right w:val="none" w:sz="0" w:space="0" w:color="auto"/>
                  </w:divBdr>
                  <w:divsChild>
                    <w:div w:id="1810515718">
                      <w:marLeft w:val="0"/>
                      <w:marRight w:val="0"/>
                      <w:marTop w:val="0"/>
                      <w:marBottom w:val="0"/>
                      <w:divBdr>
                        <w:top w:val="none" w:sz="0" w:space="0" w:color="auto"/>
                        <w:left w:val="none" w:sz="0" w:space="0" w:color="auto"/>
                        <w:bottom w:val="none" w:sz="0" w:space="0" w:color="auto"/>
                        <w:right w:val="none" w:sz="0" w:space="0" w:color="auto"/>
                      </w:divBdr>
                    </w:div>
                  </w:divsChild>
                </w:div>
                <w:div w:id="749229386">
                  <w:marLeft w:val="0"/>
                  <w:marRight w:val="0"/>
                  <w:marTop w:val="0"/>
                  <w:marBottom w:val="0"/>
                  <w:divBdr>
                    <w:top w:val="none" w:sz="0" w:space="0" w:color="auto"/>
                    <w:left w:val="none" w:sz="0" w:space="0" w:color="auto"/>
                    <w:bottom w:val="none" w:sz="0" w:space="0" w:color="auto"/>
                    <w:right w:val="none" w:sz="0" w:space="0" w:color="auto"/>
                  </w:divBdr>
                  <w:divsChild>
                    <w:div w:id="1164665837">
                      <w:marLeft w:val="0"/>
                      <w:marRight w:val="0"/>
                      <w:marTop w:val="0"/>
                      <w:marBottom w:val="0"/>
                      <w:divBdr>
                        <w:top w:val="none" w:sz="0" w:space="0" w:color="auto"/>
                        <w:left w:val="none" w:sz="0" w:space="0" w:color="auto"/>
                        <w:bottom w:val="none" w:sz="0" w:space="0" w:color="auto"/>
                        <w:right w:val="none" w:sz="0" w:space="0" w:color="auto"/>
                      </w:divBdr>
                    </w:div>
                  </w:divsChild>
                </w:div>
                <w:div w:id="638850981">
                  <w:marLeft w:val="0"/>
                  <w:marRight w:val="0"/>
                  <w:marTop w:val="0"/>
                  <w:marBottom w:val="0"/>
                  <w:divBdr>
                    <w:top w:val="none" w:sz="0" w:space="0" w:color="auto"/>
                    <w:left w:val="none" w:sz="0" w:space="0" w:color="auto"/>
                    <w:bottom w:val="none" w:sz="0" w:space="0" w:color="auto"/>
                    <w:right w:val="none" w:sz="0" w:space="0" w:color="auto"/>
                  </w:divBdr>
                  <w:divsChild>
                    <w:div w:id="336083556">
                      <w:marLeft w:val="0"/>
                      <w:marRight w:val="0"/>
                      <w:marTop w:val="0"/>
                      <w:marBottom w:val="0"/>
                      <w:divBdr>
                        <w:top w:val="none" w:sz="0" w:space="0" w:color="auto"/>
                        <w:left w:val="none" w:sz="0" w:space="0" w:color="auto"/>
                        <w:bottom w:val="none" w:sz="0" w:space="0" w:color="auto"/>
                        <w:right w:val="none" w:sz="0" w:space="0" w:color="auto"/>
                      </w:divBdr>
                    </w:div>
                  </w:divsChild>
                </w:div>
                <w:div w:id="1426340596">
                  <w:marLeft w:val="0"/>
                  <w:marRight w:val="0"/>
                  <w:marTop w:val="0"/>
                  <w:marBottom w:val="0"/>
                  <w:divBdr>
                    <w:top w:val="none" w:sz="0" w:space="0" w:color="auto"/>
                    <w:left w:val="none" w:sz="0" w:space="0" w:color="auto"/>
                    <w:bottom w:val="none" w:sz="0" w:space="0" w:color="auto"/>
                    <w:right w:val="none" w:sz="0" w:space="0" w:color="auto"/>
                  </w:divBdr>
                  <w:divsChild>
                    <w:div w:id="692266856">
                      <w:marLeft w:val="0"/>
                      <w:marRight w:val="0"/>
                      <w:marTop w:val="0"/>
                      <w:marBottom w:val="0"/>
                      <w:divBdr>
                        <w:top w:val="none" w:sz="0" w:space="0" w:color="auto"/>
                        <w:left w:val="none" w:sz="0" w:space="0" w:color="auto"/>
                        <w:bottom w:val="none" w:sz="0" w:space="0" w:color="auto"/>
                        <w:right w:val="none" w:sz="0" w:space="0" w:color="auto"/>
                      </w:divBdr>
                    </w:div>
                  </w:divsChild>
                </w:div>
                <w:div w:id="1514031660">
                  <w:marLeft w:val="0"/>
                  <w:marRight w:val="0"/>
                  <w:marTop w:val="0"/>
                  <w:marBottom w:val="0"/>
                  <w:divBdr>
                    <w:top w:val="none" w:sz="0" w:space="0" w:color="auto"/>
                    <w:left w:val="none" w:sz="0" w:space="0" w:color="auto"/>
                    <w:bottom w:val="none" w:sz="0" w:space="0" w:color="auto"/>
                    <w:right w:val="none" w:sz="0" w:space="0" w:color="auto"/>
                  </w:divBdr>
                  <w:divsChild>
                    <w:div w:id="1141071214">
                      <w:marLeft w:val="0"/>
                      <w:marRight w:val="0"/>
                      <w:marTop w:val="0"/>
                      <w:marBottom w:val="0"/>
                      <w:divBdr>
                        <w:top w:val="none" w:sz="0" w:space="0" w:color="auto"/>
                        <w:left w:val="none" w:sz="0" w:space="0" w:color="auto"/>
                        <w:bottom w:val="none" w:sz="0" w:space="0" w:color="auto"/>
                        <w:right w:val="none" w:sz="0" w:space="0" w:color="auto"/>
                      </w:divBdr>
                    </w:div>
                  </w:divsChild>
                </w:div>
                <w:div w:id="1463232569">
                  <w:marLeft w:val="0"/>
                  <w:marRight w:val="0"/>
                  <w:marTop w:val="0"/>
                  <w:marBottom w:val="0"/>
                  <w:divBdr>
                    <w:top w:val="none" w:sz="0" w:space="0" w:color="auto"/>
                    <w:left w:val="none" w:sz="0" w:space="0" w:color="auto"/>
                    <w:bottom w:val="none" w:sz="0" w:space="0" w:color="auto"/>
                    <w:right w:val="none" w:sz="0" w:space="0" w:color="auto"/>
                  </w:divBdr>
                  <w:divsChild>
                    <w:div w:id="678851908">
                      <w:marLeft w:val="0"/>
                      <w:marRight w:val="0"/>
                      <w:marTop w:val="0"/>
                      <w:marBottom w:val="0"/>
                      <w:divBdr>
                        <w:top w:val="none" w:sz="0" w:space="0" w:color="auto"/>
                        <w:left w:val="none" w:sz="0" w:space="0" w:color="auto"/>
                        <w:bottom w:val="none" w:sz="0" w:space="0" w:color="auto"/>
                        <w:right w:val="none" w:sz="0" w:space="0" w:color="auto"/>
                      </w:divBdr>
                    </w:div>
                  </w:divsChild>
                </w:div>
                <w:div w:id="1092313616">
                  <w:marLeft w:val="0"/>
                  <w:marRight w:val="0"/>
                  <w:marTop w:val="0"/>
                  <w:marBottom w:val="0"/>
                  <w:divBdr>
                    <w:top w:val="none" w:sz="0" w:space="0" w:color="auto"/>
                    <w:left w:val="none" w:sz="0" w:space="0" w:color="auto"/>
                    <w:bottom w:val="none" w:sz="0" w:space="0" w:color="auto"/>
                    <w:right w:val="none" w:sz="0" w:space="0" w:color="auto"/>
                  </w:divBdr>
                  <w:divsChild>
                    <w:div w:id="397174292">
                      <w:marLeft w:val="0"/>
                      <w:marRight w:val="0"/>
                      <w:marTop w:val="0"/>
                      <w:marBottom w:val="0"/>
                      <w:divBdr>
                        <w:top w:val="none" w:sz="0" w:space="0" w:color="auto"/>
                        <w:left w:val="none" w:sz="0" w:space="0" w:color="auto"/>
                        <w:bottom w:val="none" w:sz="0" w:space="0" w:color="auto"/>
                        <w:right w:val="none" w:sz="0" w:space="0" w:color="auto"/>
                      </w:divBdr>
                    </w:div>
                  </w:divsChild>
                </w:div>
                <w:div w:id="1737513215">
                  <w:marLeft w:val="0"/>
                  <w:marRight w:val="0"/>
                  <w:marTop w:val="0"/>
                  <w:marBottom w:val="0"/>
                  <w:divBdr>
                    <w:top w:val="none" w:sz="0" w:space="0" w:color="auto"/>
                    <w:left w:val="none" w:sz="0" w:space="0" w:color="auto"/>
                    <w:bottom w:val="none" w:sz="0" w:space="0" w:color="auto"/>
                    <w:right w:val="none" w:sz="0" w:space="0" w:color="auto"/>
                  </w:divBdr>
                  <w:divsChild>
                    <w:div w:id="426728747">
                      <w:marLeft w:val="0"/>
                      <w:marRight w:val="0"/>
                      <w:marTop w:val="0"/>
                      <w:marBottom w:val="0"/>
                      <w:divBdr>
                        <w:top w:val="none" w:sz="0" w:space="0" w:color="auto"/>
                        <w:left w:val="none" w:sz="0" w:space="0" w:color="auto"/>
                        <w:bottom w:val="none" w:sz="0" w:space="0" w:color="auto"/>
                        <w:right w:val="none" w:sz="0" w:space="0" w:color="auto"/>
                      </w:divBdr>
                    </w:div>
                  </w:divsChild>
                </w:div>
                <w:div w:id="1701667141">
                  <w:marLeft w:val="0"/>
                  <w:marRight w:val="0"/>
                  <w:marTop w:val="0"/>
                  <w:marBottom w:val="0"/>
                  <w:divBdr>
                    <w:top w:val="none" w:sz="0" w:space="0" w:color="auto"/>
                    <w:left w:val="none" w:sz="0" w:space="0" w:color="auto"/>
                    <w:bottom w:val="none" w:sz="0" w:space="0" w:color="auto"/>
                    <w:right w:val="none" w:sz="0" w:space="0" w:color="auto"/>
                  </w:divBdr>
                  <w:divsChild>
                    <w:div w:id="1307934047">
                      <w:marLeft w:val="0"/>
                      <w:marRight w:val="0"/>
                      <w:marTop w:val="0"/>
                      <w:marBottom w:val="0"/>
                      <w:divBdr>
                        <w:top w:val="none" w:sz="0" w:space="0" w:color="auto"/>
                        <w:left w:val="none" w:sz="0" w:space="0" w:color="auto"/>
                        <w:bottom w:val="none" w:sz="0" w:space="0" w:color="auto"/>
                        <w:right w:val="none" w:sz="0" w:space="0" w:color="auto"/>
                      </w:divBdr>
                    </w:div>
                  </w:divsChild>
                </w:div>
                <w:div w:id="1478572377">
                  <w:marLeft w:val="0"/>
                  <w:marRight w:val="0"/>
                  <w:marTop w:val="0"/>
                  <w:marBottom w:val="0"/>
                  <w:divBdr>
                    <w:top w:val="none" w:sz="0" w:space="0" w:color="auto"/>
                    <w:left w:val="none" w:sz="0" w:space="0" w:color="auto"/>
                    <w:bottom w:val="none" w:sz="0" w:space="0" w:color="auto"/>
                    <w:right w:val="none" w:sz="0" w:space="0" w:color="auto"/>
                  </w:divBdr>
                  <w:divsChild>
                    <w:div w:id="1052845334">
                      <w:marLeft w:val="0"/>
                      <w:marRight w:val="0"/>
                      <w:marTop w:val="0"/>
                      <w:marBottom w:val="0"/>
                      <w:divBdr>
                        <w:top w:val="none" w:sz="0" w:space="0" w:color="auto"/>
                        <w:left w:val="none" w:sz="0" w:space="0" w:color="auto"/>
                        <w:bottom w:val="none" w:sz="0" w:space="0" w:color="auto"/>
                        <w:right w:val="none" w:sz="0" w:space="0" w:color="auto"/>
                      </w:divBdr>
                    </w:div>
                  </w:divsChild>
                </w:div>
                <w:div w:id="592707637">
                  <w:marLeft w:val="0"/>
                  <w:marRight w:val="0"/>
                  <w:marTop w:val="0"/>
                  <w:marBottom w:val="0"/>
                  <w:divBdr>
                    <w:top w:val="none" w:sz="0" w:space="0" w:color="auto"/>
                    <w:left w:val="none" w:sz="0" w:space="0" w:color="auto"/>
                    <w:bottom w:val="none" w:sz="0" w:space="0" w:color="auto"/>
                    <w:right w:val="none" w:sz="0" w:space="0" w:color="auto"/>
                  </w:divBdr>
                  <w:divsChild>
                    <w:div w:id="426777332">
                      <w:marLeft w:val="0"/>
                      <w:marRight w:val="0"/>
                      <w:marTop w:val="0"/>
                      <w:marBottom w:val="0"/>
                      <w:divBdr>
                        <w:top w:val="none" w:sz="0" w:space="0" w:color="auto"/>
                        <w:left w:val="none" w:sz="0" w:space="0" w:color="auto"/>
                        <w:bottom w:val="none" w:sz="0" w:space="0" w:color="auto"/>
                        <w:right w:val="none" w:sz="0" w:space="0" w:color="auto"/>
                      </w:divBdr>
                    </w:div>
                  </w:divsChild>
                </w:div>
                <w:div w:id="1355034474">
                  <w:marLeft w:val="0"/>
                  <w:marRight w:val="0"/>
                  <w:marTop w:val="0"/>
                  <w:marBottom w:val="0"/>
                  <w:divBdr>
                    <w:top w:val="none" w:sz="0" w:space="0" w:color="auto"/>
                    <w:left w:val="none" w:sz="0" w:space="0" w:color="auto"/>
                    <w:bottom w:val="none" w:sz="0" w:space="0" w:color="auto"/>
                    <w:right w:val="none" w:sz="0" w:space="0" w:color="auto"/>
                  </w:divBdr>
                  <w:divsChild>
                    <w:div w:id="86117512">
                      <w:marLeft w:val="0"/>
                      <w:marRight w:val="0"/>
                      <w:marTop w:val="0"/>
                      <w:marBottom w:val="0"/>
                      <w:divBdr>
                        <w:top w:val="none" w:sz="0" w:space="0" w:color="auto"/>
                        <w:left w:val="none" w:sz="0" w:space="0" w:color="auto"/>
                        <w:bottom w:val="none" w:sz="0" w:space="0" w:color="auto"/>
                        <w:right w:val="none" w:sz="0" w:space="0" w:color="auto"/>
                      </w:divBdr>
                    </w:div>
                  </w:divsChild>
                </w:div>
                <w:div w:id="824737679">
                  <w:marLeft w:val="0"/>
                  <w:marRight w:val="0"/>
                  <w:marTop w:val="0"/>
                  <w:marBottom w:val="0"/>
                  <w:divBdr>
                    <w:top w:val="none" w:sz="0" w:space="0" w:color="auto"/>
                    <w:left w:val="none" w:sz="0" w:space="0" w:color="auto"/>
                    <w:bottom w:val="none" w:sz="0" w:space="0" w:color="auto"/>
                    <w:right w:val="none" w:sz="0" w:space="0" w:color="auto"/>
                  </w:divBdr>
                  <w:divsChild>
                    <w:div w:id="4462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4635">
          <w:marLeft w:val="0"/>
          <w:marRight w:val="0"/>
          <w:marTop w:val="0"/>
          <w:marBottom w:val="0"/>
          <w:divBdr>
            <w:top w:val="none" w:sz="0" w:space="0" w:color="auto"/>
            <w:left w:val="none" w:sz="0" w:space="0" w:color="auto"/>
            <w:bottom w:val="none" w:sz="0" w:space="0" w:color="auto"/>
            <w:right w:val="none" w:sz="0" w:space="0" w:color="auto"/>
          </w:divBdr>
        </w:div>
        <w:div w:id="536623962">
          <w:marLeft w:val="0"/>
          <w:marRight w:val="0"/>
          <w:marTop w:val="0"/>
          <w:marBottom w:val="0"/>
          <w:divBdr>
            <w:top w:val="none" w:sz="0" w:space="0" w:color="auto"/>
            <w:left w:val="none" w:sz="0" w:space="0" w:color="auto"/>
            <w:bottom w:val="none" w:sz="0" w:space="0" w:color="auto"/>
            <w:right w:val="none" w:sz="0" w:space="0" w:color="auto"/>
          </w:divBdr>
        </w:div>
        <w:div w:id="1948925333">
          <w:marLeft w:val="0"/>
          <w:marRight w:val="0"/>
          <w:marTop w:val="0"/>
          <w:marBottom w:val="0"/>
          <w:divBdr>
            <w:top w:val="none" w:sz="0" w:space="0" w:color="auto"/>
            <w:left w:val="none" w:sz="0" w:space="0" w:color="auto"/>
            <w:bottom w:val="none" w:sz="0" w:space="0" w:color="auto"/>
            <w:right w:val="none" w:sz="0" w:space="0" w:color="auto"/>
          </w:divBdr>
        </w:div>
        <w:div w:id="641037537">
          <w:marLeft w:val="0"/>
          <w:marRight w:val="0"/>
          <w:marTop w:val="0"/>
          <w:marBottom w:val="0"/>
          <w:divBdr>
            <w:top w:val="none" w:sz="0" w:space="0" w:color="auto"/>
            <w:left w:val="none" w:sz="0" w:space="0" w:color="auto"/>
            <w:bottom w:val="none" w:sz="0" w:space="0" w:color="auto"/>
            <w:right w:val="none" w:sz="0" w:space="0" w:color="auto"/>
          </w:divBdr>
        </w:div>
        <w:div w:id="82340996">
          <w:marLeft w:val="0"/>
          <w:marRight w:val="0"/>
          <w:marTop w:val="0"/>
          <w:marBottom w:val="0"/>
          <w:divBdr>
            <w:top w:val="none" w:sz="0" w:space="0" w:color="auto"/>
            <w:left w:val="none" w:sz="0" w:space="0" w:color="auto"/>
            <w:bottom w:val="none" w:sz="0" w:space="0" w:color="auto"/>
            <w:right w:val="none" w:sz="0" w:space="0" w:color="auto"/>
          </w:divBdr>
        </w:div>
        <w:div w:id="831020563">
          <w:marLeft w:val="0"/>
          <w:marRight w:val="0"/>
          <w:marTop w:val="0"/>
          <w:marBottom w:val="0"/>
          <w:divBdr>
            <w:top w:val="none" w:sz="0" w:space="0" w:color="auto"/>
            <w:left w:val="none" w:sz="0" w:space="0" w:color="auto"/>
            <w:bottom w:val="none" w:sz="0" w:space="0" w:color="auto"/>
            <w:right w:val="none" w:sz="0" w:space="0" w:color="auto"/>
          </w:divBdr>
        </w:div>
        <w:div w:id="541284751">
          <w:marLeft w:val="0"/>
          <w:marRight w:val="0"/>
          <w:marTop w:val="0"/>
          <w:marBottom w:val="0"/>
          <w:divBdr>
            <w:top w:val="none" w:sz="0" w:space="0" w:color="auto"/>
            <w:left w:val="none" w:sz="0" w:space="0" w:color="auto"/>
            <w:bottom w:val="none" w:sz="0" w:space="0" w:color="auto"/>
            <w:right w:val="none" w:sz="0" w:space="0" w:color="auto"/>
          </w:divBdr>
        </w:div>
        <w:div w:id="1479227130">
          <w:marLeft w:val="0"/>
          <w:marRight w:val="0"/>
          <w:marTop w:val="0"/>
          <w:marBottom w:val="0"/>
          <w:divBdr>
            <w:top w:val="none" w:sz="0" w:space="0" w:color="auto"/>
            <w:left w:val="none" w:sz="0" w:space="0" w:color="auto"/>
            <w:bottom w:val="none" w:sz="0" w:space="0" w:color="auto"/>
            <w:right w:val="none" w:sz="0" w:space="0" w:color="auto"/>
          </w:divBdr>
        </w:div>
        <w:div w:id="568686486">
          <w:marLeft w:val="0"/>
          <w:marRight w:val="0"/>
          <w:marTop w:val="0"/>
          <w:marBottom w:val="0"/>
          <w:divBdr>
            <w:top w:val="none" w:sz="0" w:space="0" w:color="auto"/>
            <w:left w:val="none" w:sz="0" w:space="0" w:color="auto"/>
            <w:bottom w:val="none" w:sz="0" w:space="0" w:color="auto"/>
            <w:right w:val="none" w:sz="0" w:space="0" w:color="auto"/>
          </w:divBdr>
        </w:div>
        <w:div w:id="1804083268">
          <w:marLeft w:val="0"/>
          <w:marRight w:val="0"/>
          <w:marTop w:val="0"/>
          <w:marBottom w:val="0"/>
          <w:divBdr>
            <w:top w:val="none" w:sz="0" w:space="0" w:color="auto"/>
            <w:left w:val="none" w:sz="0" w:space="0" w:color="auto"/>
            <w:bottom w:val="none" w:sz="0" w:space="0" w:color="auto"/>
            <w:right w:val="none" w:sz="0" w:space="0" w:color="auto"/>
          </w:divBdr>
        </w:div>
        <w:div w:id="1479880173">
          <w:marLeft w:val="0"/>
          <w:marRight w:val="0"/>
          <w:marTop w:val="0"/>
          <w:marBottom w:val="0"/>
          <w:divBdr>
            <w:top w:val="none" w:sz="0" w:space="0" w:color="auto"/>
            <w:left w:val="none" w:sz="0" w:space="0" w:color="auto"/>
            <w:bottom w:val="none" w:sz="0" w:space="0" w:color="auto"/>
            <w:right w:val="none" w:sz="0" w:space="0" w:color="auto"/>
          </w:divBdr>
        </w:div>
        <w:div w:id="2093500405">
          <w:marLeft w:val="0"/>
          <w:marRight w:val="0"/>
          <w:marTop w:val="0"/>
          <w:marBottom w:val="0"/>
          <w:divBdr>
            <w:top w:val="none" w:sz="0" w:space="0" w:color="auto"/>
            <w:left w:val="none" w:sz="0" w:space="0" w:color="auto"/>
            <w:bottom w:val="none" w:sz="0" w:space="0" w:color="auto"/>
            <w:right w:val="none" w:sz="0" w:space="0" w:color="auto"/>
          </w:divBdr>
        </w:div>
        <w:div w:id="501316169">
          <w:marLeft w:val="0"/>
          <w:marRight w:val="0"/>
          <w:marTop w:val="0"/>
          <w:marBottom w:val="0"/>
          <w:divBdr>
            <w:top w:val="none" w:sz="0" w:space="0" w:color="auto"/>
            <w:left w:val="none" w:sz="0" w:space="0" w:color="auto"/>
            <w:bottom w:val="none" w:sz="0" w:space="0" w:color="auto"/>
            <w:right w:val="none" w:sz="0" w:space="0" w:color="auto"/>
          </w:divBdr>
        </w:div>
        <w:div w:id="1605726087">
          <w:marLeft w:val="0"/>
          <w:marRight w:val="0"/>
          <w:marTop w:val="0"/>
          <w:marBottom w:val="0"/>
          <w:divBdr>
            <w:top w:val="none" w:sz="0" w:space="0" w:color="auto"/>
            <w:left w:val="none" w:sz="0" w:space="0" w:color="auto"/>
            <w:bottom w:val="none" w:sz="0" w:space="0" w:color="auto"/>
            <w:right w:val="none" w:sz="0" w:space="0" w:color="auto"/>
          </w:divBdr>
        </w:div>
        <w:div w:id="693727126">
          <w:marLeft w:val="0"/>
          <w:marRight w:val="0"/>
          <w:marTop w:val="0"/>
          <w:marBottom w:val="0"/>
          <w:divBdr>
            <w:top w:val="none" w:sz="0" w:space="0" w:color="auto"/>
            <w:left w:val="none" w:sz="0" w:space="0" w:color="auto"/>
            <w:bottom w:val="none" w:sz="0" w:space="0" w:color="auto"/>
            <w:right w:val="none" w:sz="0" w:space="0" w:color="auto"/>
          </w:divBdr>
        </w:div>
        <w:div w:id="1859614587">
          <w:marLeft w:val="0"/>
          <w:marRight w:val="0"/>
          <w:marTop w:val="0"/>
          <w:marBottom w:val="0"/>
          <w:divBdr>
            <w:top w:val="none" w:sz="0" w:space="0" w:color="auto"/>
            <w:left w:val="none" w:sz="0" w:space="0" w:color="auto"/>
            <w:bottom w:val="none" w:sz="0" w:space="0" w:color="auto"/>
            <w:right w:val="none" w:sz="0" w:space="0" w:color="auto"/>
          </w:divBdr>
        </w:div>
        <w:div w:id="1700006795">
          <w:marLeft w:val="0"/>
          <w:marRight w:val="0"/>
          <w:marTop w:val="0"/>
          <w:marBottom w:val="0"/>
          <w:divBdr>
            <w:top w:val="none" w:sz="0" w:space="0" w:color="auto"/>
            <w:left w:val="none" w:sz="0" w:space="0" w:color="auto"/>
            <w:bottom w:val="none" w:sz="0" w:space="0" w:color="auto"/>
            <w:right w:val="none" w:sz="0" w:space="0" w:color="auto"/>
          </w:divBdr>
        </w:div>
        <w:div w:id="1896235136">
          <w:marLeft w:val="0"/>
          <w:marRight w:val="0"/>
          <w:marTop w:val="0"/>
          <w:marBottom w:val="0"/>
          <w:divBdr>
            <w:top w:val="none" w:sz="0" w:space="0" w:color="auto"/>
            <w:left w:val="none" w:sz="0" w:space="0" w:color="auto"/>
            <w:bottom w:val="none" w:sz="0" w:space="0" w:color="auto"/>
            <w:right w:val="none" w:sz="0" w:space="0" w:color="auto"/>
          </w:divBdr>
        </w:div>
        <w:div w:id="285817828">
          <w:marLeft w:val="0"/>
          <w:marRight w:val="0"/>
          <w:marTop w:val="0"/>
          <w:marBottom w:val="0"/>
          <w:divBdr>
            <w:top w:val="none" w:sz="0" w:space="0" w:color="auto"/>
            <w:left w:val="none" w:sz="0" w:space="0" w:color="auto"/>
            <w:bottom w:val="none" w:sz="0" w:space="0" w:color="auto"/>
            <w:right w:val="none" w:sz="0" w:space="0" w:color="auto"/>
          </w:divBdr>
        </w:div>
        <w:div w:id="990400458">
          <w:marLeft w:val="0"/>
          <w:marRight w:val="0"/>
          <w:marTop w:val="0"/>
          <w:marBottom w:val="0"/>
          <w:divBdr>
            <w:top w:val="none" w:sz="0" w:space="0" w:color="auto"/>
            <w:left w:val="none" w:sz="0" w:space="0" w:color="auto"/>
            <w:bottom w:val="none" w:sz="0" w:space="0" w:color="auto"/>
            <w:right w:val="none" w:sz="0" w:space="0" w:color="auto"/>
          </w:divBdr>
        </w:div>
        <w:div w:id="212087234">
          <w:marLeft w:val="0"/>
          <w:marRight w:val="0"/>
          <w:marTop w:val="0"/>
          <w:marBottom w:val="0"/>
          <w:divBdr>
            <w:top w:val="none" w:sz="0" w:space="0" w:color="auto"/>
            <w:left w:val="none" w:sz="0" w:space="0" w:color="auto"/>
            <w:bottom w:val="none" w:sz="0" w:space="0" w:color="auto"/>
            <w:right w:val="none" w:sz="0" w:space="0" w:color="auto"/>
          </w:divBdr>
        </w:div>
        <w:div w:id="1803569633">
          <w:marLeft w:val="0"/>
          <w:marRight w:val="0"/>
          <w:marTop w:val="0"/>
          <w:marBottom w:val="0"/>
          <w:divBdr>
            <w:top w:val="none" w:sz="0" w:space="0" w:color="auto"/>
            <w:left w:val="none" w:sz="0" w:space="0" w:color="auto"/>
            <w:bottom w:val="none" w:sz="0" w:space="0" w:color="auto"/>
            <w:right w:val="none" w:sz="0" w:space="0" w:color="auto"/>
          </w:divBdr>
        </w:div>
        <w:div w:id="1484004399">
          <w:marLeft w:val="0"/>
          <w:marRight w:val="0"/>
          <w:marTop w:val="0"/>
          <w:marBottom w:val="0"/>
          <w:divBdr>
            <w:top w:val="none" w:sz="0" w:space="0" w:color="auto"/>
            <w:left w:val="none" w:sz="0" w:space="0" w:color="auto"/>
            <w:bottom w:val="none" w:sz="0" w:space="0" w:color="auto"/>
            <w:right w:val="none" w:sz="0" w:space="0" w:color="auto"/>
          </w:divBdr>
        </w:div>
        <w:div w:id="1338770658">
          <w:marLeft w:val="0"/>
          <w:marRight w:val="0"/>
          <w:marTop w:val="0"/>
          <w:marBottom w:val="0"/>
          <w:divBdr>
            <w:top w:val="none" w:sz="0" w:space="0" w:color="auto"/>
            <w:left w:val="none" w:sz="0" w:space="0" w:color="auto"/>
            <w:bottom w:val="none" w:sz="0" w:space="0" w:color="auto"/>
            <w:right w:val="none" w:sz="0" w:space="0" w:color="auto"/>
          </w:divBdr>
        </w:div>
        <w:div w:id="1769351991">
          <w:marLeft w:val="0"/>
          <w:marRight w:val="0"/>
          <w:marTop w:val="0"/>
          <w:marBottom w:val="0"/>
          <w:divBdr>
            <w:top w:val="none" w:sz="0" w:space="0" w:color="auto"/>
            <w:left w:val="none" w:sz="0" w:space="0" w:color="auto"/>
            <w:bottom w:val="none" w:sz="0" w:space="0" w:color="auto"/>
            <w:right w:val="none" w:sz="0" w:space="0" w:color="auto"/>
          </w:divBdr>
        </w:div>
        <w:div w:id="1991597860">
          <w:marLeft w:val="0"/>
          <w:marRight w:val="0"/>
          <w:marTop w:val="0"/>
          <w:marBottom w:val="0"/>
          <w:divBdr>
            <w:top w:val="none" w:sz="0" w:space="0" w:color="auto"/>
            <w:left w:val="none" w:sz="0" w:space="0" w:color="auto"/>
            <w:bottom w:val="none" w:sz="0" w:space="0" w:color="auto"/>
            <w:right w:val="none" w:sz="0" w:space="0" w:color="auto"/>
          </w:divBdr>
        </w:div>
        <w:div w:id="252512173">
          <w:marLeft w:val="0"/>
          <w:marRight w:val="0"/>
          <w:marTop w:val="0"/>
          <w:marBottom w:val="0"/>
          <w:divBdr>
            <w:top w:val="none" w:sz="0" w:space="0" w:color="auto"/>
            <w:left w:val="none" w:sz="0" w:space="0" w:color="auto"/>
            <w:bottom w:val="none" w:sz="0" w:space="0" w:color="auto"/>
            <w:right w:val="none" w:sz="0" w:space="0" w:color="auto"/>
          </w:divBdr>
        </w:div>
        <w:div w:id="1862549952">
          <w:marLeft w:val="0"/>
          <w:marRight w:val="0"/>
          <w:marTop w:val="0"/>
          <w:marBottom w:val="0"/>
          <w:divBdr>
            <w:top w:val="none" w:sz="0" w:space="0" w:color="auto"/>
            <w:left w:val="none" w:sz="0" w:space="0" w:color="auto"/>
            <w:bottom w:val="none" w:sz="0" w:space="0" w:color="auto"/>
            <w:right w:val="none" w:sz="0" w:space="0" w:color="auto"/>
          </w:divBdr>
        </w:div>
        <w:div w:id="114492692">
          <w:marLeft w:val="0"/>
          <w:marRight w:val="0"/>
          <w:marTop w:val="0"/>
          <w:marBottom w:val="0"/>
          <w:divBdr>
            <w:top w:val="none" w:sz="0" w:space="0" w:color="auto"/>
            <w:left w:val="none" w:sz="0" w:space="0" w:color="auto"/>
            <w:bottom w:val="none" w:sz="0" w:space="0" w:color="auto"/>
            <w:right w:val="none" w:sz="0" w:space="0" w:color="auto"/>
          </w:divBdr>
        </w:div>
        <w:div w:id="1312711751">
          <w:marLeft w:val="0"/>
          <w:marRight w:val="0"/>
          <w:marTop w:val="0"/>
          <w:marBottom w:val="0"/>
          <w:divBdr>
            <w:top w:val="none" w:sz="0" w:space="0" w:color="auto"/>
            <w:left w:val="none" w:sz="0" w:space="0" w:color="auto"/>
            <w:bottom w:val="none" w:sz="0" w:space="0" w:color="auto"/>
            <w:right w:val="none" w:sz="0" w:space="0" w:color="auto"/>
          </w:divBdr>
        </w:div>
        <w:div w:id="389964753">
          <w:marLeft w:val="0"/>
          <w:marRight w:val="0"/>
          <w:marTop w:val="0"/>
          <w:marBottom w:val="0"/>
          <w:divBdr>
            <w:top w:val="none" w:sz="0" w:space="0" w:color="auto"/>
            <w:left w:val="none" w:sz="0" w:space="0" w:color="auto"/>
            <w:bottom w:val="none" w:sz="0" w:space="0" w:color="auto"/>
            <w:right w:val="none" w:sz="0" w:space="0" w:color="auto"/>
          </w:divBdr>
        </w:div>
        <w:div w:id="1713655744">
          <w:marLeft w:val="0"/>
          <w:marRight w:val="0"/>
          <w:marTop w:val="0"/>
          <w:marBottom w:val="0"/>
          <w:divBdr>
            <w:top w:val="none" w:sz="0" w:space="0" w:color="auto"/>
            <w:left w:val="none" w:sz="0" w:space="0" w:color="auto"/>
            <w:bottom w:val="none" w:sz="0" w:space="0" w:color="auto"/>
            <w:right w:val="none" w:sz="0" w:space="0" w:color="auto"/>
          </w:divBdr>
        </w:div>
        <w:div w:id="86509349">
          <w:marLeft w:val="0"/>
          <w:marRight w:val="0"/>
          <w:marTop w:val="0"/>
          <w:marBottom w:val="0"/>
          <w:divBdr>
            <w:top w:val="none" w:sz="0" w:space="0" w:color="auto"/>
            <w:left w:val="none" w:sz="0" w:space="0" w:color="auto"/>
            <w:bottom w:val="none" w:sz="0" w:space="0" w:color="auto"/>
            <w:right w:val="none" w:sz="0" w:space="0" w:color="auto"/>
          </w:divBdr>
          <w:divsChild>
            <w:div w:id="1672640590">
              <w:marLeft w:val="-75"/>
              <w:marRight w:val="0"/>
              <w:marTop w:val="30"/>
              <w:marBottom w:val="30"/>
              <w:divBdr>
                <w:top w:val="none" w:sz="0" w:space="0" w:color="auto"/>
                <w:left w:val="none" w:sz="0" w:space="0" w:color="auto"/>
                <w:bottom w:val="none" w:sz="0" w:space="0" w:color="auto"/>
                <w:right w:val="none" w:sz="0" w:space="0" w:color="auto"/>
              </w:divBdr>
              <w:divsChild>
                <w:div w:id="1647470135">
                  <w:marLeft w:val="0"/>
                  <w:marRight w:val="0"/>
                  <w:marTop w:val="0"/>
                  <w:marBottom w:val="0"/>
                  <w:divBdr>
                    <w:top w:val="none" w:sz="0" w:space="0" w:color="auto"/>
                    <w:left w:val="none" w:sz="0" w:space="0" w:color="auto"/>
                    <w:bottom w:val="none" w:sz="0" w:space="0" w:color="auto"/>
                    <w:right w:val="none" w:sz="0" w:space="0" w:color="auto"/>
                  </w:divBdr>
                  <w:divsChild>
                    <w:div w:id="144981192">
                      <w:marLeft w:val="0"/>
                      <w:marRight w:val="0"/>
                      <w:marTop w:val="0"/>
                      <w:marBottom w:val="0"/>
                      <w:divBdr>
                        <w:top w:val="none" w:sz="0" w:space="0" w:color="auto"/>
                        <w:left w:val="none" w:sz="0" w:space="0" w:color="auto"/>
                        <w:bottom w:val="none" w:sz="0" w:space="0" w:color="auto"/>
                        <w:right w:val="none" w:sz="0" w:space="0" w:color="auto"/>
                      </w:divBdr>
                    </w:div>
                  </w:divsChild>
                </w:div>
                <w:div w:id="1090542562">
                  <w:marLeft w:val="0"/>
                  <w:marRight w:val="0"/>
                  <w:marTop w:val="0"/>
                  <w:marBottom w:val="0"/>
                  <w:divBdr>
                    <w:top w:val="none" w:sz="0" w:space="0" w:color="auto"/>
                    <w:left w:val="none" w:sz="0" w:space="0" w:color="auto"/>
                    <w:bottom w:val="none" w:sz="0" w:space="0" w:color="auto"/>
                    <w:right w:val="none" w:sz="0" w:space="0" w:color="auto"/>
                  </w:divBdr>
                  <w:divsChild>
                    <w:div w:id="2120637842">
                      <w:marLeft w:val="0"/>
                      <w:marRight w:val="0"/>
                      <w:marTop w:val="0"/>
                      <w:marBottom w:val="0"/>
                      <w:divBdr>
                        <w:top w:val="none" w:sz="0" w:space="0" w:color="auto"/>
                        <w:left w:val="none" w:sz="0" w:space="0" w:color="auto"/>
                        <w:bottom w:val="none" w:sz="0" w:space="0" w:color="auto"/>
                        <w:right w:val="none" w:sz="0" w:space="0" w:color="auto"/>
                      </w:divBdr>
                    </w:div>
                  </w:divsChild>
                </w:div>
                <w:div w:id="1737818619">
                  <w:marLeft w:val="0"/>
                  <w:marRight w:val="0"/>
                  <w:marTop w:val="0"/>
                  <w:marBottom w:val="0"/>
                  <w:divBdr>
                    <w:top w:val="none" w:sz="0" w:space="0" w:color="auto"/>
                    <w:left w:val="none" w:sz="0" w:space="0" w:color="auto"/>
                    <w:bottom w:val="none" w:sz="0" w:space="0" w:color="auto"/>
                    <w:right w:val="none" w:sz="0" w:space="0" w:color="auto"/>
                  </w:divBdr>
                  <w:divsChild>
                    <w:div w:id="212619245">
                      <w:marLeft w:val="0"/>
                      <w:marRight w:val="0"/>
                      <w:marTop w:val="0"/>
                      <w:marBottom w:val="0"/>
                      <w:divBdr>
                        <w:top w:val="none" w:sz="0" w:space="0" w:color="auto"/>
                        <w:left w:val="none" w:sz="0" w:space="0" w:color="auto"/>
                        <w:bottom w:val="none" w:sz="0" w:space="0" w:color="auto"/>
                        <w:right w:val="none" w:sz="0" w:space="0" w:color="auto"/>
                      </w:divBdr>
                    </w:div>
                  </w:divsChild>
                </w:div>
                <w:div w:id="1080520104">
                  <w:marLeft w:val="0"/>
                  <w:marRight w:val="0"/>
                  <w:marTop w:val="0"/>
                  <w:marBottom w:val="0"/>
                  <w:divBdr>
                    <w:top w:val="none" w:sz="0" w:space="0" w:color="auto"/>
                    <w:left w:val="none" w:sz="0" w:space="0" w:color="auto"/>
                    <w:bottom w:val="none" w:sz="0" w:space="0" w:color="auto"/>
                    <w:right w:val="none" w:sz="0" w:space="0" w:color="auto"/>
                  </w:divBdr>
                  <w:divsChild>
                    <w:div w:id="218445816">
                      <w:marLeft w:val="0"/>
                      <w:marRight w:val="0"/>
                      <w:marTop w:val="0"/>
                      <w:marBottom w:val="0"/>
                      <w:divBdr>
                        <w:top w:val="none" w:sz="0" w:space="0" w:color="auto"/>
                        <w:left w:val="none" w:sz="0" w:space="0" w:color="auto"/>
                        <w:bottom w:val="none" w:sz="0" w:space="0" w:color="auto"/>
                        <w:right w:val="none" w:sz="0" w:space="0" w:color="auto"/>
                      </w:divBdr>
                    </w:div>
                  </w:divsChild>
                </w:div>
                <w:div w:id="490802832">
                  <w:marLeft w:val="0"/>
                  <w:marRight w:val="0"/>
                  <w:marTop w:val="0"/>
                  <w:marBottom w:val="0"/>
                  <w:divBdr>
                    <w:top w:val="none" w:sz="0" w:space="0" w:color="auto"/>
                    <w:left w:val="none" w:sz="0" w:space="0" w:color="auto"/>
                    <w:bottom w:val="none" w:sz="0" w:space="0" w:color="auto"/>
                    <w:right w:val="none" w:sz="0" w:space="0" w:color="auto"/>
                  </w:divBdr>
                  <w:divsChild>
                    <w:div w:id="1872958102">
                      <w:marLeft w:val="0"/>
                      <w:marRight w:val="0"/>
                      <w:marTop w:val="0"/>
                      <w:marBottom w:val="0"/>
                      <w:divBdr>
                        <w:top w:val="none" w:sz="0" w:space="0" w:color="auto"/>
                        <w:left w:val="none" w:sz="0" w:space="0" w:color="auto"/>
                        <w:bottom w:val="none" w:sz="0" w:space="0" w:color="auto"/>
                        <w:right w:val="none" w:sz="0" w:space="0" w:color="auto"/>
                      </w:divBdr>
                    </w:div>
                  </w:divsChild>
                </w:div>
                <w:div w:id="796721639">
                  <w:marLeft w:val="0"/>
                  <w:marRight w:val="0"/>
                  <w:marTop w:val="0"/>
                  <w:marBottom w:val="0"/>
                  <w:divBdr>
                    <w:top w:val="none" w:sz="0" w:space="0" w:color="auto"/>
                    <w:left w:val="none" w:sz="0" w:space="0" w:color="auto"/>
                    <w:bottom w:val="none" w:sz="0" w:space="0" w:color="auto"/>
                    <w:right w:val="none" w:sz="0" w:space="0" w:color="auto"/>
                  </w:divBdr>
                  <w:divsChild>
                    <w:div w:id="858739242">
                      <w:marLeft w:val="0"/>
                      <w:marRight w:val="0"/>
                      <w:marTop w:val="0"/>
                      <w:marBottom w:val="0"/>
                      <w:divBdr>
                        <w:top w:val="none" w:sz="0" w:space="0" w:color="auto"/>
                        <w:left w:val="none" w:sz="0" w:space="0" w:color="auto"/>
                        <w:bottom w:val="none" w:sz="0" w:space="0" w:color="auto"/>
                        <w:right w:val="none" w:sz="0" w:space="0" w:color="auto"/>
                      </w:divBdr>
                    </w:div>
                  </w:divsChild>
                </w:div>
                <w:div w:id="766659595">
                  <w:marLeft w:val="0"/>
                  <w:marRight w:val="0"/>
                  <w:marTop w:val="0"/>
                  <w:marBottom w:val="0"/>
                  <w:divBdr>
                    <w:top w:val="none" w:sz="0" w:space="0" w:color="auto"/>
                    <w:left w:val="none" w:sz="0" w:space="0" w:color="auto"/>
                    <w:bottom w:val="none" w:sz="0" w:space="0" w:color="auto"/>
                    <w:right w:val="none" w:sz="0" w:space="0" w:color="auto"/>
                  </w:divBdr>
                  <w:divsChild>
                    <w:div w:id="350689560">
                      <w:marLeft w:val="0"/>
                      <w:marRight w:val="0"/>
                      <w:marTop w:val="0"/>
                      <w:marBottom w:val="0"/>
                      <w:divBdr>
                        <w:top w:val="none" w:sz="0" w:space="0" w:color="auto"/>
                        <w:left w:val="none" w:sz="0" w:space="0" w:color="auto"/>
                        <w:bottom w:val="none" w:sz="0" w:space="0" w:color="auto"/>
                        <w:right w:val="none" w:sz="0" w:space="0" w:color="auto"/>
                      </w:divBdr>
                    </w:div>
                  </w:divsChild>
                </w:div>
                <w:div w:id="1399397840">
                  <w:marLeft w:val="0"/>
                  <w:marRight w:val="0"/>
                  <w:marTop w:val="0"/>
                  <w:marBottom w:val="0"/>
                  <w:divBdr>
                    <w:top w:val="none" w:sz="0" w:space="0" w:color="auto"/>
                    <w:left w:val="none" w:sz="0" w:space="0" w:color="auto"/>
                    <w:bottom w:val="none" w:sz="0" w:space="0" w:color="auto"/>
                    <w:right w:val="none" w:sz="0" w:space="0" w:color="auto"/>
                  </w:divBdr>
                  <w:divsChild>
                    <w:div w:id="1343581124">
                      <w:marLeft w:val="0"/>
                      <w:marRight w:val="0"/>
                      <w:marTop w:val="0"/>
                      <w:marBottom w:val="0"/>
                      <w:divBdr>
                        <w:top w:val="none" w:sz="0" w:space="0" w:color="auto"/>
                        <w:left w:val="none" w:sz="0" w:space="0" w:color="auto"/>
                        <w:bottom w:val="none" w:sz="0" w:space="0" w:color="auto"/>
                        <w:right w:val="none" w:sz="0" w:space="0" w:color="auto"/>
                      </w:divBdr>
                    </w:div>
                  </w:divsChild>
                </w:div>
                <w:div w:id="1070275981">
                  <w:marLeft w:val="0"/>
                  <w:marRight w:val="0"/>
                  <w:marTop w:val="0"/>
                  <w:marBottom w:val="0"/>
                  <w:divBdr>
                    <w:top w:val="none" w:sz="0" w:space="0" w:color="auto"/>
                    <w:left w:val="none" w:sz="0" w:space="0" w:color="auto"/>
                    <w:bottom w:val="none" w:sz="0" w:space="0" w:color="auto"/>
                    <w:right w:val="none" w:sz="0" w:space="0" w:color="auto"/>
                  </w:divBdr>
                  <w:divsChild>
                    <w:div w:id="1274480348">
                      <w:marLeft w:val="0"/>
                      <w:marRight w:val="0"/>
                      <w:marTop w:val="0"/>
                      <w:marBottom w:val="0"/>
                      <w:divBdr>
                        <w:top w:val="none" w:sz="0" w:space="0" w:color="auto"/>
                        <w:left w:val="none" w:sz="0" w:space="0" w:color="auto"/>
                        <w:bottom w:val="none" w:sz="0" w:space="0" w:color="auto"/>
                        <w:right w:val="none" w:sz="0" w:space="0" w:color="auto"/>
                      </w:divBdr>
                    </w:div>
                  </w:divsChild>
                </w:div>
                <w:div w:id="757360869">
                  <w:marLeft w:val="0"/>
                  <w:marRight w:val="0"/>
                  <w:marTop w:val="0"/>
                  <w:marBottom w:val="0"/>
                  <w:divBdr>
                    <w:top w:val="none" w:sz="0" w:space="0" w:color="auto"/>
                    <w:left w:val="none" w:sz="0" w:space="0" w:color="auto"/>
                    <w:bottom w:val="none" w:sz="0" w:space="0" w:color="auto"/>
                    <w:right w:val="none" w:sz="0" w:space="0" w:color="auto"/>
                  </w:divBdr>
                  <w:divsChild>
                    <w:div w:id="782501860">
                      <w:marLeft w:val="0"/>
                      <w:marRight w:val="0"/>
                      <w:marTop w:val="0"/>
                      <w:marBottom w:val="0"/>
                      <w:divBdr>
                        <w:top w:val="none" w:sz="0" w:space="0" w:color="auto"/>
                        <w:left w:val="none" w:sz="0" w:space="0" w:color="auto"/>
                        <w:bottom w:val="none" w:sz="0" w:space="0" w:color="auto"/>
                        <w:right w:val="none" w:sz="0" w:space="0" w:color="auto"/>
                      </w:divBdr>
                    </w:div>
                  </w:divsChild>
                </w:div>
                <w:div w:id="109669282">
                  <w:marLeft w:val="0"/>
                  <w:marRight w:val="0"/>
                  <w:marTop w:val="0"/>
                  <w:marBottom w:val="0"/>
                  <w:divBdr>
                    <w:top w:val="none" w:sz="0" w:space="0" w:color="auto"/>
                    <w:left w:val="none" w:sz="0" w:space="0" w:color="auto"/>
                    <w:bottom w:val="none" w:sz="0" w:space="0" w:color="auto"/>
                    <w:right w:val="none" w:sz="0" w:space="0" w:color="auto"/>
                  </w:divBdr>
                  <w:divsChild>
                    <w:div w:id="1140077602">
                      <w:marLeft w:val="0"/>
                      <w:marRight w:val="0"/>
                      <w:marTop w:val="0"/>
                      <w:marBottom w:val="0"/>
                      <w:divBdr>
                        <w:top w:val="none" w:sz="0" w:space="0" w:color="auto"/>
                        <w:left w:val="none" w:sz="0" w:space="0" w:color="auto"/>
                        <w:bottom w:val="none" w:sz="0" w:space="0" w:color="auto"/>
                        <w:right w:val="none" w:sz="0" w:space="0" w:color="auto"/>
                      </w:divBdr>
                    </w:div>
                  </w:divsChild>
                </w:div>
                <w:div w:id="629749366">
                  <w:marLeft w:val="0"/>
                  <w:marRight w:val="0"/>
                  <w:marTop w:val="0"/>
                  <w:marBottom w:val="0"/>
                  <w:divBdr>
                    <w:top w:val="none" w:sz="0" w:space="0" w:color="auto"/>
                    <w:left w:val="none" w:sz="0" w:space="0" w:color="auto"/>
                    <w:bottom w:val="none" w:sz="0" w:space="0" w:color="auto"/>
                    <w:right w:val="none" w:sz="0" w:space="0" w:color="auto"/>
                  </w:divBdr>
                  <w:divsChild>
                    <w:div w:id="1172066404">
                      <w:marLeft w:val="0"/>
                      <w:marRight w:val="0"/>
                      <w:marTop w:val="0"/>
                      <w:marBottom w:val="0"/>
                      <w:divBdr>
                        <w:top w:val="none" w:sz="0" w:space="0" w:color="auto"/>
                        <w:left w:val="none" w:sz="0" w:space="0" w:color="auto"/>
                        <w:bottom w:val="none" w:sz="0" w:space="0" w:color="auto"/>
                        <w:right w:val="none" w:sz="0" w:space="0" w:color="auto"/>
                      </w:divBdr>
                    </w:div>
                  </w:divsChild>
                </w:div>
                <w:div w:id="739055660">
                  <w:marLeft w:val="0"/>
                  <w:marRight w:val="0"/>
                  <w:marTop w:val="0"/>
                  <w:marBottom w:val="0"/>
                  <w:divBdr>
                    <w:top w:val="none" w:sz="0" w:space="0" w:color="auto"/>
                    <w:left w:val="none" w:sz="0" w:space="0" w:color="auto"/>
                    <w:bottom w:val="none" w:sz="0" w:space="0" w:color="auto"/>
                    <w:right w:val="none" w:sz="0" w:space="0" w:color="auto"/>
                  </w:divBdr>
                  <w:divsChild>
                    <w:div w:id="1646349639">
                      <w:marLeft w:val="0"/>
                      <w:marRight w:val="0"/>
                      <w:marTop w:val="0"/>
                      <w:marBottom w:val="0"/>
                      <w:divBdr>
                        <w:top w:val="none" w:sz="0" w:space="0" w:color="auto"/>
                        <w:left w:val="none" w:sz="0" w:space="0" w:color="auto"/>
                        <w:bottom w:val="none" w:sz="0" w:space="0" w:color="auto"/>
                        <w:right w:val="none" w:sz="0" w:space="0" w:color="auto"/>
                      </w:divBdr>
                    </w:div>
                  </w:divsChild>
                </w:div>
                <w:div w:id="1130590889">
                  <w:marLeft w:val="0"/>
                  <w:marRight w:val="0"/>
                  <w:marTop w:val="0"/>
                  <w:marBottom w:val="0"/>
                  <w:divBdr>
                    <w:top w:val="none" w:sz="0" w:space="0" w:color="auto"/>
                    <w:left w:val="none" w:sz="0" w:space="0" w:color="auto"/>
                    <w:bottom w:val="none" w:sz="0" w:space="0" w:color="auto"/>
                    <w:right w:val="none" w:sz="0" w:space="0" w:color="auto"/>
                  </w:divBdr>
                  <w:divsChild>
                    <w:div w:id="1390230080">
                      <w:marLeft w:val="0"/>
                      <w:marRight w:val="0"/>
                      <w:marTop w:val="0"/>
                      <w:marBottom w:val="0"/>
                      <w:divBdr>
                        <w:top w:val="none" w:sz="0" w:space="0" w:color="auto"/>
                        <w:left w:val="none" w:sz="0" w:space="0" w:color="auto"/>
                        <w:bottom w:val="none" w:sz="0" w:space="0" w:color="auto"/>
                        <w:right w:val="none" w:sz="0" w:space="0" w:color="auto"/>
                      </w:divBdr>
                    </w:div>
                  </w:divsChild>
                </w:div>
                <w:div w:id="407658364">
                  <w:marLeft w:val="0"/>
                  <w:marRight w:val="0"/>
                  <w:marTop w:val="0"/>
                  <w:marBottom w:val="0"/>
                  <w:divBdr>
                    <w:top w:val="none" w:sz="0" w:space="0" w:color="auto"/>
                    <w:left w:val="none" w:sz="0" w:space="0" w:color="auto"/>
                    <w:bottom w:val="none" w:sz="0" w:space="0" w:color="auto"/>
                    <w:right w:val="none" w:sz="0" w:space="0" w:color="auto"/>
                  </w:divBdr>
                  <w:divsChild>
                    <w:div w:id="1935698371">
                      <w:marLeft w:val="0"/>
                      <w:marRight w:val="0"/>
                      <w:marTop w:val="0"/>
                      <w:marBottom w:val="0"/>
                      <w:divBdr>
                        <w:top w:val="none" w:sz="0" w:space="0" w:color="auto"/>
                        <w:left w:val="none" w:sz="0" w:space="0" w:color="auto"/>
                        <w:bottom w:val="none" w:sz="0" w:space="0" w:color="auto"/>
                        <w:right w:val="none" w:sz="0" w:space="0" w:color="auto"/>
                      </w:divBdr>
                    </w:div>
                  </w:divsChild>
                </w:div>
                <w:div w:id="43256016">
                  <w:marLeft w:val="0"/>
                  <w:marRight w:val="0"/>
                  <w:marTop w:val="0"/>
                  <w:marBottom w:val="0"/>
                  <w:divBdr>
                    <w:top w:val="none" w:sz="0" w:space="0" w:color="auto"/>
                    <w:left w:val="none" w:sz="0" w:space="0" w:color="auto"/>
                    <w:bottom w:val="none" w:sz="0" w:space="0" w:color="auto"/>
                    <w:right w:val="none" w:sz="0" w:space="0" w:color="auto"/>
                  </w:divBdr>
                  <w:divsChild>
                    <w:div w:id="1033458614">
                      <w:marLeft w:val="0"/>
                      <w:marRight w:val="0"/>
                      <w:marTop w:val="0"/>
                      <w:marBottom w:val="0"/>
                      <w:divBdr>
                        <w:top w:val="none" w:sz="0" w:space="0" w:color="auto"/>
                        <w:left w:val="none" w:sz="0" w:space="0" w:color="auto"/>
                        <w:bottom w:val="none" w:sz="0" w:space="0" w:color="auto"/>
                        <w:right w:val="none" w:sz="0" w:space="0" w:color="auto"/>
                      </w:divBdr>
                    </w:div>
                  </w:divsChild>
                </w:div>
                <w:div w:id="488597336">
                  <w:marLeft w:val="0"/>
                  <w:marRight w:val="0"/>
                  <w:marTop w:val="0"/>
                  <w:marBottom w:val="0"/>
                  <w:divBdr>
                    <w:top w:val="none" w:sz="0" w:space="0" w:color="auto"/>
                    <w:left w:val="none" w:sz="0" w:space="0" w:color="auto"/>
                    <w:bottom w:val="none" w:sz="0" w:space="0" w:color="auto"/>
                    <w:right w:val="none" w:sz="0" w:space="0" w:color="auto"/>
                  </w:divBdr>
                  <w:divsChild>
                    <w:div w:id="294524186">
                      <w:marLeft w:val="0"/>
                      <w:marRight w:val="0"/>
                      <w:marTop w:val="0"/>
                      <w:marBottom w:val="0"/>
                      <w:divBdr>
                        <w:top w:val="none" w:sz="0" w:space="0" w:color="auto"/>
                        <w:left w:val="none" w:sz="0" w:space="0" w:color="auto"/>
                        <w:bottom w:val="none" w:sz="0" w:space="0" w:color="auto"/>
                        <w:right w:val="none" w:sz="0" w:space="0" w:color="auto"/>
                      </w:divBdr>
                    </w:div>
                  </w:divsChild>
                </w:div>
                <w:div w:id="450512219">
                  <w:marLeft w:val="0"/>
                  <w:marRight w:val="0"/>
                  <w:marTop w:val="0"/>
                  <w:marBottom w:val="0"/>
                  <w:divBdr>
                    <w:top w:val="none" w:sz="0" w:space="0" w:color="auto"/>
                    <w:left w:val="none" w:sz="0" w:space="0" w:color="auto"/>
                    <w:bottom w:val="none" w:sz="0" w:space="0" w:color="auto"/>
                    <w:right w:val="none" w:sz="0" w:space="0" w:color="auto"/>
                  </w:divBdr>
                  <w:divsChild>
                    <w:div w:id="866991379">
                      <w:marLeft w:val="0"/>
                      <w:marRight w:val="0"/>
                      <w:marTop w:val="0"/>
                      <w:marBottom w:val="0"/>
                      <w:divBdr>
                        <w:top w:val="none" w:sz="0" w:space="0" w:color="auto"/>
                        <w:left w:val="none" w:sz="0" w:space="0" w:color="auto"/>
                        <w:bottom w:val="none" w:sz="0" w:space="0" w:color="auto"/>
                        <w:right w:val="none" w:sz="0" w:space="0" w:color="auto"/>
                      </w:divBdr>
                    </w:div>
                  </w:divsChild>
                </w:div>
                <w:div w:id="798499641">
                  <w:marLeft w:val="0"/>
                  <w:marRight w:val="0"/>
                  <w:marTop w:val="0"/>
                  <w:marBottom w:val="0"/>
                  <w:divBdr>
                    <w:top w:val="none" w:sz="0" w:space="0" w:color="auto"/>
                    <w:left w:val="none" w:sz="0" w:space="0" w:color="auto"/>
                    <w:bottom w:val="none" w:sz="0" w:space="0" w:color="auto"/>
                    <w:right w:val="none" w:sz="0" w:space="0" w:color="auto"/>
                  </w:divBdr>
                  <w:divsChild>
                    <w:div w:id="1557930651">
                      <w:marLeft w:val="0"/>
                      <w:marRight w:val="0"/>
                      <w:marTop w:val="0"/>
                      <w:marBottom w:val="0"/>
                      <w:divBdr>
                        <w:top w:val="none" w:sz="0" w:space="0" w:color="auto"/>
                        <w:left w:val="none" w:sz="0" w:space="0" w:color="auto"/>
                        <w:bottom w:val="none" w:sz="0" w:space="0" w:color="auto"/>
                        <w:right w:val="none" w:sz="0" w:space="0" w:color="auto"/>
                      </w:divBdr>
                    </w:div>
                  </w:divsChild>
                </w:div>
                <w:div w:id="1759596080">
                  <w:marLeft w:val="0"/>
                  <w:marRight w:val="0"/>
                  <w:marTop w:val="0"/>
                  <w:marBottom w:val="0"/>
                  <w:divBdr>
                    <w:top w:val="none" w:sz="0" w:space="0" w:color="auto"/>
                    <w:left w:val="none" w:sz="0" w:space="0" w:color="auto"/>
                    <w:bottom w:val="none" w:sz="0" w:space="0" w:color="auto"/>
                    <w:right w:val="none" w:sz="0" w:space="0" w:color="auto"/>
                  </w:divBdr>
                  <w:divsChild>
                    <w:div w:id="1707831366">
                      <w:marLeft w:val="0"/>
                      <w:marRight w:val="0"/>
                      <w:marTop w:val="0"/>
                      <w:marBottom w:val="0"/>
                      <w:divBdr>
                        <w:top w:val="none" w:sz="0" w:space="0" w:color="auto"/>
                        <w:left w:val="none" w:sz="0" w:space="0" w:color="auto"/>
                        <w:bottom w:val="none" w:sz="0" w:space="0" w:color="auto"/>
                        <w:right w:val="none" w:sz="0" w:space="0" w:color="auto"/>
                      </w:divBdr>
                    </w:div>
                  </w:divsChild>
                </w:div>
                <w:div w:id="1776249580">
                  <w:marLeft w:val="0"/>
                  <w:marRight w:val="0"/>
                  <w:marTop w:val="0"/>
                  <w:marBottom w:val="0"/>
                  <w:divBdr>
                    <w:top w:val="none" w:sz="0" w:space="0" w:color="auto"/>
                    <w:left w:val="none" w:sz="0" w:space="0" w:color="auto"/>
                    <w:bottom w:val="none" w:sz="0" w:space="0" w:color="auto"/>
                    <w:right w:val="none" w:sz="0" w:space="0" w:color="auto"/>
                  </w:divBdr>
                  <w:divsChild>
                    <w:div w:id="350497190">
                      <w:marLeft w:val="0"/>
                      <w:marRight w:val="0"/>
                      <w:marTop w:val="0"/>
                      <w:marBottom w:val="0"/>
                      <w:divBdr>
                        <w:top w:val="none" w:sz="0" w:space="0" w:color="auto"/>
                        <w:left w:val="none" w:sz="0" w:space="0" w:color="auto"/>
                        <w:bottom w:val="none" w:sz="0" w:space="0" w:color="auto"/>
                        <w:right w:val="none" w:sz="0" w:space="0" w:color="auto"/>
                      </w:divBdr>
                    </w:div>
                  </w:divsChild>
                </w:div>
                <w:div w:id="1658455981">
                  <w:marLeft w:val="0"/>
                  <w:marRight w:val="0"/>
                  <w:marTop w:val="0"/>
                  <w:marBottom w:val="0"/>
                  <w:divBdr>
                    <w:top w:val="none" w:sz="0" w:space="0" w:color="auto"/>
                    <w:left w:val="none" w:sz="0" w:space="0" w:color="auto"/>
                    <w:bottom w:val="none" w:sz="0" w:space="0" w:color="auto"/>
                    <w:right w:val="none" w:sz="0" w:space="0" w:color="auto"/>
                  </w:divBdr>
                  <w:divsChild>
                    <w:div w:id="1957129897">
                      <w:marLeft w:val="0"/>
                      <w:marRight w:val="0"/>
                      <w:marTop w:val="0"/>
                      <w:marBottom w:val="0"/>
                      <w:divBdr>
                        <w:top w:val="none" w:sz="0" w:space="0" w:color="auto"/>
                        <w:left w:val="none" w:sz="0" w:space="0" w:color="auto"/>
                        <w:bottom w:val="none" w:sz="0" w:space="0" w:color="auto"/>
                        <w:right w:val="none" w:sz="0" w:space="0" w:color="auto"/>
                      </w:divBdr>
                    </w:div>
                  </w:divsChild>
                </w:div>
                <w:div w:id="2044086395">
                  <w:marLeft w:val="0"/>
                  <w:marRight w:val="0"/>
                  <w:marTop w:val="0"/>
                  <w:marBottom w:val="0"/>
                  <w:divBdr>
                    <w:top w:val="none" w:sz="0" w:space="0" w:color="auto"/>
                    <w:left w:val="none" w:sz="0" w:space="0" w:color="auto"/>
                    <w:bottom w:val="none" w:sz="0" w:space="0" w:color="auto"/>
                    <w:right w:val="none" w:sz="0" w:space="0" w:color="auto"/>
                  </w:divBdr>
                  <w:divsChild>
                    <w:div w:id="346179085">
                      <w:marLeft w:val="0"/>
                      <w:marRight w:val="0"/>
                      <w:marTop w:val="0"/>
                      <w:marBottom w:val="0"/>
                      <w:divBdr>
                        <w:top w:val="none" w:sz="0" w:space="0" w:color="auto"/>
                        <w:left w:val="none" w:sz="0" w:space="0" w:color="auto"/>
                        <w:bottom w:val="none" w:sz="0" w:space="0" w:color="auto"/>
                        <w:right w:val="none" w:sz="0" w:space="0" w:color="auto"/>
                      </w:divBdr>
                    </w:div>
                  </w:divsChild>
                </w:div>
                <w:div w:id="1673483772">
                  <w:marLeft w:val="0"/>
                  <w:marRight w:val="0"/>
                  <w:marTop w:val="0"/>
                  <w:marBottom w:val="0"/>
                  <w:divBdr>
                    <w:top w:val="none" w:sz="0" w:space="0" w:color="auto"/>
                    <w:left w:val="none" w:sz="0" w:space="0" w:color="auto"/>
                    <w:bottom w:val="none" w:sz="0" w:space="0" w:color="auto"/>
                    <w:right w:val="none" w:sz="0" w:space="0" w:color="auto"/>
                  </w:divBdr>
                  <w:divsChild>
                    <w:div w:id="732043538">
                      <w:marLeft w:val="0"/>
                      <w:marRight w:val="0"/>
                      <w:marTop w:val="0"/>
                      <w:marBottom w:val="0"/>
                      <w:divBdr>
                        <w:top w:val="none" w:sz="0" w:space="0" w:color="auto"/>
                        <w:left w:val="none" w:sz="0" w:space="0" w:color="auto"/>
                        <w:bottom w:val="none" w:sz="0" w:space="0" w:color="auto"/>
                        <w:right w:val="none" w:sz="0" w:space="0" w:color="auto"/>
                      </w:divBdr>
                    </w:div>
                  </w:divsChild>
                </w:div>
                <w:div w:id="1091775378">
                  <w:marLeft w:val="0"/>
                  <w:marRight w:val="0"/>
                  <w:marTop w:val="0"/>
                  <w:marBottom w:val="0"/>
                  <w:divBdr>
                    <w:top w:val="none" w:sz="0" w:space="0" w:color="auto"/>
                    <w:left w:val="none" w:sz="0" w:space="0" w:color="auto"/>
                    <w:bottom w:val="none" w:sz="0" w:space="0" w:color="auto"/>
                    <w:right w:val="none" w:sz="0" w:space="0" w:color="auto"/>
                  </w:divBdr>
                  <w:divsChild>
                    <w:div w:id="1275408652">
                      <w:marLeft w:val="0"/>
                      <w:marRight w:val="0"/>
                      <w:marTop w:val="0"/>
                      <w:marBottom w:val="0"/>
                      <w:divBdr>
                        <w:top w:val="none" w:sz="0" w:space="0" w:color="auto"/>
                        <w:left w:val="none" w:sz="0" w:space="0" w:color="auto"/>
                        <w:bottom w:val="none" w:sz="0" w:space="0" w:color="auto"/>
                        <w:right w:val="none" w:sz="0" w:space="0" w:color="auto"/>
                      </w:divBdr>
                    </w:div>
                  </w:divsChild>
                </w:div>
                <w:div w:id="1818959925">
                  <w:marLeft w:val="0"/>
                  <w:marRight w:val="0"/>
                  <w:marTop w:val="0"/>
                  <w:marBottom w:val="0"/>
                  <w:divBdr>
                    <w:top w:val="none" w:sz="0" w:space="0" w:color="auto"/>
                    <w:left w:val="none" w:sz="0" w:space="0" w:color="auto"/>
                    <w:bottom w:val="none" w:sz="0" w:space="0" w:color="auto"/>
                    <w:right w:val="none" w:sz="0" w:space="0" w:color="auto"/>
                  </w:divBdr>
                  <w:divsChild>
                    <w:div w:id="125322661">
                      <w:marLeft w:val="0"/>
                      <w:marRight w:val="0"/>
                      <w:marTop w:val="0"/>
                      <w:marBottom w:val="0"/>
                      <w:divBdr>
                        <w:top w:val="none" w:sz="0" w:space="0" w:color="auto"/>
                        <w:left w:val="none" w:sz="0" w:space="0" w:color="auto"/>
                        <w:bottom w:val="none" w:sz="0" w:space="0" w:color="auto"/>
                        <w:right w:val="none" w:sz="0" w:space="0" w:color="auto"/>
                      </w:divBdr>
                    </w:div>
                  </w:divsChild>
                </w:div>
                <w:div w:id="1353604610">
                  <w:marLeft w:val="0"/>
                  <w:marRight w:val="0"/>
                  <w:marTop w:val="0"/>
                  <w:marBottom w:val="0"/>
                  <w:divBdr>
                    <w:top w:val="none" w:sz="0" w:space="0" w:color="auto"/>
                    <w:left w:val="none" w:sz="0" w:space="0" w:color="auto"/>
                    <w:bottom w:val="none" w:sz="0" w:space="0" w:color="auto"/>
                    <w:right w:val="none" w:sz="0" w:space="0" w:color="auto"/>
                  </w:divBdr>
                  <w:divsChild>
                    <w:div w:id="555622895">
                      <w:marLeft w:val="0"/>
                      <w:marRight w:val="0"/>
                      <w:marTop w:val="0"/>
                      <w:marBottom w:val="0"/>
                      <w:divBdr>
                        <w:top w:val="none" w:sz="0" w:space="0" w:color="auto"/>
                        <w:left w:val="none" w:sz="0" w:space="0" w:color="auto"/>
                        <w:bottom w:val="none" w:sz="0" w:space="0" w:color="auto"/>
                        <w:right w:val="none" w:sz="0" w:space="0" w:color="auto"/>
                      </w:divBdr>
                    </w:div>
                  </w:divsChild>
                </w:div>
                <w:div w:id="2128691412">
                  <w:marLeft w:val="0"/>
                  <w:marRight w:val="0"/>
                  <w:marTop w:val="0"/>
                  <w:marBottom w:val="0"/>
                  <w:divBdr>
                    <w:top w:val="none" w:sz="0" w:space="0" w:color="auto"/>
                    <w:left w:val="none" w:sz="0" w:space="0" w:color="auto"/>
                    <w:bottom w:val="none" w:sz="0" w:space="0" w:color="auto"/>
                    <w:right w:val="none" w:sz="0" w:space="0" w:color="auto"/>
                  </w:divBdr>
                  <w:divsChild>
                    <w:div w:id="70004956">
                      <w:marLeft w:val="0"/>
                      <w:marRight w:val="0"/>
                      <w:marTop w:val="0"/>
                      <w:marBottom w:val="0"/>
                      <w:divBdr>
                        <w:top w:val="none" w:sz="0" w:space="0" w:color="auto"/>
                        <w:left w:val="none" w:sz="0" w:space="0" w:color="auto"/>
                        <w:bottom w:val="none" w:sz="0" w:space="0" w:color="auto"/>
                        <w:right w:val="none" w:sz="0" w:space="0" w:color="auto"/>
                      </w:divBdr>
                    </w:div>
                  </w:divsChild>
                </w:div>
                <w:div w:id="400061709">
                  <w:marLeft w:val="0"/>
                  <w:marRight w:val="0"/>
                  <w:marTop w:val="0"/>
                  <w:marBottom w:val="0"/>
                  <w:divBdr>
                    <w:top w:val="none" w:sz="0" w:space="0" w:color="auto"/>
                    <w:left w:val="none" w:sz="0" w:space="0" w:color="auto"/>
                    <w:bottom w:val="none" w:sz="0" w:space="0" w:color="auto"/>
                    <w:right w:val="none" w:sz="0" w:space="0" w:color="auto"/>
                  </w:divBdr>
                  <w:divsChild>
                    <w:div w:id="476537990">
                      <w:marLeft w:val="0"/>
                      <w:marRight w:val="0"/>
                      <w:marTop w:val="0"/>
                      <w:marBottom w:val="0"/>
                      <w:divBdr>
                        <w:top w:val="none" w:sz="0" w:space="0" w:color="auto"/>
                        <w:left w:val="none" w:sz="0" w:space="0" w:color="auto"/>
                        <w:bottom w:val="none" w:sz="0" w:space="0" w:color="auto"/>
                        <w:right w:val="none" w:sz="0" w:space="0" w:color="auto"/>
                      </w:divBdr>
                    </w:div>
                  </w:divsChild>
                </w:div>
                <w:div w:id="1537811971">
                  <w:marLeft w:val="0"/>
                  <w:marRight w:val="0"/>
                  <w:marTop w:val="0"/>
                  <w:marBottom w:val="0"/>
                  <w:divBdr>
                    <w:top w:val="none" w:sz="0" w:space="0" w:color="auto"/>
                    <w:left w:val="none" w:sz="0" w:space="0" w:color="auto"/>
                    <w:bottom w:val="none" w:sz="0" w:space="0" w:color="auto"/>
                    <w:right w:val="none" w:sz="0" w:space="0" w:color="auto"/>
                  </w:divBdr>
                  <w:divsChild>
                    <w:div w:id="730077501">
                      <w:marLeft w:val="0"/>
                      <w:marRight w:val="0"/>
                      <w:marTop w:val="0"/>
                      <w:marBottom w:val="0"/>
                      <w:divBdr>
                        <w:top w:val="none" w:sz="0" w:space="0" w:color="auto"/>
                        <w:left w:val="none" w:sz="0" w:space="0" w:color="auto"/>
                        <w:bottom w:val="none" w:sz="0" w:space="0" w:color="auto"/>
                        <w:right w:val="none" w:sz="0" w:space="0" w:color="auto"/>
                      </w:divBdr>
                    </w:div>
                  </w:divsChild>
                </w:div>
                <w:div w:id="491334398">
                  <w:marLeft w:val="0"/>
                  <w:marRight w:val="0"/>
                  <w:marTop w:val="0"/>
                  <w:marBottom w:val="0"/>
                  <w:divBdr>
                    <w:top w:val="none" w:sz="0" w:space="0" w:color="auto"/>
                    <w:left w:val="none" w:sz="0" w:space="0" w:color="auto"/>
                    <w:bottom w:val="none" w:sz="0" w:space="0" w:color="auto"/>
                    <w:right w:val="none" w:sz="0" w:space="0" w:color="auto"/>
                  </w:divBdr>
                  <w:divsChild>
                    <w:div w:id="1507013960">
                      <w:marLeft w:val="0"/>
                      <w:marRight w:val="0"/>
                      <w:marTop w:val="0"/>
                      <w:marBottom w:val="0"/>
                      <w:divBdr>
                        <w:top w:val="none" w:sz="0" w:space="0" w:color="auto"/>
                        <w:left w:val="none" w:sz="0" w:space="0" w:color="auto"/>
                        <w:bottom w:val="none" w:sz="0" w:space="0" w:color="auto"/>
                        <w:right w:val="none" w:sz="0" w:space="0" w:color="auto"/>
                      </w:divBdr>
                    </w:div>
                  </w:divsChild>
                </w:div>
                <w:div w:id="715544764">
                  <w:marLeft w:val="0"/>
                  <w:marRight w:val="0"/>
                  <w:marTop w:val="0"/>
                  <w:marBottom w:val="0"/>
                  <w:divBdr>
                    <w:top w:val="none" w:sz="0" w:space="0" w:color="auto"/>
                    <w:left w:val="none" w:sz="0" w:space="0" w:color="auto"/>
                    <w:bottom w:val="none" w:sz="0" w:space="0" w:color="auto"/>
                    <w:right w:val="none" w:sz="0" w:space="0" w:color="auto"/>
                  </w:divBdr>
                  <w:divsChild>
                    <w:div w:id="1771244853">
                      <w:marLeft w:val="0"/>
                      <w:marRight w:val="0"/>
                      <w:marTop w:val="0"/>
                      <w:marBottom w:val="0"/>
                      <w:divBdr>
                        <w:top w:val="none" w:sz="0" w:space="0" w:color="auto"/>
                        <w:left w:val="none" w:sz="0" w:space="0" w:color="auto"/>
                        <w:bottom w:val="none" w:sz="0" w:space="0" w:color="auto"/>
                        <w:right w:val="none" w:sz="0" w:space="0" w:color="auto"/>
                      </w:divBdr>
                    </w:div>
                  </w:divsChild>
                </w:div>
                <w:div w:id="1081679315">
                  <w:marLeft w:val="0"/>
                  <w:marRight w:val="0"/>
                  <w:marTop w:val="0"/>
                  <w:marBottom w:val="0"/>
                  <w:divBdr>
                    <w:top w:val="none" w:sz="0" w:space="0" w:color="auto"/>
                    <w:left w:val="none" w:sz="0" w:space="0" w:color="auto"/>
                    <w:bottom w:val="none" w:sz="0" w:space="0" w:color="auto"/>
                    <w:right w:val="none" w:sz="0" w:space="0" w:color="auto"/>
                  </w:divBdr>
                  <w:divsChild>
                    <w:div w:id="1190224104">
                      <w:marLeft w:val="0"/>
                      <w:marRight w:val="0"/>
                      <w:marTop w:val="0"/>
                      <w:marBottom w:val="0"/>
                      <w:divBdr>
                        <w:top w:val="none" w:sz="0" w:space="0" w:color="auto"/>
                        <w:left w:val="none" w:sz="0" w:space="0" w:color="auto"/>
                        <w:bottom w:val="none" w:sz="0" w:space="0" w:color="auto"/>
                        <w:right w:val="none" w:sz="0" w:space="0" w:color="auto"/>
                      </w:divBdr>
                    </w:div>
                  </w:divsChild>
                </w:div>
                <w:div w:id="1959755634">
                  <w:marLeft w:val="0"/>
                  <w:marRight w:val="0"/>
                  <w:marTop w:val="0"/>
                  <w:marBottom w:val="0"/>
                  <w:divBdr>
                    <w:top w:val="none" w:sz="0" w:space="0" w:color="auto"/>
                    <w:left w:val="none" w:sz="0" w:space="0" w:color="auto"/>
                    <w:bottom w:val="none" w:sz="0" w:space="0" w:color="auto"/>
                    <w:right w:val="none" w:sz="0" w:space="0" w:color="auto"/>
                  </w:divBdr>
                  <w:divsChild>
                    <w:div w:id="649795245">
                      <w:marLeft w:val="0"/>
                      <w:marRight w:val="0"/>
                      <w:marTop w:val="0"/>
                      <w:marBottom w:val="0"/>
                      <w:divBdr>
                        <w:top w:val="none" w:sz="0" w:space="0" w:color="auto"/>
                        <w:left w:val="none" w:sz="0" w:space="0" w:color="auto"/>
                        <w:bottom w:val="none" w:sz="0" w:space="0" w:color="auto"/>
                        <w:right w:val="none" w:sz="0" w:space="0" w:color="auto"/>
                      </w:divBdr>
                    </w:div>
                  </w:divsChild>
                </w:div>
                <w:div w:id="1043941934">
                  <w:marLeft w:val="0"/>
                  <w:marRight w:val="0"/>
                  <w:marTop w:val="0"/>
                  <w:marBottom w:val="0"/>
                  <w:divBdr>
                    <w:top w:val="none" w:sz="0" w:space="0" w:color="auto"/>
                    <w:left w:val="none" w:sz="0" w:space="0" w:color="auto"/>
                    <w:bottom w:val="none" w:sz="0" w:space="0" w:color="auto"/>
                    <w:right w:val="none" w:sz="0" w:space="0" w:color="auto"/>
                  </w:divBdr>
                  <w:divsChild>
                    <w:div w:id="1917740301">
                      <w:marLeft w:val="0"/>
                      <w:marRight w:val="0"/>
                      <w:marTop w:val="0"/>
                      <w:marBottom w:val="0"/>
                      <w:divBdr>
                        <w:top w:val="none" w:sz="0" w:space="0" w:color="auto"/>
                        <w:left w:val="none" w:sz="0" w:space="0" w:color="auto"/>
                        <w:bottom w:val="none" w:sz="0" w:space="0" w:color="auto"/>
                        <w:right w:val="none" w:sz="0" w:space="0" w:color="auto"/>
                      </w:divBdr>
                    </w:div>
                  </w:divsChild>
                </w:div>
                <w:div w:id="68382719">
                  <w:marLeft w:val="0"/>
                  <w:marRight w:val="0"/>
                  <w:marTop w:val="0"/>
                  <w:marBottom w:val="0"/>
                  <w:divBdr>
                    <w:top w:val="none" w:sz="0" w:space="0" w:color="auto"/>
                    <w:left w:val="none" w:sz="0" w:space="0" w:color="auto"/>
                    <w:bottom w:val="none" w:sz="0" w:space="0" w:color="auto"/>
                    <w:right w:val="none" w:sz="0" w:space="0" w:color="auto"/>
                  </w:divBdr>
                  <w:divsChild>
                    <w:div w:id="15496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0368">
          <w:marLeft w:val="0"/>
          <w:marRight w:val="0"/>
          <w:marTop w:val="0"/>
          <w:marBottom w:val="0"/>
          <w:divBdr>
            <w:top w:val="none" w:sz="0" w:space="0" w:color="auto"/>
            <w:left w:val="none" w:sz="0" w:space="0" w:color="auto"/>
            <w:bottom w:val="none" w:sz="0" w:space="0" w:color="auto"/>
            <w:right w:val="none" w:sz="0" w:space="0" w:color="auto"/>
          </w:divBdr>
        </w:div>
        <w:div w:id="646010661">
          <w:marLeft w:val="0"/>
          <w:marRight w:val="0"/>
          <w:marTop w:val="0"/>
          <w:marBottom w:val="0"/>
          <w:divBdr>
            <w:top w:val="none" w:sz="0" w:space="0" w:color="auto"/>
            <w:left w:val="none" w:sz="0" w:space="0" w:color="auto"/>
            <w:bottom w:val="none" w:sz="0" w:space="0" w:color="auto"/>
            <w:right w:val="none" w:sz="0" w:space="0" w:color="auto"/>
          </w:divBdr>
        </w:div>
        <w:div w:id="1101149366">
          <w:marLeft w:val="0"/>
          <w:marRight w:val="0"/>
          <w:marTop w:val="0"/>
          <w:marBottom w:val="0"/>
          <w:divBdr>
            <w:top w:val="none" w:sz="0" w:space="0" w:color="auto"/>
            <w:left w:val="none" w:sz="0" w:space="0" w:color="auto"/>
            <w:bottom w:val="none" w:sz="0" w:space="0" w:color="auto"/>
            <w:right w:val="none" w:sz="0" w:space="0" w:color="auto"/>
          </w:divBdr>
        </w:div>
        <w:div w:id="955217614">
          <w:marLeft w:val="0"/>
          <w:marRight w:val="0"/>
          <w:marTop w:val="0"/>
          <w:marBottom w:val="0"/>
          <w:divBdr>
            <w:top w:val="none" w:sz="0" w:space="0" w:color="auto"/>
            <w:left w:val="none" w:sz="0" w:space="0" w:color="auto"/>
            <w:bottom w:val="none" w:sz="0" w:space="0" w:color="auto"/>
            <w:right w:val="none" w:sz="0" w:space="0" w:color="auto"/>
          </w:divBdr>
        </w:div>
        <w:div w:id="1805081624">
          <w:marLeft w:val="0"/>
          <w:marRight w:val="0"/>
          <w:marTop w:val="0"/>
          <w:marBottom w:val="0"/>
          <w:divBdr>
            <w:top w:val="none" w:sz="0" w:space="0" w:color="auto"/>
            <w:left w:val="none" w:sz="0" w:space="0" w:color="auto"/>
            <w:bottom w:val="none" w:sz="0" w:space="0" w:color="auto"/>
            <w:right w:val="none" w:sz="0" w:space="0" w:color="auto"/>
          </w:divBdr>
        </w:div>
        <w:div w:id="459149209">
          <w:marLeft w:val="0"/>
          <w:marRight w:val="0"/>
          <w:marTop w:val="0"/>
          <w:marBottom w:val="0"/>
          <w:divBdr>
            <w:top w:val="none" w:sz="0" w:space="0" w:color="auto"/>
            <w:left w:val="none" w:sz="0" w:space="0" w:color="auto"/>
            <w:bottom w:val="none" w:sz="0" w:space="0" w:color="auto"/>
            <w:right w:val="none" w:sz="0" w:space="0" w:color="auto"/>
          </w:divBdr>
        </w:div>
        <w:div w:id="1843625787">
          <w:marLeft w:val="0"/>
          <w:marRight w:val="0"/>
          <w:marTop w:val="0"/>
          <w:marBottom w:val="0"/>
          <w:divBdr>
            <w:top w:val="none" w:sz="0" w:space="0" w:color="auto"/>
            <w:left w:val="none" w:sz="0" w:space="0" w:color="auto"/>
            <w:bottom w:val="none" w:sz="0" w:space="0" w:color="auto"/>
            <w:right w:val="none" w:sz="0" w:space="0" w:color="auto"/>
          </w:divBdr>
          <w:divsChild>
            <w:div w:id="463694341">
              <w:marLeft w:val="-75"/>
              <w:marRight w:val="0"/>
              <w:marTop w:val="30"/>
              <w:marBottom w:val="30"/>
              <w:divBdr>
                <w:top w:val="none" w:sz="0" w:space="0" w:color="auto"/>
                <w:left w:val="none" w:sz="0" w:space="0" w:color="auto"/>
                <w:bottom w:val="none" w:sz="0" w:space="0" w:color="auto"/>
                <w:right w:val="none" w:sz="0" w:space="0" w:color="auto"/>
              </w:divBdr>
              <w:divsChild>
                <w:div w:id="1642923746">
                  <w:marLeft w:val="0"/>
                  <w:marRight w:val="0"/>
                  <w:marTop w:val="0"/>
                  <w:marBottom w:val="0"/>
                  <w:divBdr>
                    <w:top w:val="none" w:sz="0" w:space="0" w:color="auto"/>
                    <w:left w:val="none" w:sz="0" w:space="0" w:color="auto"/>
                    <w:bottom w:val="none" w:sz="0" w:space="0" w:color="auto"/>
                    <w:right w:val="none" w:sz="0" w:space="0" w:color="auto"/>
                  </w:divBdr>
                  <w:divsChild>
                    <w:div w:id="1827552266">
                      <w:marLeft w:val="0"/>
                      <w:marRight w:val="0"/>
                      <w:marTop w:val="0"/>
                      <w:marBottom w:val="0"/>
                      <w:divBdr>
                        <w:top w:val="none" w:sz="0" w:space="0" w:color="auto"/>
                        <w:left w:val="none" w:sz="0" w:space="0" w:color="auto"/>
                        <w:bottom w:val="none" w:sz="0" w:space="0" w:color="auto"/>
                        <w:right w:val="none" w:sz="0" w:space="0" w:color="auto"/>
                      </w:divBdr>
                    </w:div>
                  </w:divsChild>
                </w:div>
                <w:div w:id="1908035119">
                  <w:marLeft w:val="0"/>
                  <w:marRight w:val="0"/>
                  <w:marTop w:val="0"/>
                  <w:marBottom w:val="0"/>
                  <w:divBdr>
                    <w:top w:val="none" w:sz="0" w:space="0" w:color="auto"/>
                    <w:left w:val="none" w:sz="0" w:space="0" w:color="auto"/>
                    <w:bottom w:val="none" w:sz="0" w:space="0" w:color="auto"/>
                    <w:right w:val="none" w:sz="0" w:space="0" w:color="auto"/>
                  </w:divBdr>
                  <w:divsChild>
                    <w:div w:id="626280009">
                      <w:marLeft w:val="0"/>
                      <w:marRight w:val="0"/>
                      <w:marTop w:val="0"/>
                      <w:marBottom w:val="0"/>
                      <w:divBdr>
                        <w:top w:val="none" w:sz="0" w:space="0" w:color="auto"/>
                        <w:left w:val="none" w:sz="0" w:space="0" w:color="auto"/>
                        <w:bottom w:val="none" w:sz="0" w:space="0" w:color="auto"/>
                        <w:right w:val="none" w:sz="0" w:space="0" w:color="auto"/>
                      </w:divBdr>
                    </w:div>
                  </w:divsChild>
                </w:div>
                <w:div w:id="1933204229">
                  <w:marLeft w:val="0"/>
                  <w:marRight w:val="0"/>
                  <w:marTop w:val="0"/>
                  <w:marBottom w:val="0"/>
                  <w:divBdr>
                    <w:top w:val="none" w:sz="0" w:space="0" w:color="auto"/>
                    <w:left w:val="none" w:sz="0" w:space="0" w:color="auto"/>
                    <w:bottom w:val="none" w:sz="0" w:space="0" w:color="auto"/>
                    <w:right w:val="none" w:sz="0" w:space="0" w:color="auto"/>
                  </w:divBdr>
                  <w:divsChild>
                    <w:div w:id="1913008331">
                      <w:marLeft w:val="0"/>
                      <w:marRight w:val="0"/>
                      <w:marTop w:val="0"/>
                      <w:marBottom w:val="0"/>
                      <w:divBdr>
                        <w:top w:val="none" w:sz="0" w:space="0" w:color="auto"/>
                        <w:left w:val="none" w:sz="0" w:space="0" w:color="auto"/>
                        <w:bottom w:val="none" w:sz="0" w:space="0" w:color="auto"/>
                        <w:right w:val="none" w:sz="0" w:space="0" w:color="auto"/>
                      </w:divBdr>
                    </w:div>
                  </w:divsChild>
                </w:div>
                <w:div w:id="1078208851">
                  <w:marLeft w:val="0"/>
                  <w:marRight w:val="0"/>
                  <w:marTop w:val="0"/>
                  <w:marBottom w:val="0"/>
                  <w:divBdr>
                    <w:top w:val="none" w:sz="0" w:space="0" w:color="auto"/>
                    <w:left w:val="none" w:sz="0" w:space="0" w:color="auto"/>
                    <w:bottom w:val="none" w:sz="0" w:space="0" w:color="auto"/>
                    <w:right w:val="none" w:sz="0" w:space="0" w:color="auto"/>
                  </w:divBdr>
                  <w:divsChild>
                    <w:div w:id="2057849973">
                      <w:marLeft w:val="0"/>
                      <w:marRight w:val="0"/>
                      <w:marTop w:val="0"/>
                      <w:marBottom w:val="0"/>
                      <w:divBdr>
                        <w:top w:val="none" w:sz="0" w:space="0" w:color="auto"/>
                        <w:left w:val="none" w:sz="0" w:space="0" w:color="auto"/>
                        <w:bottom w:val="none" w:sz="0" w:space="0" w:color="auto"/>
                        <w:right w:val="none" w:sz="0" w:space="0" w:color="auto"/>
                      </w:divBdr>
                    </w:div>
                  </w:divsChild>
                </w:div>
                <w:div w:id="1282692587">
                  <w:marLeft w:val="0"/>
                  <w:marRight w:val="0"/>
                  <w:marTop w:val="0"/>
                  <w:marBottom w:val="0"/>
                  <w:divBdr>
                    <w:top w:val="none" w:sz="0" w:space="0" w:color="auto"/>
                    <w:left w:val="none" w:sz="0" w:space="0" w:color="auto"/>
                    <w:bottom w:val="none" w:sz="0" w:space="0" w:color="auto"/>
                    <w:right w:val="none" w:sz="0" w:space="0" w:color="auto"/>
                  </w:divBdr>
                  <w:divsChild>
                    <w:div w:id="1657999196">
                      <w:marLeft w:val="0"/>
                      <w:marRight w:val="0"/>
                      <w:marTop w:val="0"/>
                      <w:marBottom w:val="0"/>
                      <w:divBdr>
                        <w:top w:val="none" w:sz="0" w:space="0" w:color="auto"/>
                        <w:left w:val="none" w:sz="0" w:space="0" w:color="auto"/>
                        <w:bottom w:val="none" w:sz="0" w:space="0" w:color="auto"/>
                        <w:right w:val="none" w:sz="0" w:space="0" w:color="auto"/>
                      </w:divBdr>
                    </w:div>
                  </w:divsChild>
                </w:div>
                <w:div w:id="513958733">
                  <w:marLeft w:val="0"/>
                  <w:marRight w:val="0"/>
                  <w:marTop w:val="0"/>
                  <w:marBottom w:val="0"/>
                  <w:divBdr>
                    <w:top w:val="none" w:sz="0" w:space="0" w:color="auto"/>
                    <w:left w:val="none" w:sz="0" w:space="0" w:color="auto"/>
                    <w:bottom w:val="none" w:sz="0" w:space="0" w:color="auto"/>
                    <w:right w:val="none" w:sz="0" w:space="0" w:color="auto"/>
                  </w:divBdr>
                  <w:divsChild>
                    <w:div w:id="807016784">
                      <w:marLeft w:val="0"/>
                      <w:marRight w:val="0"/>
                      <w:marTop w:val="0"/>
                      <w:marBottom w:val="0"/>
                      <w:divBdr>
                        <w:top w:val="none" w:sz="0" w:space="0" w:color="auto"/>
                        <w:left w:val="none" w:sz="0" w:space="0" w:color="auto"/>
                        <w:bottom w:val="none" w:sz="0" w:space="0" w:color="auto"/>
                        <w:right w:val="none" w:sz="0" w:space="0" w:color="auto"/>
                      </w:divBdr>
                    </w:div>
                  </w:divsChild>
                </w:div>
                <w:div w:id="308291273">
                  <w:marLeft w:val="0"/>
                  <w:marRight w:val="0"/>
                  <w:marTop w:val="0"/>
                  <w:marBottom w:val="0"/>
                  <w:divBdr>
                    <w:top w:val="none" w:sz="0" w:space="0" w:color="auto"/>
                    <w:left w:val="none" w:sz="0" w:space="0" w:color="auto"/>
                    <w:bottom w:val="none" w:sz="0" w:space="0" w:color="auto"/>
                    <w:right w:val="none" w:sz="0" w:space="0" w:color="auto"/>
                  </w:divBdr>
                  <w:divsChild>
                    <w:div w:id="563368833">
                      <w:marLeft w:val="0"/>
                      <w:marRight w:val="0"/>
                      <w:marTop w:val="0"/>
                      <w:marBottom w:val="0"/>
                      <w:divBdr>
                        <w:top w:val="none" w:sz="0" w:space="0" w:color="auto"/>
                        <w:left w:val="none" w:sz="0" w:space="0" w:color="auto"/>
                        <w:bottom w:val="none" w:sz="0" w:space="0" w:color="auto"/>
                        <w:right w:val="none" w:sz="0" w:space="0" w:color="auto"/>
                      </w:divBdr>
                    </w:div>
                  </w:divsChild>
                </w:div>
                <w:div w:id="137309838">
                  <w:marLeft w:val="0"/>
                  <w:marRight w:val="0"/>
                  <w:marTop w:val="0"/>
                  <w:marBottom w:val="0"/>
                  <w:divBdr>
                    <w:top w:val="none" w:sz="0" w:space="0" w:color="auto"/>
                    <w:left w:val="none" w:sz="0" w:space="0" w:color="auto"/>
                    <w:bottom w:val="none" w:sz="0" w:space="0" w:color="auto"/>
                    <w:right w:val="none" w:sz="0" w:space="0" w:color="auto"/>
                  </w:divBdr>
                  <w:divsChild>
                    <w:div w:id="26681163">
                      <w:marLeft w:val="0"/>
                      <w:marRight w:val="0"/>
                      <w:marTop w:val="0"/>
                      <w:marBottom w:val="0"/>
                      <w:divBdr>
                        <w:top w:val="none" w:sz="0" w:space="0" w:color="auto"/>
                        <w:left w:val="none" w:sz="0" w:space="0" w:color="auto"/>
                        <w:bottom w:val="none" w:sz="0" w:space="0" w:color="auto"/>
                        <w:right w:val="none" w:sz="0" w:space="0" w:color="auto"/>
                      </w:divBdr>
                    </w:div>
                  </w:divsChild>
                </w:div>
                <w:div w:id="607733775">
                  <w:marLeft w:val="0"/>
                  <w:marRight w:val="0"/>
                  <w:marTop w:val="0"/>
                  <w:marBottom w:val="0"/>
                  <w:divBdr>
                    <w:top w:val="none" w:sz="0" w:space="0" w:color="auto"/>
                    <w:left w:val="none" w:sz="0" w:space="0" w:color="auto"/>
                    <w:bottom w:val="none" w:sz="0" w:space="0" w:color="auto"/>
                    <w:right w:val="none" w:sz="0" w:space="0" w:color="auto"/>
                  </w:divBdr>
                  <w:divsChild>
                    <w:div w:id="409353378">
                      <w:marLeft w:val="0"/>
                      <w:marRight w:val="0"/>
                      <w:marTop w:val="0"/>
                      <w:marBottom w:val="0"/>
                      <w:divBdr>
                        <w:top w:val="none" w:sz="0" w:space="0" w:color="auto"/>
                        <w:left w:val="none" w:sz="0" w:space="0" w:color="auto"/>
                        <w:bottom w:val="none" w:sz="0" w:space="0" w:color="auto"/>
                        <w:right w:val="none" w:sz="0" w:space="0" w:color="auto"/>
                      </w:divBdr>
                    </w:div>
                  </w:divsChild>
                </w:div>
                <w:div w:id="106509774">
                  <w:marLeft w:val="0"/>
                  <w:marRight w:val="0"/>
                  <w:marTop w:val="0"/>
                  <w:marBottom w:val="0"/>
                  <w:divBdr>
                    <w:top w:val="none" w:sz="0" w:space="0" w:color="auto"/>
                    <w:left w:val="none" w:sz="0" w:space="0" w:color="auto"/>
                    <w:bottom w:val="none" w:sz="0" w:space="0" w:color="auto"/>
                    <w:right w:val="none" w:sz="0" w:space="0" w:color="auto"/>
                  </w:divBdr>
                  <w:divsChild>
                    <w:div w:id="394865357">
                      <w:marLeft w:val="0"/>
                      <w:marRight w:val="0"/>
                      <w:marTop w:val="0"/>
                      <w:marBottom w:val="0"/>
                      <w:divBdr>
                        <w:top w:val="none" w:sz="0" w:space="0" w:color="auto"/>
                        <w:left w:val="none" w:sz="0" w:space="0" w:color="auto"/>
                        <w:bottom w:val="none" w:sz="0" w:space="0" w:color="auto"/>
                        <w:right w:val="none" w:sz="0" w:space="0" w:color="auto"/>
                      </w:divBdr>
                    </w:div>
                  </w:divsChild>
                </w:div>
                <w:div w:id="1700009575">
                  <w:marLeft w:val="0"/>
                  <w:marRight w:val="0"/>
                  <w:marTop w:val="0"/>
                  <w:marBottom w:val="0"/>
                  <w:divBdr>
                    <w:top w:val="none" w:sz="0" w:space="0" w:color="auto"/>
                    <w:left w:val="none" w:sz="0" w:space="0" w:color="auto"/>
                    <w:bottom w:val="none" w:sz="0" w:space="0" w:color="auto"/>
                    <w:right w:val="none" w:sz="0" w:space="0" w:color="auto"/>
                  </w:divBdr>
                  <w:divsChild>
                    <w:div w:id="1210529081">
                      <w:marLeft w:val="0"/>
                      <w:marRight w:val="0"/>
                      <w:marTop w:val="0"/>
                      <w:marBottom w:val="0"/>
                      <w:divBdr>
                        <w:top w:val="none" w:sz="0" w:space="0" w:color="auto"/>
                        <w:left w:val="none" w:sz="0" w:space="0" w:color="auto"/>
                        <w:bottom w:val="none" w:sz="0" w:space="0" w:color="auto"/>
                        <w:right w:val="none" w:sz="0" w:space="0" w:color="auto"/>
                      </w:divBdr>
                    </w:div>
                  </w:divsChild>
                </w:div>
                <w:div w:id="156113004">
                  <w:marLeft w:val="0"/>
                  <w:marRight w:val="0"/>
                  <w:marTop w:val="0"/>
                  <w:marBottom w:val="0"/>
                  <w:divBdr>
                    <w:top w:val="none" w:sz="0" w:space="0" w:color="auto"/>
                    <w:left w:val="none" w:sz="0" w:space="0" w:color="auto"/>
                    <w:bottom w:val="none" w:sz="0" w:space="0" w:color="auto"/>
                    <w:right w:val="none" w:sz="0" w:space="0" w:color="auto"/>
                  </w:divBdr>
                  <w:divsChild>
                    <w:div w:id="2125419269">
                      <w:marLeft w:val="0"/>
                      <w:marRight w:val="0"/>
                      <w:marTop w:val="0"/>
                      <w:marBottom w:val="0"/>
                      <w:divBdr>
                        <w:top w:val="none" w:sz="0" w:space="0" w:color="auto"/>
                        <w:left w:val="none" w:sz="0" w:space="0" w:color="auto"/>
                        <w:bottom w:val="none" w:sz="0" w:space="0" w:color="auto"/>
                        <w:right w:val="none" w:sz="0" w:space="0" w:color="auto"/>
                      </w:divBdr>
                    </w:div>
                  </w:divsChild>
                </w:div>
                <w:div w:id="358429656">
                  <w:marLeft w:val="0"/>
                  <w:marRight w:val="0"/>
                  <w:marTop w:val="0"/>
                  <w:marBottom w:val="0"/>
                  <w:divBdr>
                    <w:top w:val="none" w:sz="0" w:space="0" w:color="auto"/>
                    <w:left w:val="none" w:sz="0" w:space="0" w:color="auto"/>
                    <w:bottom w:val="none" w:sz="0" w:space="0" w:color="auto"/>
                    <w:right w:val="none" w:sz="0" w:space="0" w:color="auto"/>
                  </w:divBdr>
                  <w:divsChild>
                    <w:div w:id="10189172">
                      <w:marLeft w:val="0"/>
                      <w:marRight w:val="0"/>
                      <w:marTop w:val="0"/>
                      <w:marBottom w:val="0"/>
                      <w:divBdr>
                        <w:top w:val="none" w:sz="0" w:space="0" w:color="auto"/>
                        <w:left w:val="none" w:sz="0" w:space="0" w:color="auto"/>
                        <w:bottom w:val="none" w:sz="0" w:space="0" w:color="auto"/>
                        <w:right w:val="none" w:sz="0" w:space="0" w:color="auto"/>
                      </w:divBdr>
                    </w:div>
                  </w:divsChild>
                </w:div>
                <w:div w:id="1974754891">
                  <w:marLeft w:val="0"/>
                  <w:marRight w:val="0"/>
                  <w:marTop w:val="0"/>
                  <w:marBottom w:val="0"/>
                  <w:divBdr>
                    <w:top w:val="none" w:sz="0" w:space="0" w:color="auto"/>
                    <w:left w:val="none" w:sz="0" w:space="0" w:color="auto"/>
                    <w:bottom w:val="none" w:sz="0" w:space="0" w:color="auto"/>
                    <w:right w:val="none" w:sz="0" w:space="0" w:color="auto"/>
                  </w:divBdr>
                  <w:divsChild>
                    <w:div w:id="2115050137">
                      <w:marLeft w:val="0"/>
                      <w:marRight w:val="0"/>
                      <w:marTop w:val="0"/>
                      <w:marBottom w:val="0"/>
                      <w:divBdr>
                        <w:top w:val="none" w:sz="0" w:space="0" w:color="auto"/>
                        <w:left w:val="none" w:sz="0" w:space="0" w:color="auto"/>
                        <w:bottom w:val="none" w:sz="0" w:space="0" w:color="auto"/>
                        <w:right w:val="none" w:sz="0" w:space="0" w:color="auto"/>
                      </w:divBdr>
                    </w:div>
                  </w:divsChild>
                </w:div>
                <w:div w:id="2138332546">
                  <w:marLeft w:val="0"/>
                  <w:marRight w:val="0"/>
                  <w:marTop w:val="0"/>
                  <w:marBottom w:val="0"/>
                  <w:divBdr>
                    <w:top w:val="none" w:sz="0" w:space="0" w:color="auto"/>
                    <w:left w:val="none" w:sz="0" w:space="0" w:color="auto"/>
                    <w:bottom w:val="none" w:sz="0" w:space="0" w:color="auto"/>
                    <w:right w:val="none" w:sz="0" w:space="0" w:color="auto"/>
                  </w:divBdr>
                  <w:divsChild>
                    <w:div w:id="319771740">
                      <w:marLeft w:val="0"/>
                      <w:marRight w:val="0"/>
                      <w:marTop w:val="0"/>
                      <w:marBottom w:val="0"/>
                      <w:divBdr>
                        <w:top w:val="none" w:sz="0" w:space="0" w:color="auto"/>
                        <w:left w:val="none" w:sz="0" w:space="0" w:color="auto"/>
                        <w:bottom w:val="none" w:sz="0" w:space="0" w:color="auto"/>
                        <w:right w:val="none" w:sz="0" w:space="0" w:color="auto"/>
                      </w:divBdr>
                    </w:div>
                  </w:divsChild>
                </w:div>
                <w:div w:id="1441955650">
                  <w:marLeft w:val="0"/>
                  <w:marRight w:val="0"/>
                  <w:marTop w:val="0"/>
                  <w:marBottom w:val="0"/>
                  <w:divBdr>
                    <w:top w:val="none" w:sz="0" w:space="0" w:color="auto"/>
                    <w:left w:val="none" w:sz="0" w:space="0" w:color="auto"/>
                    <w:bottom w:val="none" w:sz="0" w:space="0" w:color="auto"/>
                    <w:right w:val="none" w:sz="0" w:space="0" w:color="auto"/>
                  </w:divBdr>
                  <w:divsChild>
                    <w:div w:id="1645891755">
                      <w:marLeft w:val="0"/>
                      <w:marRight w:val="0"/>
                      <w:marTop w:val="0"/>
                      <w:marBottom w:val="0"/>
                      <w:divBdr>
                        <w:top w:val="none" w:sz="0" w:space="0" w:color="auto"/>
                        <w:left w:val="none" w:sz="0" w:space="0" w:color="auto"/>
                        <w:bottom w:val="none" w:sz="0" w:space="0" w:color="auto"/>
                        <w:right w:val="none" w:sz="0" w:space="0" w:color="auto"/>
                      </w:divBdr>
                    </w:div>
                  </w:divsChild>
                </w:div>
                <w:div w:id="252977057">
                  <w:marLeft w:val="0"/>
                  <w:marRight w:val="0"/>
                  <w:marTop w:val="0"/>
                  <w:marBottom w:val="0"/>
                  <w:divBdr>
                    <w:top w:val="none" w:sz="0" w:space="0" w:color="auto"/>
                    <w:left w:val="none" w:sz="0" w:space="0" w:color="auto"/>
                    <w:bottom w:val="none" w:sz="0" w:space="0" w:color="auto"/>
                    <w:right w:val="none" w:sz="0" w:space="0" w:color="auto"/>
                  </w:divBdr>
                  <w:divsChild>
                    <w:div w:id="712510141">
                      <w:marLeft w:val="0"/>
                      <w:marRight w:val="0"/>
                      <w:marTop w:val="0"/>
                      <w:marBottom w:val="0"/>
                      <w:divBdr>
                        <w:top w:val="none" w:sz="0" w:space="0" w:color="auto"/>
                        <w:left w:val="none" w:sz="0" w:space="0" w:color="auto"/>
                        <w:bottom w:val="none" w:sz="0" w:space="0" w:color="auto"/>
                        <w:right w:val="none" w:sz="0" w:space="0" w:color="auto"/>
                      </w:divBdr>
                    </w:div>
                  </w:divsChild>
                </w:div>
                <w:div w:id="164520662">
                  <w:marLeft w:val="0"/>
                  <w:marRight w:val="0"/>
                  <w:marTop w:val="0"/>
                  <w:marBottom w:val="0"/>
                  <w:divBdr>
                    <w:top w:val="none" w:sz="0" w:space="0" w:color="auto"/>
                    <w:left w:val="none" w:sz="0" w:space="0" w:color="auto"/>
                    <w:bottom w:val="none" w:sz="0" w:space="0" w:color="auto"/>
                    <w:right w:val="none" w:sz="0" w:space="0" w:color="auto"/>
                  </w:divBdr>
                  <w:divsChild>
                    <w:div w:id="2139108262">
                      <w:marLeft w:val="0"/>
                      <w:marRight w:val="0"/>
                      <w:marTop w:val="0"/>
                      <w:marBottom w:val="0"/>
                      <w:divBdr>
                        <w:top w:val="none" w:sz="0" w:space="0" w:color="auto"/>
                        <w:left w:val="none" w:sz="0" w:space="0" w:color="auto"/>
                        <w:bottom w:val="none" w:sz="0" w:space="0" w:color="auto"/>
                        <w:right w:val="none" w:sz="0" w:space="0" w:color="auto"/>
                      </w:divBdr>
                    </w:div>
                  </w:divsChild>
                </w:div>
                <w:div w:id="138695441">
                  <w:marLeft w:val="0"/>
                  <w:marRight w:val="0"/>
                  <w:marTop w:val="0"/>
                  <w:marBottom w:val="0"/>
                  <w:divBdr>
                    <w:top w:val="none" w:sz="0" w:space="0" w:color="auto"/>
                    <w:left w:val="none" w:sz="0" w:space="0" w:color="auto"/>
                    <w:bottom w:val="none" w:sz="0" w:space="0" w:color="auto"/>
                    <w:right w:val="none" w:sz="0" w:space="0" w:color="auto"/>
                  </w:divBdr>
                  <w:divsChild>
                    <w:div w:id="1523857532">
                      <w:marLeft w:val="0"/>
                      <w:marRight w:val="0"/>
                      <w:marTop w:val="0"/>
                      <w:marBottom w:val="0"/>
                      <w:divBdr>
                        <w:top w:val="none" w:sz="0" w:space="0" w:color="auto"/>
                        <w:left w:val="none" w:sz="0" w:space="0" w:color="auto"/>
                        <w:bottom w:val="none" w:sz="0" w:space="0" w:color="auto"/>
                        <w:right w:val="none" w:sz="0" w:space="0" w:color="auto"/>
                      </w:divBdr>
                    </w:div>
                  </w:divsChild>
                </w:div>
                <w:div w:id="1254508268">
                  <w:marLeft w:val="0"/>
                  <w:marRight w:val="0"/>
                  <w:marTop w:val="0"/>
                  <w:marBottom w:val="0"/>
                  <w:divBdr>
                    <w:top w:val="none" w:sz="0" w:space="0" w:color="auto"/>
                    <w:left w:val="none" w:sz="0" w:space="0" w:color="auto"/>
                    <w:bottom w:val="none" w:sz="0" w:space="0" w:color="auto"/>
                    <w:right w:val="none" w:sz="0" w:space="0" w:color="auto"/>
                  </w:divBdr>
                  <w:divsChild>
                    <w:div w:id="1625308947">
                      <w:marLeft w:val="0"/>
                      <w:marRight w:val="0"/>
                      <w:marTop w:val="0"/>
                      <w:marBottom w:val="0"/>
                      <w:divBdr>
                        <w:top w:val="none" w:sz="0" w:space="0" w:color="auto"/>
                        <w:left w:val="none" w:sz="0" w:space="0" w:color="auto"/>
                        <w:bottom w:val="none" w:sz="0" w:space="0" w:color="auto"/>
                        <w:right w:val="none" w:sz="0" w:space="0" w:color="auto"/>
                      </w:divBdr>
                    </w:div>
                  </w:divsChild>
                </w:div>
                <w:div w:id="257758829">
                  <w:marLeft w:val="0"/>
                  <w:marRight w:val="0"/>
                  <w:marTop w:val="0"/>
                  <w:marBottom w:val="0"/>
                  <w:divBdr>
                    <w:top w:val="none" w:sz="0" w:space="0" w:color="auto"/>
                    <w:left w:val="none" w:sz="0" w:space="0" w:color="auto"/>
                    <w:bottom w:val="none" w:sz="0" w:space="0" w:color="auto"/>
                    <w:right w:val="none" w:sz="0" w:space="0" w:color="auto"/>
                  </w:divBdr>
                  <w:divsChild>
                    <w:div w:id="1672373128">
                      <w:marLeft w:val="0"/>
                      <w:marRight w:val="0"/>
                      <w:marTop w:val="0"/>
                      <w:marBottom w:val="0"/>
                      <w:divBdr>
                        <w:top w:val="none" w:sz="0" w:space="0" w:color="auto"/>
                        <w:left w:val="none" w:sz="0" w:space="0" w:color="auto"/>
                        <w:bottom w:val="none" w:sz="0" w:space="0" w:color="auto"/>
                        <w:right w:val="none" w:sz="0" w:space="0" w:color="auto"/>
                      </w:divBdr>
                    </w:div>
                  </w:divsChild>
                </w:div>
                <w:div w:id="1091008456">
                  <w:marLeft w:val="0"/>
                  <w:marRight w:val="0"/>
                  <w:marTop w:val="0"/>
                  <w:marBottom w:val="0"/>
                  <w:divBdr>
                    <w:top w:val="none" w:sz="0" w:space="0" w:color="auto"/>
                    <w:left w:val="none" w:sz="0" w:space="0" w:color="auto"/>
                    <w:bottom w:val="none" w:sz="0" w:space="0" w:color="auto"/>
                    <w:right w:val="none" w:sz="0" w:space="0" w:color="auto"/>
                  </w:divBdr>
                  <w:divsChild>
                    <w:div w:id="1531993957">
                      <w:marLeft w:val="0"/>
                      <w:marRight w:val="0"/>
                      <w:marTop w:val="0"/>
                      <w:marBottom w:val="0"/>
                      <w:divBdr>
                        <w:top w:val="none" w:sz="0" w:space="0" w:color="auto"/>
                        <w:left w:val="none" w:sz="0" w:space="0" w:color="auto"/>
                        <w:bottom w:val="none" w:sz="0" w:space="0" w:color="auto"/>
                        <w:right w:val="none" w:sz="0" w:space="0" w:color="auto"/>
                      </w:divBdr>
                    </w:div>
                  </w:divsChild>
                </w:div>
                <w:div w:id="447046830">
                  <w:marLeft w:val="0"/>
                  <w:marRight w:val="0"/>
                  <w:marTop w:val="0"/>
                  <w:marBottom w:val="0"/>
                  <w:divBdr>
                    <w:top w:val="none" w:sz="0" w:space="0" w:color="auto"/>
                    <w:left w:val="none" w:sz="0" w:space="0" w:color="auto"/>
                    <w:bottom w:val="none" w:sz="0" w:space="0" w:color="auto"/>
                    <w:right w:val="none" w:sz="0" w:space="0" w:color="auto"/>
                  </w:divBdr>
                  <w:divsChild>
                    <w:div w:id="1521356918">
                      <w:marLeft w:val="0"/>
                      <w:marRight w:val="0"/>
                      <w:marTop w:val="0"/>
                      <w:marBottom w:val="0"/>
                      <w:divBdr>
                        <w:top w:val="none" w:sz="0" w:space="0" w:color="auto"/>
                        <w:left w:val="none" w:sz="0" w:space="0" w:color="auto"/>
                        <w:bottom w:val="none" w:sz="0" w:space="0" w:color="auto"/>
                        <w:right w:val="none" w:sz="0" w:space="0" w:color="auto"/>
                      </w:divBdr>
                    </w:div>
                  </w:divsChild>
                </w:div>
                <w:div w:id="477383016">
                  <w:marLeft w:val="0"/>
                  <w:marRight w:val="0"/>
                  <w:marTop w:val="0"/>
                  <w:marBottom w:val="0"/>
                  <w:divBdr>
                    <w:top w:val="none" w:sz="0" w:space="0" w:color="auto"/>
                    <w:left w:val="none" w:sz="0" w:space="0" w:color="auto"/>
                    <w:bottom w:val="none" w:sz="0" w:space="0" w:color="auto"/>
                    <w:right w:val="none" w:sz="0" w:space="0" w:color="auto"/>
                  </w:divBdr>
                  <w:divsChild>
                    <w:div w:id="113258310">
                      <w:marLeft w:val="0"/>
                      <w:marRight w:val="0"/>
                      <w:marTop w:val="0"/>
                      <w:marBottom w:val="0"/>
                      <w:divBdr>
                        <w:top w:val="none" w:sz="0" w:space="0" w:color="auto"/>
                        <w:left w:val="none" w:sz="0" w:space="0" w:color="auto"/>
                        <w:bottom w:val="none" w:sz="0" w:space="0" w:color="auto"/>
                        <w:right w:val="none" w:sz="0" w:space="0" w:color="auto"/>
                      </w:divBdr>
                    </w:div>
                  </w:divsChild>
                </w:div>
                <w:div w:id="104857762">
                  <w:marLeft w:val="0"/>
                  <w:marRight w:val="0"/>
                  <w:marTop w:val="0"/>
                  <w:marBottom w:val="0"/>
                  <w:divBdr>
                    <w:top w:val="none" w:sz="0" w:space="0" w:color="auto"/>
                    <w:left w:val="none" w:sz="0" w:space="0" w:color="auto"/>
                    <w:bottom w:val="none" w:sz="0" w:space="0" w:color="auto"/>
                    <w:right w:val="none" w:sz="0" w:space="0" w:color="auto"/>
                  </w:divBdr>
                  <w:divsChild>
                    <w:div w:id="1187867242">
                      <w:marLeft w:val="0"/>
                      <w:marRight w:val="0"/>
                      <w:marTop w:val="0"/>
                      <w:marBottom w:val="0"/>
                      <w:divBdr>
                        <w:top w:val="none" w:sz="0" w:space="0" w:color="auto"/>
                        <w:left w:val="none" w:sz="0" w:space="0" w:color="auto"/>
                        <w:bottom w:val="none" w:sz="0" w:space="0" w:color="auto"/>
                        <w:right w:val="none" w:sz="0" w:space="0" w:color="auto"/>
                      </w:divBdr>
                    </w:div>
                  </w:divsChild>
                </w:div>
                <w:div w:id="1041511393">
                  <w:marLeft w:val="0"/>
                  <w:marRight w:val="0"/>
                  <w:marTop w:val="0"/>
                  <w:marBottom w:val="0"/>
                  <w:divBdr>
                    <w:top w:val="none" w:sz="0" w:space="0" w:color="auto"/>
                    <w:left w:val="none" w:sz="0" w:space="0" w:color="auto"/>
                    <w:bottom w:val="none" w:sz="0" w:space="0" w:color="auto"/>
                    <w:right w:val="none" w:sz="0" w:space="0" w:color="auto"/>
                  </w:divBdr>
                  <w:divsChild>
                    <w:div w:id="1258447710">
                      <w:marLeft w:val="0"/>
                      <w:marRight w:val="0"/>
                      <w:marTop w:val="0"/>
                      <w:marBottom w:val="0"/>
                      <w:divBdr>
                        <w:top w:val="none" w:sz="0" w:space="0" w:color="auto"/>
                        <w:left w:val="none" w:sz="0" w:space="0" w:color="auto"/>
                        <w:bottom w:val="none" w:sz="0" w:space="0" w:color="auto"/>
                        <w:right w:val="none" w:sz="0" w:space="0" w:color="auto"/>
                      </w:divBdr>
                    </w:div>
                  </w:divsChild>
                </w:div>
                <w:div w:id="877814343">
                  <w:marLeft w:val="0"/>
                  <w:marRight w:val="0"/>
                  <w:marTop w:val="0"/>
                  <w:marBottom w:val="0"/>
                  <w:divBdr>
                    <w:top w:val="none" w:sz="0" w:space="0" w:color="auto"/>
                    <w:left w:val="none" w:sz="0" w:space="0" w:color="auto"/>
                    <w:bottom w:val="none" w:sz="0" w:space="0" w:color="auto"/>
                    <w:right w:val="none" w:sz="0" w:space="0" w:color="auto"/>
                  </w:divBdr>
                  <w:divsChild>
                    <w:div w:id="1302347301">
                      <w:marLeft w:val="0"/>
                      <w:marRight w:val="0"/>
                      <w:marTop w:val="0"/>
                      <w:marBottom w:val="0"/>
                      <w:divBdr>
                        <w:top w:val="none" w:sz="0" w:space="0" w:color="auto"/>
                        <w:left w:val="none" w:sz="0" w:space="0" w:color="auto"/>
                        <w:bottom w:val="none" w:sz="0" w:space="0" w:color="auto"/>
                        <w:right w:val="none" w:sz="0" w:space="0" w:color="auto"/>
                      </w:divBdr>
                    </w:div>
                  </w:divsChild>
                </w:div>
                <w:div w:id="270402583">
                  <w:marLeft w:val="0"/>
                  <w:marRight w:val="0"/>
                  <w:marTop w:val="0"/>
                  <w:marBottom w:val="0"/>
                  <w:divBdr>
                    <w:top w:val="none" w:sz="0" w:space="0" w:color="auto"/>
                    <w:left w:val="none" w:sz="0" w:space="0" w:color="auto"/>
                    <w:bottom w:val="none" w:sz="0" w:space="0" w:color="auto"/>
                    <w:right w:val="none" w:sz="0" w:space="0" w:color="auto"/>
                  </w:divBdr>
                  <w:divsChild>
                    <w:div w:id="1698853649">
                      <w:marLeft w:val="0"/>
                      <w:marRight w:val="0"/>
                      <w:marTop w:val="0"/>
                      <w:marBottom w:val="0"/>
                      <w:divBdr>
                        <w:top w:val="none" w:sz="0" w:space="0" w:color="auto"/>
                        <w:left w:val="none" w:sz="0" w:space="0" w:color="auto"/>
                        <w:bottom w:val="none" w:sz="0" w:space="0" w:color="auto"/>
                        <w:right w:val="none" w:sz="0" w:space="0" w:color="auto"/>
                      </w:divBdr>
                    </w:div>
                  </w:divsChild>
                </w:div>
                <w:div w:id="955646957">
                  <w:marLeft w:val="0"/>
                  <w:marRight w:val="0"/>
                  <w:marTop w:val="0"/>
                  <w:marBottom w:val="0"/>
                  <w:divBdr>
                    <w:top w:val="none" w:sz="0" w:space="0" w:color="auto"/>
                    <w:left w:val="none" w:sz="0" w:space="0" w:color="auto"/>
                    <w:bottom w:val="none" w:sz="0" w:space="0" w:color="auto"/>
                    <w:right w:val="none" w:sz="0" w:space="0" w:color="auto"/>
                  </w:divBdr>
                  <w:divsChild>
                    <w:div w:id="2139949291">
                      <w:marLeft w:val="0"/>
                      <w:marRight w:val="0"/>
                      <w:marTop w:val="0"/>
                      <w:marBottom w:val="0"/>
                      <w:divBdr>
                        <w:top w:val="none" w:sz="0" w:space="0" w:color="auto"/>
                        <w:left w:val="none" w:sz="0" w:space="0" w:color="auto"/>
                        <w:bottom w:val="none" w:sz="0" w:space="0" w:color="auto"/>
                        <w:right w:val="none" w:sz="0" w:space="0" w:color="auto"/>
                      </w:divBdr>
                    </w:div>
                  </w:divsChild>
                </w:div>
                <w:div w:id="1240212173">
                  <w:marLeft w:val="0"/>
                  <w:marRight w:val="0"/>
                  <w:marTop w:val="0"/>
                  <w:marBottom w:val="0"/>
                  <w:divBdr>
                    <w:top w:val="none" w:sz="0" w:space="0" w:color="auto"/>
                    <w:left w:val="none" w:sz="0" w:space="0" w:color="auto"/>
                    <w:bottom w:val="none" w:sz="0" w:space="0" w:color="auto"/>
                    <w:right w:val="none" w:sz="0" w:space="0" w:color="auto"/>
                  </w:divBdr>
                  <w:divsChild>
                    <w:div w:id="7911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877">
          <w:marLeft w:val="0"/>
          <w:marRight w:val="0"/>
          <w:marTop w:val="0"/>
          <w:marBottom w:val="0"/>
          <w:divBdr>
            <w:top w:val="none" w:sz="0" w:space="0" w:color="auto"/>
            <w:left w:val="none" w:sz="0" w:space="0" w:color="auto"/>
            <w:bottom w:val="none" w:sz="0" w:space="0" w:color="auto"/>
            <w:right w:val="none" w:sz="0" w:space="0" w:color="auto"/>
          </w:divBdr>
        </w:div>
        <w:div w:id="2102724501">
          <w:marLeft w:val="0"/>
          <w:marRight w:val="0"/>
          <w:marTop w:val="0"/>
          <w:marBottom w:val="0"/>
          <w:divBdr>
            <w:top w:val="none" w:sz="0" w:space="0" w:color="auto"/>
            <w:left w:val="none" w:sz="0" w:space="0" w:color="auto"/>
            <w:bottom w:val="none" w:sz="0" w:space="0" w:color="auto"/>
            <w:right w:val="none" w:sz="0" w:space="0" w:color="auto"/>
          </w:divBdr>
        </w:div>
        <w:div w:id="1868979780">
          <w:marLeft w:val="0"/>
          <w:marRight w:val="0"/>
          <w:marTop w:val="0"/>
          <w:marBottom w:val="0"/>
          <w:divBdr>
            <w:top w:val="none" w:sz="0" w:space="0" w:color="auto"/>
            <w:left w:val="none" w:sz="0" w:space="0" w:color="auto"/>
            <w:bottom w:val="none" w:sz="0" w:space="0" w:color="auto"/>
            <w:right w:val="none" w:sz="0" w:space="0" w:color="auto"/>
          </w:divBdr>
        </w:div>
        <w:div w:id="1971549666">
          <w:marLeft w:val="0"/>
          <w:marRight w:val="0"/>
          <w:marTop w:val="0"/>
          <w:marBottom w:val="0"/>
          <w:divBdr>
            <w:top w:val="none" w:sz="0" w:space="0" w:color="auto"/>
            <w:left w:val="none" w:sz="0" w:space="0" w:color="auto"/>
            <w:bottom w:val="none" w:sz="0" w:space="0" w:color="auto"/>
            <w:right w:val="none" w:sz="0" w:space="0" w:color="auto"/>
          </w:divBdr>
        </w:div>
        <w:div w:id="336268404">
          <w:marLeft w:val="0"/>
          <w:marRight w:val="0"/>
          <w:marTop w:val="0"/>
          <w:marBottom w:val="0"/>
          <w:divBdr>
            <w:top w:val="none" w:sz="0" w:space="0" w:color="auto"/>
            <w:left w:val="none" w:sz="0" w:space="0" w:color="auto"/>
            <w:bottom w:val="none" w:sz="0" w:space="0" w:color="auto"/>
            <w:right w:val="none" w:sz="0" w:space="0" w:color="auto"/>
          </w:divBdr>
        </w:div>
        <w:div w:id="1421026563">
          <w:marLeft w:val="0"/>
          <w:marRight w:val="0"/>
          <w:marTop w:val="0"/>
          <w:marBottom w:val="0"/>
          <w:divBdr>
            <w:top w:val="none" w:sz="0" w:space="0" w:color="auto"/>
            <w:left w:val="none" w:sz="0" w:space="0" w:color="auto"/>
            <w:bottom w:val="none" w:sz="0" w:space="0" w:color="auto"/>
            <w:right w:val="none" w:sz="0" w:space="0" w:color="auto"/>
          </w:divBdr>
        </w:div>
        <w:div w:id="2030640751">
          <w:marLeft w:val="0"/>
          <w:marRight w:val="0"/>
          <w:marTop w:val="0"/>
          <w:marBottom w:val="0"/>
          <w:divBdr>
            <w:top w:val="none" w:sz="0" w:space="0" w:color="auto"/>
            <w:left w:val="none" w:sz="0" w:space="0" w:color="auto"/>
            <w:bottom w:val="none" w:sz="0" w:space="0" w:color="auto"/>
            <w:right w:val="none" w:sz="0" w:space="0" w:color="auto"/>
          </w:divBdr>
        </w:div>
        <w:div w:id="161630700">
          <w:marLeft w:val="0"/>
          <w:marRight w:val="0"/>
          <w:marTop w:val="0"/>
          <w:marBottom w:val="0"/>
          <w:divBdr>
            <w:top w:val="none" w:sz="0" w:space="0" w:color="auto"/>
            <w:left w:val="none" w:sz="0" w:space="0" w:color="auto"/>
            <w:bottom w:val="none" w:sz="0" w:space="0" w:color="auto"/>
            <w:right w:val="none" w:sz="0" w:space="0" w:color="auto"/>
          </w:divBdr>
        </w:div>
        <w:div w:id="185824891">
          <w:marLeft w:val="0"/>
          <w:marRight w:val="0"/>
          <w:marTop w:val="0"/>
          <w:marBottom w:val="0"/>
          <w:divBdr>
            <w:top w:val="none" w:sz="0" w:space="0" w:color="auto"/>
            <w:left w:val="none" w:sz="0" w:space="0" w:color="auto"/>
            <w:bottom w:val="none" w:sz="0" w:space="0" w:color="auto"/>
            <w:right w:val="none" w:sz="0" w:space="0" w:color="auto"/>
          </w:divBdr>
        </w:div>
        <w:div w:id="1977181472">
          <w:marLeft w:val="0"/>
          <w:marRight w:val="0"/>
          <w:marTop w:val="0"/>
          <w:marBottom w:val="0"/>
          <w:divBdr>
            <w:top w:val="none" w:sz="0" w:space="0" w:color="auto"/>
            <w:left w:val="none" w:sz="0" w:space="0" w:color="auto"/>
            <w:bottom w:val="none" w:sz="0" w:space="0" w:color="auto"/>
            <w:right w:val="none" w:sz="0" w:space="0" w:color="auto"/>
          </w:divBdr>
        </w:div>
        <w:div w:id="411239787">
          <w:marLeft w:val="0"/>
          <w:marRight w:val="0"/>
          <w:marTop w:val="0"/>
          <w:marBottom w:val="0"/>
          <w:divBdr>
            <w:top w:val="none" w:sz="0" w:space="0" w:color="auto"/>
            <w:left w:val="none" w:sz="0" w:space="0" w:color="auto"/>
            <w:bottom w:val="none" w:sz="0" w:space="0" w:color="auto"/>
            <w:right w:val="none" w:sz="0" w:space="0" w:color="auto"/>
          </w:divBdr>
        </w:div>
        <w:div w:id="1958370270">
          <w:marLeft w:val="0"/>
          <w:marRight w:val="0"/>
          <w:marTop w:val="0"/>
          <w:marBottom w:val="0"/>
          <w:divBdr>
            <w:top w:val="none" w:sz="0" w:space="0" w:color="auto"/>
            <w:left w:val="none" w:sz="0" w:space="0" w:color="auto"/>
            <w:bottom w:val="none" w:sz="0" w:space="0" w:color="auto"/>
            <w:right w:val="none" w:sz="0" w:space="0" w:color="auto"/>
          </w:divBdr>
        </w:div>
        <w:div w:id="2119106771">
          <w:marLeft w:val="0"/>
          <w:marRight w:val="0"/>
          <w:marTop w:val="0"/>
          <w:marBottom w:val="0"/>
          <w:divBdr>
            <w:top w:val="none" w:sz="0" w:space="0" w:color="auto"/>
            <w:left w:val="none" w:sz="0" w:space="0" w:color="auto"/>
            <w:bottom w:val="none" w:sz="0" w:space="0" w:color="auto"/>
            <w:right w:val="none" w:sz="0" w:space="0" w:color="auto"/>
          </w:divBdr>
        </w:div>
        <w:div w:id="484124090">
          <w:marLeft w:val="0"/>
          <w:marRight w:val="0"/>
          <w:marTop w:val="0"/>
          <w:marBottom w:val="0"/>
          <w:divBdr>
            <w:top w:val="none" w:sz="0" w:space="0" w:color="auto"/>
            <w:left w:val="none" w:sz="0" w:space="0" w:color="auto"/>
            <w:bottom w:val="none" w:sz="0" w:space="0" w:color="auto"/>
            <w:right w:val="none" w:sz="0" w:space="0" w:color="auto"/>
          </w:divBdr>
        </w:div>
        <w:div w:id="1804343091">
          <w:marLeft w:val="0"/>
          <w:marRight w:val="0"/>
          <w:marTop w:val="0"/>
          <w:marBottom w:val="0"/>
          <w:divBdr>
            <w:top w:val="none" w:sz="0" w:space="0" w:color="auto"/>
            <w:left w:val="none" w:sz="0" w:space="0" w:color="auto"/>
            <w:bottom w:val="none" w:sz="0" w:space="0" w:color="auto"/>
            <w:right w:val="none" w:sz="0" w:space="0" w:color="auto"/>
          </w:divBdr>
        </w:div>
        <w:div w:id="76873747">
          <w:marLeft w:val="0"/>
          <w:marRight w:val="0"/>
          <w:marTop w:val="0"/>
          <w:marBottom w:val="0"/>
          <w:divBdr>
            <w:top w:val="none" w:sz="0" w:space="0" w:color="auto"/>
            <w:left w:val="none" w:sz="0" w:space="0" w:color="auto"/>
            <w:bottom w:val="none" w:sz="0" w:space="0" w:color="auto"/>
            <w:right w:val="none" w:sz="0" w:space="0" w:color="auto"/>
          </w:divBdr>
        </w:div>
        <w:div w:id="1715302504">
          <w:marLeft w:val="0"/>
          <w:marRight w:val="0"/>
          <w:marTop w:val="0"/>
          <w:marBottom w:val="0"/>
          <w:divBdr>
            <w:top w:val="none" w:sz="0" w:space="0" w:color="auto"/>
            <w:left w:val="none" w:sz="0" w:space="0" w:color="auto"/>
            <w:bottom w:val="none" w:sz="0" w:space="0" w:color="auto"/>
            <w:right w:val="none" w:sz="0" w:space="0" w:color="auto"/>
          </w:divBdr>
        </w:div>
        <w:div w:id="1623878061">
          <w:marLeft w:val="0"/>
          <w:marRight w:val="0"/>
          <w:marTop w:val="0"/>
          <w:marBottom w:val="0"/>
          <w:divBdr>
            <w:top w:val="none" w:sz="0" w:space="0" w:color="auto"/>
            <w:left w:val="none" w:sz="0" w:space="0" w:color="auto"/>
            <w:bottom w:val="none" w:sz="0" w:space="0" w:color="auto"/>
            <w:right w:val="none" w:sz="0" w:space="0" w:color="auto"/>
          </w:divBdr>
        </w:div>
        <w:div w:id="1231767169">
          <w:marLeft w:val="0"/>
          <w:marRight w:val="0"/>
          <w:marTop w:val="0"/>
          <w:marBottom w:val="0"/>
          <w:divBdr>
            <w:top w:val="none" w:sz="0" w:space="0" w:color="auto"/>
            <w:left w:val="none" w:sz="0" w:space="0" w:color="auto"/>
            <w:bottom w:val="none" w:sz="0" w:space="0" w:color="auto"/>
            <w:right w:val="none" w:sz="0" w:space="0" w:color="auto"/>
          </w:divBdr>
        </w:div>
        <w:div w:id="1520968253">
          <w:marLeft w:val="0"/>
          <w:marRight w:val="0"/>
          <w:marTop w:val="0"/>
          <w:marBottom w:val="0"/>
          <w:divBdr>
            <w:top w:val="none" w:sz="0" w:space="0" w:color="auto"/>
            <w:left w:val="none" w:sz="0" w:space="0" w:color="auto"/>
            <w:bottom w:val="none" w:sz="0" w:space="0" w:color="auto"/>
            <w:right w:val="none" w:sz="0" w:space="0" w:color="auto"/>
          </w:divBdr>
        </w:div>
        <w:div w:id="526723851">
          <w:marLeft w:val="0"/>
          <w:marRight w:val="0"/>
          <w:marTop w:val="0"/>
          <w:marBottom w:val="0"/>
          <w:divBdr>
            <w:top w:val="none" w:sz="0" w:space="0" w:color="auto"/>
            <w:left w:val="none" w:sz="0" w:space="0" w:color="auto"/>
            <w:bottom w:val="none" w:sz="0" w:space="0" w:color="auto"/>
            <w:right w:val="none" w:sz="0" w:space="0" w:color="auto"/>
          </w:divBdr>
        </w:div>
        <w:div w:id="1665474401">
          <w:marLeft w:val="0"/>
          <w:marRight w:val="0"/>
          <w:marTop w:val="0"/>
          <w:marBottom w:val="0"/>
          <w:divBdr>
            <w:top w:val="none" w:sz="0" w:space="0" w:color="auto"/>
            <w:left w:val="none" w:sz="0" w:space="0" w:color="auto"/>
            <w:bottom w:val="none" w:sz="0" w:space="0" w:color="auto"/>
            <w:right w:val="none" w:sz="0" w:space="0" w:color="auto"/>
          </w:divBdr>
        </w:div>
        <w:div w:id="1475754454">
          <w:marLeft w:val="0"/>
          <w:marRight w:val="0"/>
          <w:marTop w:val="0"/>
          <w:marBottom w:val="0"/>
          <w:divBdr>
            <w:top w:val="none" w:sz="0" w:space="0" w:color="auto"/>
            <w:left w:val="none" w:sz="0" w:space="0" w:color="auto"/>
            <w:bottom w:val="none" w:sz="0" w:space="0" w:color="auto"/>
            <w:right w:val="none" w:sz="0" w:space="0" w:color="auto"/>
          </w:divBdr>
        </w:div>
        <w:div w:id="1521623238">
          <w:marLeft w:val="0"/>
          <w:marRight w:val="0"/>
          <w:marTop w:val="0"/>
          <w:marBottom w:val="0"/>
          <w:divBdr>
            <w:top w:val="none" w:sz="0" w:space="0" w:color="auto"/>
            <w:left w:val="none" w:sz="0" w:space="0" w:color="auto"/>
            <w:bottom w:val="none" w:sz="0" w:space="0" w:color="auto"/>
            <w:right w:val="none" w:sz="0" w:space="0" w:color="auto"/>
          </w:divBdr>
        </w:div>
        <w:div w:id="1640189708">
          <w:marLeft w:val="0"/>
          <w:marRight w:val="0"/>
          <w:marTop w:val="0"/>
          <w:marBottom w:val="0"/>
          <w:divBdr>
            <w:top w:val="none" w:sz="0" w:space="0" w:color="auto"/>
            <w:left w:val="none" w:sz="0" w:space="0" w:color="auto"/>
            <w:bottom w:val="none" w:sz="0" w:space="0" w:color="auto"/>
            <w:right w:val="none" w:sz="0" w:space="0" w:color="auto"/>
          </w:divBdr>
        </w:div>
        <w:div w:id="681932612">
          <w:marLeft w:val="0"/>
          <w:marRight w:val="0"/>
          <w:marTop w:val="0"/>
          <w:marBottom w:val="0"/>
          <w:divBdr>
            <w:top w:val="none" w:sz="0" w:space="0" w:color="auto"/>
            <w:left w:val="none" w:sz="0" w:space="0" w:color="auto"/>
            <w:bottom w:val="none" w:sz="0" w:space="0" w:color="auto"/>
            <w:right w:val="none" w:sz="0" w:space="0" w:color="auto"/>
          </w:divBdr>
        </w:div>
        <w:div w:id="292756058">
          <w:marLeft w:val="0"/>
          <w:marRight w:val="0"/>
          <w:marTop w:val="0"/>
          <w:marBottom w:val="0"/>
          <w:divBdr>
            <w:top w:val="none" w:sz="0" w:space="0" w:color="auto"/>
            <w:left w:val="none" w:sz="0" w:space="0" w:color="auto"/>
            <w:bottom w:val="none" w:sz="0" w:space="0" w:color="auto"/>
            <w:right w:val="none" w:sz="0" w:space="0" w:color="auto"/>
          </w:divBdr>
        </w:div>
        <w:div w:id="131292189">
          <w:marLeft w:val="0"/>
          <w:marRight w:val="0"/>
          <w:marTop w:val="0"/>
          <w:marBottom w:val="0"/>
          <w:divBdr>
            <w:top w:val="none" w:sz="0" w:space="0" w:color="auto"/>
            <w:left w:val="none" w:sz="0" w:space="0" w:color="auto"/>
            <w:bottom w:val="none" w:sz="0" w:space="0" w:color="auto"/>
            <w:right w:val="none" w:sz="0" w:space="0" w:color="auto"/>
          </w:divBdr>
        </w:div>
        <w:div w:id="1844474195">
          <w:marLeft w:val="0"/>
          <w:marRight w:val="0"/>
          <w:marTop w:val="0"/>
          <w:marBottom w:val="0"/>
          <w:divBdr>
            <w:top w:val="none" w:sz="0" w:space="0" w:color="auto"/>
            <w:left w:val="none" w:sz="0" w:space="0" w:color="auto"/>
            <w:bottom w:val="none" w:sz="0" w:space="0" w:color="auto"/>
            <w:right w:val="none" w:sz="0" w:space="0" w:color="auto"/>
          </w:divBdr>
        </w:div>
        <w:div w:id="745759220">
          <w:marLeft w:val="0"/>
          <w:marRight w:val="0"/>
          <w:marTop w:val="0"/>
          <w:marBottom w:val="0"/>
          <w:divBdr>
            <w:top w:val="none" w:sz="0" w:space="0" w:color="auto"/>
            <w:left w:val="none" w:sz="0" w:space="0" w:color="auto"/>
            <w:bottom w:val="none" w:sz="0" w:space="0" w:color="auto"/>
            <w:right w:val="none" w:sz="0" w:space="0" w:color="auto"/>
          </w:divBdr>
        </w:div>
        <w:div w:id="1820069421">
          <w:marLeft w:val="0"/>
          <w:marRight w:val="0"/>
          <w:marTop w:val="0"/>
          <w:marBottom w:val="0"/>
          <w:divBdr>
            <w:top w:val="none" w:sz="0" w:space="0" w:color="auto"/>
            <w:left w:val="none" w:sz="0" w:space="0" w:color="auto"/>
            <w:bottom w:val="none" w:sz="0" w:space="0" w:color="auto"/>
            <w:right w:val="none" w:sz="0" w:space="0" w:color="auto"/>
          </w:divBdr>
        </w:div>
        <w:div w:id="1394742764">
          <w:marLeft w:val="0"/>
          <w:marRight w:val="0"/>
          <w:marTop w:val="0"/>
          <w:marBottom w:val="0"/>
          <w:divBdr>
            <w:top w:val="none" w:sz="0" w:space="0" w:color="auto"/>
            <w:left w:val="none" w:sz="0" w:space="0" w:color="auto"/>
            <w:bottom w:val="none" w:sz="0" w:space="0" w:color="auto"/>
            <w:right w:val="none" w:sz="0" w:space="0" w:color="auto"/>
          </w:divBdr>
        </w:div>
        <w:div w:id="424308234">
          <w:marLeft w:val="0"/>
          <w:marRight w:val="0"/>
          <w:marTop w:val="0"/>
          <w:marBottom w:val="0"/>
          <w:divBdr>
            <w:top w:val="none" w:sz="0" w:space="0" w:color="auto"/>
            <w:left w:val="none" w:sz="0" w:space="0" w:color="auto"/>
            <w:bottom w:val="none" w:sz="0" w:space="0" w:color="auto"/>
            <w:right w:val="none" w:sz="0" w:space="0" w:color="auto"/>
          </w:divBdr>
        </w:div>
        <w:div w:id="636956685">
          <w:marLeft w:val="0"/>
          <w:marRight w:val="0"/>
          <w:marTop w:val="0"/>
          <w:marBottom w:val="0"/>
          <w:divBdr>
            <w:top w:val="none" w:sz="0" w:space="0" w:color="auto"/>
            <w:left w:val="none" w:sz="0" w:space="0" w:color="auto"/>
            <w:bottom w:val="none" w:sz="0" w:space="0" w:color="auto"/>
            <w:right w:val="none" w:sz="0" w:space="0" w:color="auto"/>
          </w:divBdr>
        </w:div>
        <w:div w:id="84155424">
          <w:marLeft w:val="0"/>
          <w:marRight w:val="0"/>
          <w:marTop w:val="0"/>
          <w:marBottom w:val="0"/>
          <w:divBdr>
            <w:top w:val="none" w:sz="0" w:space="0" w:color="auto"/>
            <w:left w:val="none" w:sz="0" w:space="0" w:color="auto"/>
            <w:bottom w:val="none" w:sz="0" w:space="0" w:color="auto"/>
            <w:right w:val="none" w:sz="0" w:space="0" w:color="auto"/>
          </w:divBdr>
        </w:div>
      </w:divsChild>
    </w:div>
    <w:div w:id="390544884">
      <w:bodyDiv w:val="1"/>
      <w:marLeft w:val="0"/>
      <w:marRight w:val="0"/>
      <w:marTop w:val="0"/>
      <w:marBottom w:val="0"/>
      <w:divBdr>
        <w:top w:val="none" w:sz="0" w:space="0" w:color="auto"/>
        <w:left w:val="none" w:sz="0" w:space="0" w:color="auto"/>
        <w:bottom w:val="none" w:sz="0" w:space="0" w:color="auto"/>
        <w:right w:val="none" w:sz="0" w:space="0" w:color="auto"/>
      </w:divBdr>
    </w:div>
    <w:div w:id="438306177">
      <w:bodyDiv w:val="1"/>
      <w:marLeft w:val="0"/>
      <w:marRight w:val="0"/>
      <w:marTop w:val="0"/>
      <w:marBottom w:val="0"/>
      <w:divBdr>
        <w:top w:val="none" w:sz="0" w:space="0" w:color="auto"/>
        <w:left w:val="none" w:sz="0" w:space="0" w:color="auto"/>
        <w:bottom w:val="none" w:sz="0" w:space="0" w:color="auto"/>
        <w:right w:val="none" w:sz="0" w:space="0" w:color="auto"/>
      </w:divBdr>
      <w:divsChild>
        <w:div w:id="428350472">
          <w:marLeft w:val="0"/>
          <w:marRight w:val="0"/>
          <w:marTop w:val="0"/>
          <w:marBottom w:val="0"/>
          <w:divBdr>
            <w:top w:val="none" w:sz="0" w:space="0" w:color="auto"/>
            <w:left w:val="none" w:sz="0" w:space="0" w:color="auto"/>
            <w:bottom w:val="none" w:sz="0" w:space="0" w:color="auto"/>
            <w:right w:val="none" w:sz="0" w:space="0" w:color="auto"/>
          </w:divBdr>
        </w:div>
        <w:div w:id="1841381991">
          <w:marLeft w:val="0"/>
          <w:marRight w:val="0"/>
          <w:marTop w:val="0"/>
          <w:marBottom w:val="0"/>
          <w:divBdr>
            <w:top w:val="none" w:sz="0" w:space="0" w:color="auto"/>
            <w:left w:val="none" w:sz="0" w:space="0" w:color="auto"/>
            <w:bottom w:val="none" w:sz="0" w:space="0" w:color="auto"/>
            <w:right w:val="none" w:sz="0" w:space="0" w:color="auto"/>
          </w:divBdr>
        </w:div>
        <w:div w:id="2033725110">
          <w:marLeft w:val="0"/>
          <w:marRight w:val="0"/>
          <w:marTop w:val="0"/>
          <w:marBottom w:val="0"/>
          <w:divBdr>
            <w:top w:val="none" w:sz="0" w:space="0" w:color="auto"/>
            <w:left w:val="none" w:sz="0" w:space="0" w:color="auto"/>
            <w:bottom w:val="none" w:sz="0" w:space="0" w:color="auto"/>
            <w:right w:val="none" w:sz="0" w:space="0" w:color="auto"/>
          </w:divBdr>
        </w:div>
        <w:div w:id="456683966">
          <w:marLeft w:val="0"/>
          <w:marRight w:val="0"/>
          <w:marTop w:val="0"/>
          <w:marBottom w:val="0"/>
          <w:divBdr>
            <w:top w:val="none" w:sz="0" w:space="0" w:color="auto"/>
            <w:left w:val="none" w:sz="0" w:space="0" w:color="auto"/>
            <w:bottom w:val="none" w:sz="0" w:space="0" w:color="auto"/>
            <w:right w:val="none" w:sz="0" w:space="0" w:color="auto"/>
          </w:divBdr>
        </w:div>
        <w:div w:id="661348112">
          <w:marLeft w:val="0"/>
          <w:marRight w:val="0"/>
          <w:marTop w:val="0"/>
          <w:marBottom w:val="0"/>
          <w:divBdr>
            <w:top w:val="none" w:sz="0" w:space="0" w:color="auto"/>
            <w:left w:val="none" w:sz="0" w:space="0" w:color="auto"/>
            <w:bottom w:val="none" w:sz="0" w:space="0" w:color="auto"/>
            <w:right w:val="none" w:sz="0" w:space="0" w:color="auto"/>
          </w:divBdr>
        </w:div>
        <w:div w:id="464128353">
          <w:marLeft w:val="0"/>
          <w:marRight w:val="0"/>
          <w:marTop w:val="0"/>
          <w:marBottom w:val="0"/>
          <w:divBdr>
            <w:top w:val="none" w:sz="0" w:space="0" w:color="auto"/>
            <w:left w:val="none" w:sz="0" w:space="0" w:color="auto"/>
            <w:bottom w:val="none" w:sz="0" w:space="0" w:color="auto"/>
            <w:right w:val="none" w:sz="0" w:space="0" w:color="auto"/>
          </w:divBdr>
        </w:div>
        <w:div w:id="1321156059">
          <w:marLeft w:val="0"/>
          <w:marRight w:val="0"/>
          <w:marTop w:val="0"/>
          <w:marBottom w:val="0"/>
          <w:divBdr>
            <w:top w:val="none" w:sz="0" w:space="0" w:color="auto"/>
            <w:left w:val="none" w:sz="0" w:space="0" w:color="auto"/>
            <w:bottom w:val="none" w:sz="0" w:space="0" w:color="auto"/>
            <w:right w:val="none" w:sz="0" w:space="0" w:color="auto"/>
          </w:divBdr>
        </w:div>
        <w:div w:id="576594893">
          <w:marLeft w:val="0"/>
          <w:marRight w:val="0"/>
          <w:marTop w:val="0"/>
          <w:marBottom w:val="0"/>
          <w:divBdr>
            <w:top w:val="none" w:sz="0" w:space="0" w:color="auto"/>
            <w:left w:val="none" w:sz="0" w:space="0" w:color="auto"/>
            <w:bottom w:val="none" w:sz="0" w:space="0" w:color="auto"/>
            <w:right w:val="none" w:sz="0" w:space="0" w:color="auto"/>
          </w:divBdr>
        </w:div>
        <w:div w:id="35199690">
          <w:marLeft w:val="0"/>
          <w:marRight w:val="0"/>
          <w:marTop w:val="0"/>
          <w:marBottom w:val="0"/>
          <w:divBdr>
            <w:top w:val="none" w:sz="0" w:space="0" w:color="auto"/>
            <w:left w:val="none" w:sz="0" w:space="0" w:color="auto"/>
            <w:bottom w:val="none" w:sz="0" w:space="0" w:color="auto"/>
            <w:right w:val="none" w:sz="0" w:space="0" w:color="auto"/>
          </w:divBdr>
        </w:div>
        <w:div w:id="1003508661">
          <w:marLeft w:val="0"/>
          <w:marRight w:val="0"/>
          <w:marTop w:val="0"/>
          <w:marBottom w:val="0"/>
          <w:divBdr>
            <w:top w:val="none" w:sz="0" w:space="0" w:color="auto"/>
            <w:left w:val="none" w:sz="0" w:space="0" w:color="auto"/>
            <w:bottom w:val="none" w:sz="0" w:space="0" w:color="auto"/>
            <w:right w:val="none" w:sz="0" w:space="0" w:color="auto"/>
          </w:divBdr>
        </w:div>
        <w:div w:id="1938559367">
          <w:marLeft w:val="0"/>
          <w:marRight w:val="0"/>
          <w:marTop w:val="0"/>
          <w:marBottom w:val="0"/>
          <w:divBdr>
            <w:top w:val="none" w:sz="0" w:space="0" w:color="auto"/>
            <w:left w:val="none" w:sz="0" w:space="0" w:color="auto"/>
            <w:bottom w:val="none" w:sz="0" w:space="0" w:color="auto"/>
            <w:right w:val="none" w:sz="0" w:space="0" w:color="auto"/>
          </w:divBdr>
        </w:div>
        <w:div w:id="938220261">
          <w:marLeft w:val="0"/>
          <w:marRight w:val="0"/>
          <w:marTop w:val="0"/>
          <w:marBottom w:val="0"/>
          <w:divBdr>
            <w:top w:val="none" w:sz="0" w:space="0" w:color="auto"/>
            <w:left w:val="none" w:sz="0" w:space="0" w:color="auto"/>
            <w:bottom w:val="none" w:sz="0" w:space="0" w:color="auto"/>
            <w:right w:val="none" w:sz="0" w:space="0" w:color="auto"/>
          </w:divBdr>
          <w:divsChild>
            <w:div w:id="1415280987">
              <w:marLeft w:val="-75"/>
              <w:marRight w:val="0"/>
              <w:marTop w:val="30"/>
              <w:marBottom w:val="30"/>
              <w:divBdr>
                <w:top w:val="none" w:sz="0" w:space="0" w:color="auto"/>
                <w:left w:val="none" w:sz="0" w:space="0" w:color="auto"/>
                <w:bottom w:val="none" w:sz="0" w:space="0" w:color="auto"/>
                <w:right w:val="none" w:sz="0" w:space="0" w:color="auto"/>
              </w:divBdr>
              <w:divsChild>
                <w:div w:id="1438138974">
                  <w:marLeft w:val="0"/>
                  <w:marRight w:val="0"/>
                  <w:marTop w:val="0"/>
                  <w:marBottom w:val="0"/>
                  <w:divBdr>
                    <w:top w:val="none" w:sz="0" w:space="0" w:color="auto"/>
                    <w:left w:val="none" w:sz="0" w:space="0" w:color="auto"/>
                    <w:bottom w:val="none" w:sz="0" w:space="0" w:color="auto"/>
                    <w:right w:val="none" w:sz="0" w:space="0" w:color="auto"/>
                  </w:divBdr>
                  <w:divsChild>
                    <w:div w:id="1893542060">
                      <w:marLeft w:val="0"/>
                      <w:marRight w:val="0"/>
                      <w:marTop w:val="0"/>
                      <w:marBottom w:val="0"/>
                      <w:divBdr>
                        <w:top w:val="none" w:sz="0" w:space="0" w:color="auto"/>
                        <w:left w:val="none" w:sz="0" w:space="0" w:color="auto"/>
                        <w:bottom w:val="none" w:sz="0" w:space="0" w:color="auto"/>
                        <w:right w:val="none" w:sz="0" w:space="0" w:color="auto"/>
                      </w:divBdr>
                    </w:div>
                  </w:divsChild>
                </w:div>
                <w:div w:id="567423090">
                  <w:marLeft w:val="0"/>
                  <w:marRight w:val="0"/>
                  <w:marTop w:val="0"/>
                  <w:marBottom w:val="0"/>
                  <w:divBdr>
                    <w:top w:val="none" w:sz="0" w:space="0" w:color="auto"/>
                    <w:left w:val="none" w:sz="0" w:space="0" w:color="auto"/>
                    <w:bottom w:val="none" w:sz="0" w:space="0" w:color="auto"/>
                    <w:right w:val="none" w:sz="0" w:space="0" w:color="auto"/>
                  </w:divBdr>
                  <w:divsChild>
                    <w:div w:id="899293951">
                      <w:marLeft w:val="0"/>
                      <w:marRight w:val="0"/>
                      <w:marTop w:val="0"/>
                      <w:marBottom w:val="0"/>
                      <w:divBdr>
                        <w:top w:val="none" w:sz="0" w:space="0" w:color="auto"/>
                        <w:left w:val="none" w:sz="0" w:space="0" w:color="auto"/>
                        <w:bottom w:val="none" w:sz="0" w:space="0" w:color="auto"/>
                        <w:right w:val="none" w:sz="0" w:space="0" w:color="auto"/>
                      </w:divBdr>
                    </w:div>
                  </w:divsChild>
                </w:div>
                <w:div w:id="920721647">
                  <w:marLeft w:val="0"/>
                  <w:marRight w:val="0"/>
                  <w:marTop w:val="0"/>
                  <w:marBottom w:val="0"/>
                  <w:divBdr>
                    <w:top w:val="none" w:sz="0" w:space="0" w:color="auto"/>
                    <w:left w:val="none" w:sz="0" w:space="0" w:color="auto"/>
                    <w:bottom w:val="none" w:sz="0" w:space="0" w:color="auto"/>
                    <w:right w:val="none" w:sz="0" w:space="0" w:color="auto"/>
                  </w:divBdr>
                  <w:divsChild>
                    <w:div w:id="243879786">
                      <w:marLeft w:val="0"/>
                      <w:marRight w:val="0"/>
                      <w:marTop w:val="0"/>
                      <w:marBottom w:val="0"/>
                      <w:divBdr>
                        <w:top w:val="none" w:sz="0" w:space="0" w:color="auto"/>
                        <w:left w:val="none" w:sz="0" w:space="0" w:color="auto"/>
                        <w:bottom w:val="none" w:sz="0" w:space="0" w:color="auto"/>
                        <w:right w:val="none" w:sz="0" w:space="0" w:color="auto"/>
                      </w:divBdr>
                    </w:div>
                  </w:divsChild>
                </w:div>
                <w:div w:id="1729570348">
                  <w:marLeft w:val="0"/>
                  <w:marRight w:val="0"/>
                  <w:marTop w:val="0"/>
                  <w:marBottom w:val="0"/>
                  <w:divBdr>
                    <w:top w:val="none" w:sz="0" w:space="0" w:color="auto"/>
                    <w:left w:val="none" w:sz="0" w:space="0" w:color="auto"/>
                    <w:bottom w:val="none" w:sz="0" w:space="0" w:color="auto"/>
                    <w:right w:val="none" w:sz="0" w:space="0" w:color="auto"/>
                  </w:divBdr>
                  <w:divsChild>
                    <w:div w:id="696006869">
                      <w:marLeft w:val="0"/>
                      <w:marRight w:val="0"/>
                      <w:marTop w:val="0"/>
                      <w:marBottom w:val="0"/>
                      <w:divBdr>
                        <w:top w:val="none" w:sz="0" w:space="0" w:color="auto"/>
                        <w:left w:val="none" w:sz="0" w:space="0" w:color="auto"/>
                        <w:bottom w:val="none" w:sz="0" w:space="0" w:color="auto"/>
                        <w:right w:val="none" w:sz="0" w:space="0" w:color="auto"/>
                      </w:divBdr>
                    </w:div>
                  </w:divsChild>
                </w:div>
                <w:div w:id="483012240">
                  <w:marLeft w:val="0"/>
                  <w:marRight w:val="0"/>
                  <w:marTop w:val="0"/>
                  <w:marBottom w:val="0"/>
                  <w:divBdr>
                    <w:top w:val="none" w:sz="0" w:space="0" w:color="auto"/>
                    <w:left w:val="none" w:sz="0" w:space="0" w:color="auto"/>
                    <w:bottom w:val="none" w:sz="0" w:space="0" w:color="auto"/>
                    <w:right w:val="none" w:sz="0" w:space="0" w:color="auto"/>
                  </w:divBdr>
                  <w:divsChild>
                    <w:div w:id="1857310603">
                      <w:marLeft w:val="0"/>
                      <w:marRight w:val="0"/>
                      <w:marTop w:val="0"/>
                      <w:marBottom w:val="0"/>
                      <w:divBdr>
                        <w:top w:val="none" w:sz="0" w:space="0" w:color="auto"/>
                        <w:left w:val="none" w:sz="0" w:space="0" w:color="auto"/>
                        <w:bottom w:val="none" w:sz="0" w:space="0" w:color="auto"/>
                        <w:right w:val="none" w:sz="0" w:space="0" w:color="auto"/>
                      </w:divBdr>
                    </w:div>
                  </w:divsChild>
                </w:div>
                <w:div w:id="810371455">
                  <w:marLeft w:val="0"/>
                  <w:marRight w:val="0"/>
                  <w:marTop w:val="0"/>
                  <w:marBottom w:val="0"/>
                  <w:divBdr>
                    <w:top w:val="none" w:sz="0" w:space="0" w:color="auto"/>
                    <w:left w:val="none" w:sz="0" w:space="0" w:color="auto"/>
                    <w:bottom w:val="none" w:sz="0" w:space="0" w:color="auto"/>
                    <w:right w:val="none" w:sz="0" w:space="0" w:color="auto"/>
                  </w:divBdr>
                  <w:divsChild>
                    <w:div w:id="1825730853">
                      <w:marLeft w:val="0"/>
                      <w:marRight w:val="0"/>
                      <w:marTop w:val="0"/>
                      <w:marBottom w:val="0"/>
                      <w:divBdr>
                        <w:top w:val="none" w:sz="0" w:space="0" w:color="auto"/>
                        <w:left w:val="none" w:sz="0" w:space="0" w:color="auto"/>
                        <w:bottom w:val="none" w:sz="0" w:space="0" w:color="auto"/>
                        <w:right w:val="none" w:sz="0" w:space="0" w:color="auto"/>
                      </w:divBdr>
                    </w:div>
                  </w:divsChild>
                </w:div>
                <w:div w:id="264339346">
                  <w:marLeft w:val="0"/>
                  <w:marRight w:val="0"/>
                  <w:marTop w:val="0"/>
                  <w:marBottom w:val="0"/>
                  <w:divBdr>
                    <w:top w:val="none" w:sz="0" w:space="0" w:color="auto"/>
                    <w:left w:val="none" w:sz="0" w:space="0" w:color="auto"/>
                    <w:bottom w:val="none" w:sz="0" w:space="0" w:color="auto"/>
                    <w:right w:val="none" w:sz="0" w:space="0" w:color="auto"/>
                  </w:divBdr>
                  <w:divsChild>
                    <w:div w:id="603803494">
                      <w:marLeft w:val="0"/>
                      <w:marRight w:val="0"/>
                      <w:marTop w:val="0"/>
                      <w:marBottom w:val="0"/>
                      <w:divBdr>
                        <w:top w:val="none" w:sz="0" w:space="0" w:color="auto"/>
                        <w:left w:val="none" w:sz="0" w:space="0" w:color="auto"/>
                        <w:bottom w:val="none" w:sz="0" w:space="0" w:color="auto"/>
                        <w:right w:val="none" w:sz="0" w:space="0" w:color="auto"/>
                      </w:divBdr>
                    </w:div>
                  </w:divsChild>
                </w:div>
                <w:div w:id="1121000033">
                  <w:marLeft w:val="0"/>
                  <w:marRight w:val="0"/>
                  <w:marTop w:val="0"/>
                  <w:marBottom w:val="0"/>
                  <w:divBdr>
                    <w:top w:val="none" w:sz="0" w:space="0" w:color="auto"/>
                    <w:left w:val="none" w:sz="0" w:space="0" w:color="auto"/>
                    <w:bottom w:val="none" w:sz="0" w:space="0" w:color="auto"/>
                    <w:right w:val="none" w:sz="0" w:space="0" w:color="auto"/>
                  </w:divBdr>
                  <w:divsChild>
                    <w:div w:id="565192378">
                      <w:marLeft w:val="0"/>
                      <w:marRight w:val="0"/>
                      <w:marTop w:val="0"/>
                      <w:marBottom w:val="0"/>
                      <w:divBdr>
                        <w:top w:val="none" w:sz="0" w:space="0" w:color="auto"/>
                        <w:left w:val="none" w:sz="0" w:space="0" w:color="auto"/>
                        <w:bottom w:val="none" w:sz="0" w:space="0" w:color="auto"/>
                        <w:right w:val="none" w:sz="0" w:space="0" w:color="auto"/>
                      </w:divBdr>
                    </w:div>
                  </w:divsChild>
                </w:div>
                <w:div w:id="872612367">
                  <w:marLeft w:val="0"/>
                  <w:marRight w:val="0"/>
                  <w:marTop w:val="0"/>
                  <w:marBottom w:val="0"/>
                  <w:divBdr>
                    <w:top w:val="none" w:sz="0" w:space="0" w:color="auto"/>
                    <w:left w:val="none" w:sz="0" w:space="0" w:color="auto"/>
                    <w:bottom w:val="none" w:sz="0" w:space="0" w:color="auto"/>
                    <w:right w:val="none" w:sz="0" w:space="0" w:color="auto"/>
                  </w:divBdr>
                  <w:divsChild>
                    <w:div w:id="215819581">
                      <w:marLeft w:val="0"/>
                      <w:marRight w:val="0"/>
                      <w:marTop w:val="0"/>
                      <w:marBottom w:val="0"/>
                      <w:divBdr>
                        <w:top w:val="none" w:sz="0" w:space="0" w:color="auto"/>
                        <w:left w:val="none" w:sz="0" w:space="0" w:color="auto"/>
                        <w:bottom w:val="none" w:sz="0" w:space="0" w:color="auto"/>
                        <w:right w:val="none" w:sz="0" w:space="0" w:color="auto"/>
                      </w:divBdr>
                    </w:div>
                  </w:divsChild>
                </w:div>
                <w:div w:id="515732452">
                  <w:marLeft w:val="0"/>
                  <w:marRight w:val="0"/>
                  <w:marTop w:val="0"/>
                  <w:marBottom w:val="0"/>
                  <w:divBdr>
                    <w:top w:val="none" w:sz="0" w:space="0" w:color="auto"/>
                    <w:left w:val="none" w:sz="0" w:space="0" w:color="auto"/>
                    <w:bottom w:val="none" w:sz="0" w:space="0" w:color="auto"/>
                    <w:right w:val="none" w:sz="0" w:space="0" w:color="auto"/>
                  </w:divBdr>
                  <w:divsChild>
                    <w:div w:id="104732261">
                      <w:marLeft w:val="0"/>
                      <w:marRight w:val="0"/>
                      <w:marTop w:val="0"/>
                      <w:marBottom w:val="0"/>
                      <w:divBdr>
                        <w:top w:val="none" w:sz="0" w:space="0" w:color="auto"/>
                        <w:left w:val="none" w:sz="0" w:space="0" w:color="auto"/>
                        <w:bottom w:val="none" w:sz="0" w:space="0" w:color="auto"/>
                        <w:right w:val="none" w:sz="0" w:space="0" w:color="auto"/>
                      </w:divBdr>
                    </w:div>
                  </w:divsChild>
                </w:div>
                <w:div w:id="64300718">
                  <w:marLeft w:val="0"/>
                  <w:marRight w:val="0"/>
                  <w:marTop w:val="0"/>
                  <w:marBottom w:val="0"/>
                  <w:divBdr>
                    <w:top w:val="none" w:sz="0" w:space="0" w:color="auto"/>
                    <w:left w:val="none" w:sz="0" w:space="0" w:color="auto"/>
                    <w:bottom w:val="none" w:sz="0" w:space="0" w:color="auto"/>
                    <w:right w:val="none" w:sz="0" w:space="0" w:color="auto"/>
                  </w:divBdr>
                  <w:divsChild>
                    <w:div w:id="583492054">
                      <w:marLeft w:val="0"/>
                      <w:marRight w:val="0"/>
                      <w:marTop w:val="0"/>
                      <w:marBottom w:val="0"/>
                      <w:divBdr>
                        <w:top w:val="none" w:sz="0" w:space="0" w:color="auto"/>
                        <w:left w:val="none" w:sz="0" w:space="0" w:color="auto"/>
                        <w:bottom w:val="none" w:sz="0" w:space="0" w:color="auto"/>
                        <w:right w:val="none" w:sz="0" w:space="0" w:color="auto"/>
                      </w:divBdr>
                    </w:div>
                  </w:divsChild>
                </w:div>
                <w:div w:id="1655984701">
                  <w:marLeft w:val="0"/>
                  <w:marRight w:val="0"/>
                  <w:marTop w:val="0"/>
                  <w:marBottom w:val="0"/>
                  <w:divBdr>
                    <w:top w:val="none" w:sz="0" w:space="0" w:color="auto"/>
                    <w:left w:val="none" w:sz="0" w:space="0" w:color="auto"/>
                    <w:bottom w:val="none" w:sz="0" w:space="0" w:color="auto"/>
                    <w:right w:val="none" w:sz="0" w:space="0" w:color="auto"/>
                  </w:divBdr>
                  <w:divsChild>
                    <w:div w:id="1979794763">
                      <w:marLeft w:val="0"/>
                      <w:marRight w:val="0"/>
                      <w:marTop w:val="0"/>
                      <w:marBottom w:val="0"/>
                      <w:divBdr>
                        <w:top w:val="none" w:sz="0" w:space="0" w:color="auto"/>
                        <w:left w:val="none" w:sz="0" w:space="0" w:color="auto"/>
                        <w:bottom w:val="none" w:sz="0" w:space="0" w:color="auto"/>
                        <w:right w:val="none" w:sz="0" w:space="0" w:color="auto"/>
                      </w:divBdr>
                    </w:div>
                  </w:divsChild>
                </w:div>
                <w:div w:id="994526093">
                  <w:marLeft w:val="0"/>
                  <w:marRight w:val="0"/>
                  <w:marTop w:val="0"/>
                  <w:marBottom w:val="0"/>
                  <w:divBdr>
                    <w:top w:val="none" w:sz="0" w:space="0" w:color="auto"/>
                    <w:left w:val="none" w:sz="0" w:space="0" w:color="auto"/>
                    <w:bottom w:val="none" w:sz="0" w:space="0" w:color="auto"/>
                    <w:right w:val="none" w:sz="0" w:space="0" w:color="auto"/>
                  </w:divBdr>
                  <w:divsChild>
                    <w:div w:id="143206267">
                      <w:marLeft w:val="0"/>
                      <w:marRight w:val="0"/>
                      <w:marTop w:val="0"/>
                      <w:marBottom w:val="0"/>
                      <w:divBdr>
                        <w:top w:val="none" w:sz="0" w:space="0" w:color="auto"/>
                        <w:left w:val="none" w:sz="0" w:space="0" w:color="auto"/>
                        <w:bottom w:val="none" w:sz="0" w:space="0" w:color="auto"/>
                        <w:right w:val="none" w:sz="0" w:space="0" w:color="auto"/>
                      </w:divBdr>
                    </w:div>
                  </w:divsChild>
                </w:div>
                <w:div w:id="929849561">
                  <w:marLeft w:val="0"/>
                  <w:marRight w:val="0"/>
                  <w:marTop w:val="0"/>
                  <w:marBottom w:val="0"/>
                  <w:divBdr>
                    <w:top w:val="none" w:sz="0" w:space="0" w:color="auto"/>
                    <w:left w:val="none" w:sz="0" w:space="0" w:color="auto"/>
                    <w:bottom w:val="none" w:sz="0" w:space="0" w:color="auto"/>
                    <w:right w:val="none" w:sz="0" w:space="0" w:color="auto"/>
                  </w:divBdr>
                  <w:divsChild>
                    <w:div w:id="62144968">
                      <w:marLeft w:val="0"/>
                      <w:marRight w:val="0"/>
                      <w:marTop w:val="0"/>
                      <w:marBottom w:val="0"/>
                      <w:divBdr>
                        <w:top w:val="none" w:sz="0" w:space="0" w:color="auto"/>
                        <w:left w:val="none" w:sz="0" w:space="0" w:color="auto"/>
                        <w:bottom w:val="none" w:sz="0" w:space="0" w:color="auto"/>
                        <w:right w:val="none" w:sz="0" w:space="0" w:color="auto"/>
                      </w:divBdr>
                    </w:div>
                  </w:divsChild>
                </w:div>
                <w:div w:id="1861354872">
                  <w:marLeft w:val="0"/>
                  <w:marRight w:val="0"/>
                  <w:marTop w:val="0"/>
                  <w:marBottom w:val="0"/>
                  <w:divBdr>
                    <w:top w:val="none" w:sz="0" w:space="0" w:color="auto"/>
                    <w:left w:val="none" w:sz="0" w:space="0" w:color="auto"/>
                    <w:bottom w:val="none" w:sz="0" w:space="0" w:color="auto"/>
                    <w:right w:val="none" w:sz="0" w:space="0" w:color="auto"/>
                  </w:divBdr>
                  <w:divsChild>
                    <w:div w:id="2072652402">
                      <w:marLeft w:val="0"/>
                      <w:marRight w:val="0"/>
                      <w:marTop w:val="0"/>
                      <w:marBottom w:val="0"/>
                      <w:divBdr>
                        <w:top w:val="none" w:sz="0" w:space="0" w:color="auto"/>
                        <w:left w:val="none" w:sz="0" w:space="0" w:color="auto"/>
                        <w:bottom w:val="none" w:sz="0" w:space="0" w:color="auto"/>
                        <w:right w:val="none" w:sz="0" w:space="0" w:color="auto"/>
                      </w:divBdr>
                    </w:div>
                  </w:divsChild>
                </w:div>
                <w:div w:id="276572284">
                  <w:marLeft w:val="0"/>
                  <w:marRight w:val="0"/>
                  <w:marTop w:val="0"/>
                  <w:marBottom w:val="0"/>
                  <w:divBdr>
                    <w:top w:val="none" w:sz="0" w:space="0" w:color="auto"/>
                    <w:left w:val="none" w:sz="0" w:space="0" w:color="auto"/>
                    <w:bottom w:val="none" w:sz="0" w:space="0" w:color="auto"/>
                    <w:right w:val="none" w:sz="0" w:space="0" w:color="auto"/>
                  </w:divBdr>
                  <w:divsChild>
                    <w:div w:id="1450782186">
                      <w:marLeft w:val="0"/>
                      <w:marRight w:val="0"/>
                      <w:marTop w:val="0"/>
                      <w:marBottom w:val="0"/>
                      <w:divBdr>
                        <w:top w:val="none" w:sz="0" w:space="0" w:color="auto"/>
                        <w:left w:val="none" w:sz="0" w:space="0" w:color="auto"/>
                        <w:bottom w:val="none" w:sz="0" w:space="0" w:color="auto"/>
                        <w:right w:val="none" w:sz="0" w:space="0" w:color="auto"/>
                      </w:divBdr>
                    </w:div>
                  </w:divsChild>
                </w:div>
                <w:div w:id="1866284389">
                  <w:marLeft w:val="0"/>
                  <w:marRight w:val="0"/>
                  <w:marTop w:val="0"/>
                  <w:marBottom w:val="0"/>
                  <w:divBdr>
                    <w:top w:val="none" w:sz="0" w:space="0" w:color="auto"/>
                    <w:left w:val="none" w:sz="0" w:space="0" w:color="auto"/>
                    <w:bottom w:val="none" w:sz="0" w:space="0" w:color="auto"/>
                    <w:right w:val="none" w:sz="0" w:space="0" w:color="auto"/>
                  </w:divBdr>
                  <w:divsChild>
                    <w:div w:id="625477345">
                      <w:marLeft w:val="0"/>
                      <w:marRight w:val="0"/>
                      <w:marTop w:val="0"/>
                      <w:marBottom w:val="0"/>
                      <w:divBdr>
                        <w:top w:val="none" w:sz="0" w:space="0" w:color="auto"/>
                        <w:left w:val="none" w:sz="0" w:space="0" w:color="auto"/>
                        <w:bottom w:val="none" w:sz="0" w:space="0" w:color="auto"/>
                        <w:right w:val="none" w:sz="0" w:space="0" w:color="auto"/>
                      </w:divBdr>
                    </w:div>
                  </w:divsChild>
                </w:div>
                <w:div w:id="1994405584">
                  <w:marLeft w:val="0"/>
                  <w:marRight w:val="0"/>
                  <w:marTop w:val="0"/>
                  <w:marBottom w:val="0"/>
                  <w:divBdr>
                    <w:top w:val="none" w:sz="0" w:space="0" w:color="auto"/>
                    <w:left w:val="none" w:sz="0" w:space="0" w:color="auto"/>
                    <w:bottom w:val="none" w:sz="0" w:space="0" w:color="auto"/>
                    <w:right w:val="none" w:sz="0" w:space="0" w:color="auto"/>
                  </w:divBdr>
                  <w:divsChild>
                    <w:div w:id="1927615025">
                      <w:marLeft w:val="0"/>
                      <w:marRight w:val="0"/>
                      <w:marTop w:val="0"/>
                      <w:marBottom w:val="0"/>
                      <w:divBdr>
                        <w:top w:val="none" w:sz="0" w:space="0" w:color="auto"/>
                        <w:left w:val="none" w:sz="0" w:space="0" w:color="auto"/>
                        <w:bottom w:val="none" w:sz="0" w:space="0" w:color="auto"/>
                        <w:right w:val="none" w:sz="0" w:space="0" w:color="auto"/>
                      </w:divBdr>
                    </w:div>
                  </w:divsChild>
                </w:div>
                <w:div w:id="1959138062">
                  <w:marLeft w:val="0"/>
                  <w:marRight w:val="0"/>
                  <w:marTop w:val="0"/>
                  <w:marBottom w:val="0"/>
                  <w:divBdr>
                    <w:top w:val="none" w:sz="0" w:space="0" w:color="auto"/>
                    <w:left w:val="none" w:sz="0" w:space="0" w:color="auto"/>
                    <w:bottom w:val="none" w:sz="0" w:space="0" w:color="auto"/>
                    <w:right w:val="none" w:sz="0" w:space="0" w:color="auto"/>
                  </w:divBdr>
                  <w:divsChild>
                    <w:div w:id="1938127336">
                      <w:marLeft w:val="0"/>
                      <w:marRight w:val="0"/>
                      <w:marTop w:val="0"/>
                      <w:marBottom w:val="0"/>
                      <w:divBdr>
                        <w:top w:val="none" w:sz="0" w:space="0" w:color="auto"/>
                        <w:left w:val="none" w:sz="0" w:space="0" w:color="auto"/>
                        <w:bottom w:val="none" w:sz="0" w:space="0" w:color="auto"/>
                        <w:right w:val="none" w:sz="0" w:space="0" w:color="auto"/>
                      </w:divBdr>
                    </w:div>
                  </w:divsChild>
                </w:div>
                <w:div w:id="839975125">
                  <w:marLeft w:val="0"/>
                  <w:marRight w:val="0"/>
                  <w:marTop w:val="0"/>
                  <w:marBottom w:val="0"/>
                  <w:divBdr>
                    <w:top w:val="none" w:sz="0" w:space="0" w:color="auto"/>
                    <w:left w:val="none" w:sz="0" w:space="0" w:color="auto"/>
                    <w:bottom w:val="none" w:sz="0" w:space="0" w:color="auto"/>
                    <w:right w:val="none" w:sz="0" w:space="0" w:color="auto"/>
                  </w:divBdr>
                  <w:divsChild>
                    <w:div w:id="81487253">
                      <w:marLeft w:val="0"/>
                      <w:marRight w:val="0"/>
                      <w:marTop w:val="0"/>
                      <w:marBottom w:val="0"/>
                      <w:divBdr>
                        <w:top w:val="none" w:sz="0" w:space="0" w:color="auto"/>
                        <w:left w:val="none" w:sz="0" w:space="0" w:color="auto"/>
                        <w:bottom w:val="none" w:sz="0" w:space="0" w:color="auto"/>
                        <w:right w:val="none" w:sz="0" w:space="0" w:color="auto"/>
                      </w:divBdr>
                    </w:div>
                  </w:divsChild>
                </w:div>
                <w:div w:id="1779372524">
                  <w:marLeft w:val="0"/>
                  <w:marRight w:val="0"/>
                  <w:marTop w:val="0"/>
                  <w:marBottom w:val="0"/>
                  <w:divBdr>
                    <w:top w:val="none" w:sz="0" w:space="0" w:color="auto"/>
                    <w:left w:val="none" w:sz="0" w:space="0" w:color="auto"/>
                    <w:bottom w:val="none" w:sz="0" w:space="0" w:color="auto"/>
                    <w:right w:val="none" w:sz="0" w:space="0" w:color="auto"/>
                  </w:divBdr>
                  <w:divsChild>
                    <w:div w:id="36126580">
                      <w:marLeft w:val="0"/>
                      <w:marRight w:val="0"/>
                      <w:marTop w:val="0"/>
                      <w:marBottom w:val="0"/>
                      <w:divBdr>
                        <w:top w:val="none" w:sz="0" w:space="0" w:color="auto"/>
                        <w:left w:val="none" w:sz="0" w:space="0" w:color="auto"/>
                        <w:bottom w:val="none" w:sz="0" w:space="0" w:color="auto"/>
                        <w:right w:val="none" w:sz="0" w:space="0" w:color="auto"/>
                      </w:divBdr>
                    </w:div>
                  </w:divsChild>
                </w:div>
                <w:div w:id="620116219">
                  <w:marLeft w:val="0"/>
                  <w:marRight w:val="0"/>
                  <w:marTop w:val="0"/>
                  <w:marBottom w:val="0"/>
                  <w:divBdr>
                    <w:top w:val="none" w:sz="0" w:space="0" w:color="auto"/>
                    <w:left w:val="none" w:sz="0" w:space="0" w:color="auto"/>
                    <w:bottom w:val="none" w:sz="0" w:space="0" w:color="auto"/>
                    <w:right w:val="none" w:sz="0" w:space="0" w:color="auto"/>
                  </w:divBdr>
                  <w:divsChild>
                    <w:div w:id="516775563">
                      <w:marLeft w:val="0"/>
                      <w:marRight w:val="0"/>
                      <w:marTop w:val="0"/>
                      <w:marBottom w:val="0"/>
                      <w:divBdr>
                        <w:top w:val="none" w:sz="0" w:space="0" w:color="auto"/>
                        <w:left w:val="none" w:sz="0" w:space="0" w:color="auto"/>
                        <w:bottom w:val="none" w:sz="0" w:space="0" w:color="auto"/>
                        <w:right w:val="none" w:sz="0" w:space="0" w:color="auto"/>
                      </w:divBdr>
                    </w:div>
                  </w:divsChild>
                </w:div>
                <w:div w:id="1103844369">
                  <w:marLeft w:val="0"/>
                  <w:marRight w:val="0"/>
                  <w:marTop w:val="0"/>
                  <w:marBottom w:val="0"/>
                  <w:divBdr>
                    <w:top w:val="none" w:sz="0" w:space="0" w:color="auto"/>
                    <w:left w:val="none" w:sz="0" w:space="0" w:color="auto"/>
                    <w:bottom w:val="none" w:sz="0" w:space="0" w:color="auto"/>
                    <w:right w:val="none" w:sz="0" w:space="0" w:color="auto"/>
                  </w:divBdr>
                  <w:divsChild>
                    <w:div w:id="243688410">
                      <w:marLeft w:val="0"/>
                      <w:marRight w:val="0"/>
                      <w:marTop w:val="0"/>
                      <w:marBottom w:val="0"/>
                      <w:divBdr>
                        <w:top w:val="none" w:sz="0" w:space="0" w:color="auto"/>
                        <w:left w:val="none" w:sz="0" w:space="0" w:color="auto"/>
                        <w:bottom w:val="none" w:sz="0" w:space="0" w:color="auto"/>
                        <w:right w:val="none" w:sz="0" w:space="0" w:color="auto"/>
                      </w:divBdr>
                    </w:div>
                  </w:divsChild>
                </w:div>
                <w:div w:id="764690328">
                  <w:marLeft w:val="0"/>
                  <w:marRight w:val="0"/>
                  <w:marTop w:val="0"/>
                  <w:marBottom w:val="0"/>
                  <w:divBdr>
                    <w:top w:val="none" w:sz="0" w:space="0" w:color="auto"/>
                    <w:left w:val="none" w:sz="0" w:space="0" w:color="auto"/>
                    <w:bottom w:val="none" w:sz="0" w:space="0" w:color="auto"/>
                    <w:right w:val="none" w:sz="0" w:space="0" w:color="auto"/>
                  </w:divBdr>
                  <w:divsChild>
                    <w:div w:id="730083589">
                      <w:marLeft w:val="0"/>
                      <w:marRight w:val="0"/>
                      <w:marTop w:val="0"/>
                      <w:marBottom w:val="0"/>
                      <w:divBdr>
                        <w:top w:val="none" w:sz="0" w:space="0" w:color="auto"/>
                        <w:left w:val="none" w:sz="0" w:space="0" w:color="auto"/>
                        <w:bottom w:val="none" w:sz="0" w:space="0" w:color="auto"/>
                        <w:right w:val="none" w:sz="0" w:space="0" w:color="auto"/>
                      </w:divBdr>
                    </w:div>
                  </w:divsChild>
                </w:div>
                <w:div w:id="660699716">
                  <w:marLeft w:val="0"/>
                  <w:marRight w:val="0"/>
                  <w:marTop w:val="0"/>
                  <w:marBottom w:val="0"/>
                  <w:divBdr>
                    <w:top w:val="none" w:sz="0" w:space="0" w:color="auto"/>
                    <w:left w:val="none" w:sz="0" w:space="0" w:color="auto"/>
                    <w:bottom w:val="none" w:sz="0" w:space="0" w:color="auto"/>
                    <w:right w:val="none" w:sz="0" w:space="0" w:color="auto"/>
                  </w:divBdr>
                  <w:divsChild>
                    <w:div w:id="1157645197">
                      <w:marLeft w:val="0"/>
                      <w:marRight w:val="0"/>
                      <w:marTop w:val="0"/>
                      <w:marBottom w:val="0"/>
                      <w:divBdr>
                        <w:top w:val="none" w:sz="0" w:space="0" w:color="auto"/>
                        <w:left w:val="none" w:sz="0" w:space="0" w:color="auto"/>
                        <w:bottom w:val="none" w:sz="0" w:space="0" w:color="auto"/>
                        <w:right w:val="none" w:sz="0" w:space="0" w:color="auto"/>
                      </w:divBdr>
                    </w:div>
                  </w:divsChild>
                </w:div>
                <w:div w:id="576405867">
                  <w:marLeft w:val="0"/>
                  <w:marRight w:val="0"/>
                  <w:marTop w:val="0"/>
                  <w:marBottom w:val="0"/>
                  <w:divBdr>
                    <w:top w:val="none" w:sz="0" w:space="0" w:color="auto"/>
                    <w:left w:val="none" w:sz="0" w:space="0" w:color="auto"/>
                    <w:bottom w:val="none" w:sz="0" w:space="0" w:color="auto"/>
                    <w:right w:val="none" w:sz="0" w:space="0" w:color="auto"/>
                  </w:divBdr>
                  <w:divsChild>
                    <w:div w:id="889418310">
                      <w:marLeft w:val="0"/>
                      <w:marRight w:val="0"/>
                      <w:marTop w:val="0"/>
                      <w:marBottom w:val="0"/>
                      <w:divBdr>
                        <w:top w:val="none" w:sz="0" w:space="0" w:color="auto"/>
                        <w:left w:val="none" w:sz="0" w:space="0" w:color="auto"/>
                        <w:bottom w:val="none" w:sz="0" w:space="0" w:color="auto"/>
                        <w:right w:val="none" w:sz="0" w:space="0" w:color="auto"/>
                      </w:divBdr>
                    </w:div>
                  </w:divsChild>
                </w:div>
                <w:div w:id="600769226">
                  <w:marLeft w:val="0"/>
                  <w:marRight w:val="0"/>
                  <w:marTop w:val="0"/>
                  <w:marBottom w:val="0"/>
                  <w:divBdr>
                    <w:top w:val="none" w:sz="0" w:space="0" w:color="auto"/>
                    <w:left w:val="none" w:sz="0" w:space="0" w:color="auto"/>
                    <w:bottom w:val="none" w:sz="0" w:space="0" w:color="auto"/>
                    <w:right w:val="none" w:sz="0" w:space="0" w:color="auto"/>
                  </w:divBdr>
                  <w:divsChild>
                    <w:div w:id="933586982">
                      <w:marLeft w:val="0"/>
                      <w:marRight w:val="0"/>
                      <w:marTop w:val="0"/>
                      <w:marBottom w:val="0"/>
                      <w:divBdr>
                        <w:top w:val="none" w:sz="0" w:space="0" w:color="auto"/>
                        <w:left w:val="none" w:sz="0" w:space="0" w:color="auto"/>
                        <w:bottom w:val="none" w:sz="0" w:space="0" w:color="auto"/>
                        <w:right w:val="none" w:sz="0" w:space="0" w:color="auto"/>
                      </w:divBdr>
                    </w:div>
                  </w:divsChild>
                </w:div>
                <w:div w:id="567963147">
                  <w:marLeft w:val="0"/>
                  <w:marRight w:val="0"/>
                  <w:marTop w:val="0"/>
                  <w:marBottom w:val="0"/>
                  <w:divBdr>
                    <w:top w:val="none" w:sz="0" w:space="0" w:color="auto"/>
                    <w:left w:val="none" w:sz="0" w:space="0" w:color="auto"/>
                    <w:bottom w:val="none" w:sz="0" w:space="0" w:color="auto"/>
                    <w:right w:val="none" w:sz="0" w:space="0" w:color="auto"/>
                  </w:divBdr>
                  <w:divsChild>
                    <w:div w:id="391344654">
                      <w:marLeft w:val="0"/>
                      <w:marRight w:val="0"/>
                      <w:marTop w:val="0"/>
                      <w:marBottom w:val="0"/>
                      <w:divBdr>
                        <w:top w:val="none" w:sz="0" w:space="0" w:color="auto"/>
                        <w:left w:val="none" w:sz="0" w:space="0" w:color="auto"/>
                        <w:bottom w:val="none" w:sz="0" w:space="0" w:color="auto"/>
                        <w:right w:val="none" w:sz="0" w:space="0" w:color="auto"/>
                      </w:divBdr>
                    </w:div>
                  </w:divsChild>
                </w:div>
                <w:div w:id="277298956">
                  <w:marLeft w:val="0"/>
                  <w:marRight w:val="0"/>
                  <w:marTop w:val="0"/>
                  <w:marBottom w:val="0"/>
                  <w:divBdr>
                    <w:top w:val="none" w:sz="0" w:space="0" w:color="auto"/>
                    <w:left w:val="none" w:sz="0" w:space="0" w:color="auto"/>
                    <w:bottom w:val="none" w:sz="0" w:space="0" w:color="auto"/>
                    <w:right w:val="none" w:sz="0" w:space="0" w:color="auto"/>
                  </w:divBdr>
                  <w:divsChild>
                    <w:div w:id="1416514649">
                      <w:marLeft w:val="0"/>
                      <w:marRight w:val="0"/>
                      <w:marTop w:val="0"/>
                      <w:marBottom w:val="0"/>
                      <w:divBdr>
                        <w:top w:val="none" w:sz="0" w:space="0" w:color="auto"/>
                        <w:left w:val="none" w:sz="0" w:space="0" w:color="auto"/>
                        <w:bottom w:val="none" w:sz="0" w:space="0" w:color="auto"/>
                        <w:right w:val="none" w:sz="0" w:space="0" w:color="auto"/>
                      </w:divBdr>
                    </w:div>
                  </w:divsChild>
                </w:div>
                <w:div w:id="671489795">
                  <w:marLeft w:val="0"/>
                  <w:marRight w:val="0"/>
                  <w:marTop w:val="0"/>
                  <w:marBottom w:val="0"/>
                  <w:divBdr>
                    <w:top w:val="none" w:sz="0" w:space="0" w:color="auto"/>
                    <w:left w:val="none" w:sz="0" w:space="0" w:color="auto"/>
                    <w:bottom w:val="none" w:sz="0" w:space="0" w:color="auto"/>
                    <w:right w:val="none" w:sz="0" w:space="0" w:color="auto"/>
                  </w:divBdr>
                  <w:divsChild>
                    <w:div w:id="1369986762">
                      <w:marLeft w:val="0"/>
                      <w:marRight w:val="0"/>
                      <w:marTop w:val="0"/>
                      <w:marBottom w:val="0"/>
                      <w:divBdr>
                        <w:top w:val="none" w:sz="0" w:space="0" w:color="auto"/>
                        <w:left w:val="none" w:sz="0" w:space="0" w:color="auto"/>
                        <w:bottom w:val="none" w:sz="0" w:space="0" w:color="auto"/>
                        <w:right w:val="none" w:sz="0" w:space="0" w:color="auto"/>
                      </w:divBdr>
                    </w:div>
                  </w:divsChild>
                </w:div>
                <w:div w:id="1546789441">
                  <w:marLeft w:val="0"/>
                  <w:marRight w:val="0"/>
                  <w:marTop w:val="0"/>
                  <w:marBottom w:val="0"/>
                  <w:divBdr>
                    <w:top w:val="none" w:sz="0" w:space="0" w:color="auto"/>
                    <w:left w:val="none" w:sz="0" w:space="0" w:color="auto"/>
                    <w:bottom w:val="none" w:sz="0" w:space="0" w:color="auto"/>
                    <w:right w:val="none" w:sz="0" w:space="0" w:color="auto"/>
                  </w:divBdr>
                  <w:divsChild>
                    <w:div w:id="1322274600">
                      <w:marLeft w:val="0"/>
                      <w:marRight w:val="0"/>
                      <w:marTop w:val="0"/>
                      <w:marBottom w:val="0"/>
                      <w:divBdr>
                        <w:top w:val="none" w:sz="0" w:space="0" w:color="auto"/>
                        <w:left w:val="none" w:sz="0" w:space="0" w:color="auto"/>
                        <w:bottom w:val="none" w:sz="0" w:space="0" w:color="auto"/>
                        <w:right w:val="none" w:sz="0" w:space="0" w:color="auto"/>
                      </w:divBdr>
                    </w:div>
                  </w:divsChild>
                </w:div>
                <w:div w:id="255401825">
                  <w:marLeft w:val="0"/>
                  <w:marRight w:val="0"/>
                  <w:marTop w:val="0"/>
                  <w:marBottom w:val="0"/>
                  <w:divBdr>
                    <w:top w:val="none" w:sz="0" w:space="0" w:color="auto"/>
                    <w:left w:val="none" w:sz="0" w:space="0" w:color="auto"/>
                    <w:bottom w:val="none" w:sz="0" w:space="0" w:color="auto"/>
                    <w:right w:val="none" w:sz="0" w:space="0" w:color="auto"/>
                  </w:divBdr>
                  <w:divsChild>
                    <w:div w:id="610666900">
                      <w:marLeft w:val="0"/>
                      <w:marRight w:val="0"/>
                      <w:marTop w:val="0"/>
                      <w:marBottom w:val="0"/>
                      <w:divBdr>
                        <w:top w:val="none" w:sz="0" w:space="0" w:color="auto"/>
                        <w:left w:val="none" w:sz="0" w:space="0" w:color="auto"/>
                        <w:bottom w:val="none" w:sz="0" w:space="0" w:color="auto"/>
                        <w:right w:val="none" w:sz="0" w:space="0" w:color="auto"/>
                      </w:divBdr>
                    </w:div>
                  </w:divsChild>
                </w:div>
                <w:div w:id="1801419285">
                  <w:marLeft w:val="0"/>
                  <w:marRight w:val="0"/>
                  <w:marTop w:val="0"/>
                  <w:marBottom w:val="0"/>
                  <w:divBdr>
                    <w:top w:val="none" w:sz="0" w:space="0" w:color="auto"/>
                    <w:left w:val="none" w:sz="0" w:space="0" w:color="auto"/>
                    <w:bottom w:val="none" w:sz="0" w:space="0" w:color="auto"/>
                    <w:right w:val="none" w:sz="0" w:space="0" w:color="auto"/>
                  </w:divBdr>
                  <w:divsChild>
                    <w:div w:id="1463620769">
                      <w:marLeft w:val="0"/>
                      <w:marRight w:val="0"/>
                      <w:marTop w:val="0"/>
                      <w:marBottom w:val="0"/>
                      <w:divBdr>
                        <w:top w:val="none" w:sz="0" w:space="0" w:color="auto"/>
                        <w:left w:val="none" w:sz="0" w:space="0" w:color="auto"/>
                        <w:bottom w:val="none" w:sz="0" w:space="0" w:color="auto"/>
                        <w:right w:val="none" w:sz="0" w:space="0" w:color="auto"/>
                      </w:divBdr>
                    </w:div>
                  </w:divsChild>
                </w:div>
                <w:div w:id="1601986740">
                  <w:marLeft w:val="0"/>
                  <w:marRight w:val="0"/>
                  <w:marTop w:val="0"/>
                  <w:marBottom w:val="0"/>
                  <w:divBdr>
                    <w:top w:val="none" w:sz="0" w:space="0" w:color="auto"/>
                    <w:left w:val="none" w:sz="0" w:space="0" w:color="auto"/>
                    <w:bottom w:val="none" w:sz="0" w:space="0" w:color="auto"/>
                    <w:right w:val="none" w:sz="0" w:space="0" w:color="auto"/>
                  </w:divBdr>
                  <w:divsChild>
                    <w:div w:id="322322539">
                      <w:marLeft w:val="0"/>
                      <w:marRight w:val="0"/>
                      <w:marTop w:val="0"/>
                      <w:marBottom w:val="0"/>
                      <w:divBdr>
                        <w:top w:val="none" w:sz="0" w:space="0" w:color="auto"/>
                        <w:left w:val="none" w:sz="0" w:space="0" w:color="auto"/>
                        <w:bottom w:val="none" w:sz="0" w:space="0" w:color="auto"/>
                        <w:right w:val="none" w:sz="0" w:space="0" w:color="auto"/>
                      </w:divBdr>
                    </w:div>
                  </w:divsChild>
                </w:div>
                <w:div w:id="934240920">
                  <w:marLeft w:val="0"/>
                  <w:marRight w:val="0"/>
                  <w:marTop w:val="0"/>
                  <w:marBottom w:val="0"/>
                  <w:divBdr>
                    <w:top w:val="none" w:sz="0" w:space="0" w:color="auto"/>
                    <w:left w:val="none" w:sz="0" w:space="0" w:color="auto"/>
                    <w:bottom w:val="none" w:sz="0" w:space="0" w:color="auto"/>
                    <w:right w:val="none" w:sz="0" w:space="0" w:color="auto"/>
                  </w:divBdr>
                  <w:divsChild>
                    <w:div w:id="2060782451">
                      <w:marLeft w:val="0"/>
                      <w:marRight w:val="0"/>
                      <w:marTop w:val="0"/>
                      <w:marBottom w:val="0"/>
                      <w:divBdr>
                        <w:top w:val="none" w:sz="0" w:space="0" w:color="auto"/>
                        <w:left w:val="none" w:sz="0" w:space="0" w:color="auto"/>
                        <w:bottom w:val="none" w:sz="0" w:space="0" w:color="auto"/>
                        <w:right w:val="none" w:sz="0" w:space="0" w:color="auto"/>
                      </w:divBdr>
                    </w:div>
                  </w:divsChild>
                </w:div>
                <w:div w:id="1858812283">
                  <w:marLeft w:val="0"/>
                  <w:marRight w:val="0"/>
                  <w:marTop w:val="0"/>
                  <w:marBottom w:val="0"/>
                  <w:divBdr>
                    <w:top w:val="none" w:sz="0" w:space="0" w:color="auto"/>
                    <w:left w:val="none" w:sz="0" w:space="0" w:color="auto"/>
                    <w:bottom w:val="none" w:sz="0" w:space="0" w:color="auto"/>
                    <w:right w:val="none" w:sz="0" w:space="0" w:color="auto"/>
                  </w:divBdr>
                  <w:divsChild>
                    <w:div w:id="269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2492">
          <w:marLeft w:val="0"/>
          <w:marRight w:val="0"/>
          <w:marTop w:val="0"/>
          <w:marBottom w:val="0"/>
          <w:divBdr>
            <w:top w:val="none" w:sz="0" w:space="0" w:color="auto"/>
            <w:left w:val="none" w:sz="0" w:space="0" w:color="auto"/>
            <w:bottom w:val="none" w:sz="0" w:space="0" w:color="auto"/>
            <w:right w:val="none" w:sz="0" w:space="0" w:color="auto"/>
          </w:divBdr>
        </w:div>
        <w:div w:id="465467298">
          <w:marLeft w:val="0"/>
          <w:marRight w:val="0"/>
          <w:marTop w:val="0"/>
          <w:marBottom w:val="0"/>
          <w:divBdr>
            <w:top w:val="none" w:sz="0" w:space="0" w:color="auto"/>
            <w:left w:val="none" w:sz="0" w:space="0" w:color="auto"/>
            <w:bottom w:val="none" w:sz="0" w:space="0" w:color="auto"/>
            <w:right w:val="none" w:sz="0" w:space="0" w:color="auto"/>
          </w:divBdr>
        </w:div>
        <w:div w:id="817696729">
          <w:marLeft w:val="0"/>
          <w:marRight w:val="0"/>
          <w:marTop w:val="0"/>
          <w:marBottom w:val="0"/>
          <w:divBdr>
            <w:top w:val="none" w:sz="0" w:space="0" w:color="auto"/>
            <w:left w:val="none" w:sz="0" w:space="0" w:color="auto"/>
            <w:bottom w:val="none" w:sz="0" w:space="0" w:color="auto"/>
            <w:right w:val="none" w:sz="0" w:space="0" w:color="auto"/>
          </w:divBdr>
        </w:div>
        <w:div w:id="238638479">
          <w:marLeft w:val="0"/>
          <w:marRight w:val="0"/>
          <w:marTop w:val="0"/>
          <w:marBottom w:val="0"/>
          <w:divBdr>
            <w:top w:val="none" w:sz="0" w:space="0" w:color="auto"/>
            <w:left w:val="none" w:sz="0" w:space="0" w:color="auto"/>
            <w:bottom w:val="none" w:sz="0" w:space="0" w:color="auto"/>
            <w:right w:val="none" w:sz="0" w:space="0" w:color="auto"/>
          </w:divBdr>
        </w:div>
        <w:div w:id="246157760">
          <w:marLeft w:val="0"/>
          <w:marRight w:val="0"/>
          <w:marTop w:val="0"/>
          <w:marBottom w:val="0"/>
          <w:divBdr>
            <w:top w:val="none" w:sz="0" w:space="0" w:color="auto"/>
            <w:left w:val="none" w:sz="0" w:space="0" w:color="auto"/>
            <w:bottom w:val="none" w:sz="0" w:space="0" w:color="auto"/>
            <w:right w:val="none" w:sz="0" w:space="0" w:color="auto"/>
          </w:divBdr>
          <w:divsChild>
            <w:div w:id="1456631639">
              <w:marLeft w:val="-75"/>
              <w:marRight w:val="0"/>
              <w:marTop w:val="30"/>
              <w:marBottom w:val="30"/>
              <w:divBdr>
                <w:top w:val="none" w:sz="0" w:space="0" w:color="auto"/>
                <w:left w:val="none" w:sz="0" w:space="0" w:color="auto"/>
                <w:bottom w:val="none" w:sz="0" w:space="0" w:color="auto"/>
                <w:right w:val="none" w:sz="0" w:space="0" w:color="auto"/>
              </w:divBdr>
              <w:divsChild>
                <w:div w:id="201093828">
                  <w:marLeft w:val="0"/>
                  <w:marRight w:val="0"/>
                  <w:marTop w:val="0"/>
                  <w:marBottom w:val="0"/>
                  <w:divBdr>
                    <w:top w:val="none" w:sz="0" w:space="0" w:color="auto"/>
                    <w:left w:val="none" w:sz="0" w:space="0" w:color="auto"/>
                    <w:bottom w:val="none" w:sz="0" w:space="0" w:color="auto"/>
                    <w:right w:val="none" w:sz="0" w:space="0" w:color="auto"/>
                  </w:divBdr>
                  <w:divsChild>
                    <w:div w:id="1900247259">
                      <w:marLeft w:val="0"/>
                      <w:marRight w:val="0"/>
                      <w:marTop w:val="0"/>
                      <w:marBottom w:val="0"/>
                      <w:divBdr>
                        <w:top w:val="none" w:sz="0" w:space="0" w:color="auto"/>
                        <w:left w:val="none" w:sz="0" w:space="0" w:color="auto"/>
                        <w:bottom w:val="none" w:sz="0" w:space="0" w:color="auto"/>
                        <w:right w:val="none" w:sz="0" w:space="0" w:color="auto"/>
                      </w:divBdr>
                    </w:div>
                  </w:divsChild>
                </w:div>
                <w:div w:id="754937726">
                  <w:marLeft w:val="0"/>
                  <w:marRight w:val="0"/>
                  <w:marTop w:val="0"/>
                  <w:marBottom w:val="0"/>
                  <w:divBdr>
                    <w:top w:val="none" w:sz="0" w:space="0" w:color="auto"/>
                    <w:left w:val="none" w:sz="0" w:space="0" w:color="auto"/>
                    <w:bottom w:val="none" w:sz="0" w:space="0" w:color="auto"/>
                    <w:right w:val="none" w:sz="0" w:space="0" w:color="auto"/>
                  </w:divBdr>
                  <w:divsChild>
                    <w:div w:id="1670132314">
                      <w:marLeft w:val="0"/>
                      <w:marRight w:val="0"/>
                      <w:marTop w:val="0"/>
                      <w:marBottom w:val="0"/>
                      <w:divBdr>
                        <w:top w:val="none" w:sz="0" w:space="0" w:color="auto"/>
                        <w:left w:val="none" w:sz="0" w:space="0" w:color="auto"/>
                        <w:bottom w:val="none" w:sz="0" w:space="0" w:color="auto"/>
                        <w:right w:val="none" w:sz="0" w:space="0" w:color="auto"/>
                      </w:divBdr>
                    </w:div>
                  </w:divsChild>
                </w:div>
                <w:div w:id="1193688354">
                  <w:marLeft w:val="0"/>
                  <w:marRight w:val="0"/>
                  <w:marTop w:val="0"/>
                  <w:marBottom w:val="0"/>
                  <w:divBdr>
                    <w:top w:val="none" w:sz="0" w:space="0" w:color="auto"/>
                    <w:left w:val="none" w:sz="0" w:space="0" w:color="auto"/>
                    <w:bottom w:val="none" w:sz="0" w:space="0" w:color="auto"/>
                    <w:right w:val="none" w:sz="0" w:space="0" w:color="auto"/>
                  </w:divBdr>
                  <w:divsChild>
                    <w:div w:id="1470514740">
                      <w:marLeft w:val="0"/>
                      <w:marRight w:val="0"/>
                      <w:marTop w:val="0"/>
                      <w:marBottom w:val="0"/>
                      <w:divBdr>
                        <w:top w:val="none" w:sz="0" w:space="0" w:color="auto"/>
                        <w:left w:val="none" w:sz="0" w:space="0" w:color="auto"/>
                        <w:bottom w:val="none" w:sz="0" w:space="0" w:color="auto"/>
                        <w:right w:val="none" w:sz="0" w:space="0" w:color="auto"/>
                      </w:divBdr>
                    </w:div>
                  </w:divsChild>
                </w:div>
                <w:div w:id="1353192859">
                  <w:marLeft w:val="0"/>
                  <w:marRight w:val="0"/>
                  <w:marTop w:val="0"/>
                  <w:marBottom w:val="0"/>
                  <w:divBdr>
                    <w:top w:val="none" w:sz="0" w:space="0" w:color="auto"/>
                    <w:left w:val="none" w:sz="0" w:space="0" w:color="auto"/>
                    <w:bottom w:val="none" w:sz="0" w:space="0" w:color="auto"/>
                    <w:right w:val="none" w:sz="0" w:space="0" w:color="auto"/>
                  </w:divBdr>
                  <w:divsChild>
                    <w:div w:id="1354188327">
                      <w:marLeft w:val="0"/>
                      <w:marRight w:val="0"/>
                      <w:marTop w:val="0"/>
                      <w:marBottom w:val="0"/>
                      <w:divBdr>
                        <w:top w:val="none" w:sz="0" w:space="0" w:color="auto"/>
                        <w:left w:val="none" w:sz="0" w:space="0" w:color="auto"/>
                        <w:bottom w:val="none" w:sz="0" w:space="0" w:color="auto"/>
                        <w:right w:val="none" w:sz="0" w:space="0" w:color="auto"/>
                      </w:divBdr>
                    </w:div>
                  </w:divsChild>
                </w:div>
                <w:div w:id="223569099">
                  <w:marLeft w:val="0"/>
                  <w:marRight w:val="0"/>
                  <w:marTop w:val="0"/>
                  <w:marBottom w:val="0"/>
                  <w:divBdr>
                    <w:top w:val="none" w:sz="0" w:space="0" w:color="auto"/>
                    <w:left w:val="none" w:sz="0" w:space="0" w:color="auto"/>
                    <w:bottom w:val="none" w:sz="0" w:space="0" w:color="auto"/>
                    <w:right w:val="none" w:sz="0" w:space="0" w:color="auto"/>
                  </w:divBdr>
                  <w:divsChild>
                    <w:div w:id="1786194620">
                      <w:marLeft w:val="0"/>
                      <w:marRight w:val="0"/>
                      <w:marTop w:val="0"/>
                      <w:marBottom w:val="0"/>
                      <w:divBdr>
                        <w:top w:val="none" w:sz="0" w:space="0" w:color="auto"/>
                        <w:left w:val="none" w:sz="0" w:space="0" w:color="auto"/>
                        <w:bottom w:val="none" w:sz="0" w:space="0" w:color="auto"/>
                        <w:right w:val="none" w:sz="0" w:space="0" w:color="auto"/>
                      </w:divBdr>
                    </w:div>
                  </w:divsChild>
                </w:div>
                <w:div w:id="863134356">
                  <w:marLeft w:val="0"/>
                  <w:marRight w:val="0"/>
                  <w:marTop w:val="0"/>
                  <w:marBottom w:val="0"/>
                  <w:divBdr>
                    <w:top w:val="none" w:sz="0" w:space="0" w:color="auto"/>
                    <w:left w:val="none" w:sz="0" w:space="0" w:color="auto"/>
                    <w:bottom w:val="none" w:sz="0" w:space="0" w:color="auto"/>
                    <w:right w:val="none" w:sz="0" w:space="0" w:color="auto"/>
                  </w:divBdr>
                  <w:divsChild>
                    <w:div w:id="1657343629">
                      <w:marLeft w:val="0"/>
                      <w:marRight w:val="0"/>
                      <w:marTop w:val="0"/>
                      <w:marBottom w:val="0"/>
                      <w:divBdr>
                        <w:top w:val="none" w:sz="0" w:space="0" w:color="auto"/>
                        <w:left w:val="none" w:sz="0" w:space="0" w:color="auto"/>
                        <w:bottom w:val="none" w:sz="0" w:space="0" w:color="auto"/>
                        <w:right w:val="none" w:sz="0" w:space="0" w:color="auto"/>
                      </w:divBdr>
                    </w:div>
                  </w:divsChild>
                </w:div>
                <w:div w:id="1127117740">
                  <w:marLeft w:val="0"/>
                  <w:marRight w:val="0"/>
                  <w:marTop w:val="0"/>
                  <w:marBottom w:val="0"/>
                  <w:divBdr>
                    <w:top w:val="none" w:sz="0" w:space="0" w:color="auto"/>
                    <w:left w:val="none" w:sz="0" w:space="0" w:color="auto"/>
                    <w:bottom w:val="none" w:sz="0" w:space="0" w:color="auto"/>
                    <w:right w:val="none" w:sz="0" w:space="0" w:color="auto"/>
                  </w:divBdr>
                  <w:divsChild>
                    <w:div w:id="1563364875">
                      <w:marLeft w:val="0"/>
                      <w:marRight w:val="0"/>
                      <w:marTop w:val="0"/>
                      <w:marBottom w:val="0"/>
                      <w:divBdr>
                        <w:top w:val="none" w:sz="0" w:space="0" w:color="auto"/>
                        <w:left w:val="none" w:sz="0" w:space="0" w:color="auto"/>
                        <w:bottom w:val="none" w:sz="0" w:space="0" w:color="auto"/>
                        <w:right w:val="none" w:sz="0" w:space="0" w:color="auto"/>
                      </w:divBdr>
                    </w:div>
                  </w:divsChild>
                </w:div>
                <w:div w:id="949243357">
                  <w:marLeft w:val="0"/>
                  <w:marRight w:val="0"/>
                  <w:marTop w:val="0"/>
                  <w:marBottom w:val="0"/>
                  <w:divBdr>
                    <w:top w:val="none" w:sz="0" w:space="0" w:color="auto"/>
                    <w:left w:val="none" w:sz="0" w:space="0" w:color="auto"/>
                    <w:bottom w:val="none" w:sz="0" w:space="0" w:color="auto"/>
                    <w:right w:val="none" w:sz="0" w:space="0" w:color="auto"/>
                  </w:divBdr>
                  <w:divsChild>
                    <w:div w:id="1226572882">
                      <w:marLeft w:val="0"/>
                      <w:marRight w:val="0"/>
                      <w:marTop w:val="0"/>
                      <w:marBottom w:val="0"/>
                      <w:divBdr>
                        <w:top w:val="none" w:sz="0" w:space="0" w:color="auto"/>
                        <w:left w:val="none" w:sz="0" w:space="0" w:color="auto"/>
                        <w:bottom w:val="none" w:sz="0" w:space="0" w:color="auto"/>
                        <w:right w:val="none" w:sz="0" w:space="0" w:color="auto"/>
                      </w:divBdr>
                    </w:div>
                  </w:divsChild>
                </w:div>
                <w:div w:id="2004777706">
                  <w:marLeft w:val="0"/>
                  <w:marRight w:val="0"/>
                  <w:marTop w:val="0"/>
                  <w:marBottom w:val="0"/>
                  <w:divBdr>
                    <w:top w:val="none" w:sz="0" w:space="0" w:color="auto"/>
                    <w:left w:val="none" w:sz="0" w:space="0" w:color="auto"/>
                    <w:bottom w:val="none" w:sz="0" w:space="0" w:color="auto"/>
                    <w:right w:val="none" w:sz="0" w:space="0" w:color="auto"/>
                  </w:divBdr>
                  <w:divsChild>
                    <w:div w:id="977341043">
                      <w:marLeft w:val="0"/>
                      <w:marRight w:val="0"/>
                      <w:marTop w:val="0"/>
                      <w:marBottom w:val="0"/>
                      <w:divBdr>
                        <w:top w:val="none" w:sz="0" w:space="0" w:color="auto"/>
                        <w:left w:val="none" w:sz="0" w:space="0" w:color="auto"/>
                        <w:bottom w:val="none" w:sz="0" w:space="0" w:color="auto"/>
                        <w:right w:val="none" w:sz="0" w:space="0" w:color="auto"/>
                      </w:divBdr>
                    </w:div>
                  </w:divsChild>
                </w:div>
                <w:div w:id="945305166">
                  <w:marLeft w:val="0"/>
                  <w:marRight w:val="0"/>
                  <w:marTop w:val="0"/>
                  <w:marBottom w:val="0"/>
                  <w:divBdr>
                    <w:top w:val="none" w:sz="0" w:space="0" w:color="auto"/>
                    <w:left w:val="none" w:sz="0" w:space="0" w:color="auto"/>
                    <w:bottom w:val="none" w:sz="0" w:space="0" w:color="auto"/>
                    <w:right w:val="none" w:sz="0" w:space="0" w:color="auto"/>
                  </w:divBdr>
                  <w:divsChild>
                    <w:div w:id="2121147649">
                      <w:marLeft w:val="0"/>
                      <w:marRight w:val="0"/>
                      <w:marTop w:val="0"/>
                      <w:marBottom w:val="0"/>
                      <w:divBdr>
                        <w:top w:val="none" w:sz="0" w:space="0" w:color="auto"/>
                        <w:left w:val="none" w:sz="0" w:space="0" w:color="auto"/>
                        <w:bottom w:val="none" w:sz="0" w:space="0" w:color="auto"/>
                        <w:right w:val="none" w:sz="0" w:space="0" w:color="auto"/>
                      </w:divBdr>
                    </w:div>
                  </w:divsChild>
                </w:div>
                <w:div w:id="1077820611">
                  <w:marLeft w:val="0"/>
                  <w:marRight w:val="0"/>
                  <w:marTop w:val="0"/>
                  <w:marBottom w:val="0"/>
                  <w:divBdr>
                    <w:top w:val="none" w:sz="0" w:space="0" w:color="auto"/>
                    <w:left w:val="none" w:sz="0" w:space="0" w:color="auto"/>
                    <w:bottom w:val="none" w:sz="0" w:space="0" w:color="auto"/>
                    <w:right w:val="none" w:sz="0" w:space="0" w:color="auto"/>
                  </w:divBdr>
                  <w:divsChild>
                    <w:div w:id="1404059087">
                      <w:marLeft w:val="0"/>
                      <w:marRight w:val="0"/>
                      <w:marTop w:val="0"/>
                      <w:marBottom w:val="0"/>
                      <w:divBdr>
                        <w:top w:val="none" w:sz="0" w:space="0" w:color="auto"/>
                        <w:left w:val="none" w:sz="0" w:space="0" w:color="auto"/>
                        <w:bottom w:val="none" w:sz="0" w:space="0" w:color="auto"/>
                        <w:right w:val="none" w:sz="0" w:space="0" w:color="auto"/>
                      </w:divBdr>
                    </w:div>
                  </w:divsChild>
                </w:div>
                <w:div w:id="1329014731">
                  <w:marLeft w:val="0"/>
                  <w:marRight w:val="0"/>
                  <w:marTop w:val="0"/>
                  <w:marBottom w:val="0"/>
                  <w:divBdr>
                    <w:top w:val="none" w:sz="0" w:space="0" w:color="auto"/>
                    <w:left w:val="none" w:sz="0" w:space="0" w:color="auto"/>
                    <w:bottom w:val="none" w:sz="0" w:space="0" w:color="auto"/>
                    <w:right w:val="none" w:sz="0" w:space="0" w:color="auto"/>
                  </w:divBdr>
                  <w:divsChild>
                    <w:div w:id="512382744">
                      <w:marLeft w:val="0"/>
                      <w:marRight w:val="0"/>
                      <w:marTop w:val="0"/>
                      <w:marBottom w:val="0"/>
                      <w:divBdr>
                        <w:top w:val="none" w:sz="0" w:space="0" w:color="auto"/>
                        <w:left w:val="none" w:sz="0" w:space="0" w:color="auto"/>
                        <w:bottom w:val="none" w:sz="0" w:space="0" w:color="auto"/>
                        <w:right w:val="none" w:sz="0" w:space="0" w:color="auto"/>
                      </w:divBdr>
                    </w:div>
                  </w:divsChild>
                </w:div>
                <w:div w:id="1192573376">
                  <w:marLeft w:val="0"/>
                  <w:marRight w:val="0"/>
                  <w:marTop w:val="0"/>
                  <w:marBottom w:val="0"/>
                  <w:divBdr>
                    <w:top w:val="none" w:sz="0" w:space="0" w:color="auto"/>
                    <w:left w:val="none" w:sz="0" w:space="0" w:color="auto"/>
                    <w:bottom w:val="none" w:sz="0" w:space="0" w:color="auto"/>
                    <w:right w:val="none" w:sz="0" w:space="0" w:color="auto"/>
                  </w:divBdr>
                  <w:divsChild>
                    <w:div w:id="417406066">
                      <w:marLeft w:val="0"/>
                      <w:marRight w:val="0"/>
                      <w:marTop w:val="0"/>
                      <w:marBottom w:val="0"/>
                      <w:divBdr>
                        <w:top w:val="none" w:sz="0" w:space="0" w:color="auto"/>
                        <w:left w:val="none" w:sz="0" w:space="0" w:color="auto"/>
                        <w:bottom w:val="none" w:sz="0" w:space="0" w:color="auto"/>
                        <w:right w:val="none" w:sz="0" w:space="0" w:color="auto"/>
                      </w:divBdr>
                    </w:div>
                  </w:divsChild>
                </w:div>
                <w:div w:id="434863576">
                  <w:marLeft w:val="0"/>
                  <w:marRight w:val="0"/>
                  <w:marTop w:val="0"/>
                  <w:marBottom w:val="0"/>
                  <w:divBdr>
                    <w:top w:val="none" w:sz="0" w:space="0" w:color="auto"/>
                    <w:left w:val="none" w:sz="0" w:space="0" w:color="auto"/>
                    <w:bottom w:val="none" w:sz="0" w:space="0" w:color="auto"/>
                    <w:right w:val="none" w:sz="0" w:space="0" w:color="auto"/>
                  </w:divBdr>
                  <w:divsChild>
                    <w:div w:id="294021098">
                      <w:marLeft w:val="0"/>
                      <w:marRight w:val="0"/>
                      <w:marTop w:val="0"/>
                      <w:marBottom w:val="0"/>
                      <w:divBdr>
                        <w:top w:val="none" w:sz="0" w:space="0" w:color="auto"/>
                        <w:left w:val="none" w:sz="0" w:space="0" w:color="auto"/>
                        <w:bottom w:val="none" w:sz="0" w:space="0" w:color="auto"/>
                        <w:right w:val="none" w:sz="0" w:space="0" w:color="auto"/>
                      </w:divBdr>
                    </w:div>
                  </w:divsChild>
                </w:div>
                <w:div w:id="533077721">
                  <w:marLeft w:val="0"/>
                  <w:marRight w:val="0"/>
                  <w:marTop w:val="0"/>
                  <w:marBottom w:val="0"/>
                  <w:divBdr>
                    <w:top w:val="none" w:sz="0" w:space="0" w:color="auto"/>
                    <w:left w:val="none" w:sz="0" w:space="0" w:color="auto"/>
                    <w:bottom w:val="none" w:sz="0" w:space="0" w:color="auto"/>
                    <w:right w:val="none" w:sz="0" w:space="0" w:color="auto"/>
                  </w:divBdr>
                  <w:divsChild>
                    <w:div w:id="100994990">
                      <w:marLeft w:val="0"/>
                      <w:marRight w:val="0"/>
                      <w:marTop w:val="0"/>
                      <w:marBottom w:val="0"/>
                      <w:divBdr>
                        <w:top w:val="none" w:sz="0" w:space="0" w:color="auto"/>
                        <w:left w:val="none" w:sz="0" w:space="0" w:color="auto"/>
                        <w:bottom w:val="none" w:sz="0" w:space="0" w:color="auto"/>
                        <w:right w:val="none" w:sz="0" w:space="0" w:color="auto"/>
                      </w:divBdr>
                    </w:div>
                  </w:divsChild>
                </w:div>
                <w:div w:id="1573077062">
                  <w:marLeft w:val="0"/>
                  <w:marRight w:val="0"/>
                  <w:marTop w:val="0"/>
                  <w:marBottom w:val="0"/>
                  <w:divBdr>
                    <w:top w:val="none" w:sz="0" w:space="0" w:color="auto"/>
                    <w:left w:val="none" w:sz="0" w:space="0" w:color="auto"/>
                    <w:bottom w:val="none" w:sz="0" w:space="0" w:color="auto"/>
                    <w:right w:val="none" w:sz="0" w:space="0" w:color="auto"/>
                  </w:divBdr>
                  <w:divsChild>
                    <w:div w:id="36468510">
                      <w:marLeft w:val="0"/>
                      <w:marRight w:val="0"/>
                      <w:marTop w:val="0"/>
                      <w:marBottom w:val="0"/>
                      <w:divBdr>
                        <w:top w:val="none" w:sz="0" w:space="0" w:color="auto"/>
                        <w:left w:val="none" w:sz="0" w:space="0" w:color="auto"/>
                        <w:bottom w:val="none" w:sz="0" w:space="0" w:color="auto"/>
                        <w:right w:val="none" w:sz="0" w:space="0" w:color="auto"/>
                      </w:divBdr>
                    </w:div>
                  </w:divsChild>
                </w:div>
                <w:div w:id="1827167933">
                  <w:marLeft w:val="0"/>
                  <w:marRight w:val="0"/>
                  <w:marTop w:val="0"/>
                  <w:marBottom w:val="0"/>
                  <w:divBdr>
                    <w:top w:val="none" w:sz="0" w:space="0" w:color="auto"/>
                    <w:left w:val="none" w:sz="0" w:space="0" w:color="auto"/>
                    <w:bottom w:val="none" w:sz="0" w:space="0" w:color="auto"/>
                    <w:right w:val="none" w:sz="0" w:space="0" w:color="auto"/>
                  </w:divBdr>
                  <w:divsChild>
                    <w:div w:id="1735815983">
                      <w:marLeft w:val="0"/>
                      <w:marRight w:val="0"/>
                      <w:marTop w:val="0"/>
                      <w:marBottom w:val="0"/>
                      <w:divBdr>
                        <w:top w:val="none" w:sz="0" w:space="0" w:color="auto"/>
                        <w:left w:val="none" w:sz="0" w:space="0" w:color="auto"/>
                        <w:bottom w:val="none" w:sz="0" w:space="0" w:color="auto"/>
                        <w:right w:val="none" w:sz="0" w:space="0" w:color="auto"/>
                      </w:divBdr>
                    </w:div>
                  </w:divsChild>
                </w:div>
                <w:div w:id="255677646">
                  <w:marLeft w:val="0"/>
                  <w:marRight w:val="0"/>
                  <w:marTop w:val="0"/>
                  <w:marBottom w:val="0"/>
                  <w:divBdr>
                    <w:top w:val="none" w:sz="0" w:space="0" w:color="auto"/>
                    <w:left w:val="none" w:sz="0" w:space="0" w:color="auto"/>
                    <w:bottom w:val="none" w:sz="0" w:space="0" w:color="auto"/>
                    <w:right w:val="none" w:sz="0" w:space="0" w:color="auto"/>
                  </w:divBdr>
                  <w:divsChild>
                    <w:div w:id="563301895">
                      <w:marLeft w:val="0"/>
                      <w:marRight w:val="0"/>
                      <w:marTop w:val="0"/>
                      <w:marBottom w:val="0"/>
                      <w:divBdr>
                        <w:top w:val="none" w:sz="0" w:space="0" w:color="auto"/>
                        <w:left w:val="none" w:sz="0" w:space="0" w:color="auto"/>
                        <w:bottom w:val="none" w:sz="0" w:space="0" w:color="auto"/>
                        <w:right w:val="none" w:sz="0" w:space="0" w:color="auto"/>
                      </w:divBdr>
                    </w:div>
                  </w:divsChild>
                </w:div>
                <w:div w:id="841624449">
                  <w:marLeft w:val="0"/>
                  <w:marRight w:val="0"/>
                  <w:marTop w:val="0"/>
                  <w:marBottom w:val="0"/>
                  <w:divBdr>
                    <w:top w:val="none" w:sz="0" w:space="0" w:color="auto"/>
                    <w:left w:val="none" w:sz="0" w:space="0" w:color="auto"/>
                    <w:bottom w:val="none" w:sz="0" w:space="0" w:color="auto"/>
                    <w:right w:val="none" w:sz="0" w:space="0" w:color="auto"/>
                  </w:divBdr>
                  <w:divsChild>
                    <w:div w:id="2102749966">
                      <w:marLeft w:val="0"/>
                      <w:marRight w:val="0"/>
                      <w:marTop w:val="0"/>
                      <w:marBottom w:val="0"/>
                      <w:divBdr>
                        <w:top w:val="none" w:sz="0" w:space="0" w:color="auto"/>
                        <w:left w:val="none" w:sz="0" w:space="0" w:color="auto"/>
                        <w:bottom w:val="none" w:sz="0" w:space="0" w:color="auto"/>
                        <w:right w:val="none" w:sz="0" w:space="0" w:color="auto"/>
                      </w:divBdr>
                    </w:div>
                  </w:divsChild>
                </w:div>
                <w:div w:id="355932751">
                  <w:marLeft w:val="0"/>
                  <w:marRight w:val="0"/>
                  <w:marTop w:val="0"/>
                  <w:marBottom w:val="0"/>
                  <w:divBdr>
                    <w:top w:val="none" w:sz="0" w:space="0" w:color="auto"/>
                    <w:left w:val="none" w:sz="0" w:space="0" w:color="auto"/>
                    <w:bottom w:val="none" w:sz="0" w:space="0" w:color="auto"/>
                    <w:right w:val="none" w:sz="0" w:space="0" w:color="auto"/>
                  </w:divBdr>
                  <w:divsChild>
                    <w:div w:id="448936551">
                      <w:marLeft w:val="0"/>
                      <w:marRight w:val="0"/>
                      <w:marTop w:val="0"/>
                      <w:marBottom w:val="0"/>
                      <w:divBdr>
                        <w:top w:val="none" w:sz="0" w:space="0" w:color="auto"/>
                        <w:left w:val="none" w:sz="0" w:space="0" w:color="auto"/>
                        <w:bottom w:val="none" w:sz="0" w:space="0" w:color="auto"/>
                        <w:right w:val="none" w:sz="0" w:space="0" w:color="auto"/>
                      </w:divBdr>
                    </w:div>
                  </w:divsChild>
                </w:div>
                <w:div w:id="256443538">
                  <w:marLeft w:val="0"/>
                  <w:marRight w:val="0"/>
                  <w:marTop w:val="0"/>
                  <w:marBottom w:val="0"/>
                  <w:divBdr>
                    <w:top w:val="none" w:sz="0" w:space="0" w:color="auto"/>
                    <w:left w:val="none" w:sz="0" w:space="0" w:color="auto"/>
                    <w:bottom w:val="none" w:sz="0" w:space="0" w:color="auto"/>
                    <w:right w:val="none" w:sz="0" w:space="0" w:color="auto"/>
                  </w:divBdr>
                  <w:divsChild>
                    <w:div w:id="1486235905">
                      <w:marLeft w:val="0"/>
                      <w:marRight w:val="0"/>
                      <w:marTop w:val="0"/>
                      <w:marBottom w:val="0"/>
                      <w:divBdr>
                        <w:top w:val="none" w:sz="0" w:space="0" w:color="auto"/>
                        <w:left w:val="none" w:sz="0" w:space="0" w:color="auto"/>
                        <w:bottom w:val="none" w:sz="0" w:space="0" w:color="auto"/>
                        <w:right w:val="none" w:sz="0" w:space="0" w:color="auto"/>
                      </w:divBdr>
                    </w:div>
                  </w:divsChild>
                </w:div>
                <w:div w:id="1922523461">
                  <w:marLeft w:val="0"/>
                  <w:marRight w:val="0"/>
                  <w:marTop w:val="0"/>
                  <w:marBottom w:val="0"/>
                  <w:divBdr>
                    <w:top w:val="none" w:sz="0" w:space="0" w:color="auto"/>
                    <w:left w:val="none" w:sz="0" w:space="0" w:color="auto"/>
                    <w:bottom w:val="none" w:sz="0" w:space="0" w:color="auto"/>
                    <w:right w:val="none" w:sz="0" w:space="0" w:color="auto"/>
                  </w:divBdr>
                  <w:divsChild>
                    <w:div w:id="1775057997">
                      <w:marLeft w:val="0"/>
                      <w:marRight w:val="0"/>
                      <w:marTop w:val="0"/>
                      <w:marBottom w:val="0"/>
                      <w:divBdr>
                        <w:top w:val="none" w:sz="0" w:space="0" w:color="auto"/>
                        <w:left w:val="none" w:sz="0" w:space="0" w:color="auto"/>
                        <w:bottom w:val="none" w:sz="0" w:space="0" w:color="auto"/>
                        <w:right w:val="none" w:sz="0" w:space="0" w:color="auto"/>
                      </w:divBdr>
                    </w:div>
                  </w:divsChild>
                </w:div>
                <w:div w:id="955480636">
                  <w:marLeft w:val="0"/>
                  <w:marRight w:val="0"/>
                  <w:marTop w:val="0"/>
                  <w:marBottom w:val="0"/>
                  <w:divBdr>
                    <w:top w:val="none" w:sz="0" w:space="0" w:color="auto"/>
                    <w:left w:val="none" w:sz="0" w:space="0" w:color="auto"/>
                    <w:bottom w:val="none" w:sz="0" w:space="0" w:color="auto"/>
                    <w:right w:val="none" w:sz="0" w:space="0" w:color="auto"/>
                  </w:divBdr>
                  <w:divsChild>
                    <w:div w:id="914628818">
                      <w:marLeft w:val="0"/>
                      <w:marRight w:val="0"/>
                      <w:marTop w:val="0"/>
                      <w:marBottom w:val="0"/>
                      <w:divBdr>
                        <w:top w:val="none" w:sz="0" w:space="0" w:color="auto"/>
                        <w:left w:val="none" w:sz="0" w:space="0" w:color="auto"/>
                        <w:bottom w:val="none" w:sz="0" w:space="0" w:color="auto"/>
                        <w:right w:val="none" w:sz="0" w:space="0" w:color="auto"/>
                      </w:divBdr>
                    </w:div>
                  </w:divsChild>
                </w:div>
                <w:div w:id="836698145">
                  <w:marLeft w:val="0"/>
                  <w:marRight w:val="0"/>
                  <w:marTop w:val="0"/>
                  <w:marBottom w:val="0"/>
                  <w:divBdr>
                    <w:top w:val="none" w:sz="0" w:space="0" w:color="auto"/>
                    <w:left w:val="none" w:sz="0" w:space="0" w:color="auto"/>
                    <w:bottom w:val="none" w:sz="0" w:space="0" w:color="auto"/>
                    <w:right w:val="none" w:sz="0" w:space="0" w:color="auto"/>
                  </w:divBdr>
                  <w:divsChild>
                    <w:div w:id="2135561792">
                      <w:marLeft w:val="0"/>
                      <w:marRight w:val="0"/>
                      <w:marTop w:val="0"/>
                      <w:marBottom w:val="0"/>
                      <w:divBdr>
                        <w:top w:val="none" w:sz="0" w:space="0" w:color="auto"/>
                        <w:left w:val="none" w:sz="0" w:space="0" w:color="auto"/>
                        <w:bottom w:val="none" w:sz="0" w:space="0" w:color="auto"/>
                        <w:right w:val="none" w:sz="0" w:space="0" w:color="auto"/>
                      </w:divBdr>
                    </w:div>
                  </w:divsChild>
                </w:div>
                <w:div w:id="17777117">
                  <w:marLeft w:val="0"/>
                  <w:marRight w:val="0"/>
                  <w:marTop w:val="0"/>
                  <w:marBottom w:val="0"/>
                  <w:divBdr>
                    <w:top w:val="none" w:sz="0" w:space="0" w:color="auto"/>
                    <w:left w:val="none" w:sz="0" w:space="0" w:color="auto"/>
                    <w:bottom w:val="none" w:sz="0" w:space="0" w:color="auto"/>
                    <w:right w:val="none" w:sz="0" w:space="0" w:color="auto"/>
                  </w:divBdr>
                  <w:divsChild>
                    <w:div w:id="1874030853">
                      <w:marLeft w:val="0"/>
                      <w:marRight w:val="0"/>
                      <w:marTop w:val="0"/>
                      <w:marBottom w:val="0"/>
                      <w:divBdr>
                        <w:top w:val="none" w:sz="0" w:space="0" w:color="auto"/>
                        <w:left w:val="none" w:sz="0" w:space="0" w:color="auto"/>
                        <w:bottom w:val="none" w:sz="0" w:space="0" w:color="auto"/>
                        <w:right w:val="none" w:sz="0" w:space="0" w:color="auto"/>
                      </w:divBdr>
                    </w:div>
                  </w:divsChild>
                </w:div>
                <w:div w:id="1505508559">
                  <w:marLeft w:val="0"/>
                  <w:marRight w:val="0"/>
                  <w:marTop w:val="0"/>
                  <w:marBottom w:val="0"/>
                  <w:divBdr>
                    <w:top w:val="none" w:sz="0" w:space="0" w:color="auto"/>
                    <w:left w:val="none" w:sz="0" w:space="0" w:color="auto"/>
                    <w:bottom w:val="none" w:sz="0" w:space="0" w:color="auto"/>
                    <w:right w:val="none" w:sz="0" w:space="0" w:color="auto"/>
                  </w:divBdr>
                  <w:divsChild>
                    <w:div w:id="1579100008">
                      <w:marLeft w:val="0"/>
                      <w:marRight w:val="0"/>
                      <w:marTop w:val="0"/>
                      <w:marBottom w:val="0"/>
                      <w:divBdr>
                        <w:top w:val="none" w:sz="0" w:space="0" w:color="auto"/>
                        <w:left w:val="none" w:sz="0" w:space="0" w:color="auto"/>
                        <w:bottom w:val="none" w:sz="0" w:space="0" w:color="auto"/>
                        <w:right w:val="none" w:sz="0" w:space="0" w:color="auto"/>
                      </w:divBdr>
                    </w:div>
                  </w:divsChild>
                </w:div>
                <w:div w:id="565066435">
                  <w:marLeft w:val="0"/>
                  <w:marRight w:val="0"/>
                  <w:marTop w:val="0"/>
                  <w:marBottom w:val="0"/>
                  <w:divBdr>
                    <w:top w:val="none" w:sz="0" w:space="0" w:color="auto"/>
                    <w:left w:val="none" w:sz="0" w:space="0" w:color="auto"/>
                    <w:bottom w:val="none" w:sz="0" w:space="0" w:color="auto"/>
                    <w:right w:val="none" w:sz="0" w:space="0" w:color="auto"/>
                  </w:divBdr>
                  <w:divsChild>
                    <w:div w:id="1984650554">
                      <w:marLeft w:val="0"/>
                      <w:marRight w:val="0"/>
                      <w:marTop w:val="0"/>
                      <w:marBottom w:val="0"/>
                      <w:divBdr>
                        <w:top w:val="none" w:sz="0" w:space="0" w:color="auto"/>
                        <w:left w:val="none" w:sz="0" w:space="0" w:color="auto"/>
                        <w:bottom w:val="none" w:sz="0" w:space="0" w:color="auto"/>
                        <w:right w:val="none" w:sz="0" w:space="0" w:color="auto"/>
                      </w:divBdr>
                    </w:div>
                  </w:divsChild>
                </w:div>
                <w:div w:id="47850495">
                  <w:marLeft w:val="0"/>
                  <w:marRight w:val="0"/>
                  <w:marTop w:val="0"/>
                  <w:marBottom w:val="0"/>
                  <w:divBdr>
                    <w:top w:val="none" w:sz="0" w:space="0" w:color="auto"/>
                    <w:left w:val="none" w:sz="0" w:space="0" w:color="auto"/>
                    <w:bottom w:val="none" w:sz="0" w:space="0" w:color="auto"/>
                    <w:right w:val="none" w:sz="0" w:space="0" w:color="auto"/>
                  </w:divBdr>
                  <w:divsChild>
                    <w:div w:id="1928537361">
                      <w:marLeft w:val="0"/>
                      <w:marRight w:val="0"/>
                      <w:marTop w:val="0"/>
                      <w:marBottom w:val="0"/>
                      <w:divBdr>
                        <w:top w:val="none" w:sz="0" w:space="0" w:color="auto"/>
                        <w:left w:val="none" w:sz="0" w:space="0" w:color="auto"/>
                        <w:bottom w:val="none" w:sz="0" w:space="0" w:color="auto"/>
                        <w:right w:val="none" w:sz="0" w:space="0" w:color="auto"/>
                      </w:divBdr>
                    </w:div>
                  </w:divsChild>
                </w:div>
                <w:div w:id="2084523577">
                  <w:marLeft w:val="0"/>
                  <w:marRight w:val="0"/>
                  <w:marTop w:val="0"/>
                  <w:marBottom w:val="0"/>
                  <w:divBdr>
                    <w:top w:val="none" w:sz="0" w:space="0" w:color="auto"/>
                    <w:left w:val="none" w:sz="0" w:space="0" w:color="auto"/>
                    <w:bottom w:val="none" w:sz="0" w:space="0" w:color="auto"/>
                    <w:right w:val="none" w:sz="0" w:space="0" w:color="auto"/>
                  </w:divBdr>
                  <w:divsChild>
                    <w:div w:id="2068454318">
                      <w:marLeft w:val="0"/>
                      <w:marRight w:val="0"/>
                      <w:marTop w:val="0"/>
                      <w:marBottom w:val="0"/>
                      <w:divBdr>
                        <w:top w:val="none" w:sz="0" w:space="0" w:color="auto"/>
                        <w:left w:val="none" w:sz="0" w:space="0" w:color="auto"/>
                        <w:bottom w:val="none" w:sz="0" w:space="0" w:color="auto"/>
                        <w:right w:val="none" w:sz="0" w:space="0" w:color="auto"/>
                      </w:divBdr>
                    </w:div>
                  </w:divsChild>
                </w:div>
                <w:div w:id="1162507100">
                  <w:marLeft w:val="0"/>
                  <w:marRight w:val="0"/>
                  <w:marTop w:val="0"/>
                  <w:marBottom w:val="0"/>
                  <w:divBdr>
                    <w:top w:val="none" w:sz="0" w:space="0" w:color="auto"/>
                    <w:left w:val="none" w:sz="0" w:space="0" w:color="auto"/>
                    <w:bottom w:val="none" w:sz="0" w:space="0" w:color="auto"/>
                    <w:right w:val="none" w:sz="0" w:space="0" w:color="auto"/>
                  </w:divBdr>
                  <w:divsChild>
                    <w:div w:id="205070850">
                      <w:marLeft w:val="0"/>
                      <w:marRight w:val="0"/>
                      <w:marTop w:val="0"/>
                      <w:marBottom w:val="0"/>
                      <w:divBdr>
                        <w:top w:val="none" w:sz="0" w:space="0" w:color="auto"/>
                        <w:left w:val="none" w:sz="0" w:space="0" w:color="auto"/>
                        <w:bottom w:val="none" w:sz="0" w:space="0" w:color="auto"/>
                        <w:right w:val="none" w:sz="0" w:space="0" w:color="auto"/>
                      </w:divBdr>
                    </w:div>
                  </w:divsChild>
                </w:div>
                <w:div w:id="430471199">
                  <w:marLeft w:val="0"/>
                  <w:marRight w:val="0"/>
                  <w:marTop w:val="0"/>
                  <w:marBottom w:val="0"/>
                  <w:divBdr>
                    <w:top w:val="none" w:sz="0" w:space="0" w:color="auto"/>
                    <w:left w:val="none" w:sz="0" w:space="0" w:color="auto"/>
                    <w:bottom w:val="none" w:sz="0" w:space="0" w:color="auto"/>
                    <w:right w:val="none" w:sz="0" w:space="0" w:color="auto"/>
                  </w:divBdr>
                  <w:divsChild>
                    <w:div w:id="1060324991">
                      <w:marLeft w:val="0"/>
                      <w:marRight w:val="0"/>
                      <w:marTop w:val="0"/>
                      <w:marBottom w:val="0"/>
                      <w:divBdr>
                        <w:top w:val="none" w:sz="0" w:space="0" w:color="auto"/>
                        <w:left w:val="none" w:sz="0" w:space="0" w:color="auto"/>
                        <w:bottom w:val="none" w:sz="0" w:space="0" w:color="auto"/>
                        <w:right w:val="none" w:sz="0" w:space="0" w:color="auto"/>
                      </w:divBdr>
                    </w:div>
                  </w:divsChild>
                </w:div>
                <w:div w:id="1306937174">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
                  </w:divsChild>
                </w:div>
                <w:div w:id="1207182380">
                  <w:marLeft w:val="0"/>
                  <w:marRight w:val="0"/>
                  <w:marTop w:val="0"/>
                  <w:marBottom w:val="0"/>
                  <w:divBdr>
                    <w:top w:val="none" w:sz="0" w:space="0" w:color="auto"/>
                    <w:left w:val="none" w:sz="0" w:space="0" w:color="auto"/>
                    <w:bottom w:val="none" w:sz="0" w:space="0" w:color="auto"/>
                    <w:right w:val="none" w:sz="0" w:space="0" w:color="auto"/>
                  </w:divBdr>
                  <w:divsChild>
                    <w:div w:id="1435440341">
                      <w:marLeft w:val="0"/>
                      <w:marRight w:val="0"/>
                      <w:marTop w:val="0"/>
                      <w:marBottom w:val="0"/>
                      <w:divBdr>
                        <w:top w:val="none" w:sz="0" w:space="0" w:color="auto"/>
                        <w:left w:val="none" w:sz="0" w:space="0" w:color="auto"/>
                        <w:bottom w:val="none" w:sz="0" w:space="0" w:color="auto"/>
                        <w:right w:val="none" w:sz="0" w:space="0" w:color="auto"/>
                      </w:divBdr>
                    </w:div>
                  </w:divsChild>
                </w:div>
                <w:div w:id="896209113">
                  <w:marLeft w:val="0"/>
                  <w:marRight w:val="0"/>
                  <w:marTop w:val="0"/>
                  <w:marBottom w:val="0"/>
                  <w:divBdr>
                    <w:top w:val="none" w:sz="0" w:space="0" w:color="auto"/>
                    <w:left w:val="none" w:sz="0" w:space="0" w:color="auto"/>
                    <w:bottom w:val="none" w:sz="0" w:space="0" w:color="auto"/>
                    <w:right w:val="none" w:sz="0" w:space="0" w:color="auto"/>
                  </w:divBdr>
                  <w:divsChild>
                    <w:div w:id="852450762">
                      <w:marLeft w:val="0"/>
                      <w:marRight w:val="0"/>
                      <w:marTop w:val="0"/>
                      <w:marBottom w:val="0"/>
                      <w:divBdr>
                        <w:top w:val="none" w:sz="0" w:space="0" w:color="auto"/>
                        <w:left w:val="none" w:sz="0" w:space="0" w:color="auto"/>
                        <w:bottom w:val="none" w:sz="0" w:space="0" w:color="auto"/>
                        <w:right w:val="none" w:sz="0" w:space="0" w:color="auto"/>
                      </w:divBdr>
                    </w:div>
                  </w:divsChild>
                </w:div>
                <w:div w:id="1910263064">
                  <w:marLeft w:val="0"/>
                  <w:marRight w:val="0"/>
                  <w:marTop w:val="0"/>
                  <w:marBottom w:val="0"/>
                  <w:divBdr>
                    <w:top w:val="none" w:sz="0" w:space="0" w:color="auto"/>
                    <w:left w:val="none" w:sz="0" w:space="0" w:color="auto"/>
                    <w:bottom w:val="none" w:sz="0" w:space="0" w:color="auto"/>
                    <w:right w:val="none" w:sz="0" w:space="0" w:color="auto"/>
                  </w:divBdr>
                  <w:divsChild>
                    <w:div w:id="1496068346">
                      <w:marLeft w:val="0"/>
                      <w:marRight w:val="0"/>
                      <w:marTop w:val="0"/>
                      <w:marBottom w:val="0"/>
                      <w:divBdr>
                        <w:top w:val="none" w:sz="0" w:space="0" w:color="auto"/>
                        <w:left w:val="none" w:sz="0" w:space="0" w:color="auto"/>
                        <w:bottom w:val="none" w:sz="0" w:space="0" w:color="auto"/>
                        <w:right w:val="none" w:sz="0" w:space="0" w:color="auto"/>
                      </w:divBdr>
                    </w:div>
                  </w:divsChild>
                </w:div>
                <w:div w:id="507867797">
                  <w:marLeft w:val="0"/>
                  <w:marRight w:val="0"/>
                  <w:marTop w:val="0"/>
                  <w:marBottom w:val="0"/>
                  <w:divBdr>
                    <w:top w:val="none" w:sz="0" w:space="0" w:color="auto"/>
                    <w:left w:val="none" w:sz="0" w:space="0" w:color="auto"/>
                    <w:bottom w:val="none" w:sz="0" w:space="0" w:color="auto"/>
                    <w:right w:val="none" w:sz="0" w:space="0" w:color="auto"/>
                  </w:divBdr>
                  <w:divsChild>
                    <w:div w:id="791367910">
                      <w:marLeft w:val="0"/>
                      <w:marRight w:val="0"/>
                      <w:marTop w:val="0"/>
                      <w:marBottom w:val="0"/>
                      <w:divBdr>
                        <w:top w:val="none" w:sz="0" w:space="0" w:color="auto"/>
                        <w:left w:val="none" w:sz="0" w:space="0" w:color="auto"/>
                        <w:bottom w:val="none" w:sz="0" w:space="0" w:color="auto"/>
                        <w:right w:val="none" w:sz="0" w:space="0" w:color="auto"/>
                      </w:divBdr>
                    </w:div>
                  </w:divsChild>
                </w:div>
                <w:div w:id="742606972">
                  <w:marLeft w:val="0"/>
                  <w:marRight w:val="0"/>
                  <w:marTop w:val="0"/>
                  <w:marBottom w:val="0"/>
                  <w:divBdr>
                    <w:top w:val="none" w:sz="0" w:space="0" w:color="auto"/>
                    <w:left w:val="none" w:sz="0" w:space="0" w:color="auto"/>
                    <w:bottom w:val="none" w:sz="0" w:space="0" w:color="auto"/>
                    <w:right w:val="none" w:sz="0" w:space="0" w:color="auto"/>
                  </w:divBdr>
                  <w:divsChild>
                    <w:div w:id="1674409553">
                      <w:marLeft w:val="0"/>
                      <w:marRight w:val="0"/>
                      <w:marTop w:val="0"/>
                      <w:marBottom w:val="0"/>
                      <w:divBdr>
                        <w:top w:val="none" w:sz="0" w:space="0" w:color="auto"/>
                        <w:left w:val="none" w:sz="0" w:space="0" w:color="auto"/>
                        <w:bottom w:val="none" w:sz="0" w:space="0" w:color="auto"/>
                        <w:right w:val="none" w:sz="0" w:space="0" w:color="auto"/>
                      </w:divBdr>
                    </w:div>
                  </w:divsChild>
                </w:div>
                <w:div w:id="1835338465">
                  <w:marLeft w:val="0"/>
                  <w:marRight w:val="0"/>
                  <w:marTop w:val="0"/>
                  <w:marBottom w:val="0"/>
                  <w:divBdr>
                    <w:top w:val="none" w:sz="0" w:space="0" w:color="auto"/>
                    <w:left w:val="none" w:sz="0" w:space="0" w:color="auto"/>
                    <w:bottom w:val="none" w:sz="0" w:space="0" w:color="auto"/>
                    <w:right w:val="none" w:sz="0" w:space="0" w:color="auto"/>
                  </w:divBdr>
                  <w:divsChild>
                    <w:div w:id="1466386263">
                      <w:marLeft w:val="0"/>
                      <w:marRight w:val="0"/>
                      <w:marTop w:val="0"/>
                      <w:marBottom w:val="0"/>
                      <w:divBdr>
                        <w:top w:val="none" w:sz="0" w:space="0" w:color="auto"/>
                        <w:left w:val="none" w:sz="0" w:space="0" w:color="auto"/>
                        <w:bottom w:val="none" w:sz="0" w:space="0" w:color="auto"/>
                        <w:right w:val="none" w:sz="0" w:space="0" w:color="auto"/>
                      </w:divBdr>
                    </w:div>
                  </w:divsChild>
                </w:div>
                <w:div w:id="499586859">
                  <w:marLeft w:val="0"/>
                  <w:marRight w:val="0"/>
                  <w:marTop w:val="0"/>
                  <w:marBottom w:val="0"/>
                  <w:divBdr>
                    <w:top w:val="none" w:sz="0" w:space="0" w:color="auto"/>
                    <w:left w:val="none" w:sz="0" w:space="0" w:color="auto"/>
                    <w:bottom w:val="none" w:sz="0" w:space="0" w:color="auto"/>
                    <w:right w:val="none" w:sz="0" w:space="0" w:color="auto"/>
                  </w:divBdr>
                  <w:divsChild>
                    <w:div w:id="1955166040">
                      <w:marLeft w:val="0"/>
                      <w:marRight w:val="0"/>
                      <w:marTop w:val="0"/>
                      <w:marBottom w:val="0"/>
                      <w:divBdr>
                        <w:top w:val="none" w:sz="0" w:space="0" w:color="auto"/>
                        <w:left w:val="none" w:sz="0" w:space="0" w:color="auto"/>
                        <w:bottom w:val="none" w:sz="0" w:space="0" w:color="auto"/>
                        <w:right w:val="none" w:sz="0" w:space="0" w:color="auto"/>
                      </w:divBdr>
                    </w:div>
                  </w:divsChild>
                </w:div>
                <w:div w:id="2085377038">
                  <w:marLeft w:val="0"/>
                  <w:marRight w:val="0"/>
                  <w:marTop w:val="0"/>
                  <w:marBottom w:val="0"/>
                  <w:divBdr>
                    <w:top w:val="none" w:sz="0" w:space="0" w:color="auto"/>
                    <w:left w:val="none" w:sz="0" w:space="0" w:color="auto"/>
                    <w:bottom w:val="none" w:sz="0" w:space="0" w:color="auto"/>
                    <w:right w:val="none" w:sz="0" w:space="0" w:color="auto"/>
                  </w:divBdr>
                  <w:divsChild>
                    <w:div w:id="1824741035">
                      <w:marLeft w:val="0"/>
                      <w:marRight w:val="0"/>
                      <w:marTop w:val="0"/>
                      <w:marBottom w:val="0"/>
                      <w:divBdr>
                        <w:top w:val="none" w:sz="0" w:space="0" w:color="auto"/>
                        <w:left w:val="none" w:sz="0" w:space="0" w:color="auto"/>
                        <w:bottom w:val="none" w:sz="0" w:space="0" w:color="auto"/>
                        <w:right w:val="none" w:sz="0" w:space="0" w:color="auto"/>
                      </w:divBdr>
                    </w:div>
                  </w:divsChild>
                </w:div>
                <w:div w:id="1364790358">
                  <w:marLeft w:val="0"/>
                  <w:marRight w:val="0"/>
                  <w:marTop w:val="0"/>
                  <w:marBottom w:val="0"/>
                  <w:divBdr>
                    <w:top w:val="none" w:sz="0" w:space="0" w:color="auto"/>
                    <w:left w:val="none" w:sz="0" w:space="0" w:color="auto"/>
                    <w:bottom w:val="none" w:sz="0" w:space="0" w:color="auto"/>
                    <w:right w:val="none" w:sz="0" w:space="0" w:color="auto"/>
                  </w:divBdr>
                  <w:divsChild>
                    <w:div w:id="790249552">
                      <w:marLeft w:val="0"/>
                      <w:marRight w:val="0"/>
                      <w:marTop w:val="0"/>
                      <w:marBottom w:val="0"/>
                      <w:divBdr>
                        <w:top w:val="none" w:sz="0" w:space="0" w:color="auto"/>
                        <w:left w:val="none" w:sz="0" w:space="0" w:color="auto"/>
                        <w:bottom w:val="none" w:sz="0" w:space="0" w:color="auto"/>
                        <w:right w:val="none" w:sz="0" w:space="0" w:color="auto"/>
                      </w:divBdr>
                    </w:div>
                  </w:divsChild>
                </w:div>
                <w:div w:id="1687756177">
                  <w:marLeft w:val="0"/>
                  <w:marRight w:val="0"/>
                  <w:marTop w:val="0"/>
                  <w:marBottom w:val="0"/>
                  <w:divBdr>
                    <w:top w:val="none" w:sz="0" w:space="0" w:color="auto"/>
                    <w:left w:val="none" w:sz="0" w:space="0" w:color="auto"/>
                    <w:bottom w:val="none" w:sz="0" w:space="0" w:color="auto"/>
                    <w:right w:val="none" w:sz="0" w:space="0" w:color="auto"/>
                  </w:divBdr>
                  <w:divsChild>
                    <w:div w:id="1334182875">
                      <w:marLeft w:val="0"/>
                      <w:marRight w:val="0"/>
                      <w:marTop w:val="0"/>
                      <w:marBottom w:val="0"/>
                      <w:divBdr>
                        <w:top w:val="none" w:sz="0" w:space="0" w:color="auto"/>
                        <w:left w:val="none" w:sz="0" w:space="0" w:color="auto"/>
                        <w:bottom w:val="none" w:sz="0" w:space="0" w:color="auto"/>
                        <w:right w:val="none" w:sz="0" w:space="0" w:color="auto"/>
                      </w:divBdr>
                    </w:div>
                  </w:divsChild>
                </w:div>
                <w:div w:id="1089541993">
                  <w:marLeft w:val="0"/>
                  <w:marRight w:val="0"/>
                  <w:marTop w:val="0"/>
                  <w:marBottom w:val="0"/>
                  <w:divBdr>
                    <w:top w:val="none" w:sz="0" w:space="0" w:color="auto"/>
                    <w:left w:val="none" w:sz="0" w:space="0" w:color="auto"/>
                    <w:bottom w:val="none" w:sz="0" w:space="0" w:color="auto"/>
                    <w:right w:val="none" w:sz="0" w:space="0" w:color="auto"/>
                  </w:divBdr>
                  <w:divsChild>
                    <w:div w:id="1343583288">
                      <w:marLeft w:val="0"/>
                      <w:marRight w:val="0"/>
                      <w:marTop w:val="0"/>
                      <w:marBottom w:val="0"/>
                      <w:divBdr>
                        <w:top w:val="none" w:sz="0" w:space="0" w:color="auto"/>
                        <w:left w:val="none" w:sz="0" w:space="0" w:color="auto"/>
                        <w:bottom w:val="none" w:sz="0" w:space="0" w:color="auto"/>
                        <w:right w:val="none" w:sz="0" w:space="0" w:color="auto"/>
                      </w:divBdr>
                    </w:div>
                  </w:divsChild>
                </w:div>
                <w:div w:id="1015695497">
                  <w:marLeft w:val="0"/>
                  <w:marRight w:val="0"/>
                  <w:marTop w:val="0"/>
                  <w:marBottom w:val="0"/>
                  <w:divBdr>
                    <w:top w:val="none" w:sz="0" w:space="0" w:color="auto"/>
                    <w:left w:val="none" w:sz="0" w:space="0" w:color="auto"/>
                    <w:bottom w:val="none" w:sz="0" w:space="0" w:color="auto"/>
                    <w:right w:val="none" w:sz="0" w:space="0" w:color="auto"/>
                  </w:divBdr>
                  <w:divsChild>
                    <w:div w:id="551577582">
                      <w:marLeft w:val="0"/>
                      <w:marRight w:val="0"/>
                      <w:marTop w:val="0"/>
                      <w:marBottom w:val="0"/>
                      <w:divBdr>
                        <w:top w:val="none" w:sz="0" w:space="0" w:color="auto"/>
                        <w:left w:val="none" w:sz="0" w:space="0" w:color="auto"/>
                        <w:bottom w:val="none" w:sz="0" w:space="0" w:color="auto"/>
                        <w:right w:val="none" w:sz="0" w:space="0" w:color="auto"/>
                      </w:divBdr>
                    </w:div>
                  </w:divsChild>
                </w:div>
                <w:div w:id="2036225919">
                  <w:marLeft w:val="0"/>
                  <w:marRight w:val="0"/>
                  <w:marTop w:val="0"/>
                  <w:marBottom w:val="0"/>
                  <w:divBdr>
                    <w:top w:val="none" w:sz="0" w:space="0" w:color="auto"/>
                    <w:left w:val="none" w:sz="0" w:space="0" w:color="auto"/>
                    <w:bottom w:val="none" w:sz="0" w:space="0" w:color="auto"/>
                    <w:right w:val="none" w:sz="0" w:space="0" w:color="auto"/>
                  </w:divBdr>
                  <w:divsChild>
                    <w:div w:id="990062811">
                      <w:marLeft w:val="0"/>
                      <w:marRight w:val="0"/>
                      <w:marTop w:val="0"/>
                      <w:marBottom w:val="0"/>
                      <w:divBdr>
                        <w:top w:val="none" w:sz="0" w:space="0" w:color="auto"/>
                        <w:left w:val="none" w:sz="0" w:space="0" w:color="auto"/>
                        <w:bottom w:val="none" w:sz="0" w:space="0" w:color="auto"/>
                        <w:right w:val="none" w:sz="0" w:space="0" w:color="auto"/>
                      </w:divBdr>
                    </w:div>
                  </w:divsChild>
                </w:div>
                <w:div w:id="132331320">
                  <w:marLeft w:val="0"/>
                  <w:marRight w:val="0"/>
                  <w:marTop w:val="0"/>
                  <w:marBottom w:val="0"/>
                  <w:divBdr>
                    <w:top w:val="none" w:sz="0" w:space="0" w:color="auto"/>
                    <w:left w:val="none" w:sz="0" w:space="0" w:color="auto"/>
                    <w:bottom w:val="none" w:sz="0" w:space="0" w:color="auto"/>
                    <w:right w:val="none" w:sz="0" w:space="0" w:color="auto"/>
                  </w:divBdr>
                  <w:divsChild>
                    <w:div w:id="1209074511">
                      <w:marLeft w:val="0"/>
                      <w:marRight w:val="0"/>
                      <w:marTop w:val="0"/>
                      <w:marBottom w:val="0"/>
                      <w:divBdr>
                        <w:top w:val="none" w:sz="0" w:space="0" w:color="auto"/>
                        <w:left w:val="none" w:sz="0" w:space="0" w:color="auto"/>
                        <w:bottom w:val="none" w:sz="0" w:space="0" w:color="auto"/>
                        <w:right w:val="none" w:sz="0" w:space="0" w:color="auto"/>
                      </w:divBdr>
                    </w:div>
                  </w:divsChild>
                </w:div>
                <w:div w:id="1680423345">
                  <w:marLeft w:val="0"/>
                  <w:marRight w:val="0"/>
                  <w:marTop w:val="0"/>
                  <w:marBottom w:val="0"/>
                  <w:divBdr>
                    <w:top w:val="none" w:sz="0" w:space="0" w:color="auto"/>
                    <w:left w:val="none" w:sz="0" w:space="0" w:color="auto"/>
                    <w:bottom w:val="none" w:sz="0" w:space="0" w:color="auto"/>
                    <w:right w:val="none" w:sz="0" w:space="0" w:color="auto"/>
                  </w:divBdr>
                  <w:divsChild>
                    <w:div w:id="2044557256">
                      <w:marLeft w:val="0"/>
                      <w:marRight w:val="0"/>
                      <w:marTop w:val="0"/>
                      <w:marBottom w:val="0"/>
                      <w:divBdr>
                        <w:top w:val="none" w:sz="0" w:space="0" w:color="auto"/>
                        <w:left w:val="none" w:sz="0" w:space="0" w:color="auto"/>
                        <w:bottom w:val="none" w:sz="0" w:space="0" w:color="auto"/>
                        <w:right w:val="none" w:sz="0" w:space="0" w:color="auto"/>
                      </w:divBdr>
                    </w:div>
                  </w:divsChild>
                </w:div>
                <w:div w:id="259802131">
                  <w:marLeft w:val="0"/>
                  <w:marRight w:val="0"/>
                  <w:marTop w:val="0"/>
                  <w:marBottom w:val="0"/>
                  <w:divBdr>
                    <w:top w:val="none" w:sz="0" w:space="0" w:color="auto"/>
                    <w:left w:val="none" w:sz="0" w:space="0" w:color="auto"/>
                    <w:bottom w:val="none" w:sz="0" w:space="0" w:color="auto"/>
                    <w:right w:val="none" w:sz="0" w:space="0" w:color="auto"/>
                  </w:divBdr>
                  <w:divsChild>
                    <w:div w:id="1286932201">
                      <w:marLeft w:val="0"/>
                      <w:marRight w:val="0"/>
                      <w:marTop w:val="0"/>
                      <w:marBottom w:val="0"/>
                      <w:divBdr>
                        <w:top w:val="none" w:sz="0" w:space="0" w:color="auto"/>
                        <w:left w:val="none" w:sz="0" w:space="0" w:color="auto"/>
                        <w:bottom w:val="none" w:sz="0" w:space="0" w:color="auto"/>
                        <w:right w:val="none" w:sz="0" w:space="0" w:color="auto"/>
                      </w:divBdr>
                    </w:div>
                  </w:divsChild>
                </w:div>
                <w:div w:id="438375370">
                  <w:marLeft w:val="0"/>
                  <w:marRight w:val="0"/>
                  <w:marTop w:val="0"/>
                  <w:marBottom w:val="0"/>
                  <w:divBdr>
                    <w:top w:val="none" w:sz="0" w:space="0" w:color="auto"/>
                    <w:left w:val="none" w:sz="0" w:space="0" w:color="auto"/>
                    <w:bottom w:val="none" w:sz="0" w:space="0" w:color="auto"/>
                    <w:right w:val="none" w:sz="0" w:space="0" w:color="auto"/>
                  </w:divBdr>
                  <w:divsChild>
                    <w:div w:id="657924729">
                      <w:marLeft w:val="0"/>
                      <w:marRight w:val="0"/>
                      <w:marTop w:val="0"/>
                      <w:marBottom w:val="0"/>
                      <w:divBdr>
                        <w:top w:val="none" w:sz="0" w:space="0" w:color="auto"/>
                        <w:left w:val="none" w:sz="0" w:space="0" w:color="auto"/>
                        <w:bottom w:val="none" w:sz="0" w:space="0" w:color="auto"/>
                        <w:right w:val="none" w:sz="0" w:space="0" w:color="auto"/>
                      </w:divBdr>
                    </w:div>
                  </w:divsChild>
                </w:div>
                <w:div w:id="1825318360">
                  <w:marLeft w:val="0"/>
                  <w:marRight w:val="0"/>
                  <w:marTop w:val="0"/>
                  <w:marBottom w:val="0"/>
                  <w:divBdr>
                    <w:top w:val="none" w:sz="0" w:space="0" w:color="auto"/>
                    <w:left w:val="none" w:sz="0" w:space="0" w:color="auto"/>
                    <w:bottom w:val="none" w:sz="0" w:space="0" w:color="auto"/>
                    <w:right w:val="none" w:sz="0" w:space="0" w:color="auto"/>
                  </w:divBdr>
                  <w:divsChild>
                    <w:div w:id="1188174439">
                      <w:marLeft w:val="0"/>
                      <w:marRight w:val="0"/>
                      <w:marTop w:val="0"/>
                      <w:marBottom w:val="0"/>
                      <w:divBdr>
                        <w:top w:val="none" w:sz="0" w:space="0" w:color="auto"/>
                        <w:left w:val="none" w:sz="0" w:space="0" w:color="auto"/>
                        <w:bottom w:val="none" w:sz="0" w:space="0" w:color="auto"/>
                        <w:right w:val="none" w:sz="0" w:space="0" w:color="auto"/>
                      </w:divBdr>
                    </w:div>
                  </w:divsChild>
                </w:div>
                <w:div w:id="1364162686">
                  <w:marLeft w:val="0"/>
                  <w:marRight w:val="0"/>
                  <w:marTop w:val="0"/>
                  <w:marBottom w:val="0"/>
                  <w:divBdr>
                    <w:top w:val="none" w:sz="0" w:space="0" w:color="auto"/>
                    <w:left w:val="none" w:sz="0" w:space="0" w:color="auto"/>
                    <w:bottom w:val="none" w:sz="0" w:space="0" w:color="auto"/>
                    <w:right w:val="none" w:sz="0" w:space="0" w:color="auto"/>
                  </w:divBdr>
                  <w:divsChild>
                    <w:div w:id="1433668898">
                      <w:marLeft w:val="0"/>
                      <w:marRight w:val="0"/>
                      <w:marTop w:val="0"/>
                      <w:marBottom w:val="0"/>
                      <w:divBdr>
                        <w:top w:val="none" w:sz="0" w:space="0" w:color="auto"/>
                        <w:left w:val="none" w:sz="0" w:space="0" w:color="auto"/>
                        <w:bottom w:val="none" w:sz="0" w:space="0" w:color="auto"/>
                        <w:right w:val="none" w:sz="0" w:space="0" w:color="auto"/>
                      </w:divBdr>
                    </w:div>
                  </w:divsChild>
                </w:div>
                <w:div w:id="1036345232">
                  <w:marLeft w:val="0"/>
                  <w:marRight w:val="0"/>
                  <w:marTop w:val="0"/>
                  <w:marBottom w:val="0"/>
                  <w:divBdr>
                    <w:top w:val="none" w:sz="0" w:space="0" w:color="auto"/>
                    <w:left w:val="none" w:sz="0" w:space="0" w:color="auto"/>
                    <w:bottom w:val="none" w:sz="0" w:space="0" w:color="auto"/>
                    <w:right w:val="none" w:sz="0" w:space="0" w:color="auto"/>
                  </w:divBdr>
                  <w:divsChild>
                    <w:div w:id="483355567">
                      <w:marLeft w:val="0"/>
                      <w:marRight w:val="0"/>
                      <w:marTop w:val="0"/>
                      <w:marBottom w:val="0"/>
                      <w:divBdr>
                        <w:top w:val="none" w:sz="0" w:space="0" w:color="auto"/>
                        <w:left w:val="none" w:sz="0" w:space="0" w:color="auto"/>
                        <w:bottom w:val="none" w:sz="0" w:space="0" w:color="auto"/>
                        <w:right w:val="none" w:sz="0" w:space="0" w:color="auto"/>
                      </w:divBdr>
                    </w:div>
                  </w:divsChild>
                </w:div>
                <w:div w:id="1504933864">
                  <w:marLeft w:val="0"/>
                  <w:marRight w:val="0"/>
                  <w:marTop w:val="0"/>
                  <w:marBottom w:val="0"/>
                  <w:divBdr>
                    <w:top w:val="none" w:sz="0" w:space="0" w:color="auto"/>
                    <w:left w:val="none" w:sz="0" w:space="0" w:color="auto"/>
                    <w:bottom w:val="none" w:sz="0" w:space="0" w:color="auto"/>
                    <w:right w:val="none" w:sz="0" w:space="0" w:color="auto"/>
                  </w:divBdr>
                  <w:divsChild>
                    <w:div w:id="1064529626">
                      <w:marLeft w:val="0"/>
                      <w:marRight w:val="0"/>
                      <w:marTop w:val="0"/>
                      <w:marBottom w:val="0"/>
                      <w:divBdr>
                        <w:top w:val="none" w:sz="0" w:space="0" w:color="auto"/>
                        <w:left w:val="none" w:sz="0" w:space="0" w:color="auto"/>
                        <w:bottom w:val="none" w:sz="0" w:space="0" w:color="auto"/>
                        <w:right w:val="none" w:sz="0" w:space="0" w:color="auto"/>
                      </w:divBdr>
                    </w:div>
                  </w:divsChild>
                </w:div>
                <w:div w:id="1830251730">
                  <w:marLeft w:val="0"/>
                  <w:marRight w:val="0"/>
                  <w:marTop w:val="0"/>
                  <w:marBottom w:val="0"/>
                  <w:divBdr>
                    <w:top w:val="none" w:sz="0" w:space="0" w:color="auto"/>
                    <w:left w:val="none" w:sz="0" w:space="0" w:color="auto"/>
                    <w:bottom w:val="none" w:sz="0" w:space="0" w:color="auto"/>
                    <w:right w:val="none" w:sz="0" w:space="0" w:color="auto"/>
                  </w:divBdr>
                  <w:divsChild>
                    <w:div w:id="831988731">
                      <w:marLeft w:val="0"/>
                      <w:marRight w:val="0"/>
                      <w:marTop w:val="0"/>
                      <w:marBottom w:val="0"/>
                      <w:divBdr>
                        <w:top w:val="none" w:sz="0" w:space="0" w:color="auto"/>
                        <w:left w:val="none" w:sz="0" w:space="0" w:color="auto"/>
                        <w:bottom w:val="none" w:sz="0" w:space="0" w:color="auto"/>
                        <w:right w:val="none" w:sz="0" w:space="0" w:color="auto"/>
                      </w:divBdr>
                    </w:div>
                  </w:divsChild>
                </w:div>
                <w:div w:id="1384987506">
                  <w:marLeft w:val="0"/>
                  <w:marRight w:val="0"/>
                  <w:marTop w:val="0"/>
                  <w:marBottom w:val="0"/>
                  <w:divBdr>
                    <w:top w:val="none" w:sz="0" w:space="0" w:color="auto"/>
                    <w:left w:val="none" w:sz="0" w:space="0" w:color="auto"/>
                    <w:bottom w:val="none" w:sz="0" w:space="0" w:color="auto"/>
                    <w:right w:val="none" w:sz="0" w:space="0" w:color="auto"/>
                  </w:divBdr>
                  <w:divsChild>
                    <w:div w:id="1743720211">
                      <w:marLeft w:val="0"/>
                      <w:marRight w:val="0"/>
                      <w:marTop w:val="0"/>
                      <w:marBottom w:val="0"/>
                      <w:divBdr>
                        <w:top w:val="none" w:sz="0" w:space="0" w:color="auto"/>
                        <w:left w:val="none" w:sz="0" w:space="0" w:color="auto"/>
                        <w:bottom w:val="none" w:sz="0" w:space="0" w:color="auto"/>
                        <w:right w:val="none" w:sz="0" w:space="0" w:color="auto"/>
                      </w:divBdr>
                    </w:div>
                  </w:divsChild>
                </w:div>
                <w:div w:id="966661729">
                  <w:marLeft w:val="0"/>
                  <w:marRight w:val="0"/>
                  <w:marTop w:val="0"/>
                  <w:marBottom w:val="0"/>
                  <w:divBdr>
                    <w:top w:val="none" w:sz="0" w:space="0" w:color="auto"/>
                    <w:left w:val="none" w:sz="0" w:space="0" w:color="auto"/>
                    <w:bottom w:val="none" w:sz="0" w:space="0" w:color="auto"/>
                    <w:right w:val="none" w:sz="0" w:space="0" w:color="auto"/>
                  </w:divBdr>
                  <w:divsChild>
                    <w:div w:id="186260850">
                      <w:marLeft w:val="0"/>
                      <w:marRight w:val="0"/>
                      <w:marTop w:val="0"/>
                      <w:marBottom w:val="0"/>
                      <w:divBdr>
                        <w:top w:val="none" w:sz="0" w:space="0" w:color="auto"/>
                        <w:left w:val="none" w:sz="0" w:space="0" w:color="auto"/>
                        <w:bottom w:val="none" w:sz="0" w:space="0" w:color="auto"/>
                        <w:right w:val="none" w:sz="0" w:space="0" w:color="auto"/>
                      </w:divBdr>
                    </w:div>
                  </w:divsChild>
                </w:div>
                <w:div w:id="1490826408">
                  <w:marLeft w:val="0"/>
                  <w:marRight w:val="0"/>
                  <w:marTop w:val="0"/>
                  <w:marBottom w:val="0"/>
                  <w:divBdr>
                    <w:top w:val="none" w:sz="0" w:space="0" w:color="auto"/>
                    <w:left w:val="none" w:sz="0" w:space="0" w:color="auto"/>
                    <w:bottom w:val="none" w:sz="0" w:space="0" w:color="auto"/>
                    <w:right w:val="none" w:sz="0" w:space="0" w:color="auto"/>
                  </w:divBdr>
                  <w:divsChild>
                    <w:div w:id="608977273">
                      <w:marLeft w:val="0"/>
                      <w:marRight w:val="0"/>
                      <w:marTop w:val="0"/>
                      <w:marBottom w:val="0"/>
                      <w:divBdr>
                        <w:top w:val="none" w:sz="0" w:space="0" w:color="auto"/>
                        <w:left w:val="none" w:sz="0" w:space="0" w:color="auto"/>
                        <w:bottom w:val="none" w:sz="0" w:space="0" w:color="auto"/>
                        <w:right w:val="none" w:sz="0" w:space="0" w:color="auto"/>
                      </w:divBdr>
                    </w:div>
                  </w:divsChild>
                </w:div>
                <w:div w:id="903680592">
                  <w:marLeft w:val="0"/>
                  <w:marRight w:val="0"/>
                  <w:marTop w:val="0"/>
                  <w:marBottom w:val="0"/>
                  <w:divBdr>
                    <w:top w:val="none" w:sz="0" w:space="0" w:color="auto"/>
                    <w:left w:val="none" w:sz="0" w:space="0" w:color="auto"/>
                    <w:bottom w:val="none" w:sz="0" w:space="0" w:color="auto"/>
                    <w:right w:val="none" w:sz="0" w:space="0" w:color="auto"/>
                  </w:divBdr>
                  <w:divsChild>
                    <w:div w:id="453255578">
                      <w:marLeft w:val="0"/>
                      <w:marRight w:val="0"/>
                      <w:marTop w:val="0"/>
                      <w:marBottom w:val="0"/>
                      <w:divBdr>
                        <w:top w:val="none" w:sz="0" w:space="0" w:color="auto"/>
                        <w:left w:val="none" w:sz="0" w:space="0" w:color="auto"/>
                        <w:bottom w:val="none" w:sz="0" w:space="0" w:color="auto"/>
                        <w:right w:val="none" w:sz="0" w:space="0" w:color="auto"/>
                      </w:divBdr>
                    </w:div>
                  </w:divsChild>
                </w:div>
                <w:div w:id="911504046">
                  <w:marLeft w:val="0"/>
                  <w:marRight w:val="0"/>
                  <w:marTop w:val="0"/>
                  <w:marBottom w:val="0"/>
                  <w:divBdr>
                    <w:top w:val="none" w:sz="0" w:space="0" w:color="auto"/>
                    <w:left w:val="none" w:sz="0" w:space="0" w:color="auto"/>
                    <w:bottom w:val="none" w:sz="0" w:space="0" w:color="auto"/>
                    <w:right w:val="none" w:sz="0" w:space="0" w:color="auto"/>
                  </w:divBdr>
                  <w:divsChild>
                    <w:div w:id="279529372">
                      <w:marLeft w:val="0"/>
                      <w:marRight w:val="0"/>
                      <w:marTop w:val="0"/>
                      <w:marBottom w:val="0"/>
                      <w:divBdr>
                        <w:top w:val="none" w:sz="0" w:space="0" w:color="auto"/>
                        <w:left w:val="none" w:sz="0" w:space="0" w:color="auto"/>
                        <w:bottom w:val="none" w:sz="0" w:space="0" w:color="auto"/>
                        <w:right w:val="none" w:sz="0" w:space="0" w:color="auto"/>
                      </w:divBdr>
                    </w:div>
                  </w:divsChild>
                </w:div>
                <w:div w:id="1224415303">
                  <w:marLeft w:val="0"/>
                  <w:marRight w:val="0"/>
                  <w:marTop w:val="0"/>
                  <w:marBottom w:val="0"/>
                  <w:divBdr>
                    <w:top w:val="none" w:sz="0" w:space="0" w:color="auto"/>
                    <w:left w:val="none" w:sz="0" w:space="0" w:color="auto"/>
                    <w:bottom w:val="none" w:sz="0" w:space="0" w:color="auto"/>
                    <w:right w:val="none" w:sz="0" w:space="0" w:color="auto"/>
                  </w:divBdr>
                  <w:divsChild>
                    <w:div w:id="6711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6376">
          <w:marLeft w:val="0"/>
          <w:marRight w:val="0"/>
          <w:marTop w:val="0"/>
          <w:marBottom w:val="0"/>
          <w:divBdr>
            <w:top w:val="none" w:sz="0" w:space="0" w:color="auto"/>
            <w:left w:val="none" w:sz="0" w:space="0" w:color="auto"/>
            <w:bottom w:val="none" w:sz="0" w:space="0" w:color="auto"/>
            <w:right w:val="none" w:sz="0" w:space="0" w:color="auto"/>
          </w:divBdr>
        </w:div>
        <w:div w:id="1501045766">
          <w:marLeft w:val="0"/>
          <w:marRight w:val="0"/>
          <w:marTop w:val="0"/>
          <w:marBottom w:val="0"/>
          <w:divBdr>
            <w:top w:val="none" w:sz="0" w:space="0" w:color="auto"/>
            <w:left w:val="none" w:sz="0" w:space="0" w:color="auto"/>
            <w:bottom w:val="none" w:sz="0" w:space="0" w:color="auto"/>
            <w:right w:val="none" w:sz="0" w:space="0" w:color="auto"/>
          </w:divBdr>
        </w:div>
        <w:div w:id="6297168">
          <w:marLeft w:val="0"/>
          <w:marRight w:val="0"/>
          <w:marTop w:val="0"/>
          <w:marBottom w:val="0"/>
          <w:divBdr>
            <w:top w:val="none" w:sz="0" w:space="0" w:color="auto"/>
            <w:left w:val="none" w:sz="0" w:space="0" w:color="auto"/>
            <w:bottom w:val="none" w:sz="0" w:space="0" w:color="auto"/>
            <w:right w:val="none" w:sz="0" w:space="0" w:color="auto"/>
          </w:divBdr>
        </w:div>
      </w:divsChild>
    </w:div>
    <w:div w:id="471025040">
      <w:bodyDiv w:val="1"/>
      <w:marLeft w:val="0"/>
      <w:marRight w:val="0"/>
      <w:marTop w:val="0"/>
      <w:marBottom w:val="0"/>
      <w:divBdr>
        <w:top w:val="none" w:sz="0" w:space="0" w:color="auto"/>
        <w:left w:val="none" w:sz="0" w:space="0" w:color="auto"/>
        <w:bottom w:val="none" w:sz="0" w:space="0" w:color="auto"/>
        <w:right w:val="none" w:sz="0" w:space="0" w:color="auto"/>
      </w:divBdr>
    </w:div>
    <w:div w:id="505631705">
      <w:bodyDiv w:val="1"/>
      <w:marLeft w:val="0"/>
      <w:marRight w:val="0"/>
      <w:marTop w:val="0"/>
      <w:marBottom w:val="0"/>
      <w:divBdr>
        <w:top w:val="none" w:sz="0" w:space="0" w:color="auto"/>
        <w:left w:val="none" w:sz="0" w:space="0" w:color="auto"/>
        <w:bottom w:val="none" w:sz="0" w:space="0" w:color="auto"/>
        <w:right w:val="none" w:sz="0" w:space="0" w:color="auto"/>
      </w:divBdr>
    </w:div>
    <w:div w:id="517620913">
      <w:bodyDiv w:val="1"/>
      <w:marLeft w:val="0"/>
      <w:marRight w:val="0"/>
      <w:marTop w:val="0"/>
      <w:marBottom w:val="0"/>
      <w:divBdr>
        <w:top w:val="none" w:sz="0" w:space="0" w:color="auto"/>
        <w:left w:val="none" w:sz="0" w:space="0" w:color="auto"/>
        <w:bottom w:val="none" w:sz="0" w:space="0" w:color="auto"/>
        <w:right w:val="none" w:sz="0" w:space="0" w:color="auto"/>
      </w:divBdr>
    </w:div>
    <w:div w:id="529342174">
      <w:bodyDiv w:val="1"/>
      <w:marLeft w:val="0"/>
      <w:marRight w:val="0"/>
      <w:marTop w:val="0"/>
      <w:marBottom w:val="0"/>
      <w:divBdr>
        <w:top w:val="none" w:sz="0" w:space="0" w:color="auto"/>
        <w:left w:val="none" w:sz="0" w:space="0" w:color="auto"/>
        <w:bottom w:val="none" w:sz="0" w:space="0" w:color="auto"/>
        <w:right w:val="none" w:sz="0" w:space="0" w:color="auto"/>
      </w:divBdr>
    </w:div>
    <w:div w:id="529730888">
      <w:bodyDiv w:val="1"/>
      <w:marLeft w:val="0"/>
      <w:marRight w:val="0"/>
      <w:marTop w:val="0"/>
      <w:marBottom w:val="0"/>
      <w:divBdr>
        <w:top w:val="none" w:sz="0" w:space="0" w:color="auto"/>
        <w:left w:val="none" w:sz="0" w:space="0" w:color="auto"/>
        <w:bottom w:val="none" w:sz="0" w:space="0" w:color="auto"/>
        <w:right w:val="none" w:sz="0" w:space="0" w:color="auto"/>
      </w:divBdr>
      <w:divsChild>
        <w:div w:id="405805694">
          <w:marLeft w:val="0"/>
          <w:marRight w:val="0"/>
          <w:marTop w:val="0"/>
          <w:marBottom w:val="0"/>
          <w:divBdr>
            <w:top w:val="none" w:sz="0" w:space="0" w:color="auto"/>
            <w:left w:val="none" w:sz="0" w:space="0" w:color="auto"/>
            <w:bottom w:val="none" w:sz="0" w:space="0" w:color="auto"/>
            <w:right w:val="none" w:sz="0" w:space="0" w:color="auto"/>
          </w:divBdr>
        </w:div>
        <w:div w:id="754864761">
          <w:marLeft w:val="0"/>
          <w:marRight w:val="0"/>
          <w:marTop w:val="0"/>
          <w:marBottom w:val="0"/>
          <w:divBdr>
            <w:top w:val="none" w:sz="0" w:space="0" w:color="auto"/>
            <w:left w:val="none" w:sz="0" w:space="0" w:color="auto"/>
            <w:bottom w:val="none" w:sz="0" w:space="0" w:color="auto"/>
            <w:right w:val="none" w:sz="0" w:space="0" w:color="auto"/>
          </w:divBdr>
          <w:divsChild>
            <w:div w:id="430006510">
              <w:marLeft w:val="0"/>
              <w:marRight w:val="0"/>
              <w:marTop w:val="30"/>
              <w:marBottom w:val="30"/>
              <w:divBdr>
                <w:top w:val="none" w:sz="0" w:space="0" w:color="auto"/>
                <w:left w:val="none" w:sz="0" w:space="0" w:color="auto"/>
                <w:bottom w:val="none" w:sz="0" w:space="0" w:color="auto"/>
                <w:right w:val="none" w:sz="0" w:space="0" w:color="auto"/>
              </w:divBdr>
              <w:divsChild>
                <w:div w:id="1009866690">
                  <w:marLeft w:val="0"/>
                  <w:marRight w:val="0"/>
                  <w:marTop w:val="0"/>
                  <w:marBottom w:val="0"/>
                  <w:divBdr>
                    <w:top w:val="none" w:sz="0" w:space="0" w:color="auto"/>
                    <w:left w:val="none" w:sz="0" w:space="0" w:color="auto"/>
                    <w:bottom w:val="none" w:sz="0" w:space="0" w:color="auto"/>
                    <w:right w:val="none" w:sz="0" w:space="0" w:color="auto"/>
                  </w:divBdr>
                  <w:divsChild>
                    <w:div w:id="1527133573">
                      <w:marLeft w:val="0"/>
                      <w:marRight w:val="0"/>
                      <w:marTop w:val="0"/>
                      <w:marBottom w:val="0"/>
                      <w:divBdr>
                        <w:top w:val="none" w:sz="0" w:space="0" w:color="auto"/>
                        <w:left w:val="none" w:sz="0" w:space="0" w:color="auto"/>
                        <w:bottom w:val="none" w:sz="0" w:space="0" w:color="auto"/>
                        <w:right w:val="none" w:sz="0" w:space="0" w:color="auto"/>
                      </w:divBdr>
                    </w:div>
                  </w:divsChild>
                </w:div>
                <w:div w:id="1629240563">
                  <w:marLeft w:val="0"/>
                  <w:marRight w:val="0"/>
                  <w:marTop w:val="0"/>
                  <w:marBottom w:val="0"/>
                  <w:divBdr>
                    <w:top w:val="none" w:sz="0" w:space="0" w:color="auto"/>
                    <w:left w:val="none" w:sz="0" w:space="0" w:color="auto"/>
                    <w:bottom w:val="none" w:sz="0" w:space="0" w:color="auto"/>
                    <w:right w:val="none" w:sz="0" w:space="0" w:color="auto"/>
                  </w:divBdr>
                  <w:divsChild>
                    <w:div w:id="1541283951">
                      <w:marLeft w:val="0"/>
                      <w:marRight w:val="0"/>
                      <w:marTop w:val="0"/>
                      <w:marBottom w:val="0"/>
                      <w:divBdr>
                        <w:top w:val="none" w:sz="0" w:space="0" w:color="auto"/>
                        <w:left w:val="none" w:sz="0" w:space="0" w:color="auto"/>
                        <w:bottom w:val="none" w:sz="0" w:space="0" w:color="auto"/>
                        <w:right w:val="none" w:sz="0" w:space="0" w:color="auto"/>
                      </w:divBdr>
                    </w:div>
                  </w:divsChild>
                </w:div>
                <w:div w:id="1335303503">
                  <w:marLeft w:val="0"/>
                  <w:marRight w:val="0"/>
                  <w:marTop w:val="0"/>
                  <w:marBottom w:val="0"/>
                  <w:divBdr>
                    <w:top w:val="none" w:sz="0" w:space="0" w:color="auto"/>
                    <w:left w:val="none" w:sz="0" w:space="0" w:color="auto"/>
                    <w:bottom w:val="none" w:sz="0" w:space="0" w:color="auto"/>
                    <w:right w:val="none" w:sz="0" w:space="0" w:color="auto"/>
                  </w:divBdr>
                  <w:divsChild>
                    <w:div w:id="1463578660">
                      <w:marLeft w:val="0"/>
                      <w:marRight w:val="0"/>
                      <w:marTop w:val="0"/>
                      <w:marBottom w:val="0"/>
                      <w:divBdr>
                        <w:top w:val="none" w:sz="0" w:space="0" w:color="auto"/>
                        <w:left w:val="none" w:sz="0" w:space="0" w:color="auto"/>
                        <w:bottom w:val="none" w:sz="0" w:space="0" w:color="auto"/>
                        <w:right w:val="none" w:sz="0" w:space="0" w:color="auto"/>
                      </w:divBdr>
                    </w:div>
                  </w:divsChild>
                </w:div>
                <w:div w:id="2027055544">
                  <w:marLeft w:val="0"/>
                  <w:marRight w:val="0"/>
                  <w:marTop w:val="0"/>
                  <w:marBottom w:val="0"/>
                  <w:divBdr>
                    <w:top w:val="none" w:sz="0" w:space="0" w:color="auto"/>
                    <w:left w:val="none" w:sz="0" w:space="0" w:color="auto"/>
                    <w:bottom w:val="none" w:sz="0" w:space="0" w:color="auto"/>
                    <w:right w:val="none" w:sz="0" w:space="0" w:color="auto"/>
                  </w:divBdr>
                  <w:divsChild>
                    <w:div w:id="1888104888">
                      <w:marLeft w:val="0"/>
                      <w:marRight w:val="0"/>
                      <w:marTop w:val="0"/>
                      <w:marBottom w:val="0"/>
                      <w:divBdr>
                        <w:top w:val="none" w:sz="0" w:space="0" w:color="auto"/>
                        <w:left w:val="none" w:sz="0" w:space="0" w:color="auto"/>
                        <w:bottom w:val="none" w:sz="0" w:space="0" w:color="auto"/>
                        <w:right w:val="none" w:sz="0" w:space="0" w:color="auto"/>
                      </w:divBdr>
                    </w:div>
                  </w:divsChild>
                </w:div>
                <w:div w:id="794640796">
                  <w:marLeft w:val="0"/>
                  <w:marRight w:val="0"/>
                  <w:marTop w:val="0"/>
                  <w:marBottom w:val="0"/>
                  <w:divBdr>
                    <w:top w:val="none" w:sz="0" w:space="0" w:color="auto"/>
                    <w:left w:val="none" w:sz="0" w:space="0" w:color="auto"/>
                    <w:bottom w:val="none" w:sz="0" w:space="0" w:color="auto"/>
                    <w:right w:val="none" w:sz="0" w:space="0" w:color="auto"/>
                  </w:divBdr>
                  <w:divsChild>
                    <w:div w:id="1429235123">
                      <w:marLeft w:val="0"/>
                      <w:marRight w:val="0"/>
                      <w:marTop w:val="0"/>
                      <w:marBottom w:val="0"/>
                      <w:divBdr>
                        <w:top w:val="none" w:sz="0" w:space="0" w:color="auto"/>
                        <w:left w:val="none" w:sz="0" w:space="0" w:color="auto"/>
                        <w:bottom w:val="none" w:sz="0" w:space="0" w:color="auto"/>
                        <w:right w:val="none" w:sz="0" w:space="0" w:color="auto"/>
                      </w:divBdr>
                    </w:div>
                  </w:divsChild>
                </w:div>
                <w:div w:id="1953587804">
                  <w:marLeft w:val="0"/>
                  <w:marRight w:val="0"/>
                  <w:marTop w:val="0"/>
                  <w:marBottom w:val="0"/>
                  <w:divBdr>
                    <w:top w:val="none" w:sz="0" w:space="0" w:color="auto"/>
                    <w:left w:val="none" w:sz="0" w:space="0" w:color="auto"/>
                    <w:bottom w:val="none" w:sz="0" w:space="0" w:color="auto"/>
                    <w:right w:val="none" w:sz="0" w:space="0" w:color="auto"/>
                  </w:divBdr>
                  <w:divsChild>
                    <w:div w:id="143817002">
                      <w:marLeft w:val="0"/>
                      <w:marRight w:val="0"/>
                      <w:marTop w:val="0"/>
                      <w:marBottom w:val="0"/>
                      <w:divBdr>
                        <w:top w:val="none" w:sz="0" w:space="0" w:color="auto"/>
                        <w:left w:val="none" w:sz="0" w:space="0" w:color="auto"/>
                        <w:bottom w:val="none" w:sz="0" w:space="0" w:color="auto"/>
                        <w:right w:val="none" w:sz="0" w:space="0" w:color="auto"/>
                      </w:divBdr>
                    </w:div>
                  </w:divsChild>
                </w:div>
                <w:div w:id="698555949">
                  <w:marLeft w:val="0"/>
                  <w:marRight w:val="0"/>
                  <w:marTop w:val="0"/>
                  <w:marBottom w:val="0"/>
                  <w:divBdr>
                    <w:top w:val="none" w:sz="0" w:space="0" w:color="auto"/>
                    <w:left w:val="none" w:sz="0" w:space="0" w:color="auto"/>
                    <w:bottom w:val="none" w:sz="0" w:space="0" w:color="auto"/>
                    <w:right w:val="none" w:sz="0" w:space="0" w:color="auto"/>
                  </w:divBdr>
                  <w:divsChild>
                    <w:div w:id="2094858641">
                      <w:marLeft w:val="0"/>
                      <w:marRight w:val="0"/>
                      <w:marTop w:val="0"/>
                      <w:marBottom w:val="0"/>
                      <w:divBdr>
                        <w:top w:val="none" w:sz="0" w:space="0" w:color="auto"/>
                        <w:left w:val="none" w:sz="0" w:space="0" w:color="auto"/>
                        <w:bottom w:val="none" w:sz="0" w:space="0" w:color="auto"/>
                        <w:right w:val="none" w:sz="0" w:space="0" w:color="auto"/>
                      </w:divBdr>
                    </w:div>
                  </w:divsChild>
                </w:div>
                <w:div w:id="1032269418">
                  <w:marLeft w:val="0"/>
                  <w:marRight w:val="0"/>
                  <w:marTop w:val="0"/>
                  <w:marBottom w:val="0"/>
                  <w:divBdr>
                    <w:top w:val="none" w:sz="0" w:space="0" w:color="auto"/>
                    <w:left w:val="none" w:sz="0" w:space="0" w:color="auto"/>
                    <w:bottom w:val="none" w:sz="0" w:space="0" w:color="auto"/>
                    <w:right w:val="none" w:sz="0" w:space="0" w:color="auto"/>
                  </w:divBdr>
                  <w:divsChild>
                    <w:div w:id="615407834">
                      <w:marLeft w:val="0"/>
                      <w:marRight w:val="0"/>
                      <w:marTop w:val="0"/>
                      <w:marBottom w:val="0"/>
                      <w:divBdr>
                        <w:top w:val="none" w:sz="0" w:space="0" w:color="auto"/>
                        <w:left w:val="none" w:sz="0" w:space="0" w:color="auto"/>
                        <w:bottom w:val="none" w:sz="0" w:space="0" w:color="auto"/>
                        <w:right w:val="none" w:sz="0" w:space="0" w:color="auto"/>
                      </w:divBdr>
                    </w:div>
                  </w:divsChild>
                </w:div>
                <w:div w:id="1986086316">
                  <w:marLeft w:val="0"/>
                  <w:marRight w:val="0"/>
                  <w:marTop w:val="0"/>
                  <w:marBottom w:val="0"/>
                  <w:divBdr>
                    <w:top w:val="none" w:sz="0" w:space="0" w:color="auto"/>
                    <w:left w:val="none" w:sz="0" w:space="0" w:color="auto"/>
                    <w:bottom w:val="none" w:sz="0" w:space="0" w:color="auto"/>
                    <w:right w:val="none" w:sz="0" w:space="0" w:color="auto"/>
                  </w:divBdr>
                  <w:divsChild>
                    <w:div w:id="456025812">
                      <w:marLeft w:val="0"/>
                      <w:marRight w:val="0"/>
                      <w:marTop w:val="0"/>
                      <w:marBottom w:val="0"/>
                      <w:divBdr>
                        <w:top w:val="none" w:sz="0" w:space="0" w:color="auto"/>
                        <w:left w:val="none" w:sz="0" w:space="0" w:color="auto"/>
                        <w:bottom w:val="none" w:sz="0" w:space="0" w:color="auto"/>
                        <w:right w:val="none" w:sz="0" w:space="0" w:color="auto"/>
                      </w:divBdr>
                    </w:div>
                  </w:divsChild>
                </w:div>
                <w:div w:id="343288301">
                  <w:marLeft w:val="0"/>
                  <w:marRight w:val="0"/>
                  <w:marTop w:val="0"/>
                  <w:marBottom w:val="0"/>
                  <w:divBdr>
                    <w:top w:val="none" w:sz="0" w:space="0" w:color="auto"/>
                    <w:left w:val="none" w:sz="0" w:space="0" w:color="auto"/>
                    <w:bottom w:val="none" w:sz="0" w:space="0" w:color="auto"/>
                    <w:right w:val="none" w:sz="0" w:space="0" w:color="auto"/>
                  </w:divBdr>
                  <w:divsChild>
                    <w:div w:id="2026587802">
                      <w:marLeft w:val="0"/>
                      <w:marRight w:val="0"/>
                      <w:marTop w:val="0"/>
                      <w:marBottom w:val="0"/>
                      <w:divBdr>
                        <w:top w:val="none" w:sz="0" w:space="0" w:color="auto"/>
                        <w:left w:val="none" w:sz="0" w:space="0" w:color="auto"/>
                        <w:bottom w:val="none" w:sz="0" w:space="0" w:color="auto"/>
                        <w:right w:val="none" w:sz="0" w:space="0" w:color="auto"/>
                      </w:divBdr>
                    </w:div>
                  </w:divsChild>
                </w:div>
                <w:div w:id="65151663">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sChild>
                </w:div>
                <w:div w:id="139814062">
                  <w:marLeft w:val="0"/>
                  <w:marRight w:val="0"/>
                  <w:marTop w:val="0"/>
                  <w:marBottom w:val="0"/>
                  <w:divBdr>
                    <w:top w:val="none" w:sz="0" w:space="0" w:color="auto"/>
                    <w:left w:val="none" w:sz="0" w:space="0" w:color="auto"/>
                    <w:bottom w:val="none" w:sz="0" w:space="0" w:color="auto"/>
                    <w:right w:val="none" w:sz="0" w:space="0" w:color="auto"/>
                  </w:divBdr>
                  <w:divsChild>
                    <w:div w:id="956564067">
                      <w:marLeft w:val="0"/>
                      <w:marRight w:val="0"/>
                      <w:marTop w:val="0"/>
                      <w:marBottom w:val="0"/>
                      <w:divBdr>
                        <w:top w:val="none" w:sz="0" w:space="0" w:color="auto"/>
                        <w:left w:val="none" w:sz="0" w:space="0" w:color="auto"/>
                        <w:bottom w:val="none" w:sz="0" w:space="0" w:color="auto"/>
                        <w:right w:val="none" w:sz="0" w:space="0" w:color="auto"/>
                      </w:divBdr>
                    </w:div>
                  </w:divsChild>
                </w:div>
                <w:div w:id="1909267602">
                  <w:marLeft w:val="0"/>
                  <w:marRight w:val="0"/>
                  <w:marTop w:val="0"/>
                  <w:marBottom w:val="0"/>
                  <w:divBdr>
                    <w:top w:val="none" w:sz="0" w:space="0" w:color="auto"/>
                    <w:left w:val="none" w:sz="0" w:space="0" w:color="auto"/>
                    <w:bottom w:val="none" w:sz="0" w:space="0" w:color="auto"/>
                    <w:right w:val="none" w:sz="0" w:space="0" w:color="auto"/>
                  </w:divBdr>
                  <w:divsChild>
                    <w:div w:id="405957422">
                      <w:marLeft w:val="0"/>
                      <w:marRight w:val="0"/>
                      <w:marTop w:val="0"/>
                      <w:marBottom w:val="0"/>
                      <w:divBdr>
                        <w:top w:val="none" w:sz="0" w:space="0" w:color="auto"/>
                        <w:left w:val="none" w:sz="0" w:space="0" w:color="auto"/>
                        <w:bottom w:val="none" w:sz="0" w:space="0" w:color="auto"/>
                        <w:right w:val="none" w:sz="0" w:space="0" w:color="auto"/>
                      </w:divBdr>
                    </w:div>
                  </w:divsChild>
                </w:div>
                <w:div w:id="1334842427">
                  <w:marLeft w:val="0"/>
                  <w:marRight w:val="0"/>
                  <w:marTop w:val="0"/>
                  <w:marBottom w:val="0"/>
                  <w:divBdr>
                    <w:top w:val="none" w:sz="0" w:space="0" w:color="auto"/>
                    <w:left w:val="none" w:sz="0" w:space="0" w:color="auto"/>
                    <w:bottom w:val="none" w:sz="0" w:space="0" w:color="auto"/>
                    <w:right w:val="none" w:sz="0" w:space="0" w:color="auto"/>
                  </w:divBdr>
                  <w:divsChild>
                    <w:div w:id="373846810">
                      <w:marLeft w:val="0"/>
                      <w:marRight w:val="0"/>
                      <w:marTop w:val="0"/>
                      <w:marBottom w:val="0"/>
                      <w:divBdr>
                        <w:top w:val="none" w:sz="0" w:space="0" w:color="auto"/>
                        <w:left w:val="none" w:sz="0" w:space="0" w:color="auto"/>
                        <w:bottom w:val="none" w:sz="0" w:space="0" w:color="auto"/>
                        <w:right w:val="none" w:sz="0" w:space="0" w:color="auto"/>
                      </w:divBdr>
                    </w:div>
                  </w:divsChild>
                </w:div>
                <w:div w:id="63455179">
                  <w:marLeft w:val="0"/>
                  <w:marRight w:val="0"/>
                  <w:marTop w:val="0"/>
                  <w:marBottom w:val="0"/>
                  <w:divBdr>
                    <w:top w:val="none" w:sz="0" w:space="0" w:color="auto"/>
                    <w:left w:val="none" w:sz="0" w:space="0" w:color="auto"/>
                    <w:bottom w:val="none" w:sz="0" w:space="0" w:color="auto"/>
                    <w:right w:val="none" w:sz="0" w:space="0" w:color="auto"/>
                  </w:divBdr>
                  <w:divsChild>
                    <w:div w:id="553270373">
                      <w:marLeft w:val="0"/>
                      <w:marRight w:val="0"/>
                      <w:marTop w:val="0"/>
                      <w:marBottom w:val="0"/>
                      <w:divBdr>
                        <w:top w:val="none" w:sz="0" w:space="0" w:color="auto"/>
                        <w:left w:val="none" w:sz="0" w:space="0" w:color="auto"/>
                        <w:bottom w:val="none" w:sz="0" w:space="0" w:color="auto"/>
                        <w:right w:val="none" w:sz="0" w:space="0" w:color="auto"/>
                      </w:divBdr>
                    </w:div>
                  </w:divsChild>
                </w:div>
                <w:div w:id="1993636258">
                  <w:marLeft w:val="0"/>
                  <w:marRight w:val="0"/>
                  <w:marTop w:val="0"/>
                  <w:marBottom w:val="0"/>
                  <w:divBdr>
                    <w:top w:val="none" w:sz="0" w:space="0" w:color="auto"/>
                    <w:left w:val="none" w:sz="0" w:space="0" w:color="auto"/>
                    <w:bottom w:val="none" w:sz="0" w:space="0" w:color="auto"/>
                    <w:right w:val="none" w:sz="0" w:space="0" w:color="auto"/>
                  </w:divBdr>
                  <w:divsChild>
                    <w:div w:id="1554853531">
                      <w:marLeft w:val="0"/>
                      <w:marRight w:val="0"/>
                      <w:marTop w:val="0"/>
                      <w:marBottom w:val="0"/>
                      <w:divBdr>
                        <w:top w:val="none" w:sz="0" w:space="0" w:color="auto"/>
                        <w:left w:val="none" w:sz="0" w:space="0" w:color="auto"/>
                        <w:bottom w:val="none" w:sz="0" w:space="0" w:color="auto"/>
                        <w:right w:val="none" w:sz="0" w:space="0" w:color="auto"/>
                      </w:divBdr>
                    </w:div>
                  </w:divsChild>
                </w:div>
                <w:div w:id="1021903306">
                  <w:marLeft w:val="0"/>
                  <w:marRight w:val="0"/>
                  <w:marTop w:val="0"/>
                  <w:marBottom w:val="0"/>
                  <w:divBdr>
                    <w:top w:val="none" w:sz="0" w:space="0" w:color="auto"/>
                    <w:left w:val="none" w:sz="0" w:space="0" w:color="auto"/>
                    <w:bottom w:val="none" w:sz="0" w:space="0" w:color="auto"/>
                    <w:right w:val="none" w:sz="0" w:space="0" w:color="auto"/>
                  </w:divBdr>
                  <w:divsChild>
                    <w:div w:id="1708481884">
                      <w:marLeft w:val="0"/>
                      <w:marRight w:val="0"/>
                      <w:marTop w:val="0"/>
                      <w:marBottom w:val="0"/>
                      <w:divBdr>
                        <w:top w:val="none" w:sz="0" w:space="0" w:color="auto"/>
                        <w:left w:val="none" w:sz="0" w:space="0" w:color="auto"/>
                        <w:bottom w:val="none" w:sz="0" w:space="0" w:color="auto"/>
                        <w:right w:val="none" w:sz="0" w:space="0" w:color="auto"/>
                      </w:divBdr>
                    </w:div>
                  </w:divsChild>
                </w:div>
                <w:div w:id="242185280">
                  <w:marLeft w:val="0"/>
                  <w:marRight w:val="0"/>
                  <w:marTop w:val="0"/>
                  <w:marBottom w:val="0"/>
                  <w:divBdr>
                    <w:top w:val="none" w:sz="0" w:space="0" w:color="auto"/>
                    <w:left w:val="none" w:sz="0" w:space="0" w:color="auto"/>
                    <w:bottom w:val="none" w:sz="0" w:space="0" w:color="auto"/>
                    <w:right w:val="none" w:sz="0" w:space="0" w:color="auto"/>
                  </w:divBdr>
                  <w:divsChild>
                    <w:div w:id="831531548">
                      <w:marLeft w:val="0"/>
                      <w:marRight w:val="0"/>
                      <w:marTop w:val="0"/>
                      <w:marBottom w:val="0"/>
                      <w:divBdr>
                        <w:top w:val="none" w:sz="0" w:space="0" w:color="auto"/>
                        <w:left w:val="none" w:sz="0" w:space="0" w:color="auto"/>
                        <w:bottom w:val="none" w:sz="0" w:space="0" w:color="auto"/>
                        <w:right w:val="none" w:sz="0" w:space="0" w:color="auto"/>
                      </w:divBdr>
                    </w:div>
                  </w:divsChild>
                </w:div>
                <w:div w:id="1971937252">
                  <w:marLeft w:val="0"/>
                  <w:marRight w:val="0"/>
                  <w:marTop w:val="0"/>
                  <w:marBottom w:val="0"/>
                  <w:divBdr>
                    <w:top w:val="none" w:sz="0" w:space="0" w:color="auto"/>
                    <w:left w:val="none" w:sz="0" w:space="0" w:color="auto"/>
                    <w:bottom w:val="none" w:sz="0" w:space="0" w:color="auto"/>
                    <w:right w:val="none" w:sz="0" w:space="0" w:color="auto"/>
                  </w:divBdr>
                  <w:divsChild>
                    <w:div w:id="1631130488">
                      <w:marLeft w:val="0"/>
                      <w:marRight w:val="0"/>
                      <w:marTop w:val="0"/>
                      <w:marBottom w:val="0"/>
                      <w:divBdr>
                        <w:top w:val="none" w:sz="0" w:space="0" w:color="auto"/>
                        <w:left w:val="none" w:sz="0" w:space="0" w:color="auto"/>
                        <w:bottom w:val="none" w:sz="0" w:space="0" w:color="auto"/>
                        <w:right w:val="none" w:sz="0" w:space="0" w:color="auto"/>
                      </w:divBdr>
                    </w:div>
                  </w:divsChild>
                </w:div>
                <w:div w:id="1736859244">
                  <w:marLeft w:val="0"/>
                  <w:marRight w:val="0"/>
                  <w:marTop w:val="0"/>
                  <w:marBottom w:val="0"/>
                  <w:divBdr>
                    <w:top w:val="none" w:sz="0" w:space="0" w:color="auto"/>
                    <w:left w:val="none" w:sz="0" w:space="0" w:color="auto"/>
                    <w:bottom w:val="none" w:sz="0" w:space="0" w:color="auto"/>
                    <w:right w:val="none" w:sz="0" w:space="0" w:color="auto"/>
                  </w:divBdr>
                  <w:divsChild>
                    <w:div w:id="1513255099">
                      <w:marLeft w:val="0"/>
                      <w:marRight w:val="0"/>
                      <w:marTop w:val="0"/>
                      <w:marBottom w:val="0"/>
                      <w:divBdr>
                        <w:top w:val="none" w:sz="0" w:space="0" w:color="auto"/>
                        <w:left w:val="none" w:sz="0" w:space="0" w:color="auto"/>
                        <w:bottom w:val="none" w:sz="0" w:space="0" w:color="auto"/>
                        <w:right w:val="none" w:sz="0" w:space="0" w:color="auto"/>
                      </w:divBdr>
                    </w:div>
                  </w:divsChild>
                </w:div>
                <w:div w:id="1741705411">
                  <w:marLeft w:val="0"/>
                  <w:marRight w:val="0"/>
                  <w:marTop w:val="0"/>
                  <w:marBottom w:val="0"/>
                  <w:divBdr>
                    <w:top w:val="none" w:sz="0" w:space="0" w:color="auto"/>
                    <w:left w:val="none" w:sz="0" w:space="0" w:color="auto"/>
                    <w:bottom w:val="none" w:sz="0" w:space="0" w:color="auto"/>
                    <w:right w:val="none" w:sz="0" w:space="0" w:color="auto"/>
                  </w:divBdr>
                  <w:divsChild>
                    <w:div w:id="2092699144">
                      <w:marLeft w:val="0"/>
                      <w:marRight w:val="0"/>
                      <w:marTop w:val="0"/>
                      <w:marBottom w:val="0"/>
                      <w:divBdr>
                        <w:top w:val="none" w:sz="0" w:space="0" w:color="auto"/>
                        <w:left w:val="none" w:sz="0" w:space="0" w:color="auto"/>
                        <w:bottom w:val="none" w:sz="0" w:space="0" w:color="auto"/>
                        <w:right w:val="none" w:sz="0" w:space="0" w:color="auto"/>
                      </w:divBdr>
                    </w:div>
                  </w:divsChild>
                </w:div>
                <w:div w:id="1299334459">
                  <w:marLeft w:val="0"/>
                  <w:marRight w:val="0"/>
                  <w:marTop w:val="0"/>
                  <w:marBottom w:val="0"/>
                  <w:divBdr>
                    <w:top w:val="none" w:sz="0" w:space="0" w:color="auto"/>
                    <w:left w:val="none" w:sz="0" w:space="0" w:color="auto"/>
                    <w:bottom w:val="none" w:sz="0" w:space="0" w:color="auto"/>
                    <w:right w:val="none" w:sz="0" w:space="0" w:color="auto"/>
                  </w:divBdr>
                  <w:divsChild>
                    <w:div w:id="1774978894">
                      <w:marLeft w:val="0"/>
                      <w:marRight w:val="0"/>
                      <w:marTop w:val="0"/>
                      <w:marBottom w:val="0"/>
                      <w:divBdr>
                        <w:top w:val="none" w:sz="0" w:space="0" w:color="auto"/>
                        <w:left w:val="none" w:sz="0" w:space="0" w:color="auto"/>
                        <w:bottom w:val="none" w:sz="0" w:space="0" w:color="auto"/>
                        <w:right w:val="none" w:sz="0" w:space="0" w:color="auto"/>
                      </w:divBdr>
                    </w:div>
                  </w:divsChild>
                </w:div>
                <w:div w:id="104929668">
                  <w:marLeft w:val="0"/>
                  <w:marRight w:val="0"/>
                  <w:marTop w:val="0"/>
                  <w:marBottom w:val="0"/>
                  <w:divBdr>
                    <w:top w:val="none" w:sz="0" w:space="0" w:color="auto"/>
                    <w:left w:val="none" w:sz="0" w:space="0" w:color="auto"/>
                    <w:bottom w:val="none" w:sz="0" w:space="0" w:color="auto"/>
                    <w:right w:val="none" w:sz="0" w:space="0" w:color="auto"/>
                  </w:divBdr>
                  <w:divsChild>
                    <w:div w:id="165902995">
                      <w:marLeft w:val="0"/>
                      <w:marRight w:val="0"/>
                      <w:marTop w:val="0"/>
                      <w:marBottom w:val="0"/>
                      <w:divBdr>
                        <w:top w:val="none" w:sz="0" w:space="0" w:color="auto"/>
                        <w:left w:val="none" w:sz="0" w:space="0" w:color="auto"/>
                        <w:bottom w:val="none" w:sz="0" w:space="0" w:color="auto"/>
                        <w:right w:val="none" w:sz="0" w:space="0" w:color="auto"/>
                      </w:divBdr>
                    </w:div>
                  </w:divsChild>
                </w:div>
                <w:div w:id="1851018070">
                  <w:marLeft w:val="0"/>
                  <w:marRight w:val="0"/>
                  <w:marTop w:val="0"/>
                  <w:marBottom w:val="0"/>
                  <w:divBdr>
                    <w:top w:val="none" w:sz="0" w:space="0" w:color="auto"/>
                    <w:left w:val="none" w:sz="0" w:space="0" w:color="auto"/>
                    <w:bottom w:val="none" w:sz="0" w:space="0" w:color="auto"/>
                    <w:right w:val="none" w:sz="0" w:space="0" w:color="auto"/>
                  </w:divBdr>
                  <w:divsChild>
                    <w:div w:id="19517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19559">
      <w:bodyDiv w:val="1"/>
      <w:marLeft w:val="0"/>
      <w:marRight w:val="0"/>
      <w:marTop w:val="0"/>
      <w:marBottom w:val="0"/>
      <w:divBdr>
        <w:top w:val="none" w:sz="0" w:space="0" w:color="auto"/>
        <w:left w:val="none" w:sz="0" w:space="0" w:color="auto"/>
        <w:bottom w:val="none" w:sz="0" w:space="0" w:color="auto"/>
        <w:right w:val="none" w:sz="0" w:space="0" w:color="auto"/>
      </w:divBdr>
    </w:div>
    <w:div w:id="571082310">
      <w:bodyDiv w:val="1"/>
      <w:marLeft w:val="0"/>
      <w:marRight w:val="0"/>
      <w:marTop w:val="0"/>
      <w:marBottom w:val="0"/>
      <w:divBdr>
        <w:top w:val="none" w:sz="0" w:space="0" w:color="auto"/>
        <w:left w:val="none" w:sz="0" w:space="0" w:color="auto"/>
        <w:bottom w:val="none" w:sz="0" w:space="0" w:color="auto"/>
        <w:right w:val="none" w:sz="0" w:space="0" w:color="auto"/>
      </w:divBdr>
    </w:div>
    <w:div w:id="599489411">
      <w:bodyDiv w:val="1"/>
      <w:marLeft w:val="0"/>
      <w:marRight w:val="0"/>
      <w:marTop w:val="0"/>
      <w:marBottom w:val="0"/>
      <w:divBdr>
        <w:top w:val="none" w:sz="0" w:space="0" w:color="auto"/>
        <w:left w:val="none" w:sz="0" w:space="0" w:color="auto"/>
        <w:bottom w:val="none" w:sz="0" w:space="0" w:color="auto"/>
        <w:right w:val="none" w:sz="0" w:space="0" w:color="auto"/>
      </w:divBdr>
      <w:divsChild>
        <w:div w:id="542865314">
          <w:marLeft w:val="0"/>
          <w:marRight w:val="0"/>
          <w:marTop w:val="0"/>
          <w:marBottom w:val="0"/>
          <w:divBdr>
            <w:top w:val="none" w:sz="0" w:space="0" w:color="auto"/>
            <w:left w:val="none" w:sz="0" w:space="0" w:color="auto"/>
            <w:bottom w:val="none" w:sz="0" w:space="0" w:color="auto"/>
            <w:right w:val="none" w:sz="0" w:space="0" w:color="auto"/>
          </w:divBdr>
        </w:div>
        <w:div w:id="1832788862">
          <w:marLeft w:val="0"/>
          <w:marRight w:val="0"/>
          <w:marTop w:val="0"/>
          <w:marBottom w:val="0"/>
          <w:divBdr>
            <w:top w:val="none" w:sz="0" w:space="0" w:color="auto"/>
            <w:left w:val="none" w:sz="0" w:space="0" w:color="auto"/>
            <w:bottom w:val="none" w:sz="0" w:space="0" w:color="auto"/>
            <w:right w:val="none" w:sz="0" w:space="0" w:color="auto"/>
          </w:divBdr>
          <w:divsChild>
            <w:div w:id="756247719">
              <w:marLeft w:val="-75"/>
              <w:marRight w:val="0"/>
              <w:marTop w:val="30"/>
              <w:marBottom w:val="30"/>
              <w:divBdr>
                <w:top w:val="none" w:sz="0" w:space="0" w:color="auto"/>
                <w:left w:val="none" w:sz="0" w:space="0" w:color="auto"/>
                <w:bottom w:val="none" w:sz="0" w:space="0" w:color="auto"/>
                <w:right w:val="none" w:sz="0" w:space="0" w:color="auto"/>
              </w:divBdr>
              <w:divsChild>
                <w:div w:id="46491339">
                  <w:marLeft w:val="0"/>
                  <w:marRight w:val="0"/>
                  <w:marTop w:val="0"/>
                  <w:marBottom w:val="0"/>
                  <w:divBdr>
                    <w:top w:val="none" w:sz="0" w:space="0" w:color="auto"/>
                    <w:left w:val="none" w:sz="0" w:space="0" w:color="auto"/>
                    <w:bottom w:val="none" w:sz="0" w:space="0" w:color="auto"/>
                    <w:right w:val="none" w:sz="0" w:space="0" w:color="auto"/>
                  </w:divBdr>
                  <w:divsChild>
                    <w:div w:id="821312169">
                      <w:marLeft w:val="0"/>
                      <w:marRight w:val="0"/>
                      <w:marTop w:val="0"/>
                      <w:marBottom w:val="0"/>
                      <w:divBdr>
                        <w:top w:val="none" w:sz="0" w:space="0" w:color="auto"/>
                        <w:left w:val="none" w:sz="0" w:space="0" w:color="auto"/>
                        <w:bottom w:val="none" w:sz="0" w:space="0" w:color="auto"/>
                        <w:right w:val="none" w:sz="0" w:space="0" w:color="auto"/>
                      </w:divBdr>
                    </w:div>
                  </w:divsChild>
                </w:div>
                <w:div w:id="502353629">
                  <w:marLeft w:val="0"/>
                  <w:marRight w:val="0"/>
                  <w:marTop w:val="0"/>
                  <w:marBottom w:val="0"/>
                  <w:divBdr>
                    <w:top w:val="none" w:sz="0" w:space="0" w:color="auto"/>
                    <w:left w:val="none" w:sz="0" w:space="0" w:color="auto"/>
                    <w:bottom w:val="none" w:sz="0" w:space="0" w:color="auto"/>
                    <w:right w:val="none" w:sz="0" w:space="0" w:color="auto"/>
                  </w:divBdr>
                  <w:divsChild>
                    <w:div w:id="492333351">
                      <w:marLeft w:val="0"/>
                      <w:marRight w:val="0"/>
                      <w:marTop w:val="0"/>
                      <w:marBottom w:val="0"/>
                      <w:divBdr>
                        <w:top w:val="none" w:sz="0" w:space="0" w:color="auto"/>
                        <w:left w:val="none" w:sz="0" w:space="0" w:color="auto"/>
                        <w:bottom w:val="none" w:sz="0" w:space="0" w:color="auto"/>
                        <w:right w:val="none" w:sz="0" w:space="0" w:color="auto"/>
                      </w:divBdr>
                    </w:div>
                  </w:divsChild>
                </w:div>
                <w:div w:id="1687445615">
                  <w:marLeft w:val="0"/>
                  <w:marRight w:val="0"/>
                  <w:marTop w:val="0"/>
                  <w:marBottom w:val="0"/>
                  <w:divBdr>
                    <w:top w:val="none" w:sz="0" w:space="0" w:color="auto"/>
                    <w:left w:val="none" w:sz="0" w:space="0" w:color="auto"/>
                    <w:bottom w:val="none" w:sz="0" w:space="0" w:color="auto"/>
                    <w:right w:val="none" w:sz="0" w:space="0" w:color="auto"/>
                  </w:divBdr>
                  <w:divsChild>
                    <w:div w:id="375086930">
                      <w:marLeft w:val="0"/>
                      <w:marRight w:val="0"/>
                      <w:marTop w:val="0"/>
                      <w:marBottom w:val="0"/>
                      <w:divBdr>
                        <w:top w:val="none" w:sz="0" w:space="0" w:color="auto"/>
                        <w:left w:val="none" w:sz="0" w:space="0" w:color="auto"/>
                        <w:bottom w:val="none" w:sz="0" w:space="0" w:color="auto"/>
                        <w:right w:val="none" w:sz="0" w:space="0" w:color="auto"/>
                      </w:divBdr>
                    </w:div>
                  </w:divsChild>
                </w:div>
                <w:div w:id="884097002">
                  <w:marLeft w:val="0"/>
                  <w:marRight w:val="0"/>
                  <w:marTop w:val="0"/>
                  <w:marBottom w:val="0"/>
                  <w:divBdr>
                    <w:top w:val="none" w:sz="0" w:space="0" w:color="auto"/>
                    <w:left w:val="none" w:sz="0" w:space="0" w:color="auto"/>
                    <w:bottom w:val="none" w:sz="0" w:space="0" w:color="auto"/>
                    <w:right w:val="none" w:sz="0" w:space="0" w:color="auto"/>
                  </w:divBdr>
                  <w:divsChild>
                    <w:div w:id="510067256">
                      <w:marLeft w:val="0"/>
                      <w:marRight w:val="0"/>
                      <w:marTop w:val="0"/>
                      <w:marBottom w:val="0"/>
                      <w:divBdr>
                        <w:top w:val="none" w:sz="0" w:space="0" w:color="auto"/>
                        <w:left w:val="none" w:sz="0" w:space="0" w:color="auto"/>
                        <w:bottom w:val="none" w:sz="0" w:space="0" w:color="auto"/>
                        <w:right w:val="none" w:sz="0" w:space="0" w:color="auto"/>
                      </w:divBdr>
                    </w:div>
                  </w:divsChild>
                </w:div>
                <w:div w:id="1725178707">
                  <w:marLeft w:val="0"/>
                  <w:marRight w:val="0"/>
                  <w:marTop w:val="0"/>
                  <w:marBottom w:val="0"/>
                  <w:divBdr>
                    <w:top w:val="none" w:sz="0" w:space="0" w:color="auto"/>
                    <w:left w:val="none" w:sz="0" w:space="0" w:color="auto"/>
                    <w:bottom w:val="none" w:sz="0" w:space="0" w:color="auto"/>
                    <w:right w:val="none" w:sz="0" w:space="0" w:color="auto"/>
                  </w:divBdr>
                  <w:divsChild>
                    <w:div w:id="140999748">
                      <w:marLeft w:val="0"/>
                      <w:marRight w:val="0"/>
                      <w:marTop w:val="0"/>
                      <w:marBottom w:val="0"/>
                      <w:divBdr>
                        <w:top w:val="none" w:sz="0" w:space="0" w:color="auto"/>
                        <w:left w:val="none" w:sz="0" w:space="0" w:color="auto"/>
                        <w:bottom w:val="none" w:sz="0" w:space="0" w:color="auto"/>
                        <w:right w:val="none" w:sz="0" w:space="0" w:color="auto"/>
                      </w:divBdr>
                    </w:div>
                  </w:divsChild>
                </w:div>
                <w:div w:id="34160563">
                  <w:marLeft w:val="0"/>
                  <w:marRight w:val="0"/>
                  <w:marTop w:val="0"/>
                  <w:marBottom w:val="0"/>
                  <w:divBdr>
                    <w:top w:val="none" w:sz="0" w:space="0" w:color="auto"/>
                    <w:left w:val="none" w:sz="0" w:space="0" w:color="auto"/>
                    <w:bottom w:val="none" w:sz="0" w:space="0" w:color="auto"/>
                    <w:right w:val="none" w:sz="0" w:space="0" w:color="auto"/>
                  </w:divBdr>
                  <w:divsChild>
                    <w:div w:id="773331850">
                      <w:marLeft w:val="0"/>
                      <w:marRight w:val="0"/>
                      <w:marTop w:val="0"/>
                      <w:marBottom w:val="0"/>
                      <w:divBdr>
                        <w:top w:val="none" w:sz="0" w:space="0" w:color="auto"/>
                        <w:left w:val="none" w:sz="0" w:space="0" w:color="auto"/>
                        <w:bottom w:val="none" w:sz="0" w:space="0" w:color="auto"/>
                        <w:right w:val="none" w:sz="0" w:space="0" w:color="auto"/>
                      </w:divBdr>
                    </w:div>
                  </w:divsChild>
                </w:div>
                <w:div w:id="1021736471">
                  <w:marLeft w:val="0"/>
                  <w:marRight w:val="0"/>
                  <w:marTop w:val="0"/>
                  <w:marBottom w:val="0"/>
                  <w:divBdr>
                    <w:top w:val="none" w:sz="0" w:space="0" w:color="auto"/>
                    <w:left w:val="none" w:sz="0" w:space="0" w:color="auto"/>
                    <w:bottom w:val="none" w:sz="0" w:space="0" w:color="auto"/>
                    <w:right w:val="none" w:sz="0" w:space="0" w:color="auto"/>
                  </w:divBdr>
                  <w:divsChild>
                    <w:div w:id="1102454481">
                      <w:marLeft w:val="0"/>
                      <w:marRight w:val="0"/>
                      <w:marTop w:val="0"/>
                      <w:marBottom w:val="0"/>
                      <w:divBdr>
                        <w:top w:val="none" w:sz="0" w:space="0" w:color="auto"/>
                        <w:left w:val="none" w:sz="0" w:space="0" w:color="auto"/>
                        <w:bottom w:val="none" w:sz="0" w:space="0" w:color="auto"/>
                        <w:right w:val="none" w:sz="0" w:space="0" w:color="auto"/>
                      </w:divBdr>
                    </w:div>
                  </w:divsChild>
                </w:div>
                <w:div w:id="1291128694">
                  <w:marLeft w:val="0"/>
                  <w:marRight w:val="0"/>
                  <w:marTop w:val="0"/>
                  <w:marBottom w:val="0"/>
                  <w:divBdr>
                    <w:top w:val="none" w:sz="0" w:space="0" w:color="auto"/>
                    <w:left w:val="none" w:sz="0" w:space="0" w:color="auto"/>
                    <w:bottom w:val="none" w:sz="0" w:space="0" w:color="auto"/>
                    <w:right w:val="none" w:sz="0" w:space="0" w:color="auto"/>
                  </w:divBdr>
                  <w:divsChild>
                    <w:div w:id="221916345">
                      <w:marLeft w:val="0"/>
                      <w:marRight w:val="0"/>
                      <w:marTop w:val="0"/>
                      <w:marBottom w:val="0"/>
                      <w:divBdr>
                        <w:top w:val="none" w:sz="0" w:space="0" w:color="auto"/>
                        <w:left w:val="none" w:sz="0" w:space="0" w:color="auto"/>
                        <w:bottom w:val="none" w:sz="0" w:space="0" w:color="auto"/>
                        <w:right w:val="none" w:sz="0" w:space="0" w:color="auto"/>
                      </w:divBdr>
                    </w:div>
                  </w:divsChild>
                </w:div>
                <w:div w:id="2124498413">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0"/>
                      <w:divBdr>
                        <w:top w:val="none" w:sz="0" w:space="0" w:color="auto"/>
                        <w:left w:val="none" w:sz="0" w:space="0" w:color="auto"/>
                        <w:bottom w:val="none" w:sz="0" w:space="0" w:color="auto"/>
                        <w:right w:val="none" w:sz="0" w:space="0" w:color="auto"/>
                      </w:divBdr>
                    </w:div>
                  </w:divsChild>
                </w:div>
                <w:div w:id="302854320">
                  <w:marLeft w:val="0"/>
                  <w:marRight w:val="0"/>
                  <w:marTop w:val="0"/>
                  <w:marBottom w:val="0"/>
                  <w:divBdr>
                    <w:top w:val="none" w:sz="0" w:space="0" w:color="auto"/>
                    <w:left w:val="none" w:sz="0" w:space="0" w:color="auto"/>
                    <w:bottom w:val="none" w:sz="0" w:space="0" w:color="auto"/>
                    <w:right w:val="none" w:sz="0" w:space="0" w:color="auto"/>
                  </w:divBdr>
                  <w:divsChild>
                    <w:div w:id="863594744">
                      <w:marLeft w:val="0"/>
                      <w:marRight w:val="0"/>
                      <w:marTop w:val="0"/>
                      <w:marBottom w:val="0"/>
                      <w:divBdr>
                        <w:top w:val="none" w:sz="0" w:space="0" w:color="auto"/>
                        <w:left w:val="none" w:sz="0" w:space="0" w:color="auto"/>
                        <w:bottom w:val="none" w:sz="0" w:space="0" w:color="auto"/>
                        <w:right w:val="none" w:sz="0" w:space="0" w:color="auto"/>
                      </w:divBdr>
                    </w:div>
                  </w:divsChild>
                </w:div>
                <w:div w:id="282808631">
                  <w:marLeft w:val="0"/>
                  <w:marRight w:val="0"/>
                  <w:marTop w:val="0"/>
                  <w:marBottom w:val="0"/>
                  <w:divBdr>
                    <w:top w:val="none" w:sz="0" w:space="0" w:color="auto"/>
                    <w:left w:val="none" w:sz="0" w:space="0" w:color="auto"/>
                    <w:bottom w:val="none" w:sz="0" w:space="0" w:color="auto"/>
                    <w:right w:val="none" w:sz="0" w:space="0" w:color="auto"/>
                  </w:divBdr>
                  <w:divsChild>
                    <w:div w:id="1403530744">
                      <w:marLeft w:val="0"/>
                      <w:marRight w:val="0"/>
                      <w:marTop w:val="0"/>
                      <w:marBottom w:val="0"/>
                      <w:divBdr>
                        <w:top w:val="none" w:sz="0" w:space="0" w:color="auto"/>
                        <w:left w:val="none" w:sz="0" w:space="0" w:color="auto"/>
                        <w:bottom w:val="none" w:sz="0" w:space="0" w:color="auto"/>
                        <w:right w:val="none" w:sz="0" w:space="0" w:color="auto"/>
                      </w:divBdr>
                    </w:div>
                  </w:divsChild>
                </w:div>
                <w:div w:id="1001082457">
                  <w:marLeft w:val="0"/>
                  <w:marRight w:val="0"/>
                  <w:marTop w:val="0"/>
                  <w:marBottom w:val="0"/>
                  <w:divBdr>
                    <w:top w:val="none" w:sz="0" w:space="0" w:color="auto"/>
                    <w:left w:val="none" w:sz="0" w:space="0" w:color="auto"/>
                    <w:bottom w:val="none" w:sz="0" w:space="0" w:color="auto"/>
                    <w:right w:val="none" w:sz="0" w:space="0" w:color="auto"/>
                  </w:divBdr>
                  <w:divsChild>
                    <w:div w:id="1028069386">
                      <w:marLeft w:val="0"/>
                      <w:marRight w:val="0"/>
                      <w:marTop w:val="0"/>
                      <w:marBottom w:val="0"/>
                      <w:divBdr>
                        <w:top w:val="none" w:sz="0" w:space="0" w:color="auto"/>
                        <w:left w:val="none" w:sz="0" w:space="0" w:color="auto"/>
                        <w:bottom w:val="none" w:sz="0" w:space="0" w:color="auto"/>
                        <w:right w:val="none" w:sz="0" w:space="0" w:color="auto"/>
                      </w:divBdr>
                    </w:div>
                  </w:divsChild>
                </w:div>
                <w:div w:id="1409113506">
                  <w:marLeft w:val="0"/>
                  <w:marRight w:val="0"/>
                  <w:marTop w:val="0"/>
                  <w:marBottom w:val="0"/>
                  <w:divBdr>
                    <w:top w:val="none" w:sz="0" w:space="0" w:color="auto"/>
                    <w:left w:val="none" w:sz="0" w:space="0" w:color="auto"/>
                    <w:bottom w:val="none" w:sz="0" w:space="0" w:color="auto"/>
                    <w:right w:val="none" w:sz="0" w:space="0" w:color="auto"/>
                  </w:divBdr>
                  <w:divsChild>
                    <w:div w:id="1390419422">
                      <w:marLeft w:val="0"/>
                      <w:marRight w:val="0"/>
                      <w:marTop w:val="0"/>
                      <w:marBottom w:val="0"/>
                      <w:divBdr>
                        <w:top w:val="none" w:sz="0" w:space="0" w:color="auto"/>
                        <w:left w:val="none" w:sz="0" w:space="0" w:color="auto"/>
                        <w:bottom w:val="none" w:sz="0" w:space="0" w:color="auto"/>
                        <w:right w:val="none" w:sz="0" w:space="0" w:color="auto"/>
                      </w:divBdr>
                    </w:div>
                  </w:divsChild>
                </w:div>
                <w:div w:id="1948653915">
                  <w:marLeft w:val="0"/>
                  <w:marRight w:val="0"/>
                  <w:marTop w:val="0"/>
                  <w:marBottom w:val="0"/>
                  <w:divBdr>
                    <w:top w:val="none" w:sz="0" w:space="0" w:color="auto"/>
                    <w:left w:val="none" w:sz="0" w:space="0" w:color="auto"/>
                    <w:bottom w:val="none" w:sz="0" w:space="0" w:color="auto"/>
                    <w:right w:val="none" w:sz="0" w:space="0" w:color="auto"/>
                  </w:divBdr>
                  <w:divsChild>
                    <w:div w:id="626591751">
                      <w:marLeft w:val="0"/>
                      <w:marRight w:val="0"/>
                      <w:marTop w:val="0"/>
                      <w:marBottom w:val="0"/>
                      <w:divBdr>
                        <w:top w:val="none" w:sz="0" w:space="0" w:color="auto"/>
                        <w:left w:val="none" w:sz="0" w:space="0" w:color="auto"/>
                        <w:bottom w:val="none" w:sz="0" w:space="0" w:color="auto"/>
                        <w:right w:val="none" w:sz="0" w:space="0" w:color="auto"/>
                      </w:divBdr>
                    </w:div>
                  </w:divsChild>
                </w:div>
                <w:div w:id="655499130">
                  <w:marLeft w:val="0"/>
                  <w:marRight w:val="0"/>
                  <w:marTop w:val="0"/>
                  <w:marBottom w:val="0"/>
                  <w:divBdr>
                    <w:top w:val="none" w:sz="0" w:space="0" w:color="auto"/>
                    <w:left w:val="none" w:sz="0" w:space="0" w:color="auto"/>
                    <w:bottom w:val="none" w:sz="0" w:space="0" w:color="auto"/>
                    <w:right w:val="none" w:sz="0" w:space="0" w:color="auto"/>
                  </w:divBdr>
                  <w:divsChild>
                    <w:div w:id="997806016">
                      <w:marLeft w:val="0"/>
                      <w:marRight w:val="0"/>
                      <w:marTop w:val="0"/>
                      <w:marBottom w:val="0"/>
                      <w:divBdr>
                        <w:top w:val="none" w:sz="0" w:space="0" w:color="auto"/>
                        <w:left w:val="none" w:sz="0" w:space="0" w:color="auto"/>
                        <w:bottom w:val="none" w:sz="0" w:space="0" w:color="auto"/>
                        <w:right w:val="none" w:sz="0" w:space="0" w:color="auto"/>
                      </w:divBdr>
                    </w:div>
                  </w:divsChild>
                </w:div>
                <w:div w:id="561792967">
                  <w:marLeft w:val="0"/>
                  <w:marRight w:val="0"/>
                  <w:marTop w:val="0"/>
                  <w:marBottom w:val="0"/>
                  <w:divBdr>
                    <w:top w:val="none" w:sz="0" w:space="0" w:color="auto"/>
                    <w:left w:val="none" w:sz="0" w:space="0" w:color="auto"/>
                    <w:bottom w:val="none" w:sz="0" w:space="0" w:color="auto"/>
                    <w:right w:val="none" w:sz="0" w:space="0" w:color="auto"/>
                  </w:divBdr>
                  <w:divsChild>
                    <w:div w:id="501163412">
                      <w:marLeft w:val="0"/>
                      <w:marRight w:val="0"/>
                      <w:marTop w:val="0"/>
                      <w:marBottom w:val="0"/>
                      <w:divBdr>
                        <w:top w:val="none" w:sz="0" w:space="0" w:color="auto"/>
                        <w:left w:val="none" w:sz="0" w:space="0" w:color="auto"/>
                        <w:bottom w:val="none" w:sz="0" w:space="0" w:color="auto"/>
                        <w:right w:val="none" w:sz="0" w:space="0" w:color="auto"/>
                      </w:divBdr>
                    </w:div>
                  </w:divsChild>
                </w:div>
                <w:div w:id="875388966">
                  <w:marLeft w:val="0"/>
                  <w:marRight w:val="0"/>
                  <w:marTop w:val="0"/>
                  <w:marBottom w:val="0"/>
                  <w:divBdr>
                    <w:top w:val="none" w:sz="0" w:space="0" w:color="auto"/>
                    <w:left w:val="none" w:sz="0" w:space="0" w:color="auto"/>
                    <w:bottom w:val="none" w:sz="0" w:space="0" w:color="auto"/>
                    <w:right w:val="none" w:sz="0" w:space="0" w:color="auto"/>
                  </w:divBdr>
                  <w:divsChild>
                    <w:div w:id="1194534956">
                      <w:marLeft w:val="0"/>
                      <w:marRight w:val="0"/>
                      <w:marTop w:val="0"/>
                      <w:marBottom w:val="0"/>
                      <w:divBdr>
                        <w:top w:val="none" w:sz="0" w:space="0" w:color="auto"/>
                        <w:left w:val="none" w:sz="0" w:space="0" w:color="auto"/>
                        <w:bottom w:val="none" w:sz="0" w:space="0" w:color="auto"/>
                        <w:right w:val="none" w:sz="0" w:space="0" w:color="auto"/>
                      </w:divBdr>
                    </w:div>
                  </w:divsChild>
                </w:div>
                <w:div w:id="839344281">
                  <w:marLeft w:val="0"/>
                  <w:marRight w:val="0"/>
                  <w:marTop w:val="0"/>
                  <w:marBottom w:val="0"/>
                  <w:divBdr>
                    <w:top w:val="none" w:sz="0" w:space="0" w:color="auto"/>
                    <w:left w:val="none" w:sz="0" w:space="0" w:color="auto"/>
                    <w:bottom w:val="none" w:sz="0" w:space="0" w:color="auto"/>
                    <w:right w:val="none" w:sz="0" w:space="0" w:color="auto"/>
                  </w:divBdr>
                  <w:divsChild>
                    <w:div w:id="847253877">
                      <w:marLeft w:val="0"/>
                      <w:marRight w:val="0"/>
                      <w:marTop w:val="0"/>
                      <w:marBottom w:val="0"/>
                      <w:divBdr>
                        <w:top w:val="none" w:sz="0" w:space="0" w:color="auto"/>
                        <w:left w:val="none" w:sz="0" w:space="0" w:color="auto"/>
                        <w:bottom w:val="none" w:sz="0" w:space="0" w:color="auto"/>
                        <w:right w:val="none" w:sz="0" w:space="0" w:color="auto"/>
                      </w:divBdr>
                    </w:div>
                  </w:divsChild>
                </w:div>
                <w:div w:id="296226107">
                  <w:marLeft w:val="0"/>
                  <w:marRight w:val="0"/>
                  <w:marTop w:val="0"/>
                  <w:marBottom w:val="0"/>
                  <w:divBdr>
                    <w:top w:val="none" w:sz="0" w:space="0" w:color="auto"/>
                    <w:left w:val="none" w:sz="0" w:space="0" w:color="auto"/>
                    <w:bottom w:val="none" w:sz="0" w:space="0" w:color="auto"/>
                    <w:right w:val="none" w:sz="0" w:space="0" w:color="auto"/>
                  </w:divBdr>
                  <w:divsChild>
                    <w:div w:id="1974947722">
                      <w:marLeft w:val="0"/>
                      <w:marRight w:val="0"/>
                      <w:marTop w:val="0"/>
                      <w:marBottom w:val="0"/>
                      <w:divBdr>
                        <w:top w:val="none" w:sz="0" w:space="0" w:color="auto"/>
                        <w:left w:val="none" w:sz="0" w:space="0" w:color="auto"/>
                        <w:bottom w:val="none" w:sz="0" w:space="0" w:color="auto"/>
                        <w:right w:val="none" w:sz="0" w:space="0" w:color="auto"/>
                      </w:divBdr>
                    </w:div>
                  </w:divsChild>
                </w:div>
                <w:div w:id="921842584">
                  <w:marLeft w:val="0"/>
                  <w:marRight w:val="0"/>
                  <w:marTop w:val="0"/>
                  <w:marBottom w:val="0"/>
                  <w:divBdr>
                    <w:top w:val="none" w:sz="0" w:space="0" w:color="auto"/>
                    <w:left w:val="none" w:sz="0" w:space="0" w:color="auto"/>
                    <w:bottom w:val="none" w:sz="0" w:space="0" w:color="auto"/>
                    <w:right w:val="none" w:sz="0" w:space="0" w:color="auto"/>
                  </w:divBdr>
                  <w:divsChild>
                    <w:div w:id="555894640">
                      <w:marLeft w:val="0"/>
                      <w:marRight w:val="0"/>
                      <w:marTop w:val="0"/>
                      <w:marBottom w:val="0"/>
                      <w:divBdr>
                        <w:top w:val="none" w:sz="0" w:space="0" w:color="auto"/>
                        <w:left w:val="none" w:sz="0" w:space="0" w:color="auto"/>
                        <w:bottom w:val="none" w:sz="0" w:space="0" w:color="auto"/>
                        <w:right w:val="none" w:sz="0" w:space="0" w:color="auto"/>
                      </w:divBdr>
                    </w:div>
                  </w:divsChild>
                </w:div>
                <w:div w:id="1483889540">
                  <w:marLeft w:val="0"/>
                  <w:marRight w:val="0"/>
                  <w:marTop w:val="0"/>
                  <w:marBottom w:val="0"/>
                  <w:divBdr>
                    <w:top w:val="none" w:sz="0" w:space="0" w:color="auto"/>
                    <w:left w:val="none" w:sz="0" w:space="0" w:color="auto"/>
                    <w:bottom w:val="none" w:sz="0" w:space="0" w:color="auto"/>
                    <w:right w:val="none" w:sz="0" w:space="0" w:color="auto"/>
                  </w:divBdr>
                  <w:divsChild>
                    <w:div w:id="1984189511">
                      <w:marLeft w:val="0"/>
                      <w:marRight w:val="0"/>
                      <w:marTop w:val="0"/>
                      <w:marBottom w:val="0"/>
                      <w:divBdr>
                        <w:top w:val="none" w:sz="0" w:space="0" w:color="auto"/>
                        <w:left w:val="none" w:sz="0" w:space="0" w:color="auto"/>
                        <w:bottom w:val="none" w:sz="0" w:space="0" w:color="auto"/>
                        <w:right w:val="none" w:sz="0" w:space="0" w:color="auto"/>
                      </w:divBdr>
                    </w:div>
                  </w:divsChild>
                </w:div>
                <w:div w:id="760292683">
                  <w:marLeft w:val="0"/>
                  <w:marRight w:val="0"/>
                  <w:marTop w:val="0"/>
                  <w:marBottom w:val="0"/>
                  <w:divBdr>
                    <w:top w:val="none" w:sz="0" w:space="0" w:color="auto"/>
                    <w:left w:val="none" w:sz="0" w:space="0" w:color="auto"/>
                    <w:bottom w:val="none" w:sz="0" w:space="0" w:color="auto"/>
                    <w:right w:val="none" w:sz="0" w:space="0" w:color="auto"/>
                  </w:divBdr>
                  <w:divsChild>
                    <w:div w:id="126819591">
                      <w:marLeft w:val="0"/>
                      <w:marRight w:val="0"/>
                      <w:marTop w:val="0"/>
                      <w:marBottom w:val="0"/>
                      <w:divBdr>
                        <w:top w:val="none" w:sz="0" w:space="0" w:color="auto"/>
                        <w:left w:val="none" w:sz="0" w:space="0" w:color="auto"/>
                        <w:bottom w:val="none" w:sz="0" w:space="0" w:color="auto"/>
                        <w:right w:val="none" w:sz="0" w:space="0" w:color="auto"/>
                      </w:divBdr>
                    </w:div>
                  </w:divsChild>
                </w:div>
                <w:div w:id="1482307939">
                  <w:marLeft w:val="0"/>
                  <w:marRight w:val="0"/>
                  <w:marTop w:val="0"/>
                  <w:marBottom w:val="0"/>
                  <w:divBdr>
                    <w:top w:val="none" w:sz="0" w:space="0" w:color="auto"/>
                    <w:left w:val="none" w:sz="0" w:space="0" w:color="auto"/>
                    <w:bottom w:val="none" w:sz="0" w:space="0" w:color="auto"/>
                    <w:right w:val="none" w:sz="0" w:space="0" w:color="auto"/>
                  </w:divBdr>
                  <w:divsChild>
                    <w:div w:id="973171118">
                      <w:marLeft w:val="0"/>
                      <w:marRight w:val="0"/>
                      <w:marTop w:val="0"/>
                      <w:marBottom w:val="0"/>
                      <w:divBdr>
                        <w:top w:val="none" w:sz="0" w:space="0" w:color="auto"/>
                        <w:left w:val="none" w:sz="0" w:space="0" w:color="auto"/>
                        <w:bottom w:val="none" w:sz="0" w:space="0" w:color="auto"/>
                        <w:right w:val="none" w:sz="0" w:space="0" w:color="auto"/>
                      </w:divBdr>
                    </w:div>
                  </w:divsChild>
                </w:div>
                <w:div w:id="666130230">
                  <w:marLeft w:val="0"/>
                  <w:marRight w:val="0"/>
                  <w:marTop w:val="0"/>
                  <w:marBottom w:val="0"/>
                  <w:divBdr>
                    <w:top w:val="none" w:sz="0" w:space="0" w:color="auto"/>
                    <w:left w:val="none" w:sz="0" w:space="0" w:color="auto"/>
                    <w:bottom w:val="none" w:sz="0" w:space="0" w:color="auto"/>
                    <w:right w:val="none" w:sz="0" w:space="0" w:color="auto"/>
                  </w:divBdr>
                  <w:divsChild>
                    <w:div w:id="4882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9044">
          <w:marLeft w:val="0"/>
          <w:marRight w:val="0"/>
          <w:marTop w:val="0"/>
          <w:marBottom w:val="0"/>
          <w:divBdr>
            <w:top w:val="none" w:sz="0" w:space="0" w:color="auto"/>
            <w:left w:val="none" w:sz="0" w:space="0" w:color="auto"/>
            <w:bottom w:val="none" w:sz="0" w:space="0" w:color="auto"/>
            <w:right w:val="none" w:sz="0" w:space="0" w:color="auto"/>
          </w:divBdr>
        </w:div>
      </w:divsChild>
    </w:div>
    <w:div w:id="640236668">
      <w:bodyDiv w:val="1"/>
      <w:marLeft w:val="0"/>
      <w:marRight w:val="0"/>
      <w:marTop w:val="0"/>
      <w:marBottom w:val="0"/>
      <w:divBdr>
        <w:top w:val="none" w:sz="0" w:space="0" w:color="auto"/>
        <w:left w:val="none" w:sz="0" w:space="0" w:color="auto"/>
        <w:bottom w:val="none" w:sz="0" w:space="0" w:color="auto"/>
        <w:right w:val="none" w:sz="0" w:space="0" w:color="auto"/>
      </w:divBdr>
    </w:div>
    <w:div w:id="703097109">
      <w:bodyDiv w:val="1"/>
      <w:marLeft w:val="0"/>
      <w:marRight w:val="0"/>
      <w:marTop w:val="0"/>
      <w:marBottom w:val="0"/>
      <w:divBdr>
        <w:top w:val="none" w:sz="0" w:space="0" w:color="auto"/>
        <w:left w:val="none" w:sz="0" w:space="0" w:color="auto"/>
        <w:bottom w:val="none" w:sz="0" w:space="0" w:color="auto"/>
        <w:right w:val="none" w:sz="0" w:space="0" w:color="auto"/>
      </w:divBdr>
      <w:divsChild>
        <w:div w:id="1031801341">
          <w:marLeft w:val="0"/>
          <w:marRight w:val="0"/>
          <w:marTop w:val="0"/>
          <w:marBottom w:val="0"/>
          <w:divBdr>
            <w:top w:val="none" w:sz="0" w:space="0" w:color="auto"/>
            <w:left w:val="none" w:sz="0" w:space="0" w:color="auto"/>
            <w:bottom w:val="none" w:sz="0" w:space="0" w:color="auto"/>
            <w:right w:val="none" w:sz="0" w:space="0" w:color="auto"/>
          </w:divBdr>
          <w:divsChild>
            <w:div w:id="560017413">
              <w:marLeft w:val="0"/>
              <w:marRight w:val="0"/>
              <w:marTop w:val="0"/>
              <w:marBottom w:val="0"/>
              <w:divBdr>
                <w:top w:val="none" w:sz="0" w:space="0" w:color="auto"/>
                <w:left w:val="none" w:sz="0" w:space="0" w:color="auto"/>
                <w:bottom w:val="none" w:sz="0" w:space="0" w:color="auto"/>
                <w:right w:val="none" w:sz="0" w:space="0" w:color="auto"/>
              </w:divBdr>
              <w:divsChild>
                <w:div w:id="2013411856">
                  <w:marLeft w:val="0"/>
                  <w:marRight w:val="0"/>
                  <w:marTop w:val="0"/>
                  <w:marBottom w:val="0"/>
                  <w:divBdr>
                    <w:top w:val="none" w:sz="0" w:space="0" w:color="auto"/>
                    <w:left w:val="none" w:sz="0" w:space="0" w:color="auto"/>
                    <w:bottom w:val="none" w:sz="0" w:space="0" w:color="auto"/>
                    <w:right w:val="none" w:sz="0" w:space="0" w:color="auto"/>
                  </w:divBdr>
                  <w:divsChild>
                    <w:div w:id="611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20926">
      <w:bodyDiv w:val="1"/>
      <w:marLeft w:val="0"/>
      <w:marRight w:val="0"/>
      <w:marTop w:val="0"/>
      <w:marBottom w:val="0"/>
      <w:divBdr>
        <w:top w:val="none" w:sz="0" w:space="0" w:color="auto"/>
        <w:left w:val="none" w:sz="0" w:space="0" w:color="auto"/>
        <w:bottom w:val="none" w:sz="0" w:space="0" w:color="auto"/>
        <w:right w:val="none" w:sz="0" w:space="0" w:color="auto"/>
      </w:divBdr>
    </w:div>
    <w:div w:id="754517157">
      <w:bodyDiv w:val="1"/>
      <w:marLeft w:val="0"/>
      <w:marRight w:val="0"/>
      <w:marTop w:val="0"/>
      <w:marBottom w:val="0"/>
      <w:divBdr>
        <w:top w:val="none" w:sz="0" w:space="0" w:color="auto"/>
        <w:left w:val="none" w:sz="0" w:space="0" w:color="auto"/>
        <w:bottom w:val="none" w:sz="0" w:space="0" w:color="auto"/>
        <w:right w:val="none" w:sz="0" w:space="0" w:color="auto"/>
      </w:divBdr>
    </w:div>
    <w:div w:id="757016898">
      <w:bodyDiv w:val="1"/>
      <w:marLeft w:val="0"/>
      <w:marRight w:val="0"/>
      <w:marTop w:val="0"/>
      <w:marBottom w:val="0"/>
      <w:divBdr>
        <w:top w:val="none" w:sz="0" w:space="0" w:color="auto"/>
        <w:left w:val="none" w:sz="0" w:space="0" w:color="auto"/>
        <w:bottom w:val="none" w:sz="0" w:space="0" w:color="auto"/>
        <w:right w:val="none" w:sz="0" w:space="0" w:color="auto"/>
      </w:divBdr>
    </w:div>
    <w:div w:id="849099271">
      <w:bodyDiv w:val="1"/>
      <w:marLeft w:val="0"/>
      <w:marRight w:val="0"/>
      <w:marTop w:val="0"/>
      <w:marBottom w:val="0"/>
      <w:divBdr>
        <w:top w:val="none" w:sz="0" w:space="0" w:color="auto"/>
        <w:left w:val="none" w:sz="0" w:space="0" w:color="auto"/>
        <w:bottom w:val="none" w:sz="0" w:space="0" w:color="auto"/>
        <w:right w:val="none" w:sz="0" w:space="0" w:color="auto"/>
      </w:divBdr>
    </w:div>
    <w:div w:id="888420096">
      <w:bodyDiv w:val="1"/>
      <w:marLeft w:val="0"/>
      <w:marRight w:val="0"/>
      <w:marTop w:val="0"/>
      <w:marBottom w:val="0"/>
      <w:divBdr>
        <w:top w:val="none" w:sz="0" w:space="0" w:color="auto"/>
        <w:left w:val="none" w:sz="0" w:space="0" w:color="auto"/>
        <w:bottom w:val="none" w:sz="0" w:space="0" w:color="auto"/>
        <w:right w:val="none" w:sz="0" w:space="0" w:color="auto"/>
      </w:divBdr>
    </w:div>
    <w:div w:id="900989143">
      <w:bodyDiv w:val="1"/>
      <w:marLeft w:val="0"/>
      <w:marRight w:val="0"/>
      <w:marTop w:val="0"/>
      <w:marBottom w:val="0"/>
      <w:divBdr>
        <w:top w:val="none" w:sz="0" w:space="0" w:color="auto"/>
        <w:left w:val="none" w:sz="0" w:space="0" w:color="auto"/>
        <w:bottom w:val="none" w:sz="0" w:space="0" w:color="auto"/>
        <w:right w:val="none" w:sz="0" w:space="0" w:color="auto"/>
      </w:divBdr>
    </w:div>
    <w:div w:id="908422448">
      <w:bodyDiv w:val="1"/>
      <w:marLeft w:val="0"/>
      <w:marRight w:val="0"/>
      <w:marTop w:val="0"/>
      <w:marBottom w:val="0"/>
      <w:divBdr>
        <w:top w:val="none" w:sz="0" w:space="0" w:color="auto"/>
        <w:left w:val="none" w:sz="0" w:space="0" w:color="auto"/>
        <w:bottom w:val="none" w:sz="0" w:space="0" w:color="auto"/>
        <w:right w:val="none" w:sz="0" w:space="0" w:color="auto"/>
      </w:divBdr>
    </w:div>
    <w:div w:id="912356453">
      <w:bodyDiv w:val="1"/>
      <w:marLeft w:val="0"/>
      <w:marRight w:val="0"/>
      <w:marTop w:val="0"/>
      <w:marBottom w:val="0"/>
      <w:divBdr>
        <w:top w:val="none" w:sz="0" w:space="0" w:color="auto"/>
        <w:left w:val="none" w:sz="0" w:space="0" w:color="auto"/>
        <w:bottom w:val="none" w:sz="0" w:space="0" w:color="auto"/>
        <w:right w:val="none" w:sz="0" w:space="0" w:color="auto"/>
      </w:divBdr>
    </w:div>
    <w:div w:id="915868573">
      <w:bodyDiv w:val="1"/>
      <w:marLeft w:val="0"/>
      <w:marRight w:val="0"/>
      <w:marTop w:val="0"/>
      <w:marBottom w:val="0"/>
      <w:divBdr>
        <w:top w:val="none" w:sz="0" w:space="0" w:color="auto"/>
        <w:left w:val="none" w:sz="0" w:space="0" w:color="auto"/>
        <w:bottom w:val="none" w:sz="0" w:space="0" w:color="auto"/>
        <w:right w:val="none" w:sz="0" w:space="0" w:color="auto"/>
      </w:divBdr>
    </w:div>
    <w:div w:id="920481578">
      <w:bodyDiv w:val="1"/>
      <w:marLeft w:val="0"/>
      <w:marRight w:val="0"/>
      <w:marTop w:val="0"/>
      <w:marBottom w:val="0"/>
      <w:divBdr>
        <w:top w:val="none" w:sz="0" w:space="0" w:color="auto"/>
        <w:left w:val="none" w:sz="0" w:space="0" w:color="auto"/>
        <w:bottom w:val="none" w:sz="0" w:space="0" w:color="auto"/>
        <w:right w:val="none" w:sz="0" w:space="0" w:color="auto"/>
      </w:divBdr>
    </w:div>
    <w:div w:id="929660453">
      <w:bodyDiv w:val="1"/>
      <w:marLeft w:val="0"/>
      <w:marRight w:val="0"/>
      <w:marTop w:val="0"/>
      <w:marBottom w:val="0"/>
      <w:divBdr>
        <w:top w:val="none" w:sz="0" w:space="0" w:color="auto"/>
        <w:left w:val="none" w:sz="0" w:space="0" w:color="auto"/>
        <w:bottom w:val="none" w:sz="0" w:space="0" w:color="auto"/>
        <w:right w:val="none" w:sz="0" w:space="0" w:color="auto"/>
      </w:divBdr>
    </w:div>
    <w:div w:id="947853890">
      <w:bodyDiv w:val="1"/>
      <w:marLeft w:val="0"/>
      <w:marRight w:val="0"/>
      <w:marTop w:val="0"/>
      <w:marBottom w:val="0"/>
      <w:divBdr>
        <w:top w:val="none" w:sz="0" w:space="0" w:color="auto"/>
        <w:left w:val="none" w:sz="0" w:space="0" w:color="auto"/>
        <w:bottom w:val="none" w:sz="0" w:space="0" w:color="auto"/>
        <w:right w:val="none" w:sz="0" w:space="0" w:color="auto"/>
      </w:divBdr>
      <w:divsChild>
        <w:div w:id="1753966517">
          <w:marLeft w:val="0"/>
          <w:marRight w:val="0"/>
          <w:marTop w:val="0"/>
          <w:marBottom w:val="0"/>
          <w:divBdr>
            <w:top w:val="none" w:sz="0" w:space="0" w:color="auto"/>
            <w:left w:val="none" w:sz="0" w:space="0" w:color="auto"/>
            <w:bottom w:val="none" w:sz="0" w:space="0" w:color="auto"/>
            <w:right w:val="none" w:sz="0" w:space="0" w:color="auto"/>
          </w:divBdr>
        </w:div>
        <w:div w:id="1009258056">
          <w:marLeft w:val="0"/>
          <w:marRight w:val="0"/>
          <w:marTop w:val="0"/>
          <w:marBottom w:val="0"/>
          <w:divBdr>
            <w:top w:val="none" w:sz="0" w:space="0" w:color="auto"/>
            <w:left w:val="none" w:sz="0" w:space="0" w:color="auto"/>
            <w:bottom w:val="none" w:sz="0" w:space="0" w:color="auto"/>
            <w:right w:val="none" w:sz="0" w:space="0" w:color="auto"/>
          </w:divBdr>
        </w:div>
        <w:div w:id="1752699116">
          <w:marLeft w:val="0"/>
          <w:marRight w:val="0"/>
          <w:marTop w:val="0"/>
          <w:marBottom w:val="0"/>
          <w:divBdr>
            <w:top w:val="none" w:sz="0" w:space="0" w:color="auto"/>
            <w:left w:val="none" w:sz="0" w:space="0" w:color="auto"/>
            <w:bottom w:val="none" w:sz="0" w:space="0" w:color="auto"/>
            <w:right w:val="none" w:sz="0" w:space="0" w:color="auto"/>
          </w:divBdr>
        </w:div>
      </w:divsChild>
    </w:div>
    <w:div w:id="952860071">
      <w:bodyDiv w:val="1"/>
      <w:marLeft w:val="0"/>
      <w:marRight w:val="0"/>
      <w:marTop w:val="0"/>
      <w:marBottom w:val="0"/>
      <w:divBdr>
        <w:top w:val="none" w:sz="0" w:space="0" w:color="auto"/>
        <w:left w:val="none" w:sz="0" w:space="0" w:color="auto"/>
        <w:bottom w:val="none" w:sz="0" w:space="0" w:color="auto"/>
        <w:right w:val="none" w:sz="0" w:space="0" w:color="auto"/>
      </w:divBdr>
    </w:div>
    <w:div w:id="981695468">
      <w:bodyDiv w:val="1"/>
      <w:marLeft w:val="0"/>
      <w:marRight w:val="0"/>
      <w:marTop w:val="0"/>
      <w:marBottom w:val="0"/>
      <w:divBdr>
        <w:top w:val="none" w:sz="0" w:space="0" w:color="auto"/>
        <w:left w:val="none" w:sz="0" w:space="0" w:color="auto"/>
        <w:bottom w:val="none" w:sz="0" w:space="0" w:color="auto"/>
        <w:right w:val="none" w:sz="0" w:space="0" w:color="auto"/>
      </w:divBdr>
    </w:div>
    <w:div w:id="1083796981">
      <w:bodyDiv w:val="1"/>
      <w:marLeft w:val="0"/>
      <w:marRight w:val="0"/>
      <w:marTop w:val="0"/>
      <w:marBottom w:val="0"/>
      <w:divBdr>
        <w:top w:val="none" w:sz="0" w:space="0" w:color="auto"/>
        <w:left w:val="none" w:sz="0" w:space="0" w:color="auto"/>
        <w:bottom w:val="none" w:sz="0" w:space="0" w:color="auto"/>
        <w:right w:val="none" w:sz="0" w:space="0" w:color="auto"/>
      </w:divBdr>
    </w:div>
    <w:div w:id="1097334791">
      <w:bodyDiv w:val="1"/>
      <w:marLeft w:val="0"/>
      <w:marRight w:val="0"/>
      <w:marTop w:val="0"/>
      <w:marBottom w:val="0"/>
      <w:divBdr>
        <w:top w:val="none" w:sz="0" w:space="0" w:color="auto"/>
        <w:left w:val="none" w:sz="0" w:space="0" w:color="auto"/>
        <w:bottom w:val="none" w:sz="0" w:space="0" w:color="auto"/>
        <w:right w:val="none" w:sz="0" w:space="0" w:color="auto"/>
      </w:divBdr>
    </w:div>
    <w:div w:id="1097363505">
      <w:bodyDiv w:val="1"/>
      <w:marLeft w:val="0"/>
      <w:marRight w:val="0"/>
      <w:marTop w:val="0"/>
      <w:marBottom w:val="0"/>
      <w:divBdr>
        <w:top w:val="none" w:sz="0" w:space="0" w:color="auto"/>
        <w:left w:val="none" w:sz="0" w:space="0" w:color="auto"/>
        <w:bottom w:val="none" w:sz="0" w:space="0" w:color="auto"/>
        <w:right w:val="none" w:sz="0" w:space="0" w:color="auto"/>
      </w:divBdr>
    </w:div>
    <w:div w:id="1122532270">
      <w:bodyDiv w:val="1"/>
      <w:marLeft w:val="0"/>
      <w:marRight w:val="0"/>
      <w:marTop w:val="0"/>
      <w:marBottom w:val="0"/>
      <w:divBdr>
        <w:top w:val="none" w:sz="0" w:space="0" w:color="auto"/>
        <w:left w:val="none" w:sz="0" w:space="0" w:color="auto"/>
        <w:bottom w:val="none" w:sz="0" w:space="0" w:color="auto"/>
        <w:right w:val="none" w:sz="0" w:space="0" w:color="auto"/>
      </w:divBdr>
    </w:div>
    <w:div w:id="1136222635">
      <w:bodyDiv w:val="1"/>
      <w:marLeft w:val="0"/>
      <w:marRight w:val="0"/>
      <w:marTop w:val="0"/>
      <w:marBottom w:val="0"/>
      <w:divBdr>
        <w:top w:val="none" w:sz="0" w:space="0" w:color="auto"/>
        <w:left w:val="none" w:sz="0" w:space="0" w:color="auto"/>
        <w:bottom w:val="none" w:sz="0" w:space="0" w:color="auto"/>
        <w:right w:val="none" w:sz="0" w:space="0" w:color="auto"/>
      </w:divBdr>
    </w:div>
    <w:div w:id="1140808307">
      <w:bodyDiv w:val="1"/>
      <w:marLeft w:val="0"/>
      <w:marRight w:val="0"/>
      <w:marTop w:val="0"/>
      <w:marBottom w:val="0"/>
      <w:divBdr>
        <w:top w:val="none" w:sz="0" w:space="0" w:color="auto"/>
        <w:left w:val="none" w:sz="0" w:space="0" w:color="auto"/>
        <w:bottom w:val="none" w:sz="0" w:space="0" w:color="auto"/>
        <w:right w:val="none" w:sz="0" w:space="0" w:color="auto"/>
      </w:divBdr>
    </w:div>
    <w:div w:id="1207378944">
      <w:bodyDiv w:val="1"/>
      <w:marLeft w:val="0"/>
      <w:marRight w:val="0"/>
      <w:marTop w:val="0"/>
      <w:marBottom w:val="0"/>
      <w:divBdr>
        <w:top w:val="none" w:sz="0" w:space="0" w:color="auto"/>
        <w:left w:val="none" w:sz="0" w:space="0" w:color="auto"/>
        <w:bottom w:val="none" w:sz="0" w:space="0" w:color="auto"/>
        <w:right w:val="none" w:sz="0" w:space="0" w:color="auto"/>
      </w:divBdr>
    </w:div>
    <w:div w:id="1217741799">
      <w:bodyDiv w:val="1"/>
      <w:marLeft w:val="0"/>
      <w:marRight w:val="0"/>
      <w:marTop w:val="0"/>
      <w:marBottom w:val="0"/>
      <w:divBdr>
        <w:top w:val="none" w:sz="0" w:space="0" w:color="auto"/>
        <w:left w:val="none" w:sz="0" w:space="0" w:color="auto"/>
        <w:bottom w:val="none" w:sz="0" w:space="0" w:color="auto"/>
        <w:right w:val="none" w:sz="0" w:space="0" w:color="auto"/>
      </w:divBdr>
    </w:div>
    <w:div w:id="1230770727">
      <w:bodyDiv w:val="1"/>
      <w:marLeft w:val="0"/>
      <w:marRight w:val="0"/>
      <w:marTop w:val="0"/>
      <w:marBottom w:val="0"/>
      <w:divBdr>
        <w:top w:val="none" w:sz="0" w:space="0" w:color="auto"/>
        <w:left w:val="none" w:sz="0" w:space="0" w:color="auto"/>
        <w:bottom w:val="none" w:sz="0" w:space="0" w:color="auto"/>
        <w:right w:val="none" w:sz="0" w:space="0" w:color="auto"/>
      </w:divBdr>
    </w:div>
    <w:div w:id="1238325047">
      <w:bodyDiv w:val="1"/>
      <w:marLeft w:val="0"/>
      <w:marRight w:val="0"/>
      <w:marTop w:val="0"/>
      <w:marBottom w:val="0"/>
      <w:divBdr>
        <w:top w:val="none" w:sz="0" w:space="0" w:color="auto"/>
        <w:left w:val="none" w:sz="0" w:space="0" w:color="auto"/>
        <w:bottom w:val="none" w:sz="0" w:space="0" w:color="auto"/>
        <w:right w:val="none" w:sz="0" w:space="0" w:color="auto"/>
      </w:divBdr>
    </w:div>
    <w:div w:id="1284969518">
      <w:bodyDiv w:val="1"/>
      <w:marLeft w:val="0"/>
      <w:marRight w:val="0"/>
      <w:marTop w:val="0"/>
      <w:marBottom w:val="0"/>
      <w:divBdr>
        <w:top w:val="none" w:sz="0" w:space="0" w:color="auto"/>
        <w:left w:val="none" w:sz="0" w:space="0" w:color="auto"/>
        <w:bottom w:val="none" w:sz="0" w:space="0" w:color="auto"/>
        <w:right w:val="none" w:sz="0" w:space="0" w:color="auto"/>
      </w:divBdr>
      <w:divsChild>
        <w:div w:id="580716720">
          <w:marLeft w:val="0"/>
          <w:marRight w:val="0"/>
          <w:marTop w:val="0"/>
          <w:marBottom w:val="0"/>
          <w:divBdr>
            <w:top w:val="none" w:sz="0" w:space="0" w:color="auto"/>
            <w:left w:val="none" w:sz="0" w:space="0" w:color="auto"/>
            <w:bottom w:val="none" w:sz="0" w:space="0" w:color="auto"/>
            <w:right w:val="none" w:sz="0" w:space="0" w:color="auto"/>
          </w:divBdr>
        </w:div>
        <w:div w:id="1222836261">
          <w:marLeft w:val="0"/>
          <w:marRight w:val="0"/>
          <w:marTop w:val="0"/>
          <w:marBottom w:val="0"/>
          <w:divBdr>
            <w:top w:val="none" w:sz="0" w:space="0" w:color="auto"/>
            <w:left w:val="none" w:sz="0" w:space="0" w:color="auto"/>
            <w:bottom w:val="none" w:sz="0" w:space="0" w:color="auto"/>
            <w:right w:val="none" w:sz="0" w:space="0" w:color="auto"/>
          </w:divBdr>
        </w:div>
        <w:div w:id="350231703">
          <w:marLeft w:val="0"/>
          <w:marRight w:val="0"/>
          <w:marTop w:val="0"/>
          <w:marBottom w:val="0"/>
          <w:divBdr>
            <w:top w:val="none" w:sz="0" w:space="0" w:color="auto"/>
            <w:left w:val="none" w:sz="0" w:space="0" w:color="auto"/>
            <w:bottom w:val="none" w:sz="0" w:space="0" w:color="auto"/>
            <w:right w:val="none" w:sz="0" w:space="0" w:color="auto"/>
          </w:divBdr>
        </w:div>
        <w:div w:id="1736656799">
          <w:marLeft w:val="0"/>
          <w:marRight w:val="0"/>
          <w:marTop w:val="0"/>
          <w:marBottom w:val="0"/>
          <w:divBdr>
            <w:top w:val="none" w:sz="0" w:space="0" w:color="auto"/>
            <w:left w:val="none" w:sz="0" w:space="0" w:color="auto"/>
            <w:bottom w:val="none" w:sz="0" w:space="0" w:color="auto"/>
            <w:right w:val="none" w:sz="0" w:space="0" w:color="auto"/>
          </w:divBdr>
        </w:div>
        <w:div w:id="748497874">
          <w:marLeft w:val="0"/>
          <w:marRight w:val="0"/>
          <w:marTop w:val="0"/>
          <w:marBottom w:val="0"/>
          <w:divBdr>
            <w:top w:val="none" w:sz="0" w:space="0" w:color="auto"/>
            <w:left w:val="none" w:sz="0" w:space="0" w:color="auto"/>
            <w:bottom w:val="none" w:sz="0" w:space="0" w:color="auto"/>
            <w:right w:val="none" w:sz="0" w:space="0" w:color="auto"/>
          </w:divBdr>
        </w:div>
        <w:div w:id="930167588">
          <w:marLeft w:val="0"/>
          <w:marRight w:val="0"/>
          <w:marTop w:val="0"/>
          <w:marBottom w:val="0"/>
          <w:divBdr>
            <w:top w:val="none" w:sz="0" w:space="0" w:color="auto"/>
            <w:left w:val="none" w:sz="0" w:space="0" w:color="auto"/>
            <w:bottom w:val="none" w:sz="0" w:space="0" w:color="auto"/>
            <w:right w:val="none" w:sz="0" w:space="0" w:color="auto"/>
          </w:divBdr>
        </w:div>
        <w:div w:id="1723939182">
          <w:marLeft w:val="0"/>
          <w:marRight w:val="0"/>
          <w:marTop w:val="0"/>
          <w:marBottom w:val="0"/>
          <w:divBdr>
            <w:top w:val="none" w:sz="0" w:space="0" w:color="auto"/>
            <w:left w:val="none" w:sz="0" w:space="0" w:color="auto"/>
            <w:bottom w:val="none" w:sz="0" w:space="0" w:color="auto"/>
            <w:right w:val="none" w:sz="0" w:space="0" w:color="auto"/>
          </w:divBdr>
        </w:div>
      </w:divsChild>
    </w:div>
    <w:div w:id="1323965911">
      <w:bodyDiv w:val="1"/>
      <w:marLeft w:val="0"/>
      <w:marRight w:val="0"/>
      <w:marTop w:val="0"/>
      <w:marBottom w:val="0"/>
      <w:divBdr>
        <w:top w:val="none" w:sz="0" w:space="0" w:color="auto"/>
        <w:left w:val="none" w:sz="0" w:space="0" w:color="auto"/>
        <w:bottom w:val="none" w:sz="0" w:space="0" w:color="auto"/>
        <w:right w:val="none" w:sz="0" w:space="0" w:color="auto"/>
      </w:divBdr>
    </w:div>
    <w:div w:id="1330324774">
      <w:bodyDiv w:val="1"/>
      <w:marLeft w:val="0"/>
      <w:marRight w:val="0"/>
      <w:marTop w:val="0"/>
      <w:marBottom w:val="0"/>
      <w:divBdr>
        <w:top w:val="none" w:sz="0" w:space="0" w:color="auto"/>
        <w:left w:val="none" w:sz="0" w:space="0" w:color="auto"/>
        <w:bottom w:val="none" w:sz="0" w:space="0" w:color="auto"/>
        <w:right w:val="none" w:sz="0" w:space="0" w:color="auto"/>
      </w:divBdr>
    </w:div>
    <w:div w:id="1355886824">
      <w:bodyDiv w:val="1"/>
      <w:marLeft w:val="0"/>
      <w:marRight w:val="0"/>
      <w:marTop w:val="0"/>
      <w:marBottom w:val="0"/>
      <w:divBdr>
        <w:top w:val="none" w:sz="0" w:space="0" w:color="auto"/>
        <w:left w:val="none" w:sz="0" w:space="0" w:color="auto"/>
        <w:bottom w:val="none" w:sz="0" w:space="0" w:color="auto"/>
        <w:right w:val="none" w:sz="0" w:space="0" w:color="auto"/>
      </w:divBdr>
    </w:div>
    <w:div w:id="1372144839">
      <w:bodyDiv w:val="1"/>
      <w:marLeft w:val="0"/>
      <w:marRight w:val="0"/>
      <w:marTop w:val="0"/>
      <w:marBottom w:val="0"/>
      <w:divBdr>
        <w:top w:val="none" w:sz="0" w:space="0" w:color="auto"/>
        <w:left w:val="none" w:sz="0" w:space="0" w:color="auto"/>
        <w:bottom w:val="none" w:sz="0" w:space="0" w:color="auto"/>
        <w:right w:val="none" w:sz="0" w:space="0" w:color="auto"/>
      </w:divBdr>
    </w:div>
    <w:div w:id="1377201125">
      <w:bodyDiv w:val="1"/>
      <w:marLeft w:val="0"/>
      <w:marRight w:val="0"/>
      <w:marTop w:val="0"/>
      <w:marBottom w:val="0"/>
      <w:divBdr>
        <w:top w:val="none" w:sz="0" w:space="0" w:color="auto"/>
        <w:left w:val="none" w:sz="0" w:space="0" w:color="auto"/>
        <w:bottom w:val="none" w:sz="0" w:space="0" w:color="auto"/>
        <w:right w:val="none" w:sz="0" w:space="0" w:color="auto"/>
      </w:divBdr>
    </w:div>
    <w:div w:id="1388456072">
      <w:bodyDiv w:val="1"/>
      <w:marLeft w:val="0"/>
      <w:marRight w:val="0"/>
      <w:marTop w:val="0"/>
      <w:marBottom w:val="0"/>
      <w:divBdr>
        <w:top w:val="none" w:sz="0" w:space="0" w:color="auto"/>
        <w:left w:val="none" w:sz="0" w:space="0" w:color="auto"/>
        <w:bottom w:val="none" w:sz="0" w:space="0" w:color="auto"/>
        <w:right w:val="none" w:sz="0" w:space="0" w:color="auto"/>
      </w:divBdr>
      <w:divsChild>
        <w:div w:id="97649765">
          <w:marLeft w:val="0"/>
          <w:marRight w:val="0"/>
          <w:marTop w:val="0"/>
          <w:marBottom w:val="0"/>
          <w:divBdr>
            <w:top w:val="none" w:sz="0" w:space="0" w:color="auto"/>
            <w:left w:val="none" w:sz="0" w:space="0" w:color="auto"/>
            <w:bottom w:val="none" w:sz="0" w:space="0" w:color="auto"/>
            <w:right w:val="none" w:sz="0" w:space="0" w:color="auto"/>
          </w:divBdr>
          <w:divsChild>
            <w:div w:id="434790517">
              <w:marLeft w:val="0"/>
              <w:marRight w:val="0"/>
              <w:marTop w:val="0"/>
              <w:marBottom w:val="0"/>
              <w:divBdr>
                <w:top w:val="none" w:sz="0" w:space="0" w:color="auto"/>
                <w:left w:val="none" w:sz="0" w:space="0" w:color="auto"/>
                <w:bottom w:val="none" w:sz="0" w:space="0" w:color="auto"/>
                <w:right w:val="none" w:sz="0" w:space="0" w:color="auto"/>
              </w:divBdr>
            </w:div>
          </w:divsChild>
        </w:div>
        <w:div w:id="1331713163">
          <w:marLeft w:val="0"/>
          <w:marRight w:val="0"/>
          <w:marTop w:val="0"/>
          <w:marBottom w:val="0"/>
          <w:divBdr>
            <w:top w:val="none" w:sz="0" w:space="0" w:color="auto"/>
            <w:left w:val="none" w:sz="0" w:space="0" w:color="auto"/>
            <w:bottom w:val="none" w:sz="0" w:space="0" w:color="auto"/>
            <w:right w:val="none" w:sz="0" w:space="0" w:color="auto"/>
          </w:divBdr>
          <w:divsChild>
            <w:div w:id="251160081">
              <w:marLeft w:val="0"/>
              <w:marRight w:val="0"/>
              <w:marTop w:val="0"/>
              <w:marBottom w:val="0"/>
              <w:divBdr>
                <w:top w:val="none" w:sz="0" w:space="0" w:color="auto"/>
                <w:left w:val="none" w:sz="0" w:space="0" w:color="auto"/>
                <w:bottom w:val="none" w:sz="0" w:space="0" w:color="auto"/>
                <w:right w:val="none" w:sz="0" w:space="0" w:color="auto"/>
              </w:divBdr>
            </w:div>
          </w:divsChild>
        </w:div>
        <w:div w:id="1535919131">
          <w:marLeft w:val="0"/>
          <w:marRight w:val="0"/>
          <w:marTop w:val="0"/>
          <w:marBottom w:val="0"/>
          <w:divBdr>
            <w:top w:val="none" w:sz="0" w:space="0" w:color="auto"/>
            <w:left w:val="none" w:sz="0" w:space="0" w:color="auto"/>
            <w:bottom w:val="none" w:sz="0" w:space="0" w:color="auto"/>
            <w:right w:val="none" w:sz="0" w:space="0" w:color="auto"/>
          </w:divBdr>
          <w:divsChild>
            <w:div w:id="1743990533">
              <w:marLeft w:val="0"/>
              <w:marRight w:val="0"/>
              <w:marTop w:val="0"/>
              <w:marBottom w:val="0"/>
              <w:divBdr>
                <w:top w:val="none" w:sz="0" w:space="0" w:color="auto"/>
                <w:left w:val="none" w:sz="0" w:space="0" w:color="auto"/>
                <w:bottom w:val="none" w:sz="0" w:space="0" w:color="auto"/>
                <w:right w:val="none" w:sz="0" w:space="0" w:color="auto"/>
              </w:divBdr>
            </w:div>
          </w:divsChild>
        </w:div>
        <w:div w:id="1955407927">
          <w:marLeft w:val="0"/>
          <w:marRight w:val="0"/>
          <w:marTop w:val="0"/>
          <w:marBottom w:val="0"/>
          <w:divBdr>
            <w:top w:val="none" w:sz="0" w:space="0" w:color="auto"/>
            <w:left w:val="none" w:sz="0" w:space="0" w:color="auto"/>
            <w:bottom w:val="none" w:sz="0" w:space="0" w:color="auto"/>
            <w:right w:val="none" w:sz="0" w:space="0" w:color="auto"/>
          </w:divBdr>
          <w:divsChild>
            <w:div w:id="1606305243">
              <w:marLeft w:val="0"/>
              <w:marRight w:val="0"/>
              <w:marTop w:val="0"/>
              <w:marBottom w:val="0"/>
              <w:divBdr>
                <w:top w:val="none" w:sz="0" w:space="0" w:color="auto"/>
                <w:left w:val="none" w:sz="0" w:space="0" w:color="auto"/>
                <w:bottom w:val="none" w:sz="0" w:space="0" w:color="auto"/>
                <w:right w:val="none" w:sz="0" w:space="0" w:color="auto"/>
              </w:divBdr>
            </w:div>
          </w:divsChild>
        </w:div>
        <w:div w:id="1492017065">
          <w:marLeft w:val="0"/>
          <w:marRight w:val="0"/>
          <w:marTop w:val="0"/>
          <w:marBottom w:val="0"/>
          <w:divBdr>
            <w:top w:val="none" w:sz="0" w:space="0" w:color="auto"/>
            <w:left w:val="none" w:sz="0" w:space="0" w:color="auto"/>
            <w:bottom w:val="none" w:sz="0" w:space="0" w:color="auto"/>
            <w:right w:val="none" w:sz="0" w:space="0" w:color="auto"/>
          </w:divBdr>
          <w:divsChild>
            <w:div w:id="1279948006">
              <w:marLeft w:val="0"/>
              <w:marRight w:val="0"/>
              <w:marTop w:val="0"/>
              <w:marBottom w:val="0"/>
              <w:divBdr>
                <w:top w:val="none" w:sz="0" w:space="0" w:color="auto"/>
                <w:left w:val="none" w:sz="0" w:space="0" w:color="auto"/>
                <w:bottom w:val="none" w:sz="0" w:space="0" w:color="auto"/>
                <w:right w:val="none" w:sz="0" w:space="0" w:color="auto"/>
              </w:divBdr>
            </w:div>
          </w:divsChild>
        </w:div>
        <w:div w:id="273367638">
          <w:marLeft w:val="0"/>
          <w:marRight w:val="0"/>
          <w:marTop w:val="0"/>
          <w:marBottom w:val="0"/>
          <w:divBdr>
            <w:top w:val="none" w:sz="0" w:space="0" w:color="auto"/>
            <w:left w:val="none" w:sz="0" w:space="0" w:color="auto"/>
            <w:bottom w:val="none" w:sz="0" w:space="0" w:color="auto"/>
            <w:right w:val="none" w:sz="0" w:space="0" w:color="auto"/>
          </w:divBdr>
          <w:divsChild>
            <w:div w:id="81413949">
              <w:marLeft w:val="0"/>
              <w:marRight w:val="0"/>
              <w:marTop w:val="0"/>
              <w:marBottom w:val="0"/>
              <w:divBdr>
                <w:top w:val="none" w:sz="0" w:space="0" w:color="auto"/>
                <w:left w:val="none" w:sz="0" w:space="0" w:color="auto"/>
                <w:bottom w:val="none" w:sz="0" w:space="0" w:color="auto"/>
                <w:right w:val="none" w:sz="0" w:space="0" w:color="auto"/>
              </w:divBdr>
            </w:div>
          </w:divsChild>
        </w:div>
        <w:div w:id="390543294">
          <w:marLeft w:val="0"/>
          <w:marRight w:val="0"/>
          <w:marTop w:val="0"/>
          <w:marBottom w:val="0"/>
          <w:divBdr>
            <w:top w:val="none" w:sz="0" w:space="0" w:color="auto"/>
            <w:left w:val="none" w:sz="0" w:space="0" w:color="auto"/>
            <w:bottom w:val="none" w:sz="0" w:space="0" w:color="auto"/>
            <w:right w:val="none" w:sz="0" w:space="0" w:color="auto"/>
          </w:divBdr>
          <w:divsChild>
            <w:div w:id="1819687941">
              <w:marLeft w:val="0"/>
              <w:marRight w:val="0"/>
              <w:marTop w:val="0"/>
              <w:marBottom w:val="0"/>
              <w:divBdr>
                <w:top w:val="none" w:sz="0" w:space="0" w:color="auto"/>
                <w:left w:val="none" w:sz="0" w:space="0" w:color="auto"/>
                <w:bottom w:val="none" w:sz="0" w:space="0" w:color="auto"/>
                <w:right w:val="none" w:sz="0" w:space="0" w:color="auto"/>
              </w:divBdr>
            </w:div>
          </w:divsChild>
        </w:div>
        <w:div w:id="1081410318">
          <w:marLeft w:val="0"/>
          <w:marRight w:val="0"/>
          <w:marTop w:val="0"/>
          <w:marBottom w:val="0"/>
          <w:divBdr>
            <w:top w:val="none" w:sz="0" w:space="0" w:color="auto"/>
            <w:left w:val="none" w:sz="0" w:space="0" w:color="auto"/>
            <w:bottom w:val="none" w:sz="0" w:space="0" w:color="auto"/>
            <w:right w:val="none" w:sz="0" w:space="0" w:color="auto"/>
          </w:divBdr>
          <w:divsChild>
            <w:div w:id="69474564">
              <w:marLeft w:val="0"/>
              <w:marRight w:val="0"/>
              <w:marTop w:val="0"/>
              <w:marBottom w:val="0"/>
              <w:divBdr>
                <w:top w:val="none" w:sz="0" w:space="0" w:color="auto"/>
                <w:left w:val="none" w:sz="0" w:space="0" w:color="auto"/>
                <w:bottom w:val="none" w:sz="0" w:space="0" w:color="auto"/>
                <w:right w:val="none" w:sz="0" w:space="0" w:color="auto"/>
              </w:divBdr>
            </w:div>
          </w:divsChild>
        </w:div>
        <w:div w:id="909077277">
          <w:marLeft w:val="0"/>
          <w:marRight w:val="0"/>
          <w:marTop w:val="0"/>
          <w:marBottom w:val="0"/>
          <w:divBdr>
            <w:top w:val="none" w:sz="0" w:space="0" w:color="auto"/>
            <w:left w:val="none" w:sz="0" w:space="0" w:color="auto"/>
            <w:bottom w:val="none" w:sz="0" w:space="0" w:color="auto"/>
            <w:right w:val="none" w:sz="0" w:space="0" w:color="auto"/>
          </w:divBdr>
          <w:divsChild>
            <w:div w:id="681934364">
              <w:marLeft w:val="0"/>
              <w:marRight w:val="0"/>
              <w:marTop w:val="0"/>
              <w:marBottom w:val="0"/>
              <w:divBdr>
                <w:top w:val="none" w:sz="0" w:space="0" w:color="auto"/>
                <w:left w:val="none" w:sz="0" w:space="0" w:color="auto"/>
                <w:bottom w:val="none" w:sz="0" w:space="0" w:color="auto"/>
                <w:right w:val="none" w:sz="0" w:space="0" w:color="auto"/>
              </w:divBdr>
            </w:div>
          </w:divsChild>
        </w:div>
        <w:div w:id="801774784">
          <w:marLeft w:val="0"/>
          <w:marRight w:val="0"/>
          <w:marTop w:val="0"/>
          <w:marBottom w:val="0"/>
          <w:divBdr>
            <w:top w:val="none" w:sz="0" w:space="0" w:color="auto"/>
            <w:left w:val="none" w:sz="0" w:space="0" w:color="auto"/>
            <w:bottom w:val="none" w:sz="0" w:space="0" w:color="auto"/>
            <w:right w:val="none" w:sz="0" w:space="0" w:color="auto"/>
          </w:divBdr>
          <w:divsChild>
            <w:div w:id="1917205783">
              <w:marLeft w:val="0"/>
              <w:marRight w:val="0"/>
              <w:marTop w:val="0"/>
              <w:marBottom w:val="0"/>
              <w:divBdr>
                <w:top w:val="none" w:sz="0" w:space="0" w:color="auto"/>
                <w:left w:val="none" w:sz="0" w:space="0" w:color="auto"/>
                <w:bottom w:val="none" w:sz="0" w:space="0" w:color="auto"/>
                <w:right w:val="none" w:sz="0" w:space="0" w:color="auto"/>
              </w:divBdr>
            </w:div>
          </w:divsChild>
        </w:div>
        <w:div w:id="1751268891">
          <w:marLeft w:val="0"/>
          <w:marRight w:val="0"/>
          <w:marTop w:val="0"/>
          <w:marBottom w:val="0"/>
          <w:divBdr>
            <w:top w:val="none" w:sz="0" w:space="0" w:color="auto"/>
            <w:left w:val="none" w:sz="0" w:space="0" w:color="auto"/>
            <w:bottom w:val="none" w:sz="0" w:space="0" w:color="auto"/>
            <w:right w:val="none" w:sz="0" w:space="0" w:color="auto"/>
          </w:divBdr>
          <w:divsChild>
            <w:div w:id="272712875">
              <w:marLeft w:val="0"/>
              <w:marRight w:val="0"/>
              <w:marTop w:val="0"/>
              <w:marBottom w:val="0"/>
              <w:divBdr>
                <w:top w:val="none" w:sz="0" w:space="0" w:color="auto"/>
                <w:left w:val="none" w:sz="0" w:space="0" w:color="auto"/>
                <w:bottom w:val="none" w:sz="0" w:space="0" w:color="auto"/>
                <w:right w:val="none" w:sz="0" w:space="0" w:color="auto"/>
              </w:divBdr>
            </w:div>
          </w:divsChild>
        </w:div>
        <w:div w:id="964695264">
          <w:marLeft w:val="0"/>
          <w:marRight w:val="0"/>
          <w:marTop w:val="0"/>
          <w:marBottom w:val="0"/>
          <w:divBdr>
            <w:top w:val="none" w:sz="0" w:space="0" w:color="auto"/>
            <w:left w:val="none" w:sz="0" w:space="0" w:color="auto"/>
            <w:bottom w:val="none" w:sz="0" w:space="0" w:color="auto"/>
            <w:right w:val="none" w:sz="0" w:space="0" w:color="auto"/>
          </w:divBdr>
          <w:divsChild>
            <w:div w:id="1034303473">
              <w:marLeft w:val="0"/>
              <w:marRight w:val="0"/>
              <w:marTop w:val="0"/>
              <w:marBottom w:val="0"/>
              <w:divBdr>
                <w:top w:val="none" w:sz="0" w:space="0" w:color="auto"/>
                <w:left w:val="none" w:sz="0" w:space="0" w:color="auto"/>
                <w:bottom w:val="none" w:sz="0" w:space="0" w:color="auto"/>
                <w:right w:val="none" w:sz="0" w:space="0" w:color="auto"/>
              </w:divBdr>
            </w:div>
          </w:divsChild>
        </w:div>
        <w:div w:id="1505700878">
          <w:marLeft w:val="0"/>
          <w:marRight w:val="0"/>
          <w:marTop w:val="0"/>
          <w:marBottom w:val="0"/>
          <w:divBdr>
            <w:top w:val="none" w:sz="0" w:space="0" w:color="auto"/>
            <w:left w:val="none" w:sz="0" w:space="0" w:color="auto"/>
            <w:bottom w:val="none" w:sz="0" w:space="0" w:color="auto"/>
            <w:right w:val="none" w:sz="0" w:space="0" w:color="auto"/>
          </w:divBdr>
          <w:divsChild>
            <w:div w:id="1793203865">
              <w:marLeft w:val="0"/>
              <w:marRight w:val="0"/>
              <w:marTop w:val="0"/>
              <w:marBottom w:val="0"/>
              <w:divBdr>
                <w:top w:val="none" w:sz="0" w:space="0" w:color="auto"/>
                <w:left w:val="none" w:sz="0" w:space="0" w:color="auto"/>
                <w:bottom w:val="none" w:sz="0" w:space="0" w:color="auto"/>
                <w:right w:val="none" w:sz="0" w:space="0" w:color="auto"/>
              </w:divBdr>
            </w:div>
          </w:divsChild>
        </w:div>
        <w:div w:id="572200729">
          <w:marLeft w:val="0"/>
          <w:marRight w:val="0"/>
          <w:marTop w:val="0"/>
          <w:marBottom w:val="0"/>
          <w:divBdr>
            <w:top w:val="none" w:sz="0" w:space="0" w:color="auto"/>
            <w:left w:val="none" w:sz="0" w:space="0" w:color="auto"/>
            <w:bottom w:val="none" w:sz="0" w:space="0" w:color="auto"/>
            <w:right w:val="none" w:sz="0" w:space="0" w:color="auto"/>
          </w:divBdr>
          <w:divsChild>
            <w:div w:id="950629622">
              <w:marLeft w:val="0"/>
              <w:marRight w:val="0"/>
              <w:marTop w:val="0"/>
              <w:marBottom w:val="0"/>
              <w:divBdr>
                <w:top w:val="none" w:sz="0" w:space="0" w:color="auto"/>
                <w:left w:val="none" w:sz="0" w:space="0" w:color="auto"/>
                <w:bottom w:val="none" w:sz="0" w:space="0" w:color="auto"/>
                <w:right w:val="none" w:sz="0" w:space="0" w:color="auto"/>
              </w:divBdr>
            </w:div>
          </w:divsChild>
        </w:div>
        <w:div w:id="1700205184">
          <w:marLeft w:val="0"/>
          <w:marRight w:val="0"/>
          <w:marTop w:val="0"/>
          <w:marBottom w:val="0"/>
          <w:divBdr>
            <w:top w:val="none" w:sz="0" w:space="0" w:color="auto"/>
            <w:left w:val="none" w:sz="0" w:space="0" w:color="auto"/>
            <w:bottom w:val="none" w:sz="0" w:space="0" w:color="auto"/>
            <w:right w:val="none" w:sz="0" w:space="0" w:color="auto"/>
          </w:divBdr>
          <w:divsChild>
            <w:div w:id="932208776">
              <w:marLeft w:val="0"/>
              <w:marRight w:val="0"/>
              <w:marTop w:val="0"/>
              <w:marBottom w:val="0"/>
              <w:divBdr>
                <w:top w:val="none" w:sz="0" w:space="0" w:color="auto"/>
                <w:left w:val="none" w:sz="0" w:space="0" w:color="auto"/>
                <w:bottom w:val="none" w:sz="0" w:space="0" w:color="auto"/>
                <w:right w:val="none" w:sz="0" w:space="0" w:color="auto"/>
              </w:divBdr>
            </w:div>
          </w:divsChild>
        </w:div>
        <w:div w:id="1736900722">
          <w:marLeft w:val="0"/>
          <w:marRight w:val="0"/>
          <w:marTop w:val="0"/>
          <w:marBottom w:val="0"/>
          <w:divBdr>
            <w:top w:val="none" w:sz="0" w:space="0" w:color="auto"/>
            <w:left w:val="none" w:sz="0" w:space="0" w:color="auto"/>
            <w:bottom w:val="none" w:sz="0" w:space="0" w:color="auto"/>
            <w:right w:val="none" w:sz="0" w:space="0" w:color="auto"/>
          </w:divBdr>
          <w:divsChild>
            <w:div w:id="975142546">
              <w:marLeft w:val="0"/>
              <w:marRight w:val="0"/>
              <w:marTop w:val="0"/>
              <w:marBottom w:val="0"/>
              <w:divBdr>
                <w:top w:val="none" w:sz="0" w:space="0" w:color="auto"/>
                <w:left w:val="none" w:sz="0" w:space="0" w:color="auto"/>
                <w:bottom w:val="none" w:sz="0" w:space="0" w:color="auto"/>
                <w:right w:val="none" w:sz="0" w:space="0" w:color="auto"/>
              </w:divBdr>
            </w:div>
          </w:divsChild>
        </w:div>
        <w:div w:id="667103093">
          <w:marLeft w:val="0"/>
          <w:marRight w:val="0"/>
          <w:marTop w:val="0"/>
          <w:marBottom w:val="0"/>
          <w:divBdr>
            <w:top w:val="none" w:sz="0" w:space="0" w:color="auto"/>
            <w:left w:val="none" w:sz="0" w:space="0" w:color="auto"/>
            <w:bottom w:val="none" w:sz="0" w:space="0" w:color="auto"/>
            <w:right w:val="none" w:sz="0" w:space="0" w:color="auto"/>
          </w:divBdr>
          <w:divsChild>
            <w:div w:id="619072181">
              <w:marLeft w:val="0"/>
              <w:marRight w:val="0"/>
              <w:marTop w:val="0"/>
              <w:marBottom w:val="0"/>
              <w:divBdr>
                <w:top w:val="none" w:sz="0" w:space="0" w:color="auto"/>
                <w:left w:val="none" w:sz="0" w:space="0" w:color="auto"/>
                <w:bottom w:val="none" w:sz="0" w:space="0" w:color="auto"/>
                <w:right w:val="none" w:sz="0" w:space="0" w:color="auto"/>
              </w:divBdr>
            </w:div>
          </w:divsChild>
        </w:div>
        <w:div w:id="1575092777">
          <w:marLeft w:val="0"/>
          <w:marRight w:val="0"/>
          <w:marTop w:val="0"/>
          <w:marBottom w:val="0"/>
          <w:divBdr>
            <w:top w:val="none" w:sz="0" w:space="0" w:color="auto"/>
            <w:left w:val="none" w:sz="0" w:space="0" w:color="auto"/>
            <w:bottom w:val="none" w:sz="0" w:space="0" w:color="auto"/>
            <w:right w:val="none" w:sz="0" w:space="0" w:color="auto"/>
          </w:divBdr>
          <w:divsChild>
            <w:div w:id="7211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5828">
      <w:bodyDiv w:val="1"/>
      <w:marLeft w:val="0"/>
      <w:marRight w:val="0"/>
      <w:marTop w:val="0"/>
      <w:marBottom w:val="0"/>
      <w:divBdr>
        <w:top w:val="none" w:sz="0" w:space="0" w:color="auto"/>
        <w:left w:val="none" w:sz="0" w:space="0" w:color="auto"/>
        <w:bottom w:val="none" w:sz="0" w:space="0" w:color="auto"/>
        <w:right w:val="none" w:sz="0" w:space="0" w:color="auto"/>
      </w:divBdr>
      <w:divsChild>
        <w:div w:id="848562221">
          <w:marLeft w:val="0"/>
          <w:marRight w:val="0"/>
          <w:marTop w:val="0"/>
          <w:marBottom w:val="0"/>
          <w:divBdr>
            <w:top w:val="none" w:sz="0" w:space="0" w:color="auto"/>
            <w:left w:val="none" w:sz="0" w:space="0" w:color="auto"/>
            <w:bottom w:val="none" w:sz="0" w:space="0" w:color="auto"/>
            <w:right w:val="none" w:sz="0" w:space="0" w:color="auto"/>
          </w:divBdr>
        </w:div>
        <w:div w:id="572861610">
          <w:marLeft w:val="0"/>
          <w:marRight w:val="0"/>
          <w:marTop w:val="0"/>
          <w:marBottom w:val="0"/>
          <w:divBdr>
            <w:top w:val="none" w:sz="0" w:space="0" w:color="auto"/>
            <w:left w:val="none" w:sz="0" w:space="0" w:color="auto"/>
            <w:bottom w:val="none" w:sz="0" w:space="0" w:color="auto"/>
            <w:right w:val="none" w:sz="0" w:space="0" w:color="auto"/>
          </w:divBdr>
        </w:div>
        <w:div w:id="125586238">
          <w:marLeft w:val="0"/>
          <w:marRight w:val="0"/>
          <w:marTop w:val="0"/>
          <w:marBottom w:val="0"/>
          <w:divBdr>
            <w:top w:val="none" w:sz="0" w:space="0" w:color="auto"/>
            <w:left w:val="none" w:sz="0" w:space="0" w:color="auto"/>
            <w:bottom w:val="none" w:sz="0" w:space="0" w:color="auto"/>
            <w:right w:val="none" w:sz="0" w:space="0" w:color="auto"/>
          </w:divBdr>
        </w:div>
        <w:div w:id="772633752">
          <w:marLeft w:val="0"/>
          <w:marRight w:val="0"/>
          <w:marTop w:val="0"/>
          <w:marBottom w:val="0"/>
          <w:divBdr>
            <w:top w:val="none" w:sz="0" w:space="0" w:color="auto"/>
            <w:left w:val="none" w:sz="0" w:space="0" w:color="auto"/>
            <w:bottom w:val="none" w:sz="0" w:space="0" w:color="auto"/>
            <w:right w:val="none" w:sz="0" w:space="0" w:color="auto"/>
          </w:divBdr>
        </w:div>
        <w:div w:id="685447362">
          <w:marLeft w:val="0"/>
          <w:marRight w:val="0"/>
          <w:marTop w:val="0"/>
          <w:marBottom w:val="0"/>
          <w:divBdr>
            <w:top w:val="none" w:sz="0" w:space="0" w:color="auto"/>
            <w:left w:val="none" w:sz="0" w:space="0" w:color="auto"/>
            <w:bottom w:val="none" w:sz="0" w:space="0" w:color="auto"/>
            <w:right w:val="none" w:sz="0" w:space="0" w:color="auto"/>
          </w:divBdr>
        </w:div>
      </w:divsChild>
    </w:div>
    <w:div w:id="1454638908">
      <w:bodyDiv w:val="1"/>
      <w:marLeft w:val="0"/>
      <w:marRight w:val="0"/>
      <w:marTop w:val="0"/>
      <w:marBottom w:val="0"/>
      <w:divBdr>
        <w:top w:val="none" w:sz="0" w:space="0" w:color="auto"/>
        <w:left w:val="none" w:sz="0" w:space="0" w:color="auto"/>
        <w:bottom w:val="none" w:sz="0" w:space="0" w:color="auto"/>
        <w:right w:val="none" w:sz="0" w:space="0" w:color="auto"/>
      </w:divBdr>
    </w:div>
    <w:div w:id="1459256352">
      <w:bodyDiv w:val="1"/>
      <w:marLeft w:val="0"/>
      <w:marRight w:val="0"/>
      <w:marTop w:val="0"/>
      <w:marBottom w:val="0"/>
      <w:divBdr>
        <w:top w:val="none" w:sz="0" w:space="0" w:color="auto"/>
        <w:left w:val="none" w:sz="0" w:space="0" w:color="auto"/>
        <w:bottom w:val="none" w:sz="0" w:space="0" w:color="auto"/>
        <w:right w:val="none" w:sz="0" w:space="0" w:color="auto"/>
      </w:divBdr>
      <w:divsChild>
        <w:div w:id="2124956426">
          <w:marLeft w:val="0"/>
          <w:marRight w:val="0"/>
          <w:marTop w:val="0"/>
          <w:marBottom w:val="0"/>
          <w:divBdr>
            <w:top w:val="none" w:sz="0" w:space="0" w:color="auto"/>
            <w:left w:val="none" w:sz="0" w:space="0" w:color="auto"/>
            <w:bottom w:val="none" w:sz="0" w:space="0" w:color="auto"/>
            <w:right w:val="none" w:sz="0" w:space="0" w:color="auto"/>
          </w:divBdr>
          <w:divsChild>
            <w:div w:id="1273364853">
              <w:marLeft w:val="0"/>
              <w:marRight w:val="0"/>
              <w:marTop w:val="0"/>
              <w:marBottom w:val="0"/>
              <w:divBdr>
                <w:top w:val="none" w:sz="0" w:space="0" w:color="auto"/>
                <w:left w:val="none" w:sz="0" w:space="0" w:color="auto"/>
                <w:bottom w:val="none" w:sz="0" w:space="0" w:color="auto"/>
                <w:right w:val="none" w:sz="0" w:space="0" w:color="auto"/>
              </w:divBdr>
            </w:div>
          </w:divsChild>
        </w:div>
        <w:div w:id="833687388">
          <w:marLeft w:val="0"/>
          <w:marRight w:val="0"/>
          <w:marTop w:val="0"/>
          <w:marBottom w:val="0"/>
          <w:divBdr>
            <w:top w:val="none" w:sz="0" w:space="0" w:color="auto"/>
            <w:left w:val="none" w:sz="0" w:space="0" w:color="auto"/>
            <w:bottom w:val="none" w:sz="0" w:space="0" w:color="auto"/>
            <w:right w:val="none" w:sz="0" w:space="0" w:color="auto"/>
          </w:divBdr>
          <w:divsChild>
            <w:div w:id="2109308267">
              <w:marLeft w:val="0"/>
              <w:marRight w:val="0"/>
              <w:marTop w:val="0"/>
              <w:marBottom w:val="0"/>
              <w:divBdr>
                <w:top w:val="none" w:sz="0" w:space="0" w:color="auto"/>
                <w:left w:val="none" w:sz="0" w:space="0" w:color="auto"/>
                <w:bottom w:val="none" w:sz="0" w:space="0" w:color="auto"/>
                <w:right w:val="none" w:sz="0" w:space="0" w:color="auto"/>
              </w:divBdr>
            </w:div>
          </w:divsChild>
        </w:div>
        <w:div w:id="150758664">
          <w:marLeft w:val="0"/>
          <w:marRight w:val="0"/>
          <w:marTop w:val="0"/>
          <w:marBottom w:val="0"/>
          <w:divBdr>
            <w:top w:val="none" w:sz="0" w:space="0" w:color="auto"/>
            <w:left w:val="none" w:sz="0" w:space="0" w:color="auto"/>
            <w:bottom w:val="none" w:sz="0" w:space="0" w:color="auto"/>
            <w:right w:val="none" w:sz="0" w:space="0" w:color="auto"/>
          </w:divBdr>
          <w:divsChild>
            <w:div w:id="1360816572">
              <w:marLeft w:val="0"/>
              <w:marRight w:val="0"/>
              <w:marTop w:val="0"/>
              <w:marBottom w:val="0"/>
              <w:divBdr>
                <w:top w:val="none" w:sz="0" w:space="0" w:color="auto"/>
                <w:left w:val="none" w:sz="0" w:space="0" w:color="auto"/>
                <w:bottom w:val="none" w:sz="0" w:space="0" w:color="auto"/>
                <w:right w:val="none" w:sz="0" w:space="0" w:color="auto"/>
              </w:divBdr>
            </w:div>
          </w:divsChild>
        </w:div>
        <w:div w:id="52386446">
          <w:marLeft w:val="0"/>
          <w:marRight w:val="0"/>
          <w:marTop w:val="0"/>
          <w:marBottom w:val="0"/>
          <w:divBdr>
            <w:top w:val="none" w:sz="0" w:space="0" w:color="auto"/>
            <w:left w:val="none" w:sz="0" w:space="0" w:color="auto"/>
            <w:bottom w:val="none" w:sz="0" w:space="0" w:color="auto"/>
            <w:right w:val="none" w:sz="0" w:space="0" w:color="auto"/>
          </w:divBdr>
          <w:divsChild>
            <w:div w:id="205796012">
              <w:marLeft w:val="0"/>
              <w:marRight w:val="0"/>
              <w:marTop w:val="0"/>
              <w:marBottom w:val="0"/>
              <w:divBdr>
                <w:top w:val="none" w:sz="0" w:space="0" w:color="auto"/>
                <w:left w:val="none" w:sz="0" w:space="0" w:color="auto"/>
                <w:bottom w:val="none" w:sz="0" w:space="0" w:color="auto"/>
                <w:right w:val="none" w:sz="0" w:space="0" w:color="auto"/>
              </w:divBdr>
            </w:div>
          </w:divsChild>
        </w:div>
        <w:div w:id="15665745">
          <w:marLeft w:val="0"/>
          <w:marRight w:val="0"/>
          <w:marTop w:val="0"/>
          <w:marBottom w:val="0"/>
          <w:divBdr>
            <w:top w:val="none" w:sz="0" w:space="0" w:color="auto"/>
            <w:left w:val="none" w:sz="0" w:space="0" w:color="auto"/>
            <w:bottom w:val="none" w:sz="0" w:space="0" w:color="auto"/>
            <w:right w:val="none" w:sz="0" w:space="0" w:color="auto"/>
          </w:divBdr>
          <w:divsChild>
            <w:div w:id="433673128">
              <w:marLeft w:val="0"/>
              <w:marRight w:val="0"/>
              <w:marTop w:val="0"/>
              <w:marBottom w:val="0"/>
              <w:divBdr>
                <w:top w:val="none" w:sz="0" w:space="0" w:color="auto"/>
                <w:left w:val="none" w:sz="0" w:space="0" w:color="auto"/>
                <w:bottom w:val="none" w:sz="0" w:space="0" w:color="auto"/>
                <w:right w:val="none" w:sz="0" w:space="0" w:color="auto"/>
              </w:divBdr>
            </w:div>
          </w:divsChild>
        </w:div>
        <w:div w:id="193810829">
          <w:marLeft w:val="0"/>
          <w:marRight w:val="0"/>
          <w:marTop w:val="0"/>
          <w:marBottom w:val="0"/>
          <w:divBdr>
            <w:top w:val="none" w:sz="0" w:space="0" w:color="auto"/>
            <w:left w:val="none" w:sz="0" w:space="0" w:color="auto"/>
            <w:bottom w:val="none" w:sz="0" w:space="0" w:color="auto"/>
            <w:right w:val="none" w:sz="0" w:space="0" w:color="auto"/>
          </w:divBdr>
          <w:divsChild>
            <w:div w:id="1582983663">
              <w:marLeft w:val="0"/>
              <w:marRight w:val="0"/>
              <w:marTop w:val="0"/>
              <w:marBottom w:val="0"/>
              <w:divBdr>
                <w:top w:val="none" w:sz="0" w:space="0" w:color="auto"/>
                <w:left w:val="none" w:sz="0" w:space="0" w:color="auto"/>
                <w:bottom w:val="none" w:sz="0" w:space="0" w:color="auto"/>
                <w:right w:val="none" w:sz="0" w:space="0" w:color="auto"/>
              </w:divBdr>
            </w:div>
          </w:divsChild>
        </w:div>
        <w:div w:id="2056540989">
          <w:marLeft w:val="0"/>
          <w:marRight w:val="0"/>
          <w:marTop w:val="0"/>
          <w:marBottom w:val="0"/>
          <w:divBdr>
            <w:top w:val="none" w:sz="0" w:space="0" w:color="auto"/>
            <w:left w:val="none" w:sz="0" w:space="0" w:color="auto"/>
            <w:bottom w:val="none" w:sz="0" w:space="0" w:color="auto"/>
            <w:right w:val="none" w:sz="0" w:space="0" w:color="auto"/>
          </w:divBdr>
          <w:divsChild>
            <w:div w:id="542669535">
              <w:marLeft w:val="0"/>
              <w:marRight w:val="0"/>
              <w:marTop w:val="0"/>
              <w:marBottom w:val="0"/>
              <w:divBdr>
                <w:top w:val="none" w:sz="0" w:space="0" w:color="auto"/>
                <w:left w:val="none" w:sz="0" w:space="0" w:color="auto"/>
                <w:bottom w:val="none" w:sz="0" w:space="0" w:color="auto"/>
                <w:right w:val="none" w:sz="0" w:space="0" w:color="auto"/>
              </w:divBdr>
            </w:div>
          </w:divsChild>
        </w:div>
        <w:div w:id="1630629032">
          <w:marLeft w:val="0"/>
          <w:marRight w:val="0"/>
          <w:marTop w:val="0"/>
          <w:marBottom w:val="0"/>
          <w:divBdr>
            <w:top w:val="none" w:sz="0" w:space="0" w:color="auto"/>
            <w:left w:val="none" w:sz="0" w:space="0" w:color="auto"/>
            <w:bottom w:val="none" w:sz="0" w:space="0" w:color="auto"/>
            <w:right w:val="none" w:sz="0" w:space="0" w:color="auto"/>
          </w:divBdr>
          <w:divsChild>
            <w:div w:id="1911235802">
              <w:marLeft w:val="0"/>
              <w:marRight w:val="0"/>
              <w:marTop w:val="0"/>
              <w:marBottom w:val="0"/>
              <w:divBdr>
                <w:top w:val="none" w:sz="0" w:space="0" w:color="auto"/>
                <w:left w:val="none" w:sz="0" w:space="0" w:color="auto"/>
                <w:bottom w:val="none" w:sz="0" w:space="0" w:color="auto"/>
                <w:right w:val="none" w:sz="0" w:space="0" w:color="auto"/>
              </w:divBdr>
            </w:div>
          </w:divsChild>
        </w:div>
        <w:div w:id="1145850297">
          <w:marLeft w:val="0"/>
          <w:marRight w:val="0"/>
          <w:marTop w:val="0"/>
          <w:marBottom w:val="0"/>
          <w:divBdr>
            <w:top w:val="none" w:sz="0" w:space="0" w:color="auto"/>
            <w:left w:val="none" w:sz="0" w:space="0" w:color="auto"/>
            <w:bottom w:val="none" w:sz="0" w:space="0" w:color="auto"/>
            <w:right w:val="none" w:sz="0" w:space="0" w:color="auto"/>
          </w:divBdr>
          <w:divsChild>
            <w:div w:id="105540420">
              <w:marLeft w:val="0"/>
              <w:marRight w:val="0"/>
              <w:marTop w:val="0"/>
              <w:marBottom w:val="0"/>
              <w:divBdr>
                <w:top w:val="none" w:sz="0" w:space="0" w:color="auto"/>
                <w:left w:val="none" w:sz="0" w:space="0" w:color="auto"/>
                <w:bottom w:val="none" w:sz="0" w:space="0" w:color="auto"/>
                <w:right w:val="none" w:sz="0" w:space="0" w:color="auto"/>
              </w:divBdr>
            </w:div>
          </w:divsChild>
        </w:div>
        <w:div w:id="468011290">
          <w:marLeft w:val="0"/>
          <w:marRight w:val="0"/>
          <w:marTop w:val="0"/>
          <w:marBottom w:val="0"/>
          <w:divBdr>
            <w:top w:val="none" w:sz="0" w:space="0" w:color="auto"/>
            <w:left w:val="none" w:sz="0" w:space="0" w:color="auto"/>
            <w:bottom w:val="none" w:sz="0" w:space="0" w:color="auto"/>
            <w:right w:val="none" w:sz="0" w:space="0" w:color="auto"/>
          </w:divBdr>
          <w:divsChild>
            <w:div w:id="1604875086">
              <w:marLeft w:val="0"/>
              <w:marRight w:val="0"/>
              <w:marTop w:val="0"/>
              <w:marBottom w:val="0"/>
              <w:divBdr>
                <w:top w:val="none" w:sz="0" w:space="0" w:color="auto"/>
                <w:left w:val="none" w:sz="0" w:space="0" w:color="auto"/>
                <w:bottom w:val="none" w:sz="0" w:space="0" w:color="auto"/>
                <w:right w:val="none" w:sz="0" w:space="0" w:color="auto"/>
              </w:divBdr>
            </w:div>
          </w:divsChild>
        </w:div>
        <w:div w:id="1015770312">
          <w:marLeft w:val="0"/>
          <w:marRight w:val="0"/>
          <w:marTop w:val="0"/>
          <w:marBottom w:val="0"/>
          <w:divBdr>
            <w:top w:val="none" w:sz="0" w:space="0" w:color="auto"/>
            <w:left w:val="none" w:sz="0" w:space="0" w:color="auto"/>
            <w:bottom w:val="none" w:sz="0" w:space="0" w:color="auto"/>
            <w:right w:val="none" w:sz="0" w:space="0" w:color="auto"/>
          </w:divBdr>
          <w:divsChild>
            <w:div w:id="279921273">
              <w:marLeft w:val="0"/>
              <w:marRight w:val="0"/>
              <w:marTop w:val="0"/>
              <w:marBottom w:val="0"/>
              <w:divBdr>
                <w:top w:val="none" w:sz="0" w:space="0" w:color="auto"/>
                <w:left w:val="none" w:sz="0" w:space="0" w:color="auto"/>
                <w:bottom w:val="none" w:sz="0" w:space="0" w:color="auto"/>
                <w:right w:val="none" w:sz="0" w:space="0" w:color="auto"/>
              </w:divBdr>
            </w:div>
          </w:divsChild>
        </w:div>
        <w:div w:id="394012640">
          <w:marLeft w:val="0"/>
          <w:marRight w:val="0"/>
          <w:marTop w:val="0"/>
          <w:marBottom w:val="0"/>
          <w:divBdr>
            <w:top w:val="none" w:sz="0" w:space="0" w:color="auto"/>
            <w:left w:val="none" w:sz="0" w:space="0" w:color="auto"/>
            <w:bottom w:val="none" w:sz="0" w:space="0" w:color="auto"/>
            <w:right w:val="none" w:sz="0" w:space="0" w:color="auto"/>
          </w:divBdr>
          <w:divsChild>
            <w:div w:id="1683046929">
              <w:marLeft w:val="0"/>
              <w:marRight w:val="0"/>
              <w:marTop w:val="0"/>
              <w:marBottom w:val="0"/>
              <w:divBdr>
                <w:top w:val="none" w:sz="0" w:space="0" w:color="auto"/>
                <w:left w:val="none" w:sz="0" w:space="0" w:color="auto"/>
                <w:bottom w:val="none" w:sz="0" w:space="0" w:color="auto"/>
                <w:right w:val="none" w:sz="0" w:space="0" w:color="auto"/>
              </w:divBdr>
            </w:div>
          </w:divsChild>
        </w:div>
        <w:div w:id="1304198307">
          <w:marLeft w:val="0"/>
          <w:marRight w:val="0"/>
          <w:marTop w:val="0"/>
          <w:marBottom w:val="0"/>
          <w:divBdr>
            <w:top w:val="none" w:sz="0" w:space="0" w:color="auto"/>
            <w:left w:val="none" w:sz="0" w:space="0" w:color="auto"/>
            <w:bottom w:val="none" w:sz="0" w:space="0" w:color="auto"/>
            <w:right w:val="none" w:sz="0" w:space="0" w:color="auto"/>
          </w:divBdr>
          <w:divsChild>
            <w:div w:id="1515266896">
              <w:marLeft w:val="0"/>
              <w:marRight w:val="0"/>
              <w:marTop w:val="0"/>
              <w:marBottom w:val="0"/>
              <w:divBdr>
                <w:top w:val="none" w:sz="0" w:space="0" w:color="auto"/>
                <w:left w:val="none" w:sz="0" w:space="0" w:color="auto"/>
                <w:bottom w:val="none" w:sz="0" w:space="0" w:color="auto"/>
                <w:right w:val="none" w:sz="0" w:space="0" w:color="auto"/>
              </w:divBdr>
            </w:div>
          </w:divsChild>
        </w:div>
        <w:div w:id="1504201672">
          <w:marLeft w:val="0"/>
          <w:marRight w:val="0"/>
          <w:marTop w:val="0"/>
          <w:marBottom w:val="0"/>
          <w:divBdr>
            <w:top w:val="none" w:sz="0" w:space="0" w:color="auto"/>
            <w:left w:val="none" w:sz="0" w:space="0" w:color="auto"/>
            <w:bottom w:val="none" w:sz="0" w:space="0" w:color="auto"/>
            <w:right w:val="none" w:sz="0" w:space="0" w:color="auto"/>
          </w:divBdr>
          <w:divsChild>
            <w:div w:id="855924895">
              <w:marLeft w:val="0"/>
              <w:marRight w:val="0"/>
              <w:marTop w:val="0"/>
              <w:marBottom w:val="0"/>
              <w:divBdr>
                <w:top w:val="none" w:sz="0" w:space="0" w:color="auto"/>
                <w:left w:val="none" w:sz="0" w:space="0" w:color="auto"/>
                <w:bottom w:val="none" w:sz="0" w:space="0" w:color="auto"/>
                <w:right w:val="none" w:sz="0" w:space="0" w:color="auto"/>
              </w:divBdr>
            </w:div>
          </w:divsChild>
        </w:div>
        <w:div w:id="273944596">
          <w:marLeft w:val="0"/>
          <w:marRight w:val="0"/>
          <w:marTop w:val="0"/>
          <w:marBottom w:val="0"/>
          <w:divBdr>
            <w:top w:val="none" w:sz="0" w:space="0" w:color="auto"/>
            <w:left w:val="none" w:sz="0" w:space="0" w:color="auto"/>
            <w:bottom w:val="none" w:sz="0" w:space="0" w:color="auto"/>
            <w:right w:val="none" w:sz="0" w:space="0" w:color="auto"/>
          </w:divBdr>
          <w:divsChild>
            <w:div w:id="1563754530">
              <w:marLeft w:val="0"/>
              <w:marRight w:val="0"/>
              <w:marTop w:val="0"/>
              <w:marBottom w:val="0"/>
              <w:divBdr>
                <w:top w:val="none" w:sz="0" w:space="0" w:color="auto"/>
                <w:left w:val="none" w:sz="0" w:space="0" w:color="auto"/>
                <w:bottom w:val="none" w:sz="0" w:space="0" w:color="auto"/>
                <w:right w:val="none" w:sz="0" w:space="0" w:color="auto"/>
              </w:divBdr>
            </w:div>
          </w:divsChild>
        </w:div>
        <w:div w:id="290206616">
          <w:marLeft w:val="0"/>
          <w:marRight w:val="0"/>
          <w:marTop w:val="0"/>
          <w:marBottom w:val="0"/>
          <w:divBdr>
            <w:top w:val="none" w:sz="0" w:space="0" w:color="auto"/>
            <w:left w:val="none" w:sz="0" w:space="0" w:color="auto"/>
            <w:bottom w:val="none" w:sz="0" w:space="0" w:color="auto"/>
            <w:right w:val="none" w:sz="0" w:space="0" w:color="auto"/>
          </w:divBdr>
          <w:divsChild>
            <w:div w:id="1331182043">
              <w:marLeft w:val="0"/>
              <w:marRight w:val="0"/>
              <w:marTop w:val="0"/>
              <w:marBottom w:val="0"/>
              <w:divBdr>
                <w:top w:val="none" w:sz="0" w:space="0" w:color="auto"/>
                <w:left w:val="none" w:sz="0" w:space="0" w:color="auto"/>
                <w:bottom w:val="none" w:sz="0" w:space="0" w:color="auto"/>
                <w:right w:val="none" w:sz="0" w:space="0" w:color="auto"/>
              </w:divBdr>
            </w:div>
          </w:divsChild>
        </w:div>
        <w:div w:id="1461535115">
          <w:marLeft w:val="0"/>
          <w:marRight w:val="0"/>
          <w:marTop w:val="0"/>
          <w:marBottom w:val="0"/>
          <w:divBdr>
            <w:top w:val="none" w:sz="0" w:space="0" w:color="auto"/>
            <w:left w:val="none" w:sz="0" w:space="0" w:color="auto"/>
            <w:bottom w:val="none" w:sz="0" w:space="0" w:color="auto"/>
            <w:right w:val="none" w:sz="0" w:space="0" w:color="auto"/>
          </w:divBdr>
          <w:divsChild>
            <w:div w:id="2015372042">
              <w:marLeft w:val="0"/>
              <w:marRight w:val="0"/>
              <w:marTop w:val="0"/>
              <w:marBottom w:val="0"/>
              <w:divBdr>
                <w:top w:val="none" w:sz="0" w:space="0" w:color="auto"/>
                <w:left w:val="none" w:sz="0" w:space="0" w:color="auto"/>
                <w:bottom w:val="none" w:sz="0" w:space="0" w:color="auto"/>
                <w:right w:val="none" w:sz="0" w:space="0" w:color="auto"/>
              </w:divBdr>
            </w:div>
          </w:divsChild>
        </w:div>
        <w:div w:id="2041322845">
          <w:marLeft w:val="0"/>
          <w:marRight w:val="0"/>
          <w:marTop w:val="0"/>
          <w:marBottom w:val="0"/>
          <w:divBdr>
            <w:top w:val="none" w:sz="0" w:space="0" w:color="auto"/>
            <w:left w:val="none" w:sz="0" w:space="0" w:color="auto"/>
            <w:bottom w:val="none" w:sz="0" w:space="0" w:color="auto"/>
            <w:right w:val="none" w:sz="0" w:space="0" w:color="auto"/>
          </w:divBdr>
          <w:divsChild>
            <w:div w:id="169833737">
              <w:marLeft w:val="0"/>
              <w:marRight w:val="0"/>
              <w:marTop w:val="0"/>
              <w:marBottom w:val="0"/>
              <w:divBdr>
                <w:top w:val="none" w:sz="0" w:space="0" w:color="auto"/>
                <w:left w:val="none" w:sz="0" w:space="0" w:color="auto"/>
                <w:bottom w:val="none" w:sz="0" w:space="0" w:color="auto"/>
                <w:right w:val="none" w:sz="0" w:space="0" w:color="auto"/>
              </w:divBdr>
            </w:div>
          </w:divsChild>
        </w:div>
        <w:div w:id="2042516004">
          <w:marLeft w:val="0"/>
          <w:marRight w:val="0"/>
          <w:marTop w:val="0"/>
          <w:marBottom w:val="0"/>
          <w:divBdr>
            <w:top w:val="none" w:sz="0" w:space="0" w:color="auto"/>
            <w:left w:val="none" w:sz="0" w:space="0" w:color="auto"/>
            <w:bottom w:val="none" w:sz="0" w:space="0" w:color="auto"/>
            <w:right w:val="none" w:sz="0" w:space="0" w:color="auto"/>
          </w:divBdr>
          <w:divsChild>
            <w:div w:id="279845719">
              <w:marLeft w:val="0"/>
              <w:marRight w:val="0"/>
              <w:marTop w:val="0"/>
              <w:marBottom w:val="0"/>
              <w:divBdr>
                <w:top w:val="none" w:sz="0" w:space="0" w:color="auto"/>
                <w:left w:val="none" w:sz="0" w:space="0" w:color="auto"/>
                <w:bottom w:val="none" w:sz="0" w:space="0" w:color="auto"/>
                <w:right w:val="none" w:sz="0" w:space="0" w:color="auto"/>
              </w:divBdr>
            </w:div>
          </w:divsChild>
        </w:div>
        <w:div w:id="1342397119">
          <w:marLeft w:val="0"/>
          <w:marRight w:val="0"/>
          <w:marTop w:val="0"/>
          <w:marBottom w:val="0"/>
          <w:divBdr>
            <w:top w:val="none" w:sz="0" w:space="0" w:color="auto"/>
            <w:left w:val="none" w:sz="0" w:space="0" w:color="auto"/>
            <w:bottom w:val="none" w:sz="0" w:space="0" w:color="auto"/>
            <w:right w:val="none" w:sz="0" w:space="0" w:color="auto"/>
          </w:divBdr>
          <w:divsChild>
            <w:div w:id="13883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317">
      <w:bodyDiv w:val="1"/>
      <w:marLeft w:val="0"/>
      <w:marRight w:val="0"/>
      <w:marTop w:val="0"/>
      <w:marBottom w:val="0"/>
      <w:divBdr>
        <w:top w:val="none" w:sz="0" w:space="0" w:color="auto"/>
        <w:left w:val="none" w:sz="0" w:space="0" w:color="auto"/>
        <w:bottom w:val="none" w:sz="0" w:space="0" w:color="auto"/>
        <w:right w:val="none" w:sz="0" w:space="0" w:color="auto"/>
      </w:divBdr>
    </w:div>
    <w:div w:id="1507939610">
      <w:bodyDiv w:val="1"/>
      <w:marLeft w:val="0"/>
      <w:marRight w:val="0"/>
      <w:marTop w:val="0"/>
      <w:marBottom w:val="0"/>
      <w:divBdr>
        <w:top w:val="none" w:sz="0" w:space="0" w:color="auto"/>
        <w:left w:val="none" w:sz="0" w:space="0" w:color="auto"/>
        <w:bottom w:val="none" w:sz="0" w:space="0" w:color="auto"/>
        <w:right w:val="none" w:sz="0" w:space="0" w:color="auto"/>
      </w:divBdr>
    </w:div>
    <w:div w:id="1512336757">
      <w:bodyDiv w:val="1"/>
      <w:marLeft w:val="0"/>
      <w:marRight w:val="0"/>
      <w:marTop w:val="0"/>
      <w:marBottom w:val="0"/>
      <w:divBdr>
        <w:top w:val="none" w:sz="0" w:space="0" w:color="auto"/>
        <w:left w:val="none" w:sz="0" w:space="0" w:color="auto"/>
        <w:bottom w:val="none" w:sz="0" w:space="0" w:color="auto"/>
        <w:right w:val="none" w:sz="0" w:space="0" w:color="auto"/>
      </w:divBdr>
    </w:div>
    <w:div w:id="1513297259">
      <w:bodyDiv w:val="1"/>
      <w:marLeft w:val="0"/>
      <w:marRight w:val="0"/>
      <w:marTop w:val="0"/>
      <w:marBottom w:val="0"/>
      <w:divBdr>
        <w:top w:val="none" w:sz="0" w:space="0" w:color="auto"/>
        <w:left w:val="none" w:sz="0" w:space="0" w:color="auto"/>
        <w:bottom w:val="none" w:sz="0" w:space="0" w:color="auto"/>
        <w:right w:val="none" w:sz="0" w:space="0" w:color="auto"/>
      </w:divBdr>
    </w:div>
    <w:div w:id="1513953729">
      <w:bodyDiv w:val="1"/>
      <w:marLeft w:val="0"/>
      <w:marRight w:val="0"/>
      <w:marTop w:val="0"/>
      <w:marBottom w:val="0"/>
      <w:divBdr>
        <w:top w:val="none" w:sz="0" w:space="0" w:color="auto"/>
        <w:left w:val="none" w:sz="0" w:space="0" w:color="auto"/>
        <w:bottom w:val="none" w:sz="0" w:space="0" w:color="auto"/>
        <w:right w:val="none" w:sz="0" w:space="0" w:color="auto"/>
      </w:divBdr>
    </w:div>
    <w:div w:id="1524630534">
      <w:bodyDiv w:val="1"/>
      <w:marLeft w:val="0"/>
      <w:marRight w:val="0"/>
      <w:marTop w:val="0"/>
      <w:marBottom w:val="0"/>
      <w:divBdr>
        <w:top w:val="none" w:sz="0" w:space="0" w:color="auto"/>
        <w:left w:val="none" w:sz="0" w:space="0" w:color="auto"/>
        <w:bottom w:val="none" w:sz="0" w:space="0" w:color="auto"/>
        <w:right w:val="none" w:sz="0" w:space="0" w:color="auto"/>
      </w:divBdr>
    </w:div>
    <w:div w:id="1533375311">
      <w:bodyDiv w:val="1"/>
      <w:marLeft w:val="0"/>
      <w:marRight w:val="0"/>
      <w:marTop w:val="0"/>
      <w:marBottom w:val="0"/>
      <w:divBdr>
        <w:top w:val="none" w:sz="0" w:space="0" w:color="auto"/>
        <w:left w:val="none" w:sz="0" w:space="0" w:color="auto"/>
        <w:bottom w:val="none" w:sz="0" w:space="0" w:color="auto"/>
        <w:right w:val="none" w:sz="0" w:space="0" w:color="auto"/>
      </w:divBdr>
    </w:div>
    <w:div w:id="1607736083">
      <w:bodyDiv w:val="1"/>
      <w:marLeft w:val="0"/>
      <w:marRight w:val="0"/>
      <w:marTop w:val="0"/>
      <w:marBottom w:val="0"/>
      <w:divBdr>
        <w:top w:val="none" w:sz="0" w:space="0" w:color="auto"/>
        <w:left w:val="none" w:sz="0" w:space="0" w:color="auto"/>
        <w:bottom w:val="none" w:sz="0" w:space="0" w:color="auto"/>
        <w:right w:val="none" w:sz="0" w:space="0" w:color="auto"/>
      </w:divBdr>
    </w:div>
    <w:div w:id="1622415773">
      <w:bodyDiv w:val="1"/>
      <w:marLeft w:val="0"/>
      <w:marRight w:val="0"/>
      <w:marTop w:val="0"/>
      <w:marBottom w:val="0"/>
      <w:divBdr>
        <w:top w:val="none" w:sz="0" w:space="0" w:color="auto"/>
        <w:left w:val="none" w:sz="0" w:space="0" w:color="auto"/>
        <w:bottom w:val="none" w:sz="0" w:space="0" w:color="auto"/>
        <w:right w:val="none" w:sz="0" w:space="0" w:color="auto"/>
      </w:divBdr>
    </w:div>
    <w:div w:id="1653480767">
      <w:bodyDiv w:val="1"/>
      <w:marLeft w:val="0"/>
      <w:marRight w:val="0"/>
      <w:marTop w:val="0"/>
      <w:marBottom w:val="0"/>
      <w:divBdr>
        <w:top w:val="none" w:sz="0" w:space="0" w:color="auto"/>
        <w:left w:val="none" w:sz="0" w:space="0" w:color="auto"/>
        <w:bottom w:val="none" w:sz="0" w:space="0" w:color="auto"/>
        <w:right w:val="none" w:sz="0" w:space="0" w:color="auto"/>
      </w:divBdr>
    </w:div>
    <w:div w:id="1693260142">
      <w:bodyDiv w:val="1"/>
      <w:marLeft w:val="0"/>
      <w:marRight w:val="0"/>
      <w:marTop w:val="0"/>
      <w:marBottom w:val="0"/>
      <w:divBdr>
        <w:top w:val="none" w:sz="0" w:space="0" w:color="auto"/>
        <w:left w:val="none" w:sz="0" w:space="0" w:color="auto"/>
        <w:bottom w:val="none" w:sz="0" w:space="0" w:color="auto"/>
        <w:right w:val="none" w:sz="0" w:space="0" w:color="auto"/>
      </w:divBdr>
      <w:divsChild>
        <w:div w:id="135755756">
          <w:marLeft w:val="0"/>
          <w:marRight w:val="0"/>
          <w:marTop w:val="0"/>
          <w:marBottom w:val="0"/>
          <w:divBdr>
            <w:top w:val="none" w:sz="0" w:space="0" w:color="auto"/>
            <w:left w:val="none" w:sz="0" w:space="0" w:color="auto"/>
            <w:bottom w:val="none" w:sz="0" w:space="0" w:color="auto"/>
            <w:right w:val="none" w:sz="0" w:space="0" w:color="auto"/>
          </w:divBdr>
        </w:div>
        <w:div w:id="1317108340">
          <w:marLeft w:val="0"/>
          <w:marRight w:val="0"/>
          <w:marTop w:val="0"/>
          <w:marBottom w:val="0"/>
          <w:divBdr>
            <w:top w:val="none" w:sz="0" w:space="0" w:color="auto"/>
            <w:left w:val="none" w:sz="0" w:space="0" w:color="auto"/>
            <w:bottom w:val="none" w:sz="0" w:space="0" w:color="auto"/>
            <w:right w:val="none" w:sz="0" w:space="0" w:color="auto"/>
          </w:divBdr>
        </w:div>
      </w:divsChild>
    </w:div>
    <w:div w:id="1732532292">
      <w:bodyDiv w:val="1"/>
      <w:marLeft w:val="0"/>
      <w:marRight w:val="0"/>
      <w:marTop w:val="0"/>
      <w:marBottom w:val="0"/>
      <w:divBdr>
        <w:top w:val="none" w:sz="0" w:space="0" w:color="auto"/>
        <w:left w:val="none" w:sz="0" w:space="0" w:color="auto"/>
        <w:bottom w:val="none" w:sz="0" w:space="0" w:color="auto"/>
        <w:right w:val="none" w:sz="0" w:space="0" w:color="auto"/>
      </w:divBdr>
    </w:div>
    <w:div w:id="1733505415">
      <w:bodyDiv w:val="1"/>
      <w:marLeft w:val="0"/>
      <w:marRight w:val="0"/>
      <w:marTop w:val="0"/>
      <w:marBottom w:val="0"/>
      <w:divBdr>
        <w:top w:val="none" w:sz="0" w:space="0" w:color="auto"/>
        <w:left w:val="none" w:sz="0" w:space="0" w:color="auto"/>
        <w:bottom w:val="none" w:sz="0" w:space="0" w:color="auto"/>
        <w:right w:val="none" w:sz="0" w:space="0" w:color="auto"/>
      </w:divBdr>
    </w:div>
    <w:div w:id="1802965724">
      <w:bodyDiv w:val="1"/>
      <w:marLeft w:val="0"/>
      <w:marRight w:val="0"/>
      <w:marTop w:val="0"/>
      <w:marBottom w:val="0"/>
      <w:divBdr>
        <w:top w:val="none" w:sz="0" w:space="0" w:color="auto"/>
        <w:left w:val="none" w:sz="0" w:space="0" w:color="auto"/>
        <w:bottom w:val="none" w:sz="0" w:space="0" w:color="auto"/>
        <w:right w:val="none" w:sz="0" w:space="0" w:color="auto"/>
      </w:divBdr>
      <w:divsChild>
        <w:div w:id="2121103814">
          <w:marLeft w:val="0"/>
          <w:marRight w:val="0"/>
          <w:marTop w:val="0"/>
          <w:marBottom w:val="0"/>
          <w:divBdr>
            <w:top w:val="none" w:sz="0" w:space="0" w:color="auto"/>
            <w:left w:val="none" w:sz="0" w:space="0" w:color="auto"/>
            <w:bottom w:val="none" w:sz="0" w:space="0" w:color="auto"/>
            <w:right w:val="none" w:sz="0" w:space="0" w:color="auto"/>
          </w:divBdr>
          <w:divsChild>
            <w:div w:id="1732731357">
              <w:marLeft w:val="0"/>
              <w:marRight w:val="0"/>
              <w:marTop w:val="0"/>
              <w:marBottom w:val="0"/>
              <w:divBdr>
                <w:top w:val="none" w:sz="0" w:space="0" w:color="auto"/>
                <w:left w:val="none" w:sz="0" w:space="0" w:color="auto"/>
                <w:bottom w:val="none" w:sz="0" w:space="0" w:color="auto"/>
                <w:right w:val="none" w:sz="0" w:space="0" w:color="auto"/>
              </w:divBdr>
            </w:div>
          </w:divsChild>
        </w:div>
        <w:div w:id="1087846053">
          <w:marLeft w:val="0"/>
          <w:marRight w:val="0"/>
          <w:marTop w:val="0"/>
          <w:marBottom w:val="0"/>
          <w:divBdr>
            <w:top w:val="none" w:sz="0" w:space="0" w:color="auto"/>
            <w:left w:val="none" w:sz="0" w:space="0" w:color="auto"/>
            <w:bottom w:val="none" w:sz="0" w:space="0" w:color="auto"/>
            <w:right w:val="none" w:sz="0" w:space="0" w:color="auto"/>
          </w:divBdr>
          <w:divsChild>
            <w:div w:id="1444878473">
              <w:marLeft w:val="0"/>
              <w:marRight w:val="0"/>
              <w:marTop w:val="0"/>
              <w:marBottom w:val="0"/>
              <w:divBdr>
                <w:top w:val="none" w:sz="0" w:space="0" w:color="auto"/>
                <w:left w:val="none" w:sz="0" w:space="0" w:color="auto"/>
                <w:bottom w:val="none" w:sz="0" w:space="0" w:color="auto"/>
                <w:right w:val="none" w:sz="0" w:space="0" w:color="auto"/>
              </w:divBdr>
            </w:div>
          </w:divsChild>
        </w:div>
        <w:div w:id="21591584">
          <w:marLeft w:val="0"/>
          <w:marRight w:val="0"/>
          <w:marTop w:val="0"/>
          <w:marBottom w:val="0"/>
          <w:divBdr>
            <w:top w:val="none" w:sz="0" w:space="0" w:color="auto"/>
            <w:left w:val="none" w:sz="0" w:space="0" w:color="auto"/>
            <w:bottom w:val="none" w:sz="0" w:space="0" w:color="auto"/>
            <w:right w:val="none" w:sz="0" w:space="0" w:color="auto"/>
          </w:divBdr>
          <w:divsChild>
            <w:div w:id="1920212881">
              <w:marLeft w:val="0"/>
              <w:marRight w:val="0"/>
              <w:marTop w:val="0"/>
              <w:marBottom w:val="0"/>
              <w:divBdr>
                <w:top w:val="none" w:sz="0" w:space="0" w:color="auto"/>
                <w:left w:val="none" w:sz="0" w:space="0" w:color="auto"/>
                <w:bottom w:val="none" w:sz="0" w:space="0" w:color="auto"/>
                <w:right w:val="none" w:sz="0" w:space="0" w:color="auto"/>
              </w:divBdr>
            </w:div>
          </w:divsChild>
        </w:div>
        <w:div w:id="1950355362">
          <w:marLeft w:val="0"/>
          <w:marRight w:val="0"/>
          <w:marTop w:val="0"/>
          <w:marBottom w:val="0"/>
          <w:divBdr>
            <w:top w:val="none" w:sz="0" w:space="0" w:color="auto"/>
            <w:left w:val="none" w:sz="0" w:space="0" w:color="auto"/>
            <w:bottom w:val="none" w:sz="0" w:space="0" w:color="auto"/>
            <w:right w:val="none" w:sz="0" w:space="0" w:color="auto"/>
          </w:divBdr>
          <w:divsChild>
            <w:div w:id="1442335932">
              <w:marLeft w:val="0"/>
              <w:marRight w:val="0"/>
              <w:marTop w:val="0"/>
              <w:marBottom w:val="0"/>
              <w:divBdr>
                <w:top w:val="none" w:sz="0" w:space="0" w:color="auto"/>
                <w:left w:val="none" w:sz="0" w:space="0" w:color="auto"/>
                <w:bottom w:val="none" w:sz="0" w:space="0" w:color="auto"/>
                <w:right w:val="none" w:sz="0" w:space="0" w:color="auto"/>
              </w:divBdr>
            </w:div>
          </w:divsChild>
        </w:div>
        <w:div w:id="230576469">
          <w:marLeft w:val="0"/>
          <w:marRight w:val="0"/>
          <w:marTop w:val="0"/>
          <w:marBottom w:val="0"/>
          <w:divBdr>
            <w:top w:val="none" w:sz="0" w:space="0" w:color="auto"/>
            <w:left w:val="none" w:sz="0" w:space="0" w:color="auto"/>
            <w:bottom w:val="none" w:sz="0" w:space="0" w:color="auto"/>
            <w:right w:val="none" w:sz="0" w:space="0" w:color="auto"/>
          </w:divBdr>
          <w:divsChild>
            <w:div w:id="1441536119">
              <w:marLeft w:val="0"/>
              <w:marRight w:val="0"/>
              <w:marTop w:val="0"/>
              <w:marBottom w:val="0"/>
              <w:divBdr>
                <w:top w:val="none" w:sz="0" w:space="0" w:color="auto"/>
                <w:left w:val="none" w:sz="0" w:space="0" w:color="auto"/>
                <w:bottom w:val="none" w:sz="0" w:space="0" w:color="auto"/>
                <w:right w:val="none" w:sz="0" w:space="0" w:color="auto"/>
              </w:divBdr>
            </w:div>
          </w:divsChild>
        </w:div>
        <w:div w:id="788859001">
          <w:marLeft w:val="0"/>
          <w:marRight w:val="0"/>
          <w:marTop w:val="0"/>
          <w:marBottom w:val="0"/>
          <w:divBdr>
            <w:top w:val="none" w:sz="0" w:space="0" w:color="auto"/>
            <w:left w:val="none" w:sz="0" w:space="0" w:color="auto"/>
            <w:bottom w:val="none" w:sz="0" w:space="0" w:color="auto"/>
            <w:right w:val="none" w:sz="0" w:space="0" w:color="auto"/>
          </w:divBdr>
          <w:divsChild>
            <w:div w:id="1531845001">
              <w:marLeft w:val="0"/>
              <w:marRight w:val="0"/>
              <w:marTop w:val="0"/>
              <w:marBottom w:val="0"/>
              <w:divBdr>
                <w:top w:val="none" w:sz="0" w:space="0" w:color="auto"/>
                <w:left w:val="none" w:sz="0" w:space="0" w:color="auto"/>
                <w:bottom w:val="none" w:sz="0" w:space="0" w:color="auto"/>
                <w:right w:val="none" w:sz="0" w:space="0" w:color="auto"/>
              </w:divBdr>
            </w:div>
          </w:divsChild>
        </w:div>
        <w:div w:id="729613394">
          <w:marLeft w:val="0"/>
          <w:marRight w:val="0"/>
          <w:marTop w:val="0"/>
          <w:marBottom w:val="0"/>
          <w:divBdr>
            <w:top w:val="none" w:sz="0" w:space="0" w:color="auto"/>
            <w:left w:val="none" w:sz="0" w:space="0" w:color="auto"/>
            <w:bottom w:val="none" w:sz="0" w:space="0" w:color="auto"/>
            <w:right w:val="none" w:sz="0" w:space="0" w:color="auto"/>
          </w:divBdr>
          <w:divsChild>
            <w:div w:id="191848012">
              <w:marLeft w:val="0"/>
              <w:marRight w:val="0"/>
              <w:marTop w:val="0"/>
              <w:marBottom w:val="0"/>
              <w:divBdr>
                <w:top w:val="none" w:sz="0" w:space="0" w:color="auto"/>
                <w:left w:val="none" w:sz="0" w:space="0" w:color="auto"/>
                <w:bottom w:val="none" w:sz="0" w:space="0" w:color="auto"/>
                <w:right w:val="none" w:sz="0" w:space="0" w:color="auto"/>
              </w:divBdr>
            </w:div>
          </w:divsChild>
        </w:div>
        <w:div w:id="1573541199">
          <w:marLeft w:val="0"/>
          <w:marRight w:val="0"/>
          <w:marTop w:val="0"/>
          <w:marBottom w:val="0"/>
          <w:divBdr>
            <w:top w:val="none" w:sz="0" w:space="0" w:color="auto"/>
            <w:left w:val="none" w:sz="0" w:space="0" w:color="auto"/>
            <w:bottom w:val="none" w:sz="0" w:space="0" w:color="auto"/>
            <w:right w:val="none" w:sz="0" w:space="0" w:color="auto"/>
          </w:divBdr>
          <w:divsChild>
            <w:div w:id="1268152060">
              <w:marLeft w:val="0"/>
              <w:marRight w:val="0"/>
              <w:marTop w:val="0"/>
              <w:marBottom w:val="0"/>
              <w:divBdr>
                <w:top w:val="none" w:sz="0" w:space="0" w:color="auto"/>
                <w:left w:val="none" w:sz="0" w:space="0" w:color="auto"/>
                <w:bottom w:val="none" w:sz="0" w:space="0" w:color="auto"/>
                <w:right w:val="none" w:sz="0" w:space="0" w:color="auto"/>
              </w:divBdr>
            </w:div>
          </w:divsChild>
        </w:div>
        <w:div w:id="736904046">
          <w:marLeft w:val="0"/>
          <w:marRight w:val="0"/>
          <w:marTop w:val="0"/>
          <w:marBottom w:val="0"/>
          <w:divBdr>
            <w:top w:val="none" w:sz="0" w:space="0" w:color="auto"/>
            <w:left w:val="none" w:sz="0" w:space="0" w:color="auto"/>
            <w:bottom w:val="none" w:sz="0" w:space="0" w:color="auto"/>
            <w:right w:val="none" w:sz="0" w:space="0" w:color="auto"/>
          </w:divBdr>
          <w:divsChild>
            <w:div w:id="1457136357">
              <w:marLeft w:val="0"/>
              <w:marRight w:val="0"/>
              <w:marTop w:val="0"/>
              <w:marBottom w:val="0"/>
              <w:divBdr>
                <w:top w:val="none" w:sz="0" w:space="0" w:color="auto"/>
                <w:left w:val="none" w:sz="0" w:space="0" w:color="auto"/>
                <w:bottom w:val="none" w:sz="0" w:space="0" w:color="auto"/>
                <w:right w:val="none" w:sz="0" w:space="0" w:color="auto"/>
              </w:divBdr>
            </w:div>
          </w:divsChild>
        </w:div>
        <w:div w:id="1245993597">
          <w:marLeft w:val="0"/>
          <w:marRight w:val="0"/>
          <w:marTop w:val="0"/>
          <w:marBottom w:val="0"/>
          <w:divBdr>
            <w:top w:val="none" w:sz="0" w:space="0" w:color="auto"/>
            <w:left w:val="none" w:sz="0" w:space="0" w:color="auto"/>
            <w:bottom w:val="none" w:sz="0" w:space="0" w:color="auto"/>
            <w:right w:val="none" w:sz="0" w:space="0" w:color="auto"/>
          </w:divBdr>
          <w:divsChild>
            <w:div w:id="1543667459">
              <w:marLeft w:val="0"/>
              <w:marRight w:val="0"/>
              <w:marTop w:val="0"/>
              <w:marBottom w:val="0"/>
              <w:divBdr>
                <w:top w:val="none" w:sz="0" w:space="0" w:color="auto"/>
                <w:left w:val="none" w:sz="0" w:space="0" w:color="auto"/>
                <w:bottom w:val="none" w:sz="0" w:space="0" w:color="auto"/>
                <w:right w:val="none" w:sz="0" w:space="0" w:color="auto"/>
              </w:divBdr>
            </w:div>
          </w:divsChild>
        </w:div>
        <w:div w:id="1082529423">
          <w:marLeft w:val="0"/>
          <w:marRight w:val="0"/>
          <w:marTop w:val="0"/>
          <w:marBottom w:val="0"/>
          <w:divBdr>
            <w:top w:val="none" w:sz="0" w:space="0" w:color="auto"/>
            <w:left w:val="none" w:sz="0" w:space="0" w:color="auto"/>
            <w:bottom w:val="none" w:sz="0" w:space="0" w:color="auto"/>
            <w:right w:val="none" w:sz="0" w:space="0" w:color="auto"/>
          </w:divBdr>
          <w:divsChild>
            <w:div w:id="543447898">
              <w:marLeft w:val="0"/>
              <w:marRight w:val="0"/>
              <w:marTop w:val="0"/>
              <w:marBottom w:val="0"/>
              <w:divBdr>
                <w:top w:val="none" w:sz="0" w:space="0" w:color="auto"/>
                <w:left w:val="none" w:sz="0" w:space="0" w:color="auto"/>
                <w:bottom w:val="none" w:sz="0" w:space="0" w:color="auto"/>
                <w:right w:val="none" w:sz="0" w:space="0" w:color="auto"/>
              </w:divBdr>
            </w:div>
          </w:divsChild>
        </w:div>
        <w:div w:id="378284920">
          <w:marLeft w:val="0"/>
          <w:marRight w:val="0"/>
          <w:marTop w:val="0"/>
          <w:marBottom w:val="0"/>
          <w:divBdr>
            <w:top w:val="none" w:sz="0" w:space="0" w:color="auto"/>
            <w:left w:val="none" w:sz="0" w:space="0" w:color="auto"/>
            <w:bottom w:val="none" w:sz="0" w:space="0" w:color="auto"/>
            <w:right w:val="none" w:sz="0" w:space="0" w:color="auto"/>
          </w:divBdr>
          <w:divsChild>
            <w:div w:id="51734235">
              <w:marLeft w:val="0"/>
              <w:marRight w:val="0"/>
              <w:marTop w:val="0"/>
              <w:marBottom w:val="0"/>
              <w:divBdr>
                <w:top w:val="none" w:sz="0" w:space="0" w:color="auto"/>
                <w:left w:val="none" w:sz="0" w:space="0" w:color="auto"/>
                <w:bottom w:val="none" w:sz="0" w:space="0" w:color="auto"/>
                <w:right w:val="none" w:sz="0" w:space="0" w:color="auto"/>
              </w:divBdr>
            </w:div>
          </w:divsChild>
        </w:div>
        <w:div w:id="243808107">
          <w:marLeft w:val="0"/>
          <w:marRight w:val="0"/>
          <w:marTop w:val="0"/>
          <w:marBottom w:val="0"/>
          <w:divBdr>
            <w:top w:val="none" w:sz="0" w:space="0" w:color="auto"/>
            <w:left w:val="none" w:sz="0" w:space="0" w:color="auto"/>
            <w:bottom w:val="none" w:sz="0" w:space="0" w:color="auto"/>
            <w:right w:val="none" w:sz="0" w:space="0" w:color="auto"/>
          </w:divBdr>
          <w:divsChild>
            <w:div w:id="706489628">
              <w:marLeft w:val="0"/>
              <w:marRight w:val="0"/>
              <w:marTop w:val="0"/>
              <w:marBottom w:val="0"/>
              <w:divBdr>
                <w:top w:val="none" w:sz="0" w:space="0" w:color="auto"/>
                <w:left w:val="none" w:sz="0" w:space="0" w:color="auto"/>
                <w:bottom w:val="none" w:sz="0" w:space="0" w:color="auto"/>
                <w:right w:val="none" w:sz="0" w:space="0" w:color="auto"/>
              </w:divBdr>
            </w:div>
          </w:divsChild>
        </w:div>
        <w:div w:id="2067139500">
          <w:marLeft w:val="0"/>
          <w:marRight w:val="0"/>
          <w:marTop w:val="0"/>
          <w:marBottom w:val="0"/>
          <w:divBdr>
            <w:top w:val="none" w:sz="0" w:space="0" w:color="auto"/>
            <w:left w:val="none" w:sz="0" w:space="0" w:color="auto"/>
            <w:bottom w:val="none" w:sz="0" w:space="0" w:color="auto"/>
            <w:right w:val="none" w:sz="0" w:space="0" w:color="auto"/>
          </w:divBdr>
          <w:divsChild>
            <w:div w:id="590549140">
              <w:marLeft w:val="0"/>
              <w:marRight w:val="0"/>
              <w:marTop w:val="0"/>
              <w:marBottom w:val="0"/>
              <w:divBdr>
                <w:top w:val="none" w:sz="0" w:space="0" w:color="auto"/>
                <w:left w:val="none" w:sz="0" w:space="0" w:color="auto"/>
                <w:bottom w:val="none" w:sz="0" w:space="0" w:color="auto"/>
                <w:right w:val="none" w:sz="0" w:space="0" w:color="auto"/>
              </w:divBdr>
            </w:div>
          </w:divsChild>
        </w:div>
        <w:div w:id="450242723">
          <w:marLeft w:val="0"/>
          <w:marRight w:val="0"/>
          <w:marTop w:val="0"/>
          <w:marBottom w:val="0"/>
          <w:divBdr>
            <w:top w:val="none" w:sz="0" w:space="0" w:color="auto"/>
            <w:left w:val="none" w:sz="0" w:space="0" w:color="auto"/>
            <w:bottom w:val="none" w:sz="0" w:space="0" w:color="auto"/>
            <w:right w:val="none" w:sz="0" w:space="0" w:color="auto"/>
          </w:divBdr>
          <w:divsChild>
            <w:div w:id="1324580333">
              <w:marLeft w:val="0"/>
              <w:marRight w:val="0"/>
              <w:marTop w:val="0"/>
              <w:marBottom w:val="0"/>
              <w:divBdr>
                <w:top w:val="none" w:sz="0" w:space="0" w:color="auto"/>
                <w:left w:val="none" w:sz="0" w:space="0" w:color="auto"/>
                <w:bottom w:val="none" w:sz="0" w:space="0" w:color="auto"/>
                <w:right w:val="none" w:sz="0" w:space="0" w:color="auto"/>
              </w:divBdr>
            </w:div>
          </w:divsChild>
        </w:div>
        <w:div w:id="729619945">
          <w:marLeft w:val="0"/>
          <w:marRight w:val="0"/>
          <w:marTop w:val="0"/>
          <w:marBottom w:val="0"/>
          <w:divBdr>
            <w:top w:val="none" w:sz="0" w:space="0" w:color="auto"/>
            <w:left w:val="none" w:sz="0" w:space="0" w:color="auto"/>
            <w:bottom w:val="none" w:sz="0" w:space="0" w:color="auto"/>
            <w:right w:val="none" w:sz="0" w:space="0" w:color="auto"/>
          </w:divBdr>
          <w:divsChild>
            <w:div w:id="117575772">
              <w:marLeft w:val="0"/>
              <w:marRight w:val="0"/>
              <w:marTop w:val="0"/>
              <w:marBottom w:val="0"/>
              <w:divBdr>
                <w:top w:val="none" w:sz="0" w:space="0" w:color="auto"/>
                <w:left w:val="none" w:sz="0" w:space="0" w:color="auto"/>
                <w:bottom w:val="none" w:sz="0" w:space="0" w:color="auto"/>
                <w:right w:val="none" w:sz="0" w:space="0" w:color="auto"/>
              </w:divBdr>
            </w:div>
          </w:divsChild>
        </w:div>
        <w:div w:id="1531646573">
          <w:marLeft w:val="0"/>
          <w:marRight w:val="0"/>
          <w:marTop w:val="0"/>
          <w:marBottom w:val="0"/>
          <w:divBdr>
            <w:top w:val="none" w:sz="0" w:space="0" w:color="auto"/>
            <w:left w:val="none" w:sz="0" w:space="0" w:color="auto"/>
            <w:bottom w:val="none" w:sz="0" w:space="0" w:color="auto"/>
            <w:right w:val="none" w:sz="0" w:space="0" w:color="auto"/>
          </w:divBdr>
          <w:divsChild>
            <w:div w:id="379936617">
              <w:marLeft w:val="0"/>
              <w:marRight w:val="0"/>
              <w:marTop w:val="0"/>
              <w:marBottom w:val="0"/>
              <w:divBdr>
                <w:top w:val="none" w:sz="0" w:space="0" w:color="auto"/>
                <w:left w:val="none" w:sz="0" w:space="0" w:color="auto"/>
                <w:bottom w:val="none" w:sz="0" w:space="0" w:color="auto"/>
                <w:right w:val="none" w:sz="0" w:space="0" w:color="auto"/>
              </w:divBdr>
            </w:div>
          </w:divsChild>
        </w:div>
        <w:div w:id="46150737">
          <w:marLeft w:val="0"/>
          <w:marRight w:val="0"/>
          <w:marTop w:val="0"/>
          <w:marBottom w:val="0"/>
          <w:divBdr>
            <w:top w:val="none" w:sz="0" w:space="0" w:color="auto"/>
            <w:left w:val="none" w:sz="0" w:space="0" w:color="auto"/>
            <w:bottom w:val="none" w:sz="0" w:space="0" w:color="auto"/>
            <w:right w:val="none" w:sz="0" w:space="0" w:color="auto"/>
          </w:divBdr>
          <w:divsChild>
            <w:div w:id="1924295551">
              <w:marLeft w:val="0"/>
              <w:marRight w:val="0"/>
              <w:marTop w:val="0"/>
              <w:marBottom w:val="0"/>
              <w:divBdr>
                <w:top w:val="none" w:sz="0" w:space="0" w:color="auto"/>
                <w:left w:val="none" w:sz="0" w:space="0" w:color="auto"/>
                <w:bottom w:val="none" w:sz="0" w:space="0" w:color="auto"/>
                <w:right w:val="none" w:sz="0" w:space="0" w:color="auto"/>
              </w:divBdr>
            </w:div>
          </w:divsChild>
        </w:div>
        <w:div w:id="27073709">
          <w:marLeft w:val="0"/>
          <w:marRight w:val="0"/>
          <w:marTop w:val="0"/>
          <w:marBottom w:val="0"/>
          <w:divBdr>
            <w:top w:val="none" w:sz="0" w:space="0" w:color="auto"/>
            <w:left w:val="none" w:sz="0" w:space="0" w:color="auto"/>
            <w:bottom w:val="none" w:sz="0" w:space="0" w:color="auto"/>
            <w:right w:val="none" w:sz="0" w:space="0" w:color="auto"/>
          </w:divBdr>
          <w:divsChild>
            <w:div w:id="206377144">
              <w:marLeft w:val="0"/>
              <w:marRight w:val="0"/>
              <w:marTop w:val="0"/>
              <w:marBottom w:val="0"/>
              <w:divBdr>
                <w:top w:val="none" w:sz="0" w:space="0" w:color="auto"/>
                <w:left w:val="none" w:sz="0" w:space="0" w:color="auto"/>
                <w:bottom w:val="none" w:sz="0" w:space="0" w:color="auto"/>
                <w:right w:val="none" w:sz="0" w:space="0" w:color="auto"/>
              </w:divBdr>
            </w:div>
          </w:divsChild>
        </w:div>
        <w:div w:id="1236015227">
          <w:marLeft w:val="0"/>
          <w:marRight w:val="0"/>
          <w:marTop w:val="0"/>
          <w:marBottom w:val="0"/>
          <w:divBdr>
            <w:top w:val="none" w:sz="0" w:space="0" w:color="auto"/>
            <w:left w:val="none" w:sz="0" w:space="0" w:color="auto"/>
            <w:bottom w:val="none" w:sz="0" w:space="0" w:color="auto"/>
            <w:right w:val="none" w:sz="0" w:space="0" w:color="auto"/>
          </w:divBdr>
          <w:divsChild>
            <w:div w:id="635185307">
              <w:marLeft w:val="0"/>
              <w:marRight w:val="0"/>
              <w:marTop w:val="0"/>
              <w:marBottom w:val="0"/>
              <w:divBdr>
                <w:top w:val="none" w:sz="0" w:space="0" w:color="auto"/>
                <w:left w:val="none" w:sz="0" w:space="0" w:color="auto"/>
                <w:bottom w:val="none" w:sz="0" w:space="0" w:color="auto"/>
                <w:right w:val="none" w:sz="0" w:space="0" w:color="auto"/>
              </w:divBdr>
            </w:div>
          </w:divsChild>
        </w:div>
        <w:div w:id="338972863">
          <w:marLeft w:val="0"/>
          <w:marRight w:val="0"/>
          <w:marTop w:val="0"/>
          <w:marBottom w:val="0"/>
          <w:divBdr>
            <w:top w:val="none" w:sz="0" w:space="0" w:color="auto"/>
            <w:left w:val="none" w:sz="0" w:space="0" w:color="auto"/>
            <w:bottom w:val="none" w:sz="0" w:space="0" w:color="auto"/>
            <w:right w:val="none" w:sz="0" w:space="0" w:color="auto"/>
          </w:divBdr>
          <w:divsChild>
            <w:div w:id="745490935">
              <w:marLeft w:val="0"/>
              <w:marRight w:val="0"/>
              <w:marTop w:val="0"/>
              <w:marBottom w:val="0"/>
              <w:divBdr>
                <w:top w:val="none" w:sz="0" w:space="0" w:color="auto"/>
                <w:left w:val="none" w:sz="0" w:space="0" w:color="auto"/>
                <w:bottom w:val="none" w:sz="0" w:space="0" w:color="auto"/>
                <w:right w:val="none" w:sz="0" w:space="0" w:color="auto"/>
              </w:divBdr>
            </w:div>
          </w:divsChild>
        </w:div>
        <w:div w:id="1302926056">
          <w:marLeft w:val="0"/>
          <w:marRight w:val="0"/>
          <w:marTop w:val="0"/>
          <w:marBottom w:val="0"/>
          <w:divBdr>
            <w:top w:val="none" w:sz="0" w:space="0" w:color="auto"/>
            <w:left w:val="none" w:sz="0" w:space="0" w:color="auto"/>
            <w:bottom w:val="none" w:sz="0" w:space="0" w:color="auto"/>
            <w:right w:val="none" w:sz="0" w:space="0" w:color="auto"/>
          </w:divBdr>
          <w:divsChild>
            <w:div w:id="1095245438">
              <w:marLeft w:val="0"/>
              <w:marRight w:val="0"/>
              <w:marTop w:val="0"/>
              <w:marBottom w:val="0"/>
              <w:divBdr>
                <w:top w:val="none" w:sz="0" w:space="0" w:color="auto"/>
                <w:left w:val="none" w:sz="0" w:space="0" w:color="auto"/>
                <w:bottom w:val="none" w:sz="0" w:space="0" w:color="auto"/>
                <w:right w:val="none" w:sz="0" w:space="0" w:color="auto"/>
              </w:divBdr>
            </w:div>
          </w:divsChild>
        </w:div>
        <w:div w:id="614869075">
          <w:marLeft w:val="0"/>
          <w:marRight w:val="0"/>
          <w:marTop w:val="0"/>
          <w:marBottom w:val="0"/>
          <w:divBdr>
            <w:top w:val="none" w:sz="0" w:space="0" w:color="auto"/>
            <w:left w:val="none" w:sz="0" w:space="0" w:color="auto"/>
            <w:bottom w:val="none" w:sz="0" w:space="0" w:color="auto"/>
            <w:right w:val="none" w:sz="0" w:space="0" w:color="auto"/>
          </w:divBdr>
          <w:divsChild>
            <w:div w:id="1268537471">
              <w:marLeft w:val="0"/>
              <w:marRight w:val="0"/>
              <w:marTop w:val="0"/>
              <w:marBottom w:val="0"/>
              <w:divBdr>
                <w:top w:val="none" w:sz="0" w:space="0" w:color="auto"/>
                <w:left w:val="none" w:sz="0" w:space="0" w:color="auto"/>
                <w:bottom w:val="none" w:sz="0" w:space="0" w:color="auto"/>
                <w:right w:val="none" w:sz="0" w:space="0" w:color="auto"/>
              </w:divBdr>
            </w:div>
          </w:divsChild>
        </w:div>
        <w:div w:id="2032951357">
          <w:marLeft w:val="0"/>
          <w:marRight w:val="0"/>
          <w:marTop w:val="0"/>
          <w:marBottom w:val="0"/>
          <w:divBdr>
            <w:top w:val="none" w:sz="0" w:space="0" w:color="auto"/>
            <w:left w:val="none" w:sz="0" w:space="0" w:color="auto"/>
            <w:bottom w:val="none" w:sz="0" w:space="0" w:color="auto"/>
            <w:right w:val="none" w:sz="0" w:space="0" w:color="auto"/>
          </w:divBdr>
          <w:divsChild>
            <w:div w:id="163783052">
              <w:marLeft w:val="0"/>
              <w:marRight w:val="0"/>
              <w:marTop w:val="0"/>
              <w:marBottom w:val="0"/>
              <w:divBdr>
                <w:top w:val="none" w:sz="0" w:space="0" w:color="auto"/>
                <w:left w:val="none" w:sz="0" w:space="0" w:color="auto"/>
                <w:bottom w:val="none" w:sz="0" w:space="0" w:color="auto"/>
                <w:right w:val="none" w:sz="0" w:space="0" w:color="auto"/>
              </w:divBdr>
            </w:div>
          </w:divsChild>
        </w:div>
        <w:div w:id="1606812822">
          <w:marLeft w:val="0"/>
          <w:marRight w:val="0"/>
          <w:marTop w:val="0"/>
          <w:marBottom w:val="0"/>
          <w:divBdr>
            <w:top w:val="none" w:sz="0" w:space="0" w:color="auto"/>
            <w:left w:val="none" w:sz="0" w:space="0" w:color="auto"/>
            <w:bottom w:val="none" w:sz="0" w:space="0" w:color="auto"/>
            <w:right w:val="none" w:sz="0" w:space="0" w:color="auto"/>
          </w:divBdr>
          <w:divsChild>
            <w:div w:id="390036988">
              <w:marLeft w:val="0"/>
              <w:marRight w:val="0"/>
              <w:marTop w:val="0"/>
              <w:marBottom w:val="0"/>
              <w:divBdr>
                <w:top w:val="none" w:sz="0" w:space="0" w:color="auto"/>
                <w:left w:val="none" w:sz="0" w:space="0" w:color="auto"/>
                <w:bottom w:val="none" w:sz="0" w:space="0" w:color="auto"/>
                <w:right w:val="none" w:sz="0" w:space="0" w:color="auto"/>
              </w:divBdr>
            </w:div>
          </w:divsChild>
        </w:div>
        <w:div w:id="1796095906">
          <w:marLeft w:val="0"/>
          <w:marRight w:val="0"/>
          <w:marTop w:val="0"/>
          <w:marBottom w:val="0"/>
          <w:divBdr>
            <w:top w:val="none" w:sz="0" w:space="0" w:color="auto"/>
            <w:left w:val="none" w:sz="0" w:space="0" w:color="auto"/>
            <w:bottom w:val="none" w:sz="0" w:space="0" w:color="auto"/>
            <w:right w:val="none" w:sz="0" w:space="0" w:color="auto"/>
          </w:divBdr>
          <w:divsChild>
            <w:div w:id="1851530435">
              <w:marLeft w:val="0"/>
              <w:marRight w:val="0"/>
              <w:marTop w:val="0"/>
              <w:marBottom w:val="0"/>
              <w:divBdr>
                <w:top w:val="none" w:sz="0" w:space="0" w:color="auto"/>
                <w:left w:val="none" w:sz="0" w:space="0" w:color="auto"/>
                <w:bottom w:val="none" w:sz="0" w:space="0" w:color="auto"/>
                <w:right w:val="none" w:sz="0" w:space="0" w:color="auto"/>
              </w:divBdr>
            </w:div>
          </w:divsChild>
        </w:div>
        <w:div w:id="1700281441">
          <w:marLeft w:val="0"/>
          <w:marRight w:val="0"/>
          <w:marTop w:val="0"/>
          <w:marBottom w:val="0"/>
          <w:divBdr>
            <w:top w:val="none" w:sz="0" w:space="0" w:color="auto"/>
            <w:left w:val="none" w:sz="0" w:space="0" w:color="auto"/>
            <w:bottom w:val="none" w:sz="0" w:space="0" w:color="auto"/>
            <w:right w:val="none" w:sz="0" w:space="0" w:color="auto"/>
          </w:divBdr>
          <w:divsChild>
            <w:div w:id="1361857310">
              <w:marLeft w:val="0"/>
              <w:marRight w:val="0"/>
              <w:marTop w:val="0"/>
              <w:marBottom w:val="0"/>
              <w:divBdr>
                <w:top w:val="none" w:sz="0" w:space="0" w:color="auto"/>
                <w:left w:val="none" w:sz="0" w:space="0" w:color="auto"/>
                <w:bottom w:val="none" w:sz="0" w:space="0" w:color="auto"/>
                <w:right w:val="none" w:sz="0" w:space="0" w:color="auto"/>
              </w:divBdr>
            </w:div>
          </w:divsChild>
        </w:div>
        <w:div w:id="1936207934">
          <w:marLeft w:val="0"/>
          <w:marRight w:val="0"/>
          <w:marTop w:val="0"/>
          <w:marBottom w:val="0"/>
          <w:divBdr>
            <w:top w:val="none" w:sz="0" w:space="0" w:color="auto"/>
            <w:left w:val="none" w:sz="0" w:space="0" w:color="auto"/>
            <w:bottom w:val="none" w:sz="0" w:space="0" w:color="auto"/>
            <w:right w:val="none" w:sz="0" w:space="0" w:color="auto"/>
          </w:divBdr>
          <w:divsChild>
            <w:div w:id="1809281779">
              <w:marLeft w:val="0"/>
              <w:marRight w:val="0"/>
              <w:marTop w:val="0"/>
              <w:marBottom w:val="0"/>
              <w:divBdr>
                <w:top w:val="none" w:sz="0" w:space="0" w:color="auto"/>
                <w:left w:val="none" w:sz="0" w:space="0" w:color="auto"/>
                <w:bottom w:val="none" w:sz="0" w:space="0" w:color="auto"/>
                <w:right w:val="none" w:sz="0" w:space="0" w:color="auto"/>
              </w:divBdr>
            </w:div>
          </w:divsChild>
        </w:div>
        <w:div w:id="1383407057">
          <w:marLeft w:val="0"/>
          <w:marRight w:val="0"/>
          <w:marTop w:val="0"/>
          <w:marBottom w:val="0"/>
          <w:divBdr>
            <w:top w:val="none" w:sz="0" w:space="0" w:color="auto"/>
            <w:left w:val="none" w:sz="0" w:space="0" w:color="auto"/>
            <w:bottom w:val="none" w:sz="0" w:space="0" w:color="auto"/>
            <w:right w:val="none" w:sz="0" w:space="0" w:color="auto"/>
          </w:divBdr>
          <w:divsChild>
            <w:div w:id="1523275447">
              <w:marLeft w:val="0"/>
              <w:marRight w:val="0"/>
              <w:marTop w:val="0"/>
              <w:marBottom w:val="0"/>
              <w:divBdr>
                <w:top w:val="none" w:sz="0" w:space="0" w:color="auto"/>
                <w:left w:val="none" w:sz="0" w:space="0" w:color="auto"/>
                <w:bottom w:val="none" w:sz="0" w:space="0" w:color="auto"/>
                <w:right w:val="none" w:sz="0" w:space="0" w:color="auto"/>
              </w:divBdr>
            </w:div>
          </w:divsChild>
        </w:div>
        <w:div w:id="961884392">
          <w:marLeft w:val="0"/>
          <w:marRight w:val="0"/>
          <w:marTop w:val="0"/>
          <w:marBottom w:val="0"/>
          <w:divBdr>
            <w:top w:val="none" w:sz="0" w:space="0" w:color="auto"/>
            <w:left w:val="none" w:sz="0" w:space="0" w:color="auto"/>
            <w:bottom w:val="none" w:sz="0" w:space="0" w:color="auto"/>
            <w:right w:val="none" w:sz="0" w:space="0" w:color="auto"/>
          </w:divBdr>
          <w:divsChild>
            <w:div w:id="1897547872">
              <w:marLeft w:val="0"/>
              <w:marRight w:val="0"/>
              <w:marTop w:val="0"/>
              <w:marBottom w:val="0"/>
              <w:divBdr>
                <w:top w:val="none" w:sz="0" w:space="0" w:color="auto"/>
                <w:left w:val="none" w:sz="0" w:space="0" w:color="auto"/>
                <w:bottom w:val="none" w:sz="0" w:space="0" w:color="auto"/>
                <w:right w:val="none" w:sz="0" w:space="0" w:color="auto"/>
              </w:divBdr>
            </w:div>
          </w:divsChild>
        </w:div>
        <w:div w:id="1107038101">
          <w:marLeft w:val="0"/>
          <w:marRight w:val="0"/>
          <w:marTop w:val="0"/>
          <w:marBottom w:val="0"/>
          <w:divBdr>
            <w:top w:val="none" w:sz="0" w:space="0" w:color="auto"/>
            <w:left w:val="none" w:sz="0" w:space="0" w:color="auto"/>
            <w:bottom w:val="none" w:sz="0" w:space="0" w:color="auto"/>
            <w:right w:val="none" w:sz="0" w:space="0" w:color="auto"/>
          </w:divBdr>
          <w:divsChild>
            <w:div w:id="1491484658">
              <w:marLeft w:val="0"/>
              <w:marRight w:val="0"/>
              <w:marTop w:val="0"/>
              <w:marBottom w:val="0"/>
              <w:divBdr>
                <w:top w:val="none" w:sz="0" w:space="0" w:color="auto"/>
                <w:left w:val="none" w:sz="0" w:space="0" w:color="auto"/>
                <w:bottom w:val="none" w:sz="0" w:space="0" w:color="auto"/>
                <w:right w:val="none" w:sz="0" w:space="0" w:color="auto"/>
              </w:divBdr>
            </w:div>
          </w:divsChild>
        </w:div>
        <w:div w:id="772438094">
          <w:marLeft w:val="0"/>
          <w:marRight w:val="0"/>
          <w:marTop w:val="0"/>
          <w:marBottom w:val="0"/>
          <w:divBdr>
            <w:top w:val="none" w:sz="0" w:space="0" w:color="auto"/>
            <w:left w:val="none" w:sz="0" w:space="0" w:color="auto"/>
            <w:bottom w:val="none" w:sz="0" w:space="0" w:color="auto"/>
            <w:right w:val="none" w:sz="0" w:space="0" w:color="auto"/>
          </w:divBdr>
          <w:divsChild>
            <w:div w:id="1379282218">
              <w:marLeft w:val="0"/>
              <w:marRight w:val="0"/>
              <w:marTop w:val="0"/>
              <w:marBottom w:val="0"/>
              <w:divBdr>
                <w:top w:val="none" w:sz="0" w:space="0" w:color="auto"/>
                <w:left w:val="none" w:sz="0" w:space="0" w:color="auto"/>
                <w:bottom w:val="none" w:sz="0" w:space="0" w:color="auto"/>
                <w:right w:val="none" w:sz="0" w:space="0" w:color="auto"/>
              </w:divBdr>
            </w:div>
          </w:divsChild>
        </w:div>
        <w:div w:id="211188825">
          <w:marLeft w:val="0"/>
          <w:marRight w:val="0"/>
          <w:marTop w:val="0"/>
          <w:marBottom w:val="0"/>
          <w:divBdr>
            <w:top w:val="none" w:sz="0" w:space="0" w:color="auto"/>
            <w:left w:val="none" w:sz="0" w:space="0" w:color="auto"/>
            <w:bottom w:val="none" w:sz="0" w:space="0" w:color="auto"/>
            <w:right w:val="none" w:sz="0" w:space="0" w:color="auto"/>
          </w:divBdr>
          <w:divsChild>
            <w:div w:id="1960530203">
              <w:marLeft w:val="0"/>
              <w:marRight w:val="0"/>
              <w:marTop w:val="0"/>
              <w:marBottom w:val="0"/>
              <w:divBdr>
                <w:top w:val="none" w:sz="0" w:space="0" w:color="auto"/>
                <w:left w:val="none" w:sz="0" w:space="0" w:color="auto"/>
                <w:bottom w:val="none" w:sz="0" w:space="0" w:color="auto"/>
                <w:right w:val="none" w:sz="0" w:space="0" w:color="auto"/>
              </w:divBdr>
            </w:div>
          </w:divsChild>
        </w:div>
        <w:div w:id="1940025013">
          <w:marLeft w:val="0"/>
          <w:marRight w:val="0"/>
          <w:marTop w:val="0"/>
          <w:marBottom w:val="0"/>
          <w:divBdr>
            <w:top w:val="none" w:sz="0" w:space="0" w:color="auto"/>
            <w:left w:val="none" w:sz="0" w:space="0" w:color="auto"/>
            <w:bottom w:val="none" w:sz="0" w:space="0" w:color="auto"/>
            <w:right w:val="none" w:sz="0" w:space="0" w:color="auto"/>
          </w:divBdr>
          <w:divsChild>
            <w:div w:id="393701009">
              <w:marLeft w:val="0"/>
              <w:marRight w:val="0"/>
              <w:marTop w:val="0"/>
              <w:marBottom w:val="0"/>
              <w:divBdr>
                <w:top w:val="none" w:sz="0" w:space="0" w:color="auto"/>
                <w:left w:val="none" w:sz="0" w:space="0" w:color="auto"/>
                <w:bottom w:val="none" w:sz="0" w:space="0" w:color="auto"/>
                <w:right w:val="none" w:sz="0" w:space="0" w:color="auto"/>
              </w:divBdr>
            </w:div>
          </w:divsChild>
        </w:div>
        <w:div w:id="1782336476">
          <w:marLeft w:val="0"/>
          <w:marRight w:val="0"/>
          <w:marTop w:val="0"/>
          <w:marBottom w:val="0"/>
          <w:divBdr>
            <w:top w:val="none" w:sz="0" w:space="0" w:color="auto"/>
            <w:left w:val="none" w:sz="0" w:space="0" w:color="auto"/>
            <w:bottom w:val="none" w:sz="0" w:space="0" w:color="auto"/>
            <w:right w:val="none" w:sz="0" w:space="0" w:color="auto"/>
          </w:divBdr>
          <w:divsChild>
            <w:div w:id="1362128393">
              <w:marLeft w:val="0"/>
              <w:marRight w:val="0"/>
              <w:marTop w:val="0"/>
              <w:marBottom w:val="0"/>
              <w:divBdr>
                <w:top w:val="none" w:sz="0" w:space="0" w:color="auto"/>
                <w:left w:val="none" w:sz="0" w:space="0" w:color="auto"/>
                <w:bottom w:val="none" w:sz="0" w:space="0" w:color="auto"/>
                <w:right w:val="none" w:sz="0" w:space="0" w:color="auto"/>
              </w:divBdr>
            </w:div>
          </w:divsChild>
        </w:div>
        <w:div w:id="894240746">
          <w:marLeft w:val="0"/>
          <w:marRight w:val="0"/>
          <w:marTop w:val="0"/>
          <w:marBottom w:val="0"/>
          <w:divBdr>
            <w:top w:val="none" w:sz="0" w:space="0" w:color="auto"/>
            <w:left w:val="none" w:sz="0" w:space="0" w:color="auto"/>
            <w:bottom w:val="none" w:sz="0" w:space="0" w:color="auto"/>
            <w:right w:val="none" w:sz="0" w:space="0" w:color="auto"/>
          </w:divBdr>
          <w:divsChild>
            <w:div w:id="1217358210">
              <w:marLeft w:val="0"/>
              <w:marRight w:val="0"/>
              <w:marTop w:val="0"/>
              <w:marBottom w:val="0"/>
              <w:divBdr>
                <w:top w:val="none" w:sz="0" w:space="0" w:color="auto"/>
                <w:left w:val="none" w:sz="0" w:space="0" w:color="auto"/>
                <w:bottom w:val="none" w:sz="0" w:space="0" w:color="auto"/>
                <w:right w:val="none" w:sz="0" w:space="0" w:color="auto"/>
              </w:divBdr>
            </w:div>
          </w:divsChild>
        </w:div>
        <w:div w:id="885290457">
          <w:marLeft w:val="0"/>
          <w:marRight w:val="0"/>
          <w:marTop w:val="0"/>
          <w:marBottom w:val="0"/>
          <w:divBdr>
            <w:top w:val="none" w:sz="0" w:space="0" w:color="auto"/>
            <w:left w:val="none" w:sz="0" w:space="0" w:color="auto"/>
            <w:bottom w:val="none" w:sz="0" w:space="0" w:color="auto"/>
            <w:right w:val="none" w:sz="0" w:space="0" w:color="auto"/>
          </w:divBdr>
          <w:divsChild>
            <w:div w:id="753749579">
              <w:marLeft w:val="0"/>
              <w:marRight w:val="0"/>
              <w:marTop w:val="0"/>
              <w:marBottom w:val="0"/>
              <w:divBdr>
                <w:top w:val="none" w:sz="0" w:space="0" w:color="auto"/>
                <w:left w:val="none" w:sz="0" w:space="0" w:color="auto"/>
                <w:bottom w:val="none" w:sz="0" w:space="0" w:color="auto"/>
                <w:right w:val="none" w:sz="0" w:space="0" w:color="auto"/>
              </w:divBdr>
            </w:div>
          </w:divsChild>
        </w:div>
        <w:div w:id="2086299642">
          <w:marLeft w:val="0"/>
          <w:marRight w:val="0"/>
          <w:marTop w:val="0"/>
          <w:marBottom w:val="0"/>
          <w:divBdr>
            <w:top w:val="none" w:sz="0" w:space="0" w:color="auto"/>
            <w:left w:val="none" w:sz="0" w:space="0" w:color="auto"/>
            <w:bottom w:val="none" w:sz="0" w:space="0" w:color="auto"/>
            <w:right w:val="none" w:sz="0" w:space="0" w:color="auto"/>
          </w:divBdr>
          <w:divsChild>
            <w:div w:id="988052375">
              <w:marLeft w:val="0"/>
              <w:marRight w:val="0"/>
              <w:marTop w:val="0"/>
              <w:marBottom w:val="0"/>
              <w:divBdr>
                <w:top w:val="none" w:sz="0" w:space="0" w:color="auto"/>
                <w:left w:val="none" w:sz="0" w:space="0" w:color="auto"/>
                <w:bottom w:val="none" w:sz="0" w:space="0" w:color="auto"/>
                <w:right w:val="none" w:sz="0" w:space="0" w:color="auto"/>
              </w:divBdr>
            </w:div>
          </w:divsChild>
        </w:div>
        <w:div w:id="414326649">
          <w:marLeft w:val="0"/>
          <w:marRight w:val="0"/>
          <w:marTop w:val="0"/>
          <w:marBottom w:val="0"/>
          <w:divBdr>
            <w:top w:val="none" w:sz="0" w:space="0" w:color="auto"/>
            <w:left w:val="none" w:sz="0" w:space="0" w:color="auto"/>
            <w:bottom w:val="none" w:sz="0" w:space="0" w:color="auto"/>
            <w:right w:val="none" w:sz="0" w:space="0" w:color="auto"/>
          </w:divBdr>
          <w:divsChild>
            <w:div w:id="2013603703">
              <w:marLeft w:val="0"/>
              <w:marRight w:val="0"/>
              <w:marTop w:val="0"/>
              <w:marBottom w:val="0"/>
              <w:divBdr>
                <w:top w:val="none" w:sz="0" w:space="0" w:color="auto"/>
                <w:left w:val="none" w:sz="0" w:space="0" w:color="auto"/>
                <w:bottom w:val="none" w:sz="0" w:space="0" w:color="auto"/>
                <w:right w:val="none" w:sz="0" w:space="0" w:color="auto"/>
              </w:divBdr>
            </w:div>
          </w:divsChild>
        </w:div>
        <w:div w:id="1520393302">
          <w:marLeft w:val="0"/>
          <w:marRight w:val="0"/>
          <w:marTop w:val="0"/>
          <w:marBottom w:val="0"/>
          <w:divBdr>
            <w:top w:val="none" w:sz="0" w:space="0" w:color="auto"/>
            <w:left w:val="none" w:sz="0" w:space="0" w:color="auto"/>
            <w:bottom w:val="none" w:sz="0" w:space="0" w:color="auto"/>
            <w:right w:val="none" w:sz="0" w:space="0" w:color="auto"/>
          </w:divBdr>
          <w:divsChild>
            <w:div w:id="1692535591">
              <w:marLeft w:val="0"/>
              <w:marRight w:val="0"/>
              <w:marTop w:val="0"/>
              <w:marBottom w:val="0"/>
              <w:divBdr>
                <w:top w:val="none" w:sz="0" w:space="0" w:color="auto"/>
                <w:left w:val="none" w:sz="0" w:space="0" w:color="auto"/>
                <w:bottom w:val="none" w:sz="0" w:space="0" w:color="auto"/>
                <w:right w:val="none" w:sz="0" w:space="0" w:color="auto"/>
              </w:divBdr>
            </w:div>
          </w:divsChild>
        </w:div>
        <w:div w:id="1014497395">
          <w:marLeft w:val="0"/>
          <w:marRight w:val="0"/>
          <w:marTop w:val="0"/>
          <w:marBottom w:val="0"/>
          <w:divBdr>
            <w:top w:val="none" w:sz="0" w:space="0" w:color="auto"/>
            <w:left w:val="none" w:sz="0" w:space="0" w:color="auto"/>
            <w:bottom w:val="none" w:sz="0" w:space="0" w:color="auto"/>
            <w:right w:val="none" w:sz="0" w:space="0" w:color="auto"/>
          </w:divBdr>
          <w:divsChild>
            <w:div w:id="68620094">
              <w:marLeft w:val="0"/>
              <w:marRight w:val="0"/>
              <w:marTop w:val="0"/>
              <w:marBottom w:val="0"/>
              <w:divBdr>
                <w:top w:val="none" w:sz="0" w:space="0" w:color="auto"/>
                <w:left w:val="none" w:sz="0" w:space="0" w:color="auto"/>
                <w:bottom w:val="none" w:sz="0" w:space="0" w:color="auto"/>
                <w:right w:val="none" w:sz="0" w:space="0" w:color="auto"/>
              </w:divBdr>
            </w:div>
          </w:divsChild>
        </w:div>
        <w:div w:id="110780313">
          <w:marLeft w:val="0"/>
          <w:marRight w:val="0"/>
          <w:marTop w:val="0"/>
          <w:marBottom w:val="0"/>
          <w:divBdr>
            <w:top w:val="none" w:sz="0" w:space="0" w:color="auto"/>
            <w:left w:val="none" w:sz="0" w:space="0" w:color="auto"/>
            <w:bottom w:val="none" w:sz="0" w:space="0" w:color="auto"/>
            <w:right w:val="none" w:sz="0" w:space="0" w:color="auto"/>
          </w:divBdr>
          <w:divsChild>
            <w:div w:id="1011563221">
              <w:marLeft w:val="0"/>
              <w:marRight w:val="0"/>
              <w:marTop w:val="0"/>
              <w:marBottom w:val="0"/>
              <w:divBdr>
                <w:top w:val="none" w:sz="0" w:space="0" w:color="auto"/>
                <w:left w:val="none" w:sz="0" w:space="0" w:color="auto"/>
                <w:bottom w:val="none" w:sz="0" w:space="0" w:color="auto"/>
                <w:right w:val="none" w:sz="0" w:space="0" w:color="auto"/>
              </w:divBdr>
            </w:div>
          </w:divsChild>
        </w:div>
        <w:div w:id="1645550018">
          <w:marLeft w:val="0"/>
          <w:marRight w:val="0"/>
          <w:marTop w:val="0"/>
          <w:marBottom w:val="0"/>
          <w:divBdr>
            <w:top w:val="none" w:sz="0" w:space="0" w:color="auto"/>
            <w:left w:val="none" w:sz="0" w:space="0" w:color="auto"/>
            <w:bottom w:val="none" w:sz="0" w:space="0" w:color="auto"/>
            <w:right w:val="none" w:sz="0" w:space="0" w:color="auto"/>
          </w:divBdr>
          <w:divsChild>
            <w:div w:id="75130766">
              <w:marLeft w:val="0"/>
              <w:marRight w:val="0"/>
              <w:marTop w:val="0"/>
              <w:marBottom w:val="0"/>
              <w:divBdr>
                <w:top w:val="none" w:sz="0" w:space="0" w:color="auto"/>
                <w:left w:val="none" w:sz="0" w:space="0" w:color="auto"/>
                <w:bottom w:val="none" w:sz="0" w:space="0" w:color="auto"/>
                <w:right w:val="none" w:sz="0" w:space="0" w:color="auto"/>
              </w:divBdr>
            </w:div>
          </w:divsChild>
        </w:div>
        <w:div w:id="909967658">
          <w:marLeft w:val="0"/>
          <w:marRight w:val="0"/>
          <w:marTop w:val="0"/>
          <w:marBottom w:val="0"/>
          <w:divBdr>
            <w:top w:val="none" w:sz="0" w:space="0" w:color="auto"/>
            <w:left w:val="none" w:sz="0" w:space="0" w:color="auto"/>
            <w:bottom w:val="none" w:sz="0" w:space="0" w:color="auto"/>
            <w:right w:val="none" w:sz="0" w:space="0" w:color="auto"/>
          </w:divBdr>
          <w:divsChild>
            <w:div w:id="659505605">
              <w:marLeft w:val="0"/>
              <w:marRight w:val="0"/>
              <w:marTop w:val="0"/>
              <w:marBottom w:val="0"/>
              <w:divBdr>
                <w:top w:val="none" w:sz="0" w:space="0" w:color="auto"/>
                <w:left w:val="none" w:sz="0" w:space="0" w:color="auto"/>
                <w:bottom w:val="none" w:sz="0" w:space="0" w:color="auto"/>
                <w:right w:val="none" w:sz="0" w:space="0" w:color="auto"/>
              </w:divBdr>
            </w:div>
          </w:divsChild>
        </w:div>
        <w:div w:id="462890985">
          <w:marLeft w:val="0"/>
          <w:marRight w:val="0"/>
          <w:marTop w:val="0"/>
          <w:marBottom w:val="0"/>
          <w:divBdr>
            <w:top w:val="none" w:sz="0" w:space="0" w:color="auto"/>
            <w:left w:val="none" w:sz="0" w:space="0" w:color="auto"/>
            <w:bottom w:val="none" w:sz="0" w:space="0" w:color="auto"/>
            <w:right w:val="none" w:sz="0" w:space="0" w:color="auto"/>
          </w:divBdr>
          <w:divsChild>
            <w:div w:id="662973640">
              <w:marLeft w:val="0"/>
              <w:marRight w:val="0"/>
              <w:marTop w:val="0"/>
              <w:marBottom w:val="0"/>
              <w:divBdr>
                <w:top w:val="none" w:sz="0" w:space="0" w:color="auto"/>
                <w:left w:val="none" w:sz="0" w:space="0" w:color="auto"/>
                <w:bottom w:val="none" w:sz="0" w:space="0" w:color="auto"/>
                <w:right w:val="none" w:sz="0" w:space="0" w:color="auto"/>
              </w:divBdr>
            </w:div>
          </w:divsChild>
        </w:div>
        <w:div w:id="828903560">
          <w:marLeft w:val="0"/>
          <w:marRight w:val="0"/>
          <w:marTop w:val="0"/>
          <w:marBottom w:val="0"/>
          <w:divBdr>
            <w:top w:val="none" w:sz="0" w:space="0" w:color="auto"/>
            <w:left w:val="none" w:sz="0" w:space="0" w:color="auto"/>
            <w:bottom w:val="none" w:sz="0" w:space="0" w:color="auto"/>
            <w:right w:val="none" w:sz="0" w:space="0" w:color="auto"/>
          </w:divBdr>
          <w:divsChild>
            <w:div w:id="506597915">
              <w:marLeft w:val="0"/>
              <w:marRight w:val="0"/>
              <w:marTop w:val="0"/>
              <w:marBottom w:val="0"/>
              <w:divBdr>
                <w:top w:val="none" w:sz="0" w:space="0" w:color="auto"/>
                <w:left w:val="none" w:sz="0" w:space="0" w:color="auto"/>
                <w:bottom w:val="none" w:sz="0" w:space="0" w:color="auto"/>
                <w:right w:val="none" w:sz="0" w:space="0" w:color="auto"/>
              </w:divBdr>
            </w:div>
          </w:divsChild>
        </w:div>
        <w:div w:id="947006252">
          <w:marLeft w:val="0"/>
          <w:marRight w:val="0"/>
          <w:marTop w:val="0"/>
          <w:marBottom w:val="0"/>
          <w:divBdr>
            <w:top w:val="none" w:sz="0" w:space="0" w:color="auto"/>
            <w:left w:val="none" w:sz="0" w:space="0" w:color="auto"/>
            <w:bottom w:val="none" w:sz="0" w:space="0" w:color="auto"/>
            <w:right w:val="none" w:sz="0" w:space="0" w:color="auto"/>
          </w:divBdr>
          <w:divsChild>
            <w:div w:id="844974180">
              <w:marLeft w:val="0"/>
              <w:marRight w:val="0"/>
              <w:marTop w:val="0"/>
              <w:marBottom w:val="0"/>
              <w:divBdr>
                <w:top w:val="none" w:sz="0" w:space="0" w:color="auto"/>
                <w:left w:val="none" w:sz="0" w:space="0" w:color="auto"/>
                <w:bottom w:val="none" w:sz="0" w:space="0" w:color="auto"/>
                <w:right w:val="none" w:sz="0" w:space="0" w:color="auto"/>
              </w:divBdr>
            </w:div>
          </w:divsChild>
        </w:div>
        <w:div w:id="53549597">
          <w:marLeft w:val="0"/>
          <w:marRight w:val="0"/>
          <w:marTop w:val="0"/>
          <w:marBottom w:val="0"/>
          <w:divBdr>
            <w:top w:val="none" w:sz="0" w:space="0" w:color="auto"/>
            <w:left w:val="none" w:sz="0" w:space="0" w:color="auto"/>
            <w:bottom w:val="none" w:sz="0" w:space="0" w:color="auto"/>
            <w:right w:val="none" w:sz="0" w:space="0" w:color="auto"/>
          </w:divBdr>
          <w:divsChild>
            <w:div w:id="977539357">
              <w:marLeft w:val="0"/>
              <w:marRight w:val="0"/>
              <w:marTop w:val="0"/>
              <w:marBottom w:val="0"/>
              <w:divBdr>
                <w:top w:val="none" w:sz="0" w:space="0" w:color="auto"/>
                <w:left w:val="none" w:sz="0" w:space="0" w:color="auto"/>
                <w:bottom w:val="none" w:sz="0" w:space="0" w:color="auto"/>
                <w:right w:val="none" w:sz="0" w:space="0" w:color="auto"/>
              </w:divBdr>
            </w:div>
          </w:divsChild>
        </w:div>
        <w:div w:id="1893035207">
          <w:marLeft w:val="0"/>
          <w:marRight w:val="0"/>
          <w:marTop w:val="0"/>
          <w:marBottom w:val="0"/>
          <w:divBdr>
            <w:top w:val="none" w:sz="0" w:space="0" w:color="auto"/>
            <w:left w:val="none" w:sz="0" w:space="0" w:color="auto"/>
            <w:bottom w:val="none" w:sz="0" w:space="0" w:color="auto"/>
            <w:right w:val="none" w:sz="0" w:space="0" w:color="auto"/>
          </w:divBdr>
          <w:divsChild>
            <w:div w:id="1701735308">
              <w:marLeft w:val="0"/>
              <w:marRight w:val="0"/>
              <w:marTop w:val="0"/>
              <w:marBottom w:val="0"/>
              <w:divBdr>
                <w:top w:val="none" w:sz="0" w:space="0" w:color="auto"/>
                <w:left w:val="none" w:sz="0" w:space="0" w:color="auto"/>
                <w:bottom w:val="none" w:sz="0" w:space="0" w:color="auto"/>
                <w:right w:val="none" w:sz="0" w:space="0" w:color="auto"/>
              </w:divBdr>
            </w:div>
          </w:divsChild>
        </w:div>
        <w:div w:id="2061707105">
          <w:marLeft w:val="0"/>
          <w:marRight w:val="0"/>
          <w:marTop w:val="0"/>
          <w:marBottom w:val="0"/>
          <w:divBdr>
            <w:top w:val="none" w:sz="0" w:space="0" w:color="auto"/>
            <w:left w:val="none" w:sz="0" w:space="0" w:color="auto"/>
            <w:bottom w:val="none" w:sz="0" w:space="0" w:color="auto"/>
            <w:right w:val="none" w:sz="0" w:space="0" w:color="auto"/>
          </w:divBdr>
          <w:divsChild>
            <w:div w:id="1164933035">
              <w:marLeft w:val="0"/>
              <w:marRight w:val="0"/>
              <w:marTop w:val="0"/>
              <w:marBottom w:val="0"/>
              <w:divBdr>
                <w:top w:val="none" w:sz="0" w:space="0" w:color="auto"/>
                <w:left w:val="none" w:sz="0" w:space="0" w:color="auto"/>
                <w:bottom w:val="none" w:sz="0" w:space="0" w:color="auto"/>
                <w:right w:val="none" w:sz="0" w:space="0" w:color="auto"/>
              </w:divBdr>
            </w:div>
          </w:divsChild>
        </w:div>
        <w:div w:id="937374854">
          <w:marLeft w:val="0"/>
          <w:marRight w:val="0"/>
          <w:marTop w:val="0"/>
          <w:marBottom w:val="0"/>
          <w:divBdr>
            <w:top w:val="none" w:sz="0" w:space="0" w:color="auto"/>
            <w:left w:val="none" w:sz="0" w:space="0" w:color="auto"/>
            <w:bottom w:val="none" w:sz="0" w:space="0" w:color="auto"/>
            <w:right w:val="none" w:sz="0" w:space="0" w:color="auto"/>
          </w:divBdr>
          <w:divsChild>
            <w:div w:id="1355183500">
              <w:marLeft w:val="0"/>
              <w:marRight w:val="0"/>
              <w:marTop w:val="0"/>
              <w:marBottom w:val="0"/>
              <w:divBdr>
                <w:top w:val="none" w:sz="0" w:space="0" w:color="auto"/>
                <w:left w:val="none" w:sz="0" w:space="0" w:color="auto"/>
                <w:bottom w:val="none" w:sz="0" w:space="0" w:color="auto"/>
                <w:right w:val="none" w:sz="0" w:space="0" w:color="auto"/>
              </w:divBdr>
            </w:div>
          </w:divsChild>
        </w:div>
        <w:div w:id="1442996914">
          <w:marLeft w:val="0"/>
          <w:marRight w:val="0"/>
          <w:marTop w:val="0"/>
          <w:marBottom w:val="0"/>
          <w:divBdr>
            <w:top w:val="none" w:sz="0" w:space="0" w:color="auto"/>
            <w:left w:val="none" w:sz="0" w:space="0" w:color="auto"/>
            <w:bottom w:val="none" w:sz="0" w:space="0" w:color="auto"/>
            <w:right w:val="none" w:sz="0" w:space="0" w:color="auto"/>
          </w:divBdr>
          <w:divsChild>
            <w:div w:id="73211191">
              <w:marLeft w:val="0"/>
              <w:marRight w:val="0"/>
              <w:marTop w:val="0"/>
              <w:marBottom w:val="0"/>
              <w:divBdr>
                <w:top w:val="none" w:sz="0" w:space="0" w:color="auto"/>
                <w:left w:val="none" w:sz="0" w:space="0" w:color="auto"/>
                <w:bottom w:val="none" w:sz="0" w:space="0" w:color="auto"/>
                <w:right w:val="none" w:sz="0" w:space="0" w:color="auto"/>
              </w:divBdr>
            </w:div>
          </w:divsChild>
        </w:div>
        <w:div w:id="239095204">
          <w:marLeft w:val="0"/>
          <w:marRight w:val="0"/>
          <w:marTop w:val="0"/>
          <w:marBottom w:val="0"/>
          <w:divBdr>
            <w:top w:val="none" w:sz="0" w:space="0" w:color="auto"/>
            <w:left w:val="none" w:sz="0" w:space="0" w:color="auto"/>
            <w:bottom w:val="none" w:sz="0" w:space="0" w:color="auto"/>
            <w:right w:val="none" w:sz="0" w:space="0" w:color="auto"/>
          </w:divBdr>
          <w:divsChild>
            <w:div w:id="2032300480">
              <w:marLeft w:val="0"/>
              <w:marRight w:val="0"/>
              <w:marTop w:val="0"/>
              <w:marBottom w:val="0"/>
              <w:divBdr>
                <w:top w:val="none" w:sz="0" w:space="0" w:color="auto"/>
                <w:left w:val="none" w:sz="0" w:space="0" w:color="auto"/>
                <w:bottom w:val="none" w:sz="0" w:space="0" w:color="auto"/>
                <w:right w:val="none" w:sz="0" w:space="0" w:color="auto"/>
              </w:divBdr>
            </w:div>
          </w:divsChild>
        </w:div>
        <w:div w:id="747464602">
          <w:marLeft w:val="0"/>
          <w:marRight w:val="0"/>
          <w:marTop w:val="0"/>
          <w:marBottom w:val="0"/>
          <w:divBdr>
            <w:top w:val="none" w:sz="0" w:space="0" w:color="auto"/>
            <w:left w:val="none" w:sz="0" w:space="0" w:color="auto"/>
            <w:bottom w:val="none" w:sz="0" w:space="0" w:color="auto"/>
            <w:right w:val="none" w:sz="0" w:space="0" w:color="auto"/>
          </w:divBdr>
          <w:divsChild>
            <w:div w:id="684020686">
              <w:marLeft w:val="0"/>
              <w:marRight w:val="0"/>
              <w:marTop w:val="0"/>
              <w:marBottom w:val="0"/>
              <w:divBdr>
                <w:top w:val="none" w:sz="0" w:space="0" w:color="auto"/>
                <w:left w:val="none" w:sz="0" w:space="0" w:color="auto"/>
                <w:bottom w:val="none" w:sz="0" w:space="0" w:color="auto"/>
                <w:right w:val="none" w:sz="0" w:space="0" w:color="auto"/>
              </w:divBdr>
            </w:div>
          </w:divsChild>
        </w:div>
        <w:div w:id="547378138">
          <w:marLeft w:val="0"/>
          <w:marRight w:val="0"/>
          <w:marTop w:val="0"/>
          <w:marBottom w:val="0"/>
          <w:divBdr>
            <w:top w:val="none" w:sz="0" w:space="0" w:color="auto"/>
            <w:left w:val="none" w:sz="0" w:space="0" w:color="auto"/>
            <w:bottom w:val="none" w:sz="0" w:space="0" w:color="auto"/>
            <w:right w:val="none" w:sz="0" w:space="0" w:color="auto"/>
          </w:divBdr>
          <w:divsChild>
            <w:div w:id="459615976">
              <w:marLeft w:val="0"/>
              <w:marRight w:val="0"/>
              <w:marTop w:val="0"/>
              <w:marBottom w:val="0"/>
              <w:divBdr>
                <w:top w:val="none" w:sz="0" w:space="0" w:color="auto"/>
                <w:left w:val="none" w:sz="0" w:space="0" w:color="auto"/>
                <w:bottom w:val="none" w:sz="0" w:space="0" w:color="auto"/>
                <w:right w:val="none" w:sz="0" w:space="0" w:color="auto"/>
              </w:divBdr>
            </w:div>
          </w:divsChild>
        </w:div>
        <w:div w:id="1286353406">
          <w:marLeft w:val="0"/>
          <w:marRight w:val="0"/>
          <w:marTop w:val="0"/>
          <w:marBottom w:val="0"/>
          <w:divBdr>
            <w:top w:val="none" w:sz="0" w:space="0" w:color="auto"/>
            <w:left w:val="none" w:sz="0" w:space="0" w:color="auto"/>
            <w:bottom w:val="none" w:sz="0" w:space="0" w:color="auto"/>
            <w:right w:val="none" w:sz="0" w:space="0" w:color="auto"/>
          </w:divBdr>
          <w:divsChild>
            <w:div w:id="1997099786">
              <w:marLeft w:val="0"/>
              <w:marRight w:val="0"/>
              <w:marTop w:val="0"/>
              <w:marBottom w:val="0"/>
              <w:divBdr>
                <w:top w:val="none" w:sz="0" w:space="0" w:color="auto"/>
                <w:left w:val="none" w:sz="0" w:space="0" w:color="auto"/>
                <w:bottom w:val="none" w:sz="0" w:space="0" w:color="auto"/>
                <w:right w:val="none" w:sz="0" w:space="0" w:color="auto"/>
              </w:divBdr>
            </w:div>
          </w:divsChild>
        </w:div>
        <w:div w:id="1843425941">
          <w:marLeft w:val="0"/>
          <w:marRight w:val="0"/>
          <w:marTop w:val="0"/>
          <w:marBottom w:val="0"/>
          <w:divBdr>
            <w:top w:val="none" w:sz="0" w:space="0" w:color="auto"/>
            <w:left w:val="none" w:sz="0" w:space="0" w:color="auto"/>
            <w:bottom w:val="none" w:sz="0" w:space="0" w:color="auto"/>
            <w:right w:val="none" w:sz="0" w:space="0" w:color="auto"/>
          </w:divBdr>
          <w:divsChild>
            <w:div w:id="50081861">
              <w:marLeft w:val="0"/>
              <w:marRight w:val="0"/>
              <w:marTop w:val="0"/>
              <w:marBottom w:val="0"/>
              <w:divBdr>
                <w:top w:val="none" w:sz="0" w:space="0" w:color="auto"/>
                <w:left w:val="none" w:sz="0" w:space="0" w:color="auto"/>
                <w:bottom w:val="none" w:sz="0" w:space="0" w:color="auto"/>
                <w:right w:val="none" w:sz="0" w:space="0" w:color="auto"/>
              </w:divBdr>
            </w:div>
          </w:divsChild>
        </w:div>
        <w:div w:id="344866208">
          <w:marLeft w:val="0"/>
          <w:marRight w:val="0"/>
          <w:marTop w:val="0"/>
          <w:marBottom w:val="0"/>
          <w:divBdr>
            <w:top w:val="none" w:sz="0" w:space="0" w:color="auto"/>
            <w:left w:val="none" w:sz="0" w:space="0" w:color="auto"/>
            <w:bottom w:val="none" w:sz="0" w:space="0" w:color="auto"/>
            <w:right w:val="none" w:sz="0" w:space="0" w:color="auto"/>
          </w:divBdr>
          <w:divsChild>
            <w:div w:id="1608922236">
              <w:marLeft w:val="0"/>
              <w:marRight w:val="0"/>
              <w:marTop w:val="0"/>
              <w:marBottom w:val="0"/>
              <w:divBdr>
                <w:top w:val="none" w:sz="0" w:space="0" w:color="auto"/>
                <w:left w:val="none" w:sz="0" w:space="0" w:color="auto"/>
                <w:bottom w:val="none" w:sz="0" w:space="0" w:color="auto"/>
                <w:right w:val="none" w:sz="0" w:space="0" w:color="auto"/>
              </w:divBdr>
            </w:div>
          </w:divsChild>
        </w:div>
        <w:div w:id="261305650">
          <w:marLeft w:val="0"/>
          <w:marRight w:val="0"/>
          <w:marTop w:val="0"/>
          <w:marBottom w:val="0"/>
          <w:divBdr>
            <w:top w:val="none" w:sz="0" w:space="0" w:color="auto"/>
            <w:left w:val="none" w:sz="0" w:space="0" w:color="auto"/>
            <w:bottom w:val="none" w:sz="0" w:space="0" w:color="auto"/>
            <w:right w:val="none" w:sz="0" w:space="0" w:color="auto"/>
          </w:divBdr>
          <w:divsChild>
            <w:div w:id="1211771624">
              <w:marLeft w:val="0"/>
              <w:marRight w:val="0"/>
              <w:marTop w:val="0"/>
              <w:marBottom w:val="0"/>
              <w:divBdr>
                <w:top w:val="none" w:sz="0" w:space="0" w:color="auto"/>
                <w:left w:val="none" w:sz="0" w:space="0" w:color="auto"/>
                <w:bottom w:val="none" w:sz="0" w:space="0" w:color="auto"/>
                <w:right w:val="none" w:sz="0" w:space="0" w:color="auto"/>
              </w:divBdr>
            </w:div>
          </w:divsChild>
        </w:div>
        <w:div w:id="420376191">
          <w:marLeft w:val="0"/>
          <w:marRight w:val="0"/>
          <w:marTop w:val="0"/>
          <w:marBottom w:val="0"/>
          <w:divBdr>
            <w:top w:val="none" w:sz="0" w:space="0" w:color="auto"/>
            <w:left w:val="none" w:sz="0" w:space="0" w:color="auto"/>
            <w:bottom w:val="none" w:sz="0" w:space="0" w:color="auto"/>
            <w:right w:val="none" w:sz="0" w:space="0" w:color="auto"/>
          </w:divBdr>
          <w:divsChild>
            <w:div w:id="1310476394">
              <w:marLeft w:val="0"/>
              <w:marRight w:val="0"/>
              <w:marTop w:val="0"/>
              <w:marBottom w:val="0"/>
              <w:divBdr>
                <w:top w:val="none" w:sz="0" w:space="0" w:color="auto"/>
                <w:left w:val="none" w:sz="0" w:space="0" w:color="auto"/>
                <w:bottom w:val="none" w:sz="0" w:space="0" w:color="auto"/>
                <w:right w:val="none" w:sz="0" w:space="0" w:color="auto"/>
              </w:divBdr>
            </w:div>
          </w:divsChild>
        </w:div>
        <w:div w:id="1644843608">
          <w:marLeft w:val="0"/>
          <w:marRight w:val="0"/>
          <w:marTop w:val="0"/>
          <w:marBottom w:val="0"/>
          <w:divBdr>
            <w:top w:val="none" w:sz="0" w:space="0" w:color="auto"/>
            <w:left w:val="none" w:sz="0" w:space="0" w:color="auto"/>
            <w:bottom w:val="none" w:sz="0" w:space="0" w:color="auto"/>
            <w:right w:val="none" w:sz="0" w:space="0" w:color="auto"/>
          </w:divBdr>
          <w:divsChild>
            <w:div w:id="723723352">
              <w:marLeft w:val="0"/>
              <w:marRight w:val="0"/>
              <w:marTop w:val="0"/>
              <w:marBottom w:val="0"/>
              <w:divBdr>
                <w:top w:val="none" w:sz="0" w:space="0" w:color="auto"/>
                <w:left w:val="none" w:sz="0" w:space="0" w:color="auto"/>
                <w:bottom w:val="none" w:sz="0" w:space="0" w:color="auto"/>
                <w:right w:val="none" w:sz="0" w:space="0" w:color="auto"/>
              </w:divBdr>
            </w:div>
          </w:divsChild>
        </w:div>
        <w:div w:id="1999533337">
          <w:marLeft w:val="0"/>
          <w:marRight w:val="0"/>
          <w:marTop w:val="0"/>
          <w:marBottom w:val="0"/>
          <w:divBdr>
            <w:top w:val="none" w:sz="0" w:space="0" w:color="auto"/>
            <w:left w:val="none" w:sz="0" w:space="0" w:color="auto"/>
            <w:bottom w:val="none" w:sz="0" w:space="0" w:color="auto"/>
            <w:right w:val="none" w:sz="0" w:space="0" w:color="auto"/>
          </w:divBdr>
          <w:divsChild>
            <w:div w:id="487138416">
              <w:marLeft w:val="0"/>
              <w:marRight w:val="0"/>
              <w:marTop w:val="0"/>
              <w:marBottom w:val="0"/>
              <w:divBdr>
                <w:top w:val="none" w:sz="0" w:space="0" w:color="auto"/>
                <w:left w:val="none" w:sz="0" w:space="0" w:color="auto"/>
                <w:bottom w:val="none" w:sz="0" w:space="0" w:color="auto"/>
                <w:right w:val="none" w:sz="0" w:space="0" w:color="auto"/>
              </w:divBdr>
            </w:div>
          </w:divsChild>
        </w:div>
        <w:div w:id="1205412302">
          <w:marLeft w:val="0"/>
          <w:marRight w:val="0"/>
          <w:marTop w:val="0"/>
          <w:marBottom w:val="0"/>
          <w:divBdr>
            <w:top w:val="none" w:sz="0" w:space="0" w:color="auto"/>
            <w:left w:val="none" w:sz="0" w:space="0" w:color="auto"/>
            <w:bottom w:val="none" w:sz="0" w:space="0" w:color="auto"/>
            <w:right w:val="none" w:sz="0" w:space="0" w:color="auto"/>
          </w:divBdr>
          <w:divsChild>
            <w:div w:id="1806004634">
              <w:marLeft w:val="0"/>
              <w:marRight w:val="0"/>
              <w:marTop w:val="0"/>
              <w:marBottom w:val="0"/>
              <w:divBdr>
                <w:top w:val="none" w:sz="0" w:space="0" w:color="auto"/>
                <w:left w:val="none" w:sz="0" w:space="0" w:color="auto"/>
                <w:bottom w:val="none" w:sz="0" w:space="0" w:color="auto"/>
                <w:right w:val="none" w:sz="0" w:space="0" w:color="auto"/>
              </w:divBdr>
            </w:div>
          </w:divsChild>
        </w:div>
        <w:div w:id="898711406">
          <w:marLeft w:val="0"/>
          <w:marRight w:val="0"/>
          <w:marTop w:val="0"/>
          <w:marBottom w:val="0"/>
          <w:divBdr>
            <w:top w:val="none" w:sz="0" w:space="0" w:color="auto"/>
            <w:left w:val="none" w:sz="0" w:space="0" w:color="auto"/>
            <w:bottom w:val="none" w:sz="0" w:space="0" w:color="auto"/>
            <w:right w:val="none" w:sz="0" w:space="0" w:color="auto"/>
          </w:divBdr>
          <w:divsChild>
            <w:div w:id="1815873678">
              <w:marLeft w:val="0"/>
              <w:marRight w:val="0"/>
              <w:marTop w:val="0"/>
              <w:marBottom w:val="0"/>
              <w:divBdr>
                <w:top w:val="none" w:sz="0" w:space="0" w:color="auto"/>
                <w:left w:val="none" w:sz="0" w:space="0" w:color="auto"/>
                <w:bottom w:val="none" w:sz="0" w:space="0" w:color="auto"/>
                <w:right w:val="none" w:sz="0" w:space="0" w:color="auto"/>
              </w:divBdr>
            </w:div>
          </w:divsChild>
        </w:div>
        <w:div w:id="1337924815">
          <w:marLeft w:val="0"/>
          <w:marRight w:val="0"/>
          <w:marTop w:val="0"/>
          <w:marBottom w:val="0"/>
          <w:divBdr>
            <w:top w:val="none" w:sz="0" w:space="0" w:color="auto"/>
            <w:left w:val="none" w:sz="0" w:space="0" w:color="auto"/>
            <w:bottom w:val="none" w:sz="0" w:space="0" w:color="auto"/>
            <w:right w:val="none" w:sz="0" w:space="0" w:color="auto"/>
          </w:divBdr>
          <w:divsChild>
            <w:div w:id="1918442760">
              <w:marLeft w:val="0"/>
              <w:marRight w:val="0"/>
              <w:marTop w:val="0"/>
              <w:marBottom w:val="0"/>
              <w:divBdr>
                <w:top w:val="none" w:sz="0" w:space="0" w:color="auto"/>
                <w:left w:val="none" w:sz="0" w:space="0" w:color="auto"/>
                <w:bottom w:val="none" w:sz="0" w:space="0" w:color="auto"/>
                <w:right w:val="none" w:sz="0" w:space="0" w:color="auto"/>
              </w:divBdr>
            </w:div>
          </w:divsChild>
        </w:div>
        <w:div w:id="2107730946">
          <w:marLeft w:val="0"/>
          <w:marRight w:val="0"/>
          <w:marTop w:val="0"/>
          <w:marBottom w:val="0"/>
          <w:divBdr>
            <w:top w:val="none" w:sz="0" w:space="0" w:color="auto"/>
            <w:left w:val="none" w:sz="0" w:space="0" w:color="auto"/>
            <w:bottom w:val="none" w:sz="0" w:space="0" w:color="auto"/>
            <w:right w:val="none" w:sz="0" w:space="0" w:color="auto"/>
          </w:divBdr>
          <w:divsChild>
            <w:div w:id="1387951752">
              <w:marLeft w:val="0"/>
              <w:marRight w:val="0"/>
              <w:marTop w:val="0"/>
              <w:marBottom w:val="0"/>
              <w:divBdr>
                <w:top w:val="none" w:sz="0" w:space="0" w:color="auto"/>
                <w:left w:val="none" w:sz="0" w:space="0" w:color="auto"/>
                <w:bottom w:val="none" w:sz="0" w:space="0" w:color="auto"/>
                <w:right w:val="none" w:sz="0" w:space="0" w:color="auto"/>
              </w:divBdr>
            </w:div>
          </w:divsChild>
        </w:div>
        <w:div w:id="984431563">
          <w:marLeft w:val="0"/>
          <w:marRight w:val="0"/>
          <w:marTop w:val="0"/>
          <w:marBottom w:val="0"/>
          <w:divBdr>
            <w:top w:val="none" w:sz="0" w:space="0" w:color="auto"/>
            <w:left w:val="none" w:sz="0" w:space="0" w:color="auto"/>
            <w:bottom w:val="none" w:sz="0" w:space="0" w:color="auto"/>
            <w:right w:val="none" w:sz="0" w:space="0" w:color="auto"/>
          </w:divBdr>
          <w:divsChild>
            <w:div w:id="945045103">
              <w:marLeft w:val="0"/>
              <w:marRight w:val="0"/>
              <w:marTop w:val="0"/>
              <w:marBottom w:val="0"/>
              <w:divBdr>
                <w:top w:val="none" w:sz="0" w:space="0" w:color="auto"/>
                <w:left w:val="none" w:sz="0" w:space="0" w:color="auto"/>
                <w:bottom w:val="none" w:sz="0" w:space="0" w:color="auto"/>
                <w:right w:val="none" w:sz="0" w:space="0" w:color="auto"/>
              </w:divBdr>
            </w:div>
          </w:divsChild>
        </w:div>
        <w:div w:id="236594875">
          <w:marLeft w:val="0"/>
          <w:marRight w:val="0"/>
          <w:marTop w:val="0"/>
          <w:marBottom w:val="0"/>
          <w:divBdr>
            <w:top w:val="none" w:sz="0" w:space="0" w:color="auto"/>
            <w:left w:val="none" w:sz="0" w:space="0" w:color="auto"/>
            <w:bottom w:val="none" w:sz="0" w:space="0" w:color="auto"/>
            <w:right w:val="none" w:sz="0" w:space="0" w:color="auto"/>
          </w:divBdr>
          <w:divsChild>
            <w:div w:id="1979143488">
              <w:marLeft w:val="0"/>
              <w:marRight w:val="0"/>
              <w:marTop w:val="0"/>
              <w:marBottom w:val="0"/>
              <w:divBdr>
                <w:top w:val="none" w:sz="0" w:space="0" w:color="auto"/>
                <w:left w:val="none" w:sz="0" w:space="0" w:color="auto"/>
                <w:bottom w:val="none" w:sz="0" w:space="0" w:color="auto"/>
                <w:right w:val="none" w:sz="0" w:space="0" w:color="auto"/>
              </w:divBdr>
            </w:div>
          </w:divsChild>
        </w:div>
        <w:div w:id="666396781">
          <w:marLeft w:val="0"/>
          <w:marRight w:val="0"/>
          <w:marTop w:val="0"/>
          <w:marBottom w:val="0"/>
          <w:divBdr>
            <w:top w:val="none" w:sz="0" w:space="0" w:color="auto"/>
            <w:left w:val="none" w:sz="0" w:space="0" w:color="auto"/>
            <w:bottom w:val="none" w:sz="0" w:space="0" w:color="auto"/>
            <w:right w:val="none" w:sz="0" w:space="0" w:color="auto"/>
          </w:divBdr>
          <w:divsChild>
            <w:div w:id="1657489681">
              <w:marLeft w:val="0"/>
              <w:marRight w:val="0"/>
              <w:marTop w:val="0"/>
              <w:marBottom w:val="0"/>
              <w:divBdr>
                <w:top w:val="none" w:sz="0" w:space="0" w:color="auto"/>
                <w:left w:val="none" w:sz="0" w:space="0" w:color="auto"/>
                <w:bottom w:val="none" w:sz="0" w:space="0" w:color="auto"/>
                <w:right w:val="none" w:sz="0" w:space="0" w:color="auto"/>
              </w:divBdr>
            </w:div>
          </w:divsChild>
        </w:div>
        <w:div w:id="2044014273">
          <w:marLeft w:val="0"/>
          <w:marRight w:val="0"/>
          <w:marTop w:val="0"/>
          <w:marBottom w:val="0"/>
          <w:divBdr>
            <w:top w:val="none" w:sz="0" w:space="0" w:color="auto"/>
            <w:left w:val="none" w:sz="0" w:space="0" w:color="auto"/>
            <w:bottom w:val="none" w:sz="0" w:space="0" w:color="auto"/>
            <w:right w:val="none" w:sz="0" w:space="0" w:color="auto"/>
          </w:divBdr>
          <w:divsChild>
            <w:div w:id="1408964322">
              <w:marLeft w:val="0"/>
              <w:marRight w:val="0"/>
              <w:marTop w:val="0"/>
              <w:marBottom w:val="0"/>
              <w:divBdr>
                <w:top w:val="none" w:sz="0" w:space="0" w:color="auto"/>
                <w:left w:val="none" w:sz="0" w:space="0" w:color="auto"/>
                <w:bottom w:val="none" w:sz="0" w:space="0" w:color="auto"/>
                <w:right w:val="none" w:sz="0" w:space="0" w:color="auto"/>
              </w:divBdr>
            </w:div>
          </w:divsChild>
        </w:div>
        <w:div w:id="2099324189">
          <w:marLeft w:val="0"/>
          <w:marRight w:val="0"/>
          <w:marTop w:val="0"/>
          <w:marBottom w:val="0"/>
          <w:divBdr>
            <w:top w:val="none" w:sz="0" w:space="0" w:color="auto"/>
            <w:left w:val="none" w:sz="0" w:space="0" w:color="auto"/>
            <w:bottom w:val="none" w:sz="0" w:space="0" w:color="auto"/>
            <w:right w:val="none" w:sz="0" w:space="0" w:color="auto"/>
          </w:divBdr>
          <w:divsChild>
            <w:div w:id="878711572">
              <w:marLeft w:val="0"/>
              <w:marRight w:val="0"/>
              <w:marTop w:val="0"/>
              <w:marBottom w:val="0"/>
              <w:divBdr>
                <w:top w:val="none" w:sz="0" w:space="0" w:color="auto"/>
                <w:left w:val="none" w:sz="0" w:space="0" w:color="auto"/>
                <w:bottom w:val="none" w:sz="0" w:space="0" w:color="auto"/>
                <w:right w:val="none" w:sz="0" w:space="0" w:color="auto"/>
              </w:divBdr>
            </w:div>
          </w:divsChild>
        </w:div>
        <w:div w:id="1221014475">
          <w:marLeft w:val="0"/>
          <w:marRight w:val="0"/>
          <w:marTop w:val="0"/>
          <w:marBottom w:val="0"/>
          <w:divBdr>
            <w:top w:val="none" w:sz="0" w:space="0" w:color="auto"/>
            <w:left w:val="none" w:sz="0" w:space="0" w:color="auto"/>
            <w:bottom w:val="none" w:sz="0" w:space="0" w:color="auto"/>
            <w:right w:val="none" w:sz="0" w:space="0" w:color="auto"/>
          </w:divBdr>
          <w:divsChild>
            <w:div w:id="1373456217">
              <w:marLeft w:val="0"/>
              <w:marRight w:val="0"/>
              <w:marTop w:val="0"/>
              <w:marBottom w:val="0"/>
              <w:divBdr>
                <w:top w:val="none" w:sz="0" w:space="0" w:color="auto"/>
                <w:left w:val="none" w:sz="0" w:space="0" w:color="auto"/>
                <w:bottom w:val="none" w:sz="0" w:space="0" w:color="auto"/>
                <w:right w:val="none" w:sz="0" w:space="0" w:color="auto"/>
              </w:divBdr>
            </w:div>
          </w:divsChild>
        </w:div>
        <w:div w:id="412822430">
          <w:marLeft w:val="0"/>
          <w:marRight w:val="0"/>
          <w:marTop w:val="0"/>
          <w:marBottom w:val="0"/>
          <w:divBdr>
            <w:top w:val="none" w:sz="0" w:space="0" w:color="auto"/>
            <w:left w:val="none" w:sz="0" w:space="0" w:color="auto"/>
            <w:bottom w:val="none" w:sz="0" w:space="0" w:color="auto"/>
            <w:right w:val="none" w:sz="0" w:space="0" w:color="auto"/>
          </w:divBdr>
          <w:divsChild>
            <w:div w:id="173421532">
              <w:marLeft w:val="0"/>
              <w:marRight w:val="0"/>
              <w:marTop w:val="0"/>
              <w:marBottom w:val="0"/>
              <w:divBdr>
                <w:top w:val="none" w:sz="0" w:space="0" w:color="auto"/>
                <w:left w:val="none" w:sz="0" w:space="0" w:color="auto"/>
                <w:bottom w:val="none" w:sz="0" w:space="0" w:color="auto"/>
                <w:right w:val="none" w:sz="0" w:space="0" w:color="auto"/>
              </w:divBdr>
            </w:div>
          </w:divsChild>
        </w:div>
        <w:div w:id="478770015">
          <w:marLeft w:val="0"/>
          <w:marRight w:val="0"/>
          <w:marTop w:val="0"/>
          <w:marBottom w:val="0"/>
          <w:divBdr>
            <w:top w:val="none" w:sz="0" w:space="0" w:color="auto"/>
            <w:left w:val="none" w:sz="0" w:space="0" w:color="auto"/>
            <w:bottom w:val="none" w:sz="0" w:space="0" w:color="auto"/>
            <w:right w:val="none" w:sz="0" w:space="0" w:color="auto"/>
          </w:divBdr>
          <w:divsChild>
            <w:div w:id="1799835140">
              <w:marLeft w:val="0"/>
              <w:marRight w:val="0"/>
              <w:marTop w:val="0"/>
              <w:marBottom w:val="0"/>
              <w:divBdr>
                <w:top w:val="none" w:sz="0" w:space="0" w:color="auto"/>
                <w:left w:val="none" w:sz="0" w:space="0" w:color="auto"/>
                <w:bottom w:val="none" w:sz="0" w:space="0" w:color="auto"/>
                <w:right w:val="none" w:sz="0" w:space="0" w:color="auto"/>
              </w:divBdr>
            </w:div>
          </w:divsChild>
        </w:div>
        <w:div w:id="919095650">
          <w:marLeft w:val="0"/>
          <w:marRight w:val="0"/>
          <w:marTop w:val="0"/>
          <w:marBottom w:val="0"/>
          <w:divBdr>
            <w:top w:val="none" w:sz="0" w:space="0" w:color="auto"/>
            <w:left w:val="none" w:sz="0" w:space="0" w:color="auto"/>
            <w:bottom w:val="none" w:sz="0" w:space="0" w:color="auto"/>
            <w:right w:val="none" w:sz="0" w:space="0" w:color="auto"/>
          </w:divBdr>
          <w:divsChild>
            <w:div w:id="1010834332">
              <w:marLeft w:val="0"/>
              <w:marRight w:val="0"/>
              <w:marTop w:val="0"/>
              <w:marBottom w:val="0"/>
              <w:divBdr>
                <w:top w:val="none" w:sz="0" w:space="0" w:color="auto"/>
                <w:left w:val="none" w:sz="0" w:space="0" w:color="auto"/>
                <w:bottom w:val="none" w:sz="0" w:space="0" w:color="auto"/>
                <w:right w:val="none" w:sz="0" w:space="0" w:color="auto"/>
              </w:divBdr>
            </w:div>
          </w:divsChild>
        </w:div>
        <w:div w:id="1765030818">
          <w:marLeft w:val="0"/>
          <w:marRight w:val="0"/>
          <w:marTop w:val="0"/>
          <w:marBottom w:val="0"/>
          <w:divBdr>
            <w:top w:val="none" w:sz="0" w:space="0" w:color="auto"/>
            <w:left w:val="none" w:sz="0" w:space="0" w:color="auto"/>
            <w:bottom w:val="none" w:sz="0" w:space="0" w:color="auto"/>
            <w:right w:val="none" w:sz="0" w:space="0" w:color="auto"/>
          </w:divBdr>
          <w:divsChild>
            <w:div w:id="1097407079">
              <w:marLeft w:val="0"/>
              <w:marRight w:val="0"/>
              <w:marTop w:val="0"/>
              <w:marBottom w:val="0"/>
              <w:divBdr>
                <w:top w:val="none" w:sz="0" w:space="0" w:color="auto"/>
                <w:left w:val="none" w:sz="0" w:space="0" w:color="auto"/>
                <w:bottom w:val="none" w:sz="0" w:space="0" w:color="auto"/>
                <w:right w:val="none" w:sz="0" w:space="0" w:color="auto"/>
              </w:divBdr>
            </w:div>
          </w:divsChild>
        </w:div>
        <w:div w:id="1902212130">
          <w:marLeft w:val="0"/>
          <w:marRight w:val="0"/>
          <w:marTop w:val="0"/>
          <w:marBottom w:val="0"/>
          <w:divBdr>
            <w:top w:val="none" w:sz="0" w:space="0" w:color="auto"/>
            <w:left w:val="none" w:sz="0" w:space="0" w:color="auto"/>
            <w:bottom w:val="none" w:sz="0" w:space="0" w:color="auto"/>
            <w:right w:val="none" w:sz="0" w:space="0" w:color="auto"/>
          </w:divBdr>
          <w:divsChild>
            <w:div w:id="1618634021">
              <w:marLeft w:val="0"/>
              <w:marRight w:val="0"/>
              <w:marTop w:val="0"/>
              <w:marBottom w:val="0"/>
              <w:divBdr>
                <w:top w:val="none" w:sz="0" w:space="0" w:color="auto"/>
                <w:left w:val="none" w:sz="0" w:space="0" w:color="auto"/>
                <w:bottom w:val="none" w:sz="0" w:space="0" w:color="auto"/>
                <w:right w:val="none" w:sz="0" w:space="0" w:color="auto"/>
              </w:divBdr>
            </w:div>
          </w:divsChild>
        </w:div>
        <w:div w:id="844704948">
          <w:marLeft w:val="0"/>
          <w:marRight w:val="0"/>
          <w:marTop w:val="0"/>
          <w:marBottom w:val="0"/>
          <w:divBdr>
            <w:top w:val="none" w:sz="0" w:space="0" w:color="auto"/>
            <w:left w:val="none" w:sz="0" w:space="0" w:color="auto"/>
            <w:bottom w:val="none" w:sz="0" w:space="0" w:color="auto"/>
            <w:right w:val="none" w:sz="0" w:space="0" w:color="auto"/>
          </w:divBdr>
          <w:divsChild>
            <w:div w:id="1665544186">
              <w:marLeft w:val="0"/>
              <w:marRight w:val="0"/>
              <w:marTop w:val="0"/>
              <w:marBottom w:val="0"/>
              <w:divBdr>
                <w:top w:val="none" w:sz="0" w:space="0" w:color="auto"/>
                <w:left w:val="none" w:sz="0" w:space="0" w:color="auto"/>
                <w:bottom w:val="none" w:sz="0" w:space="0" w:color="auto"/>
                <w:right w:val="none" w:sz="0" w:space="0" w:color="auto"/>
              </w:divBdr>
            </w:div>
          </w:divsChild>
        </w:div>
        <w:div w:id="1376732932">
          <w:marLeft w:val="0"/>
          <w:marRight w:val="0"/>
          <w:marTop w:val="0"/>
          <w:marBottom w:val="0"/>
          <w:divBdr>
            <w:top w:val="none" w:sz="0" w:space="0" w:color="auto"/>
            <w:left w:val="none" w:sz="0" w:space="0" w:color="auto"/>
            <w:bottom w:val="none" w:sz="0" w:space="0" w:color="auto"/>
            <w:right w:val="none" w:sz="0" w:space="0" w:color="auto"/>
          </w:divBdr>
          <w:divsChild>
            <w:div w:id="130906349">
              <w:marLeft w:val="0"/>
              <w:marRight w:val="0"/>
              <w:marTop w:val="0"/>
              <w:marBottom w:val="0"/>
              <w:divBdr>
                <w:top w:val="none" w:sz="0" w:space="0" w:color="auto"/>
                <w:left w:val="none" w:sz="0" w:space="0" w:color="auto"/>
                <w:bottom w:val="none" w:sz="0" w:space="0" w:color="auto"/>
                <w:right w:val="none" w:sz="0" w:space="0" w:color="auto"/>
              </w:divBdr>
            </w:div>
          </w:divsChild>
        </w:div>
        <w:div w:id="1741516719">
          <w:marLeft w:val="0"/>
          <w:marRight w:val="0"/>
          <w:marTop w:val="0"/>
          <w:marBottom w:val="0"/>
          <w:divBdr>
            <w:top w:val="none" w:sz="0" w:space="0" w:color="auto"/>
            <w:left w:val="none" w:sz="0" w:space="0" w:color="auto"/>
            <w:bottom w:val="none" w:sz="0" w:space="0" w:color="auto"/>
            <w:right w:val="none" w:sz="0" w:space="0" w:color="auto"/>
          </w:divBdr>
          <w:divsChild>
            <w:div w:id="2012902761">
              <w:marLeft w:val="0"/>
              <w:marRight w:val="0"/>
              <w:marTop w:val="0"/>
              <w:marBottom w:val="0"/>
              <w:divBdr>
                <w:top w:val="none" w:sz="0" w:space="0" w:color="auto"/>
                <w:left w:val="none" w:sz="0" w:space="0" w:color="auto"/>
                <w:bottom w:val="none" w:sz="0" w:space="0" w:color="auto"/>
                <w:right w:val="none" w:sz="0" w:space="0" w:color="auto"/>
              </w:divBdr>
            </w:div>
          </w:divsChild>
        </w:div>
        <w:div w:id="864095407">
          <w:marLeft w:val="0"/>
          <w:marRight w:val="0"/>
          <w:marTop w:val="0"/>
          <w:marBottom w:val="0"/>
          <w:divBdr>
            <w:top w:val="none" w:sz="0" w:space="0" w:color="auto"/>
            <w:left w:val="none" w:sz="0" w:space="0" w:color="auto"/>
            <w:bottom w:val="none" w:sz="0" w:space="0" w:color="auto"/>
            <w:right w:val="none" w:sz="0" w:space="0" w:color="auto"/>
          </w:divBdr>
          <w:divsChild>
            <w:div w:id="857892916">
              <w:marLeft w:val="0"/>
              <w:marRight w:val="0"/>
              <w:marTop w:val="0"/>
              <w:marBottom w:val="0"/>
              <w:divBdr>
                <w:top w:val="none" w:sz="0" w:space="0" w:color="auto"/>
                <w:left w:val="none" w:sz="0" w:space="0" w:color="auto"/>
                <w:bottom w:val="none" w:sz="0" w:space="0" w:color="auto"/>
                <w:right w:val="none" w:sz="0" w:space="0" w:color="auto"/>
              </w:divBdr>
            </w:div>
          </w:divsChild>
        </w:div>
        <w:div w:id="1055087349">
          <w:marLeft w:val="0"/>
          <w:marRight w:val="0"/>
          <w:marTop w:val="0"/>
          <w:marBottom w:val="0"/>
          <w:divBdr>
            <w:top w:val="none" w:sz="0" w:space="0" w:color="auto"/>
            <w:left w:val="none" w:sz="0" w:space="0" w:color="auto"/>
            <w:bottom w:val="none" w:sz="0" w:space="0" w:color="auto"/>
            <w:right w:val="none" w:sz="0" w:space="0" w:color="auto"/>
          </w:divBdr>
          <w:divsChild>
            <w:div w:id="777873130">
              <w:marLeft w:val="0"/>
              <w:marRight w:val="0"/>
              <w:marTop w:val="0"/>
              <w:marBottom w:val="0"/>
              <w:divBdr>
                <w:top w:val="none" w:sz="0" w:space="0" w:color="auto"/>
                <w:left w:val="none" w:sz="0" w:space="0" w:color="auto"/>
                <w:bottom w:val="none" w:sz="0" w:space="0" w:color="auto"/>
                <w:right w:val="none" w:sz="0" w:space="0" w:color="auto"/>
              </w:divBdr>
            </w:div>
          </w:divsChild>
        </w:div>
        <w:div w:id="1884249364">
          <w:marLeft w:val="0"/>
          <w:marRight w:val="0"/>
          <w:marTop w:val="0"/>
          <w:marBottom w:val="0"/>
          <w:divBdr>
            <w:top w:val="none" w:sz="0" w:space="0" w:color="auto"/>
            <w:left w:val="none" w:sz="0" w:space="0" w:color="auto"/>
            <w:bottom w:val="none" w:sz="0" w:space="0" w:color="auto"/>
            <w:right w:val="none" w:sz="0" w:space="0" w:color="auto"/>
          </w:divBdr>
          <w:divsChild>
            <w:div w:id="391857490">
              <w:marLeft w:val="0"/>
              <w:marRight w:val="0"/>
              <w:marTop w:val="0"/>
              <w:marBottom w:val="0"/>
              <w:divBdr>
                <w:top w:val="none" w:sz="0" w:space="0" w:color="auto"/>
                <w:left w:val="none" w:sz="0" w:space="0" w:color="auto"/>
                <w:bottom w:val="none" w:sz="0" w:space="0" w:color="auto"/>
                <w:right w:val="none" w:sz="0" w:space="0" w:color="auto"/>
              </w:divBdr>
            </w:div>
          </w:divsChild>
        </w:div>
        <w:div w:id="784739197">
          <w:marLeft w:val="0"/>
          <w:marRight w:val="0"/>
          <w:marTop w:val="0"/>
          <w:marBottom w:val="0"/>
          <w:divBdr>
            <w:top w:val="none" w:sz="0" w:space="0" w:color="auto"/>
            <w:left w:val="none" w:sz="0" w:space="0" w:color="auto"/>
            <w:bottom w:val="none" w:sz="0" w:space="0" w:color="auto"/>
            <w:right w:val="none" w:sz="0" w:space="0" w:color="auto"/>
          </w:divBdr>
          <w:divsChild>
            <w:div w:id="1716390837">
              <w:marLeft w:val="0"/>
              <w:marRight w:val="0"/>
              <w:marTop w:val="0"/>
              <w:marBottom w:val="0"/>
              <w:divBdr>
                <w:top w:val="none" w:sz="0" w:space="0" w:color="auto"/>
                <w:left w:val="none" w:sz="0" w:space="0" w:color="auto"/>
                <w:bottom w:val="none" w:sz="0" w:space="0" w:color="auto"/>
                <w:right w:val="none" w:sz="0" w:space="0" w:color="auto"/>
              </w:divBdr>
            </w:div>
          </w:divsChild>
        </w:div>
        <w:div w:id="1840152532">
          <w:marLeft w:val="0"/>
          <w:marRight w:val="0"/>
          <w:marTop w:val="0"/>
          <w:marBottom w:val="0"/>
          <w:divBdr>
            <w:top w:val="none" w:sz="0" w:space="0" w:color="auto"/>
            <w:left w:val="none" w:sz="0" w:space="0" w:color="auto"/>
            <w:bottom w:val="none" w:sz="0" w:space="0" w:color="auto"/>
            <w:right w:val="none" w:sz="0" w:space="0" w:color="auto"/>
          </w:divBdr>
          <w:divsChild>
            <w:div w:id="2119372817">
              <w:marLeft w:val="0"/>
              <w:marRight w:val="0"/>
              <w:marTop w:val="0"/>
              <w:marBottom w:val="0"/>
              <w:divBdr>
                <w:top w:val="none" w:sz="0" w:space="0" w:color="auto"/>
                <w:left w:val="none" w:sz="0" w:space="0" w:color="auto"/>
                <w:bottom w:val="none" w:sz="0" w:space="0" w:color="auto"/>
                <w:right w:val="none" w:sz="0" w:space="0" w:color="auto"/>
              </w:divBdr>
            </w:div>
          </w:divsChild>
        </w:div>
        <w:div w:id="192152487">
          <w:marLeft w:val="0"/>
          <w:marRight w:val="0"/>
          <w:marTop w:val="0"/>
          <w:marBottom w:val="0"/>
          <w:divBdr>
            <w:top w:val="none" w:sz="0" w:space="0" w:color="auto"/>
            <w:left w:val="none" w:sz="0" w:space="0" w:color="auto"/>
            <w:bottom w:val="none" w:sz="0" w:space="0" w:color="auto"/>
            <w:right w:val="none" w:sz="0" w:space="0" w:color="auto"/>
          </w:divBdr>
          <w:divsChild>
            <w:div w:id="309135961">
              <w:marLeft w:val="0"/>
              <w:marRight w:val="0"/>
              <w:marTop w:val="0"/>
              <w:marBottom w:val="0"/>
              <w:divBdr>
                <w:top w:val="none" w:sz="0" w:space="0" w:color="auto"/>
                <w:left w:val="none" w:sz="0" w:space="0" w:color="auto"/>
                <w:bottom w:val="none" w:sz="0" w:space="0" w:color="auto"/>
                <w:right w:val="none" w:sz="0" w:space="0" w:color="auto"/>
              </w:divBdr>
            </w:div>
          </w:divsChild>
        </w:div>
        <w:div w:id="795026360">
          <w:marLeft w:val="0"/>
          <w:marRight w:val="0"/>
          <w:marTop w:val="0"/>
          <w:marBottom w:val="0"/>
          <w:divBdr>
            <w:top w:val="none" w:sz="0" w:space="0" w:color="auto"/>
            <w:left w:val="none" w:sz="0" w:space="0" w:color="auto"/>
            <w:bottom w:val="none" w:sz="0" w:space="0" w:color="auto"/>
            <w:right w:val="none" w:sz="0" w:space="0" w:color="auto"/>
          </w:divBdr>
          <w:divsChild>
            <w:div w:id="740912364">
              <w:marLeft w:val="0"/>
              <w:marRight w:val="0"/>
              <w:marTop w:val="0"/>
              <w:marBottom w:val="0"/>
              <w:divBdr>
                <w:top w:val="none" w:sz="0" w:space="0" w:color="auto"/>
                <w:left w:val="none" w:sz="0" w:space="0" w:color="auto"/>
                <w:bottom w:val="none" w:sz="0" w:space="0" w:color="auto"/>
                <w:right w:val="none" w:sz="0" w:space="0" w:color="auto"/>
              </w:divBdr>
            </w:div>
          </w:divsChild>
        </w:div>
        <w:div w:id="122969985">
          <w:marLeft w:val="0"/>
          <w:marRight w:val="0"/>
          <w:marTop w:val="0"/>
          <w:marBottom w:val="0"/>
          <w:divBdr>
            <w:top w:val="none" w:sz="0" w:space="0" w:color="auto"/>
            <w:left w:val="none" w:sz="0" w:space="0" w:color="auto"/>
            <w:bottom w:val="none" w:sz="0" w:space="0" w:color="auto"/>
            <w:right w:val="none" w:sz="0" w:space="0" w:color="auto"/>
          </w:divBdr>
          <w:divsChild>
            <w:div w:id="1459491328">
              <w:marLeft w:val="0"/>
              <w:marRight w:val="0"/>
              <w:marTop w:val="0"/>
              <w:marBottom w:val="0"/>
              <w:divBdr>
                <w:top w:val="none" w:sz="0" w:space="0" w:color="auto"/>
                <w:left w:val="none" w:sz="0" w:space="0" w:color="auto"/>
                <w:bottom w:val="none" w:sz="0" w:space="0" w:color="auto"/>
                <w:right w:val="none" w:sz="0" w:space="0" w:color="auto"/>
              </w:divBdr>
            </w:div>
          </w:divsChild>
        </w:div>
        <w:div w:id="1006445220">
          <w:marLeft w:val="0"/>
          <w:marRight w:val="0"/>
          <w:marTop w:val="0"/>
          <w:marBottom w:val="0"/>
          <w:divBdr>
            <w:top w:val="none" w:sz="0" w:space="0" w:color="auto"/>
            <w:left w:val="none" w:sz="0" w:space="0" w:color="auto"/>
            <w:bottom w:val="none" w:sz="0" w:space="0" w:color="auto"/>
            <w:right w:val="none" w:sz="0" w:space="0" w:color="auto"/>
          </w:divBdr>
          <w:divsChild>
            <w:div w:id="111411211">
              <w:marLeft w:val="0"/>
              <w:marRight w:val="0"/>
              <w:marTop w:val="0"/>
              <w:marBottom w:val="0"/>
              <w:divBdr>
                <w:top w:val="none" w:sz="0" w:space="0" w:color="auto"/>
                <w:left w:val="none" w:sz="0" w:space="0" w:color="auto"/>
                <w:bottom w:val="none" w:sz="0" w:space="0" w:color="auto"/>
                <w:right w:val="none" w:sz="0" w:space="0" w:color="auto"/>
              </w:divBdr>
            </w:div>
          </w:divsChild>
        </w:div>
        <w:div w:id="317926921">
          <w:marLeft w:val="0"/>
          <w:marRight w:val="0"/>
          <w:marTop w:val="0"/>
          <w:marBottom w:val="0"/>
          <w:divBdr>
            <w:top w:val="none" w:sz="0" w:space="0" w:color="auto"/>
            <w:left w:val="none" w:sz="0" w:space="0" w:color="auto"/>
            <w:bottom w:val="none" w:sz="0" w:space="0" w:color="auto"/>
            <w:right w:val="none" w:sz="0" w:space="0" w:color="auto"/>
          </w:divBdr>
          <w:divsChild>
            <w:div w:id="2003660938">
              <w:marLeft w:val="0"/>
              <w:marRight w:val="0"/>
              <w:marTop w:val="0"/>
              <w:marBottom w:val="0"/>
              <w:divBdr>
                <w:top w:val="none" w:sz="0" w:space="0" w:color="auto"/>
                <w:left w:val="none" w:sz="0" w:space="0" w:color="auto"/>
                <w:bottom w:val="none" w:sz="0" w:space="0" w:color="auto"/>
                <w:right w:val="none" w:sz="0" w:space="0" w:color="auto"/>
              </w:divBdr>
            </w:div>
          </w:divsChild>
        </w:div>
        <w:div w:id="1528331398">
          <w:marLeft w:val="0"/>
          <w:marRight w:val="0"/>
          <w:marTop w:val="0"/>
          <w:marBottom w:val="0"/>
          <w:divBdr>
            <w:top w:val="none" w:sz="0" w:space="0" w:color="auto"/>
            <w:left w:val="none" w:sz="0" w:space="0" w:color="auto"/>
            <w:bottom w:val="none" w:sz="0" w:space="0" w:color="auto"/>
            <w:right w:val="none" w:sz="0" w:space="0" w:color="auto"/>
          </w:divBdr>
          <w:divsChild>
            <w:div w:id="752816969">
              <w:marLeft w:val="0"/>
              <w:marRight w:val="0"/>
              <w:marTop w:val="0"/>
              <w:marBottom w:val="0"/>
              <w:divBdr>
                <w:top w:val="none" w:sz="0" w:space="0" w:color="auto"/>
                <w:left w:val="none" w:sz="0" w:space="0" w:color="auto"/>
                <w:bottom w:val="none" w:sz="0" w:space="0" w:color="auto"/>
                <w:right w:val="none" w:sz="0" w:space="0" w:color="auto"/>
              </w:divBdr>
            </w:div>
          </w:divsChild>
        </w:div>
        <w:div w:id="2007201239">
          <w:marLeft w:val="0"/>
          <w:marRight w:val="0"/>
          <w:marTop w:val="0"/>
          <w:marBottom w:val="0"/>
          <w:divBdr>
            <w:top w:val="none" w:sz="0" w:space="0" w:color="auto"/>
            <w:left w:val="none" w:sz="0" w:space="0" w:color="auto"/>
            <w:bottom w:val="none" w:sz="0" w:space="0" w:color="auto"/>
            <w:right w:val="none" w:sz="0" w:space="0" w:color="auto"/>
          </w:divBdr>
          <w:divsChild>
            <w:div w:id="1401904648">
              <w:marLeft w:val="0"/>
              <w:marRight w:val="0"/>
              <w:marTop w:val="0"/>
              <w:marBottom w:val="0"/>
              <w:divBdr>
                <w:top w:val="none" w:sz="0" w:space="0" w:color="auto"/>
                <w:left w:val="none" w:sz="0" w:space="0" w:color="auto"/>
                <w:bottom w:val="none" w:sz="0" w:space="0" w:color="auto"/>
                <w:right w:val="none" w:sz="0" w:space="0" w:color="auto"/>
              </w:divBdr>
            </w:div>
          </w:divsChild>
        </w:div>
        <w:div w:id="1334381142">
          <w:marLeft w:val="0"/>
          <w:marRight w:val="0"/>
          <w:marTop w:val="0"/>
          <w:marBottom w:val="0"/>
          <w:divBdr>
            <w:top w:val="none" w:sz="0" w:space="0" w:color="auto"/>
            <w:left w:val="none" w:sz="0" w:space="0" w:color="auto"/>
            <w:bottom w:val="none" w:sz="0" w:space="0" w:color="auto"/>
            <w:right w:val="none" w:sz="0" w:space="0" w:color="auto"/>
          </w:divBdr>
          <w:divsChild>
            <w:div w:id="1460101179">
              <w:marLeft w:val="0"/>
              <w:marRight w:val="0"/>
              <w:marTop w:val="0"/>
              <w:marBottom w:val="0"/>
              <w:divBdr>
                <w:top w:val="none" w:sz="0" w:space="0" w:color="auto"/>
                <w:left w:val="none" w:sz="0" w:space="0" w:color="auto"/>
                <w:bottom w:val="none" w:sz="0" w:space="0" w:color="auto"/>
                <w:right w:val="none" w:sz="0" w:space="0" w:color="auto"/>
              </w:divBdr>
            </w:div>
          </w:divsChild>
        </w:div>
        <w:div w:id="1167475856">
          <w:marLeft w:val="0"/>
          <w:marRight w:val="0"/>
          <w:marTop w:val="0"/>
          <w:marBottom w:val="0"/>
          <w:divBdr>
            <w:top w:val="none" w:sz="0" w:space="0" w:color="auto"/>
            <w:left w:val="none" w:sz="0" w:space="0" w:color="auto"/>
            <w:bottom w:val="none" w:sz="0" w:space="0" w:color="auto"/>
            <w:right w:val="none" w:sz="0" w:space="0" w:color="auto"/>
          </w:divBdr>
          <w:divsChild>
            <w:div w:id="381944383">
              <w:marLeft w:val="0"/>
              <w:marRight w:val="0"/>
              <w:marTop w:val="0"/>
              <w:marBottom w:val="0"/>
              <w:divBdr>
                <w:top w:val="none" w:sz="0" w:space="0" w:color="auto"/>
                <w:left w:val="none" w:sz="0" w:space="0" w:color="auto"/>
                <w:bottom w:val="none" w:sz="0" w:space="0" w:color="auto"/>
                <w:right w:val="none" w:sz="0" w:space="0" w:color="auto"/>
              </w:divBdr>
            </w:div>
          </w:divsChild>
        </w:div>
        <w:div w:id="573508722">
          <w:marLeft w:val="0"/>
          <w:marRight w:val="0"/>
          <w:marTop w:val="0"/>
          <w:marBottom w:val="0"/>
          <w:divBdr>
            <w:top w:val="none" w:sz="0" w:space="0" w:color="auto"/>
            <w:left w:val="none" w:sz="0" w:space="0" w:color="auto"/>
            <w:bottom w:val="none" w:sz="0" w:space="0" w:color="auto"/>
            <w:right w:val="none" w:sz="0" w:space="0" w:color="auto"/>
          </w:divBdr>
          <w:divsChild>
            <w:div w:id="1973828086">
              <w:marLeft w:val="0"/>
              <w:marRight w:val="0"/>
              <w:marTop w:val="0"/>
              <w:marBottom w:val="0"/>
              <w:divBdr>
                <w:top w:val="none" w:sz="0" w:space="0" w:color="auto"/>
                <w:left w:val="none" w:sz="0" w:space="0" w:color="auto"/>
                <w:bottom w:val="none" w:sz="0" w:space="0" w:color="auto"/>
                <w:right w:val="none" w:sz="0" w:space="0" w:color="auto"/>
              </w:divBdr>
            </w:div>
          </w:divsChild>
        </w:div>
        <w:div w:id="595671769">
          <w:marLeft w:val="0"/>
          <w:marRight w:val="0"/>
          <w:marTop w:val="0"/>
          <w:marBottom w:val="0"/>
          <w:divBdr>
            <w:top w:val="none" w:sz="0" w:space="0" w:color="auto"/>
            <w:left w:val="none" w:sz="0" w:space="0" w:color="auto"/>
            <w:bottom w:val="none" w:sz="0" w:space="0" w:color="auto"/>
            <w:right w:val="none" w:sz="0" w:space="0" w:color="auto"/>
          </w:divBdr>
          <w:divsChild>
            <w:div w:id="222716235">
              <w:marLeft w:val="0"/>
              <w:marRight w:val="0"/>
              <w:marTop w:val="0"/>
              <w:marBottom w:val="0"/>
              <w:divBdr>
                <w:top w:val="none" w:sz="0" w:space="0" w:color="auto"/>
                <w:left w:val="none" w:sz="0" w:space="0" w:color="auto"/>
                <w:bottom w:val="none" w:sz="0" w:space="0" w:color="auto"/>
                <w:right w:val="none" w:sz="0" w:space="0" w:color="auto"/>
              </w:divBdr>
            </w:div>
          </w:divsChild>
        </w:div>
        <w:div w:id="1426881683">
          <w:marLeft w:val="0"/>
          <w:marRight w:val="0"/>
          <w:marTop w:val="0"/>
          <w:marBottom w:val="0"/>
          <w:divBdr>
            <w:top w:val="none" w:sz="0" w:space="0" w:color="auto"/>
            <w:left w:val="none" w:sz="0" w:space="0" w:color="auto"/>
            <w:bottom w:val="none" w:sz="0" w:space="0" w:color="auto"/>
            <w:right w:val="none" w:sz="0" w:space="0" w:color="auto"/>
          </w:divBdr>
          <w:divsChild>
            <w:div w:id="689599495">
              <w:marLeft w:val="0"/>
              <w:marRight w:val="0"/>
              <w:marTop w:val="0"/>
              <w:marBottom w:val="0"/>
              <w:divBdr>
                <w:top w:val="none" w:sz="0" w:space="0" w:color="auto"/>
                <w:left w:val="none" w:sz="0" w:space="0" w:color="auto"/>
                <w:bottom w:val="none" w:sz="0" w:space="0" w:color="auto"/>
                <w:right w:val="none" w:sz="0" w:space="0" w:color="auto"/>
              </w:divBdr>
            </w:div>
          </w:divsChild>
        </w:div>
        <w:div w:id="604535215">
          <w:marLeft w:val="0"/>
          <w:marRight w:val="0"/>
          <w:marTop w:val="0"/>
          <w:marBottom w:val="0"/>
          <w:divBdr>
            <w:top w:val="none" w:sz="0" w:space="0" w:color="auto"/>
            <w:left w:val="none" w:sz="0" w:space="0" w:color="auto"/>
            <w:bottom w:val="none" w:sz="0" w:space="0" w:color="auto"/>
            <w:right w:val="none" w:sz="0" w:space="0" w:color="auto"/>
          </w:divBdr>
          <w:divsChild>
            <w:div w:id="1009479151">
              <w:marLeft w:val="0"/>
              <w:marRight w:val="0"/>
              <w:marTop w:val="0"/>
              <w:marBottom w:val="0"/>
              <w:divBdr>
                <w:top w:val="none" w:sz="0" w:space="0" w:color="auto"/>
                <w:left w:val="none" w:sz="0" w:space="0" w:color="auto"/>
                <w:bottom w:val="none" w:sz="0" w:space="0" w:color="auto"/>
                <w:right w:val="none" w:sz="0" w:space="0" w:color="auto"/>
              </w:divBdr>
            </w:div>
          </w:divsChild>
        </w:div>
        <w:div w:id="1018626090">
          <w:marLeft w:val="0"/>
          <w:marRight w:val="0"/>
          <w:marTop w:val="0"/>
          <w:marBottom w:val="0"/>
          <w:divBdr>
            <w:top w:val="none" w:sz="0" w:space="0" w:color="auto"/>
            <w:left w:val="none" w:sz="0" w:space="0" w:color="auto"/>
            <w:bottom w:val="none" w:sz="0" w:space="0" w:color="auto"/>
            <w:right w:val="none" w:sz="0" w:space="0" w:color="auto"/>
          </w:divBdr>
          <w:divsChild>
            <w:div w:id="1642077261">
              <w:marLeft w:val="0"/>
              <w:marRight w:val="0"/>
              <w:marTop w:val="0"/>
              <w:marBottom w:val="0"/>
              <w:divBdr>
                <w:top w:val="none" w:sz="0" w:space="0" w:color="auto"/>
                <w:left w:val="none" w:sz="0" w:space="0" w:color="auto"/>
                <w:bottom w:val="none" w:sz="0" w:space="0" w:color="auto"/>
                <w:right w:val="none" w:sz="0" w:space="0" w:color="auto"/>
              </w:divBdr>
            </w:div>
          </w:divsChild>
        </w:div>
        <w:div w:id="1963488870">
          <w:marLeft w:val="0"/>
          <w:marRight w:val="0"/>
          <w:marTop w:val="0"/>
          <w:marBottom w:val="0"/>
          <w:divBdr>
            <w:top w:val="none" w:sz="0" w:space="0" w:color="auto"/>
            <w:left w:val="none" w:sz="0" w:space="0" w:color="auto"/>
            <w:bottom w:val="none" w:sz="0" w:space="0" w:color="auto"/>
            <w:right w:val="none" w:sz="0" w:space="0" w:color="auto"/>
          </w:divBdr>
          <w:divsChild>
            <w:div w:id="1510103743">
              <w:marLeft w:val="0"/>
              <w:marRight w:val="0"/>
              <w:marTop w:val="0"/>
              <w:marBottom w:val="0"/>
              <w:divBdr>
                <w:top w:val="none" w:sz="0" w:space="0" w:color="auto"/>
                <w:left w:val="none" w:sz="0" w:space="0" w:color="auto"/>
                <w:bottom w:val="none" w:sz="0" w:space="0" w:color="auto"/>
                <w:right w:val="none" w:sz="0" w:space="0" w:color="auto"/>
              </w:divBdr>
            </w:div>
          </w:divsChild>
        </w:div>
        <w:div w:id="1557931456">
          <w:marLeft w:val="0"/>
          <w:marRight w:val="0"/>
          <w:marTop w:val="0"/>
          <w:marBottom w:val="0"/>
          <w:divBdr>
            <w:top w:val="none" w:sz="0" w:space="0" w:color="auto"/>
            <w:left w:val="none" w:sz="0" w:space="0" w:color="auto"/>
            <w:bottom w:val="none" w:sz="0" w:space="0" w:color="auto"/>
            <w:right w:val="none" w:sz="0" w:space="0" w:color="auto"/>
          </w:divBdr>
          <w:divsChild>
            <w:div w:id="1606884503">
              <w:marLeft w:val="0"/>
              <w:marRight w:val="0"/>
              <w:marTop w:val="0"/>
              <w:marBottom w:val="0"/>
              <w:divBdr>
                <w:top w:val="none" w:sz="0" w:space="0" w:color="auto"/>
                <w:left w:val="none" w:sz="0" w:space="0" w:color="auto"/>
                <w:bottom w:val="none" w:sz="0" w:space="0" w:color="auto"/>
                <w:right w:val="none" w:sz="0" w:space="0" w:color="auto"/>
              </w:divBdr>
            </w:div>
          </w:divsChild>
        </w:div>
        <w:div w:id="1507592109">
          <w:marLeft w:val="0"/>
          <w:marRight w:val="0"/>
          <w:marTop w:val="0"/>
          <w:marBottom w:val="0"/>
          <w:divBdr>
            <w:top w:val="none" w:sz="0" w:space="0" w:color="auto"/>
            <w:left w:val="none" w:sz="0" w:space="0" w:color="auto"/>
            <w:bottom w:val="none" w:sz="0" w:space="0" w:color="auto"/>
            <w:right w:val="none" w:sz="0" w:space="0" w:color="auto"/>
          </w:divBdr>
          <w:divsChild>
            <w:div w:id="1280988765">
              <w:marLeft w:val="0"/>
              <w:marRight w:val="0"/>
              <w:marTop w:val="0"/>
              <w:marBottom w:val="0"/>
              <w:divBdr>
                <w:top w:val="none" w:sz="0" w:space="0" w:color="auto"/>
                <w:left w:val="none" w:sz="0" w:space="0" w:color="auto"/>
                <w:bottom w:val="none" w:sz="0" w:space="0" w:color="auto"/>
                <w:right w:val="none" w:sz="0" w:space="0" w:color="auto"/>
              </w:divBdr>
            </w:div>
          </w:divsChild>
        </w:div>
        <w:div w:id="2081637231">
          <w:marLeft w:val="0"/>
          <w:marRight w:val="0"/>
          <w:marTop w:val="0"/>
          <w:marBottom w:val="0"/>
          <w:divBdr>
            <w:top w:val="none" w:sz="0" w:space="0" w:color="auto"/>
            <w:left w:val="none" w:sz="0" w:space="0" w:color="auto"/>
            <w:bottom w:val="none" w:sz="0" w:space="0" w:color="auto"/>
            <w:right w:val="none" w:sz="0" w:space="0" w:color="auto"/>
          </w:divBdr>
          <w:divsChild>
            <w:div w:id="107239543">
              <w:marLeft w:val="0"/>
              <w:marRight w:val="0"/>
              <w:marTop w:val="0"/>
              <w:marBottom w:val="0"/>
              <w:divBdr>
                <w:top w:val="none" w:sz="0" w:space="0" w:color="auto"/>
                <w:left w:val="none" w:sz="0" w:space="0" w:color="auto"/>
                <w:bottom w:val="none" w:sz="0" w:space="0" w:color="auto"/>
                <w:right w:val="none" w:sz="0" w:space="0" w:color="auto"/>
              </w:divBdr>
            </w:div>
          </w:divsChild>
        </w:div>
        <w:div w:id="1408501765">
          <w:marLeft w:val="0"/>
          <w:marRight w:val="0"/>
          <w:marTop w:val="0"/>
          <w:marBottom w:val="0"/>
          <w:divBdr>
            <w:top w:val="none" w:sz="0" w:space="0" w:color="auto"/>
            <w:left w:val="none" w:sz="0" w:space="0" w:color="auto"/>
            <w:bottom w:val="none" w:sz="0" w:space="0" w:color="auto"/>
            <w:right w:val="none" w:sz="0" w:space="0" w:color="auto"/>
          </w:divBdr>
          <w:divsChild>
            <w:div w:id="234778887">
              <w:marLeft w:val="0"/>
              <w:marRight w:val="0"/>
              <w:marTop w:val="0"/>
              <w:marBottom w:val="0"/>
              <w:divBdr>
                <w:top w:val="none" w:sz="0" w:space="0" w:color="auto"/>
                <w:left w:val="none" w:sz="0" w:space="0" w:color="auto"/>
                <w:bottom w:val="none" w:sz="0" w:space="0" w:color="auto"/>
                <w:right w:val="none" w:sz="0" w:space="0" w:color="auto"/>
              </w:divBdr>
            </w:div>
          </w:divsChild>
        </w:div>
        <w:div w:id="2013288520">
          <w:marLeft w:val="0"/>
          <w:marRight w:val="0"/>
          <w:marTop w:val="0"/>
          <w:marBottom w:val="0"/>
          <w:divBdr>
            <w:top w:val="none" w:sz="0" w:space="0" w:color="auto"/>
            <w:left w:val="none" w:sz="0" w:space="0" w:color="auto"/>
            <w:bottom w:val="none" w:sz="0" w:space="0" w:color="auto"/>
            <w:right w:val="none" w:sz="0" w:space="0" w:color="auto"/>
          </w:divBdr>
          <w:divsChild>
            <w:div w:id="589967496">
              <w:marLeft w:val="0"/>
              <w:marRight w:val="0"/>
              <w:marTop w:val="0"/>
              <w:marBottom w:val="0"/>
              <w:divBdr>
                <w:top w:val="none" w:sz="0" w:space="0" w:color="auto"/>
                <w:left w:val="none" w:sz="0" w:space="0" w:color="auto"/>
                <w:bottom w:val="none" w:sz="0" w:space="0" w:color="auto"/>
                <w:right w:val="none" w:sz="0" w:space="0" w:color="auto"/>
              </w:divBdr>
            </w:div>
          </w:divsChild>
        </w:div>
        <w:div w:id="1699965328">
          <w:marLeft w:val="0"/>
          <w:marRight w:val="0"/>
          <w:marTop w:val="0"/>
          <w:marBottom w:val="0"/>
          <w:divBdr>
            <w:top w:val="none" w:sz="0" w:space="0" w:color="auto"/>
            <w:left w:val="none" w:sz="0" w:space="0" w:color="auto"/>
            <w:bottom w:val="none" w:sz="0" w:space="0" w:color="auto"/>
            <w:right w:val="none" w:sz="0" w:space="0" w:color="auto"/>
          </w:divBdr>
          <w:divsChild>
            <w:div w:id="1400708517">
              <w:marLeft w:val="0"/>
              <w:marRight w:val="0"/>
              <w:marTop w:val="0"/>
              <w:marBottom w:val="0"/>
              <w:divBdr>
                <w:top w:val="none" w:sz="0" w:space="0" w:color="auto"/>
                <w:left w:val="none" w:sz="0" w:space="0" w:color="auto"/>
                <w:bottom w:val="none" w:sz="0" w:space="0" w:color="auto"/>
                <w:right w:val="none" w:sz="0" w:space="0" w:color="auto"/>
              </w:divBdr>
            </w:div>
          </w:divsChild>
        </w:div>
        <w:div w:id="1170365447">
          <w:marLeft w:val="0"/>
          <w:marRight w:val="0"/>
          <w:marTop w:val="0"/>
          <w:marBottom w:val="0"/>
          <w:divBdr>
            <w:top w:val="none" w:sz="0" w:space="0" w:color="auto"/>
            <w:left w:val="none" w:sz="0" w:space="0" w:color="auto"/>
            <w:bottom w:val="none" w:sz="0" w:space="0" w:color="auto"/>
            <w:right w:val="none" w:sz="0" w:space="0" w:color="auto"/>
          </w:divBdr>
          <w:divsChild>
            <w:div w:id="1659184626">
              <w:marLeft w:val="0"/>
              <w:marRight w:val="0"/>
              <w:marTop w:val="0"/>
              <w:marBottom w:val="0"/>
              <w:divBdr>
                <w:top w:val="none" w:sz="0" w:space="0" w:color="auto"/>
                <w:left w:val="none" w:sz="0" w:space="0" w:color="auto"/>
                <w:bottom w:val="none" w:sz="0" w:space="0" w:color="auto"/>
                <w:right w:val="none" w:sz="0" w:space="0" w:color="auto"/>
              </w:divBdr>
            </w:div>
          </w:divsChild>
        </w:div>
        <w:div w:id="969016672">
          <w:marLeft w:val="0"/>
          <w:marRight w:val="0"/>
          <w:marTop w:val="0"/>
          <w:marBottom w:val="0"/>
          <w:divBdr>
            <w:top w:val="none" w:sz="0" w:space="0" w:color="auto"/>
            <w:left w:val="none" w:sz="0" w:space="0" w:color="auto"/>
            <w:bottom w:val="none" w:sz="0" w:space="0" w:color="auto"/>
            <w:right w:val="none" w:sz="0" w:space="0" w:color="auto"/>
          </w:divBdr>
          <w:divsChild>
            <w:div w:id="529075089">
              <w:marLeft w:val="0"/>
              <w:marRight w:val="0"/>
              <w:marTop w:val="0"/>
              <w:marBottom w:val="0"/>
              <w:divBdr>
                <w:top w:val="none" w:sz="0" w:space="0" w:color="auto"/>
                <w:left w:val="none" w:sz="0" w:space="0" w:color="auto"/>
                <w:bottom w:val="none" w:sz="0" w:space="0" w:color="auto"/>
                <w:right w:val="none" w:sz="0" w:space="0" w:color="auto"/>
              </w:divBdr>
            </w:div>
          </w:divsChild>
        </w:div>
        <w:div w:id="322586439">
          <w:marLeft w:val="0"/>
          <w:marRight w:val="0"/>
          <w:marTop w:val="0"/>
          <w:marBottom w:val="0"/>
          <w:divBdr>
            <w:top w:val="none" w:sz="0" w:space="0" w:color="auto"/>
            <w:left w:val="none" w:sz="0" w:space="0" w:color="auto"/>
            <w:bottom w:val="none" w:sz="0" w:space="0" w:color="auto"/>
            <w:right w:val="none" w:sz="0" w:space="0" w:color="auto"/>
          </w:divBdr>
          <w:divsChild>
            <w:div w:id="1206143105">
              <w:marLeft w:val="0"/>
              <w:marRight w:val="0"/>
              <w:marTop w:val="0"/>
              <w:marBottom w:val="0"/>
              <w:divBdr>
                <w:top w:val="none" w:sz="0" w:space="0" w:color="auto"/>
                <w:left w:val="none" w:sz="0" w:space="0" w:color="auto"/>
                <w:bottom w:val="none" w:sz="0" w:space="0" w:color="auto"/>
                <w:right w:val="none" w:sz="0" w:space="0" w:color="auto"/>
              </w:divBdr>
            </w:div>
          </w:divsChild>
        </w:div>
        <w:div w:id="526649546">
          <w:marLeft w:val="0"/>
          <w:marRight w:val="0"/>
          <w:marTop w:val="0"/>
          <w:marBottom w:val="0"/>
          <w:divBdr>
            <w:top w:val="none" w:sz="0" w:space="0" w:color="auto"/>
            <w:left w:val="none" w:sz="0" w:space="0" w:color="auto"/>
            <w:bottom w:val="none" w:sz="0" w:space="0" w:color="auto"/>
            <w:right w:val="none" w:sz="0" w:space="0" w:color="auto"/>
          </w:divBdr>
          <w:divsChild>
            <w:div w:id="101071293">
              <w:marLeft w:val="0"/>
              <w:marRight w:val="0"/>
              <w:marTop w:val="0"/>
              <w:marBottom w:val="0"/>
              <w:divBdr>
                <w:top w:val="none" w:sz="0" w:space="0" w:color="auto"/>
                <w:left w:val="none" w:sz="0" w:space="0" w:color="auto"/>
                <w:bottom w:val="none" w:sz="0" w:space="0" w:color="auto"/>
                <w:right w:val="none" w:sz="0" w:space="0" w:color="auto"/>
              </w:divBdr>
            </w:div>
          </w:divsChild>
        </w:div>
        <w:div w:id="669059569">
          <w:marLeft w:val="0"/>
          <w:marRight w:val="0"/>
          <w:marTop w:val="0"/>
          <w:marBottom w:val="0"/>
          <w:divBdr>
            <w:top w:val="none" w:sz="0" w:space="0" w:color="auto"/>
            <w:left w:val="none" w:sz="0" w:space="0" w:color="auto"/>
            <w:bottom w:val="none" w:sz="0" w:space="0" w:color="auto"/>
            <w:right w:val="none" w:sz="0" w:space="0" w:color="auto"/>
          </w:divBdr>
          <w:divsChild>
            <w:div w:id="649480755">
              <w:marLeft w:val="0"/>
              <w:marRight w:val="0"/>
              <w:marTop w:val="0"/>
              <w:marBottom w:val="0"/>
              <w:divBdr>
                <w:top w:val="none" w:sz="0" w:space="0" w:color="auto"/>
                <w:left w:val="none" w:sz="0" w:space="0" w:color="auto"/>
                <w:bottom w:val="none" w:sz="0" w:space="0" w:color="auto"/>
                <w:right w:val="none" w:sz="0" w:space="0" w:color="auto"/>
              </w:divBdr>
            </w:div>
          </w:divsChild>
        </w:div>
        <w:div w:id="1406609408">
          <w:marLeft w:val="0"/>
          <w:marRight w:val="0"/>
          <w:marTop w:val="0"/>
          <w:marBottom w:val="0"/>
          <w:divBdr>
            <w:top w:val="none" w:sz="0" w:space="0" w:color="auto"/>
            <w:left w:val="none" w:sz="0" w:space="0" w:color="auto"/>
            <w:bottom w:val="none" w:sz="0" w:space="0" w:color="auto"/>
            <w:right w:val="none" w:sz="0" w:space="0" w:color="auto"/>
          </w:divBdr>
          <w:divsChild>
            <w:div w:id="2130125401">
              <w:marLeft w:val="0"/>
              <w:marRight w:val="0"/>
              <w:marTop w:val="0"/>
              <w:marBottom w:val="0"/>
              <w:divBdr>
                <w:top w:val="none" w:sz="0" w:space="0" w:color="auto"/>
                <w:left w:val="none" w:sz="0" w:space="0" w:color="auto"/>
                <w:bottom w:val="none" w:sz="0" w:space="0" w:color="auto"/>
                <w:right w:val="none" w:sz="0" w:space="0" w:color="auto"/>
              </w:divBdr>
            </w:div>
          </w:divsChild>
        </w:div>
        <w:div w:id="1764378181">
          <w:marLeft w:val="0"/>
          <w:marRight w:val="0"/>
          <w:marTop w:val="0"/>
          <w:marBottom w:val="0"/>
          <w:divBdr>
            <w:top w:val="none" w:sz="0" w:space="0" w:color="auto"/>
            <w:left w:val="none" w:sz="0" w:space="0" w:color="auto"/>
            <w:bottom w:val="none" w:sz="0" w:space="0" w:color="auto"/>
            <w:right w:val="none" w:sz="0" w:space="0" w:color="auto"/>
          </w:divBdr>
          <w:divsChild>
            <w:div w:id="762071365">
              <w:marLeft w:val="0"/>
              <w:marRight w:val="0"/>
              <w:marTop w:val="0"/>
              <w:marBottom w:val="0"/>
              <w:divBdr>
                <w:top w:val="none" w:sz="0" w:space="0" w:color="auto"/>
                <w:left w:val="none" w:sz="0" w:space="0" w:color="auto"/>
                <w:bottom w:val="none" w:sz="0" w:space="0" w:color="auto"/>
                <w:right w:val="none" w:sz="0" w:space="0" w:color="auto"/>
              </w:divBdr>
            </w:div>
          </w:divsChild>
        </w:div>
        <w:div w:id="28385072">
          <w:marLeft w:val="0"/>
          <w:marRight w:val="0"/>
          <w:marTop w:val="0"/>
          <w:marBottom w:val="0"/>
          <w:divBdr>
            <w:top w:val="none" w:sz="0" w:space="0" w:color="auto"/>
            <w:left w:val="none" w:sz="0" w:space="0" w:color="auto"/>
            <w:bottom w:val="none" w:sz="0" w:space="0" w:color="auto"/>
            <w:right w:val="none" w:sz="0" w:space="0" w:color="auto"/>
          </w:divBdr>
          <w:divsChild>
            <w:div w:id="1751123678">
              <w:marLeft w:val="0"/>
              <w:marRight w:val="0"/>
              <w:marTop w:val="0"/>
              <w:marBottom w:val="0"/>
              <w:divBdr>
                <w:top w:val="none" w:sz="0" w:space="0" w:color="auto"/>
                <w:left w:val="none" w:sz="0" w:space="0" w:color="auto"/>
                <w:bottom w:val="none" w:sz="0" w:space="0" w:color="auto"/>
                <w:right w:val="none" w:sz="0" w:space="0" w:color="auto"/>
              </w:divBdr>
            </w:div>
          </w:divsChild>
        </w:div>
        <w:div w:id="438182232">
          <w:marLeft w:val="0"/>
          <w:marRight w:val="0"/>
          <w:marTop w:val="0"/>
          <w:marBottom w:val="0"/>
          <w:divBdr>
            <w:top w:val="none" w:sz="0" w:space="0" w:color="auto"/>
            <w:left w:val="none" w:sz="0" w:space="0" w:color="auto"/>
            <w:bottom w:val="none" w:sz="0" w:space="0" w:color="auto"/>
            <w:right w:val="none" w:sz="0" w:space="0" w:color="auto"/>
          </w:divBdr>
          <w:divsChild>
            <w:div w:id="1985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44336">
      <w:bodyDiv w:val="1"/>
      <w:marLeft w:val="0"/>
      <w:marRight w:val="0"/>
      <w:marTop w:val="0"/>
      <w:marBottom w:val="0"/>
      <w:divBdr>
        <w:top w:val="none" w:sz="0" w:space="0" w:color="auto"/>
        <w:left w:val="none" w:sz="0" w:space="0" w:color="auto"/>
        <w:bottom w:val="none" w:sz="0" w:space="0" w:color="auto"/>
        <w:right w:val="none" w:sz="0" w:space="0" w:color="auto"/>
      </w:divBdr>
    </w:div>
    <w:div w:id="1862695412">
      <w:bodyDiv w:val="1"/>
      <w:marLeft w:val="0"/>
      <w:marRight w:val="0"/>
      <w:marTop w:val="0"/>
      <w:marBottom w:val="0"/>
      <w:divBdr>
        <w:top w:val="none" w:sz="0" w:space="0" w:color="auto"/>
        <w:left w:val="none" w:sz="0" w:space="0" w:color="auto"/>
        <w:bottom w:val="none" w:sz="0" w:space="0" w:color="auto"/>
        <w:right w:val="none" w:sz="0" w:space="0" w:color="auto"/>
      </w:divBdr>
      <w:divsChild>
        <w:div w:id="93214464">
          <w:marLeft w:val="0"/>
          <w:marRight w:val="0"/>
          <w:marTop w:val="0"/>
          <w:marBottom w:val="0"/>
          <w:divBdr>
            <w:top w:val="none" w:sz="0" w:space="0" w:color="auto"/>
            <w:left w:val="none" w:sz="0" w:space="0" w:color="auto"/>
            <w:bottom w:val="none" w:sz="0" w:space="0" w:color="auto"/>
            <w:right w:val="none" w:sz="0" w:space="0" w:color="auto"/>
          </w:divBdr>
        </w:div>
        <w:div w:id="896935402">
          <w:marLeft w:val="0"/>
          <w:marRight w:val="0"/>
          <w:marTop w:val="0"/>
          <w:marBottom w:val="0"/>
          <w:divBdr>
            <w:top w:val="none" w:sz="0" w:space="0" w:color="auto"/>
            <w:left w:val="none" w:sz="0" w:space="0" w:color="auto"/>
            <w:bottom w:val="none" w:sz="0" w:space="0" w:color="auto"/>
            <w:right w:val="none" w:sz="0" w:space="0" w:color="auto"/>
          </w:divBdr>
        </w:div>
        <w:div w:id="583078202">
          <w:marLeft w:val="0"/>
          <w:marRight w:val="0"/>
          <w:marTop w:val="0"/>
          <w:marBottom w:val="0"/>
          <w:divBdr>
            <w:top w:val="none" w:sz="0" w:space="0" w:color="auto"/>
            <w:left w:val="none" w:sz="0" w:space="0" w:color="auto"/>
            <w:bottom w:val="none" w:sz="0" w:space="0" w:color="auto"/>
            <w:right w:val="none" w:sz="0" w:space="0" w:color="auto"/>
          </w:divBdr>
        </w:div>
        <w:div w:id="1918975743">
          <w:marLeft w:val="0"/>
          <w:marRight w:val="0"/>
          <w:marTop w:val="0"/>
          <w:marBottom w:val="0"/>
          <w:divBdr>
            <w:top w:val="none" w:sz="0" w:space="0" w:color="auto"/>
            <w:left w:val="none" w:sz="0" w:space="0" w:color="auto"/>
            <w:bottom w:val="none" w:sz="0" w:space="0" w:color="auto"/>
            <w:right w:val="none" w:sz="0" w:space="0" w:color="auto"/>
          </w:divBdr>
        </w:div>
        <w:div w:id="1544780790">
          <w:marLeft w:val="0"/>
          <w:marRight w:val="0"/>
          <w:marTop w:val="0"/>
          <w:marBottom w:val="0"/>
          <w:divBdr>
            <w:top w:val="none" w:sz="0" w:space="0" w:color="auto"/>
            <w:left w:val="none" w:sz="0" w:space="0" w:color="auto"/>
            <w:bottom w:val="none" w:sz="0" w:space="0" w:color="auto"/>
            <w:right w:val="none" w:sz="0" w:space="0" w:color="auto"/>
          </w:divBdr>
        </w:div>
        <w:div w:id="860819067">
          <w:marLeft w:val="0"/>
          <w:marRight w:val="0"/>
          <w:marTop w:val="0"/>
          <w:marBottom w:val="0"/>
          <w:divBdr>
            <w:top w:val="none" w:sz="0" w:space="0" w:color="auto"/>
            <w:left w:val="none" w:sz="0" w:space="0" w:color="auto"/>
            <w:bottom w:val="none" w:sz="0" w:space="0" w:color="auto"/>
            <w:right w:val="none" w:sz="0" w:space="0" w:color="auto"/>
          </w:divBdr>
        </w:div>
        <w:div w:id="343021396">
          <w:marLeft w:val="0"/>
          <w:marRight w:val="0"/>
          <w:marTop w:val="0"/>
          <w:marBottom w:val="0"/>
          <w:divBdr>
            <w:top w:val="none" w:sz="0" w:space="0" w:color="auto"/>
            <w:left w:val="none" w:sz="0" w:space="0" w:color="auto"/>
            <w:bottom w:val="none" w:sz="0" w:space="0" w:color="auto"/>
            <w:right w:val="none" w:sz="0" w:space="0" w:color="auto"/>
          </w:divBdr>
        </w:div>
        <w:div w:id="1905067392">
          <w:marLeft w:val="0"/>
          <w:marRight w:val="0"/>
          <w:marTop w:val="0"/>
          <w:marBottom w:val="0"/>
          <w:divBdr>
            <w:top w:val="none" w:sz="0" w:space="0" w:color="auto"/>
            <w:left w:val="none" w:sz="0" w:space="0" w:color="auto"/>
            <w:bottom w:val="none" w:sz="0" w:space="0" w:color="auto"/>
            <w:right w:val="none" w:sz="0" w:space="0" w:color="auto"/>
          </w:divBdr>
        </w:div>
        <w:div w:id="292176554">
          <w:marLeft w:val="0"/>
          <w:marRight w:val="0"/>
          <w:marTop w:val="0"/>
          <w:marBottom w:val="0"/>
          <w:divBdr>
            <w:top w:val="none" w:sz="0" w:space="0" w:color="auto"/>
            <w:left w:val="none" w:sz="0" w:space="0" w:color="auto"/>
            <w:bottom w:val="none" w:sz="0" w:space="0" w:color="auto"/>
            <w:right w:val="none" w:sz="0" w:space="0" w:color="auto"/>
          </w:divBdr>
        </w:div>
        <w:div w:id="332994048">
          <w:marLeft w:val="0"/>
          <w:marRight w:val="0"/>
          <w:marTop w:val="0"/>
          <w:marBottom w:val="0"/>
          <w:divBdr>
            <w:top w:val="none" w:sz="0" w:space="0" w:color="auto"/>
            <w:left w:val="none" w:sz="0" w:space="0" w:color="auto"/>
            <w:bottom w:val="none" w:sz="0" w:space="0" w:color="auto"/>
            <w:right w:val="none" w:sz="0" w:space="0" w:color="auto"/>
          </w:divBdr>
        </w:div>
        <w:div w:id="194271922">
          <w:marLeft w:val="0"/>
          <w:marRight w:val="0"/>
          <w:marTop w:val="0"/>
          <w:marBottom w:val="0"/>
          <w:divBdr>
            <w:top w:val="none" w:sz="0" w:space="0" w:color="auto"/>
            <w:left w:val="none" w:sz="0" w:space="0" w:color="auto"/>
            <w:bottom w:val="none" w:sz="0" w:space="0" w:color="auto"/>
            <w:right w:val="none" w:sz="0" w:space="0" w:color="auto"/>
          </w:divBdr>
        </w:div>
      </w:divsChild>
    </w:div>
    <w:div w:id="1972127054">
      <w:bodyDiv w:val="1"/>
      <w:marLeft w:val="0"/>
      <w:marRight w:val="0"/>
      <w:marTop w:val="0"/>
      <w:marBottom w:val="0"/>
      <w:divBdr>
        <w:top w:val="none" w:sz="0" w:space="0" w:color="auto"/>
        <w:left w:val="none" w:sz="0" w:space="0" w:color="auto"/>
        <w:bottom w:val="none" w:sz="0" w:space="0" w:color="auto"/>
        <w:right w:val="none" w:sz="0" w:space="0" w:color="auto"/>
      </w:divBdr>
    </w:div>
    <w:div w:id="2001078738">
      <w:bodyDiv w:val="1"/>
      <w:marLeft w:val="0"/>
      <w:marRight w:val="0"/>
      <w:marTop w:val="0"/>
      <w:marBottom w:val="0"/>
      <w:divBdr>
        <w:top w:val="none" w:sz="0" w:space="0" w:color="auto"/>
        <w:left w:val="none" w:sz="0" w:space="0" w:color="auto"/>
        <w:bottom w:val="none" w:sz="0" w:space="0" w:color="auto"/>
        <w:right w:val="none" w:sz="0" w:space="0" w:color="auto"/>
      </w:divBdr>
    </w:div>
    <w:div w:id="2003921390">
      <w:bodyDiv w:val="1"/>
      <w:marLeft w:val="0"/>
      <w:marRight w:val="0"/>
      <w:marTop w:val="0"/>
      <w:marBottom w:val="0"/>
      <w:divBdr>
        <w:top w:val="none" w:sz="0" w:space="0" w:color="auto"/>
        <w:left w:val="none" w:sz="0" w:space="0" w:color="auto"/>
        <w:bottom w:val="none" w:sz="0" w:space="0" w:color="auto"/>
        <w:right w:val="none" w:sz="0" w:space="0" w:color="auto"/>
      </w:divBdr>
    </w:div>
    <w:div w:id="2034114185">
      <w:bodyDiv w:val="1"/>
      <w:marLeft w:val="0"/>
      <w:marRight w:val="0"/>
      <w:marTop w:val="0"/>
      <w:marBottom w:val="0"/>
      <w:divBdr>
        <w:top w:val="none" w:sz="0" w:space="0" w:color="auto"/>
        <w:left w:val="none" w:sz="0" w:space="0" w:color="auto"/>
        <w:bottom w:val="none" w:sz="0" w:space="0" w:color="auto"/>
        <w:right w:val="none" w:sz="0" w:space="0" w:color="auto"/>
      </w:divBdr>
    </w:div>
    <w:div w:id="212618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1.xls"/><Relationship Id="rId21" Type="http://schemas.openxmlformats.org/officeDocument/2006/relationships/chart" Target="charts/chart2.xml"/><Relationship Id="rId42" Type="http://schemas.openxmlformats.org/officeDocument/2006/relationships/package" Target="embeddings/Microsoft_Excel_Macro-Enabled_Worksheet.xlsm"/><Relationship Id="rId47" Type="http://schemas.openxmlformats.org/officeDocument/2006/relationships/diagramQuickStyle" Target="diagrams/quickStyle2.xml"/><Relationship Id="rId63" Type="http://schemas.openxmlformats.org/officeDocument/2006/relationships/diagramColors" Target="diagrams/colors4.xml"/><Relationship Id="rId68" Type="http://schemas.openxmlformats.org/officeDocument/2006/relationships/diagramLayout" Target="diagrams/layout5.xml"/><Relationship Id="rId84" Type="http://schemas.openxmlformats.org/officeDocument/2006/relationships/fontTable" Target="fontTable.xml"/><Relationship Id="rId16" Type="http://schemas.openxmlformats.org/officeDocument/2006/relationships/image" Target="media/image2.emf"/><Relationship Id="rId11" Type="http://schemas.openxmlformats.org/officeDocument/2006/relationships/endnotes" Target="endnotes.xml"/><Relationship Id="rId32" Type="http://schemas.openxmlformats.org/officeDocument/2006/relationships/diagramData" Target="diagrams/data1.xml"/><Relationship Id="rId37" Type="http://schemas.openxmlformats.org/officeDocument/2006/relationships/hyperlink" Target="http://www.fritid123.no" TargetMode="External"/><Relationship Id="rId53" Type="http://schemas.openxmlformats.org/officeDocument/2006/relationships/diagramLayout" Target="diagrams/layout3.xml"/><Relationship Id="rId58" Type="http://schemas.openxmlformats.org/officeDocument/2006/relationships/oleObject" Target="embeddings/Microsoft_Excel_97-2003_Worksheet6.xls"/><Relationship Id="rId74" Type="http://schemas.openxmlformats.org/officeDocument/2006/relationships/image" Target="media/image15.emf"/><Relationship Id="rId79" Type="http://schemas.openxmlformats.org/officeDocument/2006/relationships/diagramData" Target="diagrams/data6.xml"/><Relationship Id="rId5" Type="http://schemas.openxmlformats.org/officeDocument/2006/relationships/customXml" Target="../customXml/item5.xml"/><Relationship Id="rId1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7.emf"/><Relationship Id="rId35" Type="http://schemas.openxmlformats.org/officeDocument/2006/relationships/diagramColors" Target="diagrams/colors1.xml"/><Relationship Id="rId43" Type="http://schemas.openxmlformats.org/officeDocument/2006/relationships/image" Target="media/image10.emf"/><Relationship Id="rId48" Type="http://schemas.openxmlformats.org/officeDocument/2006/relationships/diagramColors" Target="diagrams/colors2.xml"/><Relationship Id="rId56" Type="http://schemas.microsoft.com/office/2007/relationships/diagramDrawing" Target="diagrams/drawing3.xml"/><Relationship Id="rId64" Type="http://schemas.microsoft.com/office/2007/relationships/diagramDrawing" Target="diagrams/drawing4.xml"/><Relationship Id="rId69" Type="http://schemas.openxmlformats.org/officeDocument/2006/relationships/diagramQuickStyle" Target="diagrams/quickStyle5.xml"/><Relationship Id="rId77" Type="http://schemas.openxmlformats.org/officeDocument/2006/relationships/chart" Target="charts/chart6.xml"/><Relationship Id="rId8" Type="http://schemas.openxmlformats.org/officeDocument/2006/relationships/settings" Target="settings.xml"/><Relationship Id="rId51" Type="http://schemas.openxmlformats.org/officeDocument/2006/relationships/oleObject" Target="embeddings/Microsoft_Excel_97-2003_Worksheet5.xls"/><Relationship Id="rId72" Type="http://schemas.openxmlformats.org/officeDocument/2006/relationships/image" Target="media/image14.emf"/><Relationship Id="rId80" Type="http://schemas.openxmlformats.org/officeDocument/2006/relationships/diagramLayout" Target="diagrams/layout6.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Microsoft_Excel_97-2003_Worksheet.xls"/><Relationship Id="rId25" Type="http://schemas.openxmlformats.org/officeDocument/2006/relationships/image" Target="media/image5.emf"/><Relationship Id="rId33" Type="http://schemas.openxmlformats.org/officeDocument/2006/relationships/diagramLayout" Target="diagrams/layout1.xml"/><Relationship Id="rId38" Type="http://schemas.openxmlformats.org/officeDocument/2006/relationships/hyperlink" Target="http://www.ssb.no/kostra" TargetMode="External"/><Relationship Id="rId46" Type="http://schemas.openxmlformats.org/officeDocument/2006/relationships/diagramLayout" Target="diagrams/layout2.xml"/><Relationship Id="rId59" Type="http://schemas.openxmlformats.org/officeDocument/2006/relationships/chart" Target="charts/chart5.xml"/><Relationship Id="rId67" Type="http://schemas.openxmlformats.org/officeDocument/2006/relationships/diagramData" Target="diagrams/data5.xml"/><Relationship Id="rId20" Type="http://schemas.openxmlformats.org/officeDocument/2006/relationships/package" Target="embeddings/Microsoft_Excel_Worksheet1.xlsx"/><Relationship Id="rId41" Type="http://schemas.openxmlformats.org/officeDocument/2006/relationships/image" Target="media/image9.emf"/><Relationship Id="rId54" Type="http://schemas.openxmlformats.org/officeDocument/2006/relationships/diagramQuickStyle" Target="diagrams/quickStyle3.xml"/><Relationship Id="rId62" Type="http://schemas.openxmlformats.org/officeDocument/2006/relationships/diagramQuickStyle" Target="diagrams/quickStyle4.xml"/><Relationship Id="rId70" Type="http://schemas.openxmlformats.org/officeDocument/2006/relationships/diagramColors" Target="diagrams/colors5.xml"/><Relationship Id="rId75" Type="http://schemas.openxmlformats.org/officeDocument/2006/relationships/oleObject" Target="embeddings/Microsoft_Excel_97-2003_Worksheet9.xls"/><Relationship Id="rId83"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4.emf"/><Relationship Id="rId28" Type="http://schemas.openxmlformats.org/officeDocument/2006/relationships/image" Target="media/image6.emf"/><Relationship Id="rId36" Type="http://schemas.microsoft.com/office/2007/relationships/diagramDrawing" Target="diagrams/drawing1.xml"/><Relationship Id="rId49" Type="http://schemas.microsoft.com/office/2007/relationships/diagramDrawing" Target="diagrams/drawing2.xml"/><Relationship Id="rId57" Type="http://schemas.openxmlformats.org/officeDocument/2006/relationships/image" Target="media/image12.emf"/><Relationship Id="rId10" Type="http://schemas.openxmlformats.org/officeDocument/2006/relationships/footnotes" Target="footnotes.xml"/><Relationship Id="rId31" Type="http://schemas.openxmlformats.org/officeDocument/2006/relationships/package" Target="embeddings/Microsoft_Excel_Worksheet5.xlsx"/><Relationship Id="rId44" Type="http://schemas.openxmlformats.org/officeDocument/2006/relationships/oleObject" Target="embeddings/Microsoft_Excel_97-2003_Worksheet4.xls"/><Relationship Id="rId52" Type="http://schemas.openxmlformats.org/officeDocument/2006/relationships/diagramData" Target="diagrams/data3.xml"/><Relationship Id="rId60" Type="http://schemas.openxmlformats.org/officeDocument/2006/relationships/diagramData" Target="diagrams/data4.xml"/><Relationship Id="rId65" Type="http://schemas.openxmlformats.org/officeDocument/2006/relationships/image" Target="media/image13.emf"/><Relationship Id="rId73" Type="http://schemas.openxmlformats.org/officeDocument/2006/relationships/oleObject" Target="embeddings/Microsoft_Excel_97-2003_Worksheet8.xls"/><Relationship Id="rId78" Type="http://schemas.openxmlformats.org/officeDocument/2006/relationships/image" Target="media/image17.emf"/><Relationship Id="rId81" Type="http://schemas.openxmlformats.org/officeDocument/2006/relationships/diagramQuickStyle" Target="diagrams/quickStyle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image" Target="media/image8.emf"/><Relationship Id="rId34" Type="http://schemas.openxmlformats.org/officeDocument/2006/relationships/diagramQuickStyle" Target="diagrams/quickStyle1.xml"/><Relationship Id="rId50" Type="http://schemas.openxmlformats.org/officeDocument/2006/relationships/image" Target="media/image11.emf"/><Relationship Id="rId55" Type="http://schemas.openxmlformats.org/officeDocument/2006/relationships/diagramColors" Target="diagrams/colors3.xml"/><Relationship Id="rId76" Type="http://schemas.openxmlformats.org/officeDocument/2006/relationships/image" Target="media/image16.emf"/><Relationship Id="rId7" Type="http://schemas.openxmlformats.org/officeDocument/2006/relationships/styles" Target="styles.xml"/><Relationship Id="rId71" Type="http://schemas.microsoft.com/office/2007/relationships/diagramDrawing" Target="diagrams/drawing5.xml"/><Relationship Id="rId2" Type="http://schemas.openxmlformats.org/officeDocument/2006/relationships/customXml" Target="../customXml/item2.xml"/><Relationship Id="rId29" Type="http://schemas.openxmlformats.org/officeDocument/2006/relationships/oleObject" Target="embeddings/Microsoft_Excel_97-2003_Worksheet2.xls"/><Relationship Id="rId24" Type="http://schemas.openxmlformats.org/officeDocument/2006/relationships/package" Target="embeddings/Microsoft_Excel_Worksheet4.xlsx"/><Relationship Id="rId40" Type="http://schemas.openxmlformats.org/officeDocument/2006/relationships/oleObject" Target="embeddings/Microsoft_Excel_97-2003_Worksheet3.xls"/><Relationship Id="rId45" Type="http://schemas.openxmlformats.org/officeDocument/2006/relationships/diagramData" Target="diagrams/data2.xml"/><Relationship Id="rId66" Type="http://schemas.openxmlformats.org/officeDocument/2006/relationships/oleObject" Target="embeddings/Microsoft_Excel_97-2003_Worksheet7.xls"/><Relationship Id="rId61" Type="http://schemas.openxmlformats.org/officeDocument/2006/relationships/diagramLayout" Target="diagrams/layout4.xml"/><Relationship Id="rId82" Type="http://schemas.openxmlformats.org/officeDocument/2006/relationships/diagramColors" Target="diagrams/colors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adm-fs-v01\felles\SENTRALADMINISTRASJON\&#216;KONOMI\REGNSKAP\Modum%20Kommune%20REGNSKAP\&#197;rsmelding\&#197;rsmelding%202016\Diagram%20sektorvise%20drifts-%20og%20disposisjonsfond.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adm-fs-v02\brukere\hilk\Documents\Excel\Sosialhjelpsstatistikk\2020\Antall%20mottakere%20m&#229;lekortet.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adm-fs-v02\brukere\hasi\Nye%20mapper%20opprettet%20etter%201.12.2016\Budsjett%202021\&#197;rsregnskap%202020\EPC%20energiforbruk%20i%20ulike%20bygg\Fra%20AF\Forbruk%20EPC-portef&#248;lje%20-%20Modum%20%202020%20-%20siste%20revisjon%2016.2.2021.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sz="1201"/>
              <a:t>Netto driftsresultat i % av driftsinntekter</a:t>
            </a:r>
          </a:p>
        </c:rich>
      </c:tx>
      <c:overlay val="0"/>
    </c:title>
    <c:autoTitleDeleted val="0"/>
    <c:plotArea>
      <c:layout/>
      <c:lineChart>
        <c:grouping val="standard"/>
        <c:varyColors val="0"/>
        <c:ser>
          <c:idx val="0"/>
          <c:order val="0"/>
          <c:tx>
            <c:strRef>
              <c:f>'Ark1'!$B$1</c:f>
              <c:strCache>
                <c:ptCount val="1"/>
                <c:pt idx="0">
                  <c:v>Modum</c:v>
                </c:pt>
              </c:strCache>
            </c:strRef>
          </c:tx>
          <c:marker>
            <c:symbol val="none"/>
          </c:marker>
          <c:cat>
            <c:strRef>
              <c:f>'Ark1'!$A$2:$A$29</c:f>
              <c:strCache>
                <c:ptCount val="28"/>
                <c:pt idx="0">
                  <c:v>93</c:v>
                </c:pt>
                <c:pt idx="1">
                  <c:v>94</c:v>
                </c:pt>
                <c:pt idx="2">
                  <c:v>95</c:v>
                </c:pt>
                <c:pt idx="3">
                  <c:v>96</c:v>
                </c:pt>
                <c:pt idx="4">
                  <c:v>97</c:v>
                </c:pt>
                <c:pt idx="5">
                  <c:v>98</c:v>
                </c:pt>
                <c:pt idx="6">
                  <c:v>99</c:v>
                </c:pt>
                <c:pt idx="7">
                  <c:v>00</c:v>
                </c:pt>
                <c:pt idx="8">
                  <c:v>01</c:v>
                </c:pt>
                <c:pt idx="9">
                  <c:v>02</c:v>
                </c:pt>
                <c:pt idx="10">
                  <c:v>03</c:v>
                </c:pt>
                <c:pt idx="11">
                  <c:v>04</c:v>
                </c:pt>
                <c:pt idx="12">
                  <c:v>05</c:v>
                </c:pt>
                <c:pt idx="13">
                  <c:v>06</c:v>
                </c:pt>
                <c:pt idx="14">
                  <c:v>07</c:v>
                </c:pt>
                <c:pt idx="15">
                  <c:v>08</c:v>
                </c:pt>
                <c:pt idx="16">
                  <c:v>09</c:v>
                </c:pt>
                <c:pt idx="17">
                  <c:v>10</c:v>
                </c:pt>
                <c:pt idx="18">
                  <c:v>11</c:v>
                </c:pt>
                <c:pt idx="19">
                  <c:v>12</c:v>
                </c:pt>
                <c:pt idx="20">
                  <c:v>13</c:v>
                </c:pt>
                <c:pt idx="21">
                  <c:v>14</c:v>
                </c:pt>
                <c:pt idx="22">
                  <c:v>15</c:v>
                </c:pt>
                <c:pt idx="23">
                  <c:v>16</c:v>
                </c:pt>
                <c:pt idx="24">
                  <c:v>17</c:v>
                </c:pt>
                <c:pt idx="25">
                  <c:v>18</c:v>
                </c:pt>
                <c:pt idx="26">
                  <c:v>19</c:v>
                </c:pt>
                <c:pt idx="27">
                  <c:v>20</c:v>
                </c:pt>
              </c:strCache>
            </c:strRef>
          </c:cat>
          <c:val>
            <c:numRef>
              <c:f>'Ark1'!$B$2:$B$29</c:f>
              <c:numCache>
                <c:formatCode>General</c:formatCode>
                <c:ptCount val="28"/>
                <c:pt idx="0">
                  <c:v>4.2</c:v>
                </c:pt>
                <c:pt idx="1">
                  <c:v>3</c:v>
                </c:pt>
                <c:pt idx="2">
                  <c:v>1.2</c:v>
                </c:pt>
                <c:pt idx="3">
                  <c:v>3.7</c:v>
                </c:pt>
                <c:pt idx="4">
                  <c:v>4.0999999999999996</c:v>
                </c:pt>
                <c:pt idx="5">
                  <c:v>3.6</c:v>
                </c:pt>
                <c:pt idx="6">
                  <c:v>4.0999999999999996</c:v>
                </c:pt>
                <c:pt idx="7">
                  <c:v>3.3</c:v>
                </c:pt>
                <c:pt idx="8">
                  <c:v>2.4</c:v>
                </c:pt>
                <c:pt idx="9">
                  <c:v>2.9</c:v>
                </c:pt>
                <c:pt idx="10">
                  <c:v>1.9</c:v>
                </c:pt>
                <c:pt idx="11">
                  <c:v>2.4</c:v>
                </c:pt>
                <c:pt idx="12">
                  <c:v>3.7</c:v>
                </c:pt>
                <c:pt idx="13">
                  <c:v>3.3</c:v>
                </c:pt>
                <c:pt idx="14">
                  <c:v>5</c:v>
                </c:pt>
                <c:pt idx="15">
                  <c:v>-1.3</c:v>
                </c:pt>
                <c:pt idx="16">
                  <c:v>1.08</c:v>
                </c:pt>
                <c:pt idx="17">
                  <c:v>-0.13</c:v>
                </c:pt>
                <c:pt idx="18">
                  <c:v>1.39</c:v>
                </c:pt>
                <c:pt idx="19">
                  <c:v>3.6</c:v>
                </c:pt>
                <c:pt idx="20">
                  <c:v>1.24</c:v>
                </c:pt>
                <c:pt idx="21">
                  <c:v>-0.19</c:v>
                </c:pt>
                <c:pt idx="22">
                  <c:v>0.8</c:v>
                </c:pt>
                <c:pt idx="23">
                  <c:v>3.9</c:v>
                </c:pt>
                <c:pt idx="24">
                  <c:v>2.1</c:v>
                </c:pt>
                <c:pt idx="25">
                  <c:v>1.6</c:v>
                </c:pt>
                <c:pt idx="26">
                  <c:v>1.2</c:v>
                </c:pt>
                <c:pt idx="27">
                  <c:v>1.5</c:v>
                </c:pt>
              </c:numCache>
            </c:numRef>
          </c:val>
          <c:smooth val="0"/>
          <c:extLst>
            <c:ext xmlns:c16="http://schemas.microsoft.com/office/drawing/2014/chart" uri="{C3380CC4-5D6E-409C-BE32-E72D297353CC}">
              <c16:uniqueId val="{00000000-8B5D-4A88-B265-6AB41F05958E}"/>
            </c:ext>
          </c:extLst>
        </c:ser>
        <c:ser>
          <c:idx val="1"/>
          <c:order val="1"/>
          <c:tx>
            <c:strRef>
              <c:f>'Ark1'!$C$1</c:f>
              <c:strCache>
                <c:ptCount val="1"/>
                <c:pt idx="0">
                  <c:v>Landet</c:v>
                </c:pt>
              </c:strCache>
            </c:strRef>
          </c:tx>
          <c:marker>
            <c:symbol val="none"/>
          </c:marker>
          <c:cat>
            <c:strRef>
              <c:f>'Ark1'!$A$2:$A$29</c:f>
              <c:strCache>
                <c:ptCount val="28"/>
                <c:pt idx="0">
                  <c:v>93</c:v>
                </c:pt>
                <c:pt idx="1">
                  <c:v>94</c:v>
                </c:pt>
                <c:pt idx="2">
                  <c:v>95</c:v>
                </c:pt>
                <c:pt idx="3">
                  <c:v>96</c:v>
                </c:pt>
                <c:pt idx="4">
                  <c:v>97</c:v>
                </c:pt>
                <c:pt idx="5">
                  <c:v>98</c:v>
                </c:pt>
                <c:pt idx="6">
                  <c:v>99</c:v>
                </c:pt>
                <c:pt idx="7">
                  <c:v>00</c:v>
                </c:pt>
                <c:pt idx="8">
                  <c:v>01</c:v>
                </c:pt>
                <c:pt idx="9">
                  <c:v>02</c:v>
                </c:pt>
                <c:pt idx="10">
                  <c:v>03</c:v>
                </c:pt>
                <c:pt idx="11">
                  <c:v>04</c:v>
                </c:pt>
                <c:pt idx="12">
                  <c:v>05</c:v>
                </c:pt>
                <c:pt idx="13">
                  <c:v>06</c:v>
                </c:pt>
                <c:pt idx="14">
                  <c:v>07</c:v>
                </c:pt>
                <c:pt idx="15">
                  <c:v>08</c:v>
                </c:pt>
                <c:pt idx="16">
                  <c:v>09</c:v>
                </c:pt>
                <c:pt idx="17">
                  <c:v>10</c:v>
                </c:pt>
                <c:pt idx="18">
                  <c:v>11</c:v>
                </c:pt>
                <c:pt idx="19">
                  <c:v>12</c:v>
                </c:pt>
                <c:pt idx="20">
                  <c:v>13</c:v>
                </c:pt>
                <c:pt idx="21">
                  <c:v>14</c:v>
                </c:pt>
                <c:pt idx="22">
                  <c:v>15</c:v>
                </c:pt>
                <c:pt idx="23">
                  <c:v>16</c:v>
                </c:pt>
                <c:pt idx="24">
                  <c:v>17</c:v>
                </c:pt>
                <c:pt idx="25">
                  <c:v>18</c:v>
                </c:pt>
                <c:pt idx="26">
                  <c:v>19</c:v>
                </c:pt>
                <c:pt idx="27">
                  <c:v>20</c:v>
                </c:pt>
              </c:strCache>
            </c:strRef>
          </c:cat>
          <c:val>
            <c:numRef>
              <c:f>'Ark1'!$C$2:$C$29</c:f>
              <c:numCache>
                <c:formatCode>General</c:formatCode>
                <c:ptCount val="28"/>
                <c:pt idx="0">
                  <c:v>3</c:v>
                </c:pt>
                <c:pt idx="1">
                  <c:v>5.2</c:v>
                </c:pt>
                <c:pt idx="2">
                  <c:v>3.1</c:v>
                </c:pt>
                <c:pt idx="3">
                  <c:v>3.2</c:v>
                </c:pt>
                <c:pt idx="4">
                  <c:v>5.0999999999999996</c:v>
                </c:pt>
                <c:pt idx="5">
                  <c:v>1.9</c:v>
                </c:pt>
                <c:pt idx="6">
                  <c:v>1.9</c:v>
                </c:pt>
                <c:pt idx="7">
                  <c:v>2.5</c:v>
                </c:pt>
                <c:pt idx="8">
                  <c:v>2</c:v>
                </c:pt>
                <c:pt idx="9">
                  <c:v>0.1</c:v>
                </c:pt>
                <c:pt idx="10">
                  <c:v>0.7</c:v>
                </c:pt>
                <c:pt idx="11">
                  <c:v>2</c:v>
                </c:pt>
                <c:pt idx="12">
                  <c:v>3.5</c:v>
                </c:pt>
                <c:pt idx="13">
                  <c:v>5.6</c:v>
                </c:pt>
                <c:pt idx="14">
                  <c:v>2.2999999999999998</c:v>
                </c:pt>
                <c:pt idx="15">
                  <c:v>-0.1</c:v>
                </c:pt>
                <c:pt idx="16">
                  <c:v>2.8</c:v>
                </c:pt>
                <c:pt idx="17">
                  <c:v>2.1</c:v>
                </c:pt>
                <c:pt idx="18">
                  <c:v>2</c:v>
                </c:pt>
                <c:pt idx="19">
                  <c:v>2.7</c:v>
                </c:pt>
                <c:pt idx="20">
                  <c:v>2.8</c:v>
                </c:pt>
                <c:pt idx="21">
                  <c:v>1.3</c:v>
                </c:pt>
                <c:pt idx="22">
                  <c:v>3</c:v>
                </c:pt>
                <c:pt idx="23">
                  <c:v>3.8</c:v>
                </c:pt>
                <c:pt idx="24">
                  <c:v>3.5</c:v>
                </c:pt>
                <c:pt idx="25">
                  <c:v>2.6</c:v>
                </c:pt>
                <c:pt idx="26">
                  <c:v>1.7</c:v>
                </c:pt>
                <c:pt idx="27">
                  <c:v>2.4</c:v>
                </c:pt>
              </c:numCache>
            </c:numRef>
          </c:val>
          <c:smooth val="0"/>
          <c:extLst>
            <c:ext xmlns:c16="http://schemas.microsoft.com/office/drawing/2014/chart" uri="{C3380CC4-5D6E-409C-BE32-E72D297353CC}">
              <c16:uniqueId val="{00000001-8B5D-4A88-B265-6AB41F05958E}"/>
            </c:ext>
          </c:extLst>
        </c:ser>
        <c:dLbls>
          <c:showLegendKey val="0"/>
          <c:showVal val="0"/>
          <c:showCatName val="0"/>
          <c:showSerName val="0"/>
          <c:showPercent val="0"/>
          <c:showBubbleSize val="0"/>
        </c:dLbls>
        <c:smooth val="0"/>
        <c:axId val="164301056"/>
        <c:axId val="9499392"/>
      </c:lineChart>
      <c:catAx>
        <c:axId val="164301056"/>
        <c:scaling>
          <c:orientation val="minMax"/>
        </c:scaling>
        <c:delete val="0"/>
        <c:axPos val="b"/>
        <c:numFmt formatCode="General" sourceLinked="1"/>
        <c:majorTickMark val="out"/>
        <c:minorTickMark val="none"/>
        <c:tickLblPos val="nextTo"/>
        <c:crossAx val="9499392"/>
        <c:crosses val="autoZero"/>
        <c:auto val="1"/>
        <c:lblAlgn val="ctr"/>
        <c:lblOffset val="100"/>
        <c:noMultiLvlLbl val="0"/>
      </c:catAx>
      <c:valAx>
        <c:axId val="9499392"/>
        <c:scaling>
          <c:orientation val="minMax"/>
        </c:scaling>
        <c:delete val="0"/>
        <c:axPos val="l"/>
        <c:majorGridlines/>
        <c:numFmt formatCode="General" sourceLinked="1"/>
        <c:majorTickMark val="out"/>
        <c:minorTickMark val="none"/>
        <c:tickLblPos val="nextTo"/>
        <c:crossAx val="16430105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908726235699184E-2"/>
          <c:y val="1.4505628254504214E-2"/>
          <c:w val="0.93309127376430079"/>
          <c:h val="0.82219971494817057"/>
        </c:manualLayout>
      </c:layout>
      <c:lineChart>
        <c:grouping val="stacked"/>
        <c:varyColors val="0"/>
        <c:ser>
          <c:idx val="0"/>
          <c:order val="0"/>
          <c:tx>
            <c:strRef>
              <c:f>'Ark1'!$A$2</c:f>
              <c:strCache>
                <c:ptCount val="1"/>
                <c:pt idx="0">
                  <c:v>Kommunale lån</c:v>
                </c:pt>
              </c:strCache>
            </c:strRef>
          </c:tx>
          <c:spPr>
            <a:ln w="21455">
              <a:solidFill>
                <a:srgbClr val="000080"/>
              </a:solidFill>
              <a:prstDash val="solid"/>
            </a:ln>
          </c:spPr>
          <c:marker>
            <c:symbol val="none"/>
          </c:marker>
          <c:cat>
            <c:numRef>
              <c:f>'Ark1'!$B$1:$P$1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'Ark1'!$B$2:$P$2</c:f>
              <c:numCache>
                <c:formatCode>General</c:formatCode>
                <c:ptCount val="15"/>
                <c:pt idx="0">
                  <c:v>471.8</c:v>
                </c:pt>
                <c:pt idx="1">
                  <c:v>474.4</c:v>
                </c:pt>
                <c:pt idx="2">
                  <c:v>488.5</c:v>
                </c:pt>
                <c:pt idx="3">
                  <c:v>522.63499999999999</c:v>
                </c:pt>
                <c:pt idx="4">
                  <c:v>551.16899999999998</c:v>
                </c:pt>
                <c:pt idx="5">
                  <c:v>613.31700000000001</c:v>
                </c:pt>
                <c:pt idx="6">
                  <c:v>698.91800000000001</c:v>
                </c:pt>
                <c:pt idx="7">
                  <c:v>848.41200000000003</c:v>
                </c:pt>
                <c:pt idx="8">
                  <c:v>803.09400000000005</c:v>
                </c:pt>
                <c:pt idx="9">
                  <c:v>759.33699999999999</c:v>
                </c:pt>
                <c:pt idx="10">
                  <c:v>859.73099999999999</c:v>
                </c:pt>
                <c:pt idx="11">
                  <c:v>848.03099999999995</c:v>
                </c:pt>
                <c:pt idx="12">
                  <c:v>859.63099999999997</c:v>
                </c:pt>
                <c:pt idx="13">
                  <c:v>1003.131</c:v>
                </c:pt>
                <c:pt idx="14">
                  <c:v>1002.831</c:v>
                </c:pt>
              </c:numCache>
            </c:numRef>
          </c:val>
          <c:smooth val="1"/>
          <c:extLst>
            <c:ext xmlns:c16="http://schemas.microsoft.com/office/drawing/2014/chart" uri="{C3380CC4-5D6E-409C-BE32-E72D297353CC}">
              <c16:uniqueId val="{00000000-2005-439E-B76A-F4A0A54310BC}"/>
            </c:ext>
          </c:extLst>
        </c:ser>
        <c:ser>
          <c:idx val="2"/>
          <c:order val="1"/>
          <c:tx>
            <c:strRef>
              <c:f>'Ark1'!$A$3</c:f>
              <c:strCache>
                <c:ptCount val="1"/>
                <c:pt idx="0">
                  <c:v>Inkl startlån</c:v>
                </c:pt>
              </c:strCache>
            </c:strRef>
          </c:tx>
          <c:spPr>
            <a:ln>
              <a:solidFill>
                <a:srgbClr val="00B050"/>
              </a:solidFill>
            </a:ln>
          </c:spPr>
          <c:marker>
            <c:symbol val="none"/>
          </c:marker>
          <c:cat>
            <c:numRef>
              <c:f>'Ark1'!$B$1:$P$1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'Ark1'!$B$3:$P$3</c:f>
              <c:numCache>
                <c:formatCode>General</c:formatCode>
                <c:ptCount val="15"/>
                <c:pt idx="0">
                  <c:v>103.1</c:v>
                </c:pt>
                <c:pt idx="1">
                  <c:v>112.5</c:v>
                </c:pt>
                <c:pt idx="2">
                  <c:v>118.5</c:v>
                </c:pt>
                <c:pt idx="3">
                  <c:v>128.077</c:v>
                </c:pt>
                <c:pt idx="4">
                  <c:v>126.17</c:v>
                </c:pt>
                <c:pt idx="5">
                  <c:v>121.34099999999999</c:v>
                </c:pt>
                <c:pt idx="6">
                  <c:v>124.477</c:v>
                </c:pt>
                <c:pt idx="7">
                  <c:v>123.235</c:v>
                </c:pt>
                <c:pt idx="8" formatCode="0.000">
                  <c:v>123.82</c:v>
                </c:pt>
                <c:pt idx="9" formatCode="0.000">
                  <c:v>126.426</c:v>
                </c:pt>
                <c:pt idx="10" formatCode="0.000">
                  <c:v>139.38300000000001</c:v>
                </c:pt>
                <c:pt idx="11" formatCode="0.000">
                  <c:v>158.88300000000001</c:v>
                </c:pt>
                <c:pt idx="12" formatCode="0.000">
                  <c:v>178.38300000000001</c:v>
                </c:pt>
                <c:pt idx="13" formatCode="0.000">
                  <c:v>197.88300000000001</c:v>
                </c:pt>
                <c:pt idx="14" formatCode="0.000">
                  <c:v>217.38300000000001</c:v>
                </c:pt>
              </c:numCache>
            </c:numRef>
          </c:val>
          <c:smooth val="1"/>
          <c:extLst>
            <c:ext xmlns:c16="http://schemas.microsoft.com/office/drawing/2014/chart" uri="{C3380CC4-5D6E-409C-BE32-E72D297353CC}">
              <c16:uniqueId val="{00000001-2005-439E-B76A-F4A0A54310BC}"/>
            </c:ext>
          </c:extLst>
        </c:ser>
        <c:dLbls>
          <c:showLegendKey val="0"/>
          <c:showVal val="0"/>
          <c:showCatName val="0"/>
          <c:showSerName val="0"/>
          <c:showPercent val="0"/>
          <c:showBubbleSize val="0"/>
        </c:dLbls>
        <c:smooth val="0"/>
        <c:axId val="64385792"/>
        <c:axId val="64387328"/>
      </c:lineChart>
      <c:catAx>
        <c:axId val="64385792"/>
        <c:scaling>
          <c:orientation val="minMax"/>
        </c:scaling>
        <c:delete val="0"/>
        <c:axPos val="b"/>
        <c:numFmt formatCode="General" sourceLinked="1"/>
        <c:majorTickMark val="none"/>
        <c:minorTickMark val="none"/>
        <c:tickLblPos val="nextTo"/>
        <c:spPr>
          <a:ln w="1788">
            <a:solidFill>
              <a:srgbClr val="000000"/>
            </a:solidFill>
            <a:prstDash val="solid"/>
          </a:ln>
        </c:spPr>
        <c:txPr>
          <a:bodyPr rot="-5400000" vert="horz"/>
          <a:lstStyle/>
          <a:p>
            <a:pPr>
              <a:defRPr sz="478" b="0" i="0" u="none" strike="noStrike" baseline="0">
                <a:solidFill>
                  <a:srgbClr val="000000"/>
                </a:solidFill>
                <a:latin typeface="Arial"/>
                <a:ea typeface="Arial"/>
                <a:cs typeface="Arial"/>
              </a:defRPr>
            </a:pPr>
            <a:endParaRPr lang="nb-NO"/>
          </a:p>
        </c:txPr>
        <c:crossAx val="64387328"/>
        <c:crosses val="autoZero"/>
        <c:auto val="1"/>
        <c:lblAlgn val="ctr"/>
        <c:lblOffset val="100"/>
        <c:noMultiLvlLbl val="1"/>
      </c:catAx>
      <c:valAx>
        <c:axId val="64387328"/>
        <c:scaling>
          <c:orientation val="minMax"/>
        </c:scaling>
        <c:delete val="0"/>
        <c:axPos val="l"/>
        <c:majorGridlines>
          <c:spPr>
            <a:ln w="1788">
              <a:solidFill>
                <a:srgbClr val="000000"/>
              </a:solidFill>
              <a:prstDash val="solid"/>
            </a:ln>
          </c:spPr>
        </c:majorGridlines>
        <c:numFmt formatCode="General" sourceLinked="1"/>
        <c:majorTickMark val="none"/>
        <c:minorTickMark val="none"/>
        <c:tickLblPos val="nextTo"/>
        <c:spPr>
          <a:ln w="5354">
            <a:noFill/>
          </a:ln>
        </c:spPr>
        <c:txPr>
          <a:bodyPr rot="0" vert="horz"/>
          <a:lstStyle/>
          <a:p>
            <a:pPr>
              <a:defRPr sz="506" b="0" i="0" u="none" strike="noStrike" baseline="0">
                <a:solidFill>
                  <a:srgbClr val="000000"/>
                </a:solidFill>
                <a:latin typeface="Arial"/>
                <a:ea typeface="Arial"/>
                <a:cs typeface="Arial"/>
              </a:defRPr>
            </a:pPr>
            <a:endParaRPr lang="nb-NO"/>
          </a:p>
        </c:txPr>
        <c:crossAx val="64385792"/>
        <c:crosses val="autoZero"/>
        <c:crossBetween val="between"/>
      </c:valAx>
      <c:spPr>
        <a:noFill/>
        <a:ln w="14278">
          <a:noFill/>
        </a:ln>
      </c:spPr>
    </c:plotArea>
    <c:legend>
      <c:legendPos val="b"/>
      <c:legendEntry>
        <c:idx val="0"/>
        <c:txPr>
          <a:bodyPr/>
          <a:lstStyle/>
          <a:p>
            <a:pPr>
              <a:defRPr sz="618" b="0" i="0" u="none" strike="noStrike" baseline="0">
                <a:solidFill>
                  <a:srgbClr val="000000"/>
                </a:solidFill>
                <a:latin typeface="Arial"/>
                <a:ea typeface="Arial"/>
                <a:cs typeface="Arial"/>
              </a:defRPr>
            </a:pPr>
            <a:endParaRPr lang="nb-NO"/>
          </a:p>
        </c:txPr>
      </c:legendEntry>
      <c:legendEntry>
        <c:idx val="1"/>
        <c:txPr>
          <a:bodyPr/>
          <a:lstStyle/>
          <a:p>
            <a:pPr>
              <a:defRPr sz="618" b="0" i="0" u="none" strike="noStrike" baseline="0">
                <a:solidFill>
                  <a:srgbClr val="000000"/>
                </a:solidFill>
                <a:latin typeface="Arial"/>
                <a:ea typeface="Arial"/>
                <a:cs typeface="Arial"/>
              </a:defRPr>
            </a:pPr>
            <a:endParaRPr lang="nb-NO"/>
          </a:p>
        </c:txPr>
      </c:legendEntry>
      <c:layout>
        <c:manualLayout>
          <c:xMode val="edge"/>
          <c:yMode val="edge"/>
          <c:x val="0.33054731686713873"/>
          <c:y val="0.9218415235504166"/>
          <c:w val="0.48385829711685907"/>
          <c:h val="5.5433898445291119E-2"/>
        </c:manualLayout>
      </c:layout>
      <c:overlay val="0"/>
      <c:spPr>
        <a:solidFill>
          <a:srgbClr val="FFFFFF"/>
        </a:solidFill>
        <a:ln w="1788">
          <a:solidFill>
            <a:srgbClr val="000000"/>
          </a:solidFill>
          <a:prstDash val="solid"/>
        </a:ln>
      </c:spPr>
      <c:txPr>
        <a:bodyPr/>
        <a:lstStyle/>
        <a:p>
          <a:pPr>
            <a:defRPr sz="379" b="0" i="0" u="none" strike="noStrike" baseline="0">
              <a:solidFill>
                <a:srgbClr val="000000"/>
              </a:solidFill>
              <a:latin typeface="Arial"/>
              <a:ea typeface="Arial"/>
              <a:cs typeface="Arial"/>
            </a:defRPr>
          </a:pPr>
          <a:endParaRPr lang="nb-NO"/>
        </a:p>
      </c:txPr>
    </c:legend>
    <c:plotVisOnly val="1"/>
    <c:dispBlanksAs val="gap"/>
    <c:showDLblsOverMax val="1"/>
  </c:chart>
  <c:spPr>
    <a:noFill/>
    <a:ln>
      <a:noFill/>
    </a:ln>
  </c:spPr>
  <c:txPr>
    <a:bodyPr/>
    <a:lstStyle/>
    <a:p>
      <a:pPr>
        <a:defRPr sz="562" b="0" i="0" u="none" strike="noStrike" baseline="0">
          <a:solidFill>
            <a:srgbClr val="000000"/>
          </a:solidFill>
          <a:latin typeface="Arial"/>
          <a:ea typeface="Arial"/>
          <a:cs typeface="Arial"/>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3" b="1" i="0" u="none" strike="noStrike" baseline="0">
                <a:solidFill>
                  <a:srgbClr val="000000"/>
                </a:solidFill>
                <a:latin typeface="Arial"/>
                <a:ea typeface="Arial"/>
                <a:cs typeface="Arial"/>
              </a:defRPr>
            </a:pPr>
            <a:r>
              <a:rPr lang="nb-NO"/>
              <a:t>Netto renter og avdrag i % av driftsinntekter</a:t>
            </a:r>
          </a:p>
        </c:rich>
      </c:tx>
      <c:layout>
        <c:manualLayout>
          <c:xMode val="edge"/>
          <c:yMode val="edge"/>
          <c:x val="5.3763503673323679E-2"/>
          <c:y val="4.4715047561729941E-2"/>
        </c:manualLayout>
      </c:layout>
      <c:overlay val="0"/>
      <c:spPr>
        <a:noFill/>
        <a:ln w="20132">
          <a:noFill/>
        </a:ln>
      </c:spPr>
    </c:title>
    <c:autoTitleDeleted val="0"/>
    <c:plotArea>
      <c:layout>
        <c:manualLayout>
          <c:layoutTarget val="inner"/>
          <c:xMode val="edge"/>
          <c:yMode val="edge"/>
          <c:x val="4.3818466353677622E-2"/>
          <c:y val="0.18545196181687479"/>
          <c:w val="0.8591907417266792"/>
          <c:h val="0.74974271528160896"/>
        </c:manualLayout>
      </c:layout>
      <c:lineChart>
        <c:grouping val="standard"/>
        <c:varyColors val="0"/>
        <c:ser>
          <c:idx val="0"/>
          <c:order val="0"/>
          <c:tx>
            <c:strRef>
              <c:f>'Ark1'!$A$2</c:f>
              <c:strCache>
                <c:ptCount val="1"/>
                <c:pt idx="0">
                  <c:v>netto renter/avdrag i % av driftsinnt.</c:v>
                </c:pt>
              </c:strCache>
            </c:strRef>
          </c:tx>
          <c:spPr>
            <a:ln w="20132">
              <a:solidFill>
                <a:srgbClr val="000080"/>
              </a:solidFill>
              <a:prstDash val="solid"/>
            </a:ln>
          </c:spPr>
          <c:marker>
            <c:symbol val="circle"/>
            <c:size val="3"/>
            <c:spPr>
              <a:solidFill>
                <a:srgbClr val="000080"/>
              </a:solidFill>
              <a:ln>
                <a:solidFill>
                  <a:srgbClr val="000080"/>
                </a:solidFill>
                <a:prstDash val="solid"/>
              </a:ln>
            </c:spPr>
          </c:marker>
          <c:cat>
            <c:strRef>
              <c:f>'Ark1'!$B$1:$W$1</c:f>
              <c:strCache>
                <c:ptCount val="22"/>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strCache>
            </c:strRef>
          </c:cat>
          <c:val>
            <c:numRef>
              <c:f>'Ark1'!$B$2:$W$2</c:f>
              <c:numCache>
                <c:formatCode>General</c:formatCode>
                <c:ptCount val="22"/>
                <c:pt idx="0">
                  <c:v>0.6</c:v>
                </c:pt>
                <c:pt idx="1">
                  <c:v>2</c:v>
                </c:pt>
                <c:pt idx="2">
                  <c:v>2.4</c:v>
                </c:pt>
                <c:pt idx="3">
                  <c:v>2.5</c:v>
                </c:pt>
                <c:pt idx="4">
                  <c:v>2.8</c:v>
                </c:pt>
                <c:pt idx="5">
                  <c:v>2.2999999999999998</c:v>
                </c:pt>
                <c:pt idx="6">
                  <c:v>2.9</c:v>
                </c:pt>
                <c:pt idx="7">
                  <c:v>3.4</c:v>
                </c:pt>
                <c:pt idx="8">
                  <c:v>3</c:v>
                </c:pt>
                <c:pt idx="9">
                  <c:v>2.7</c:v>
                </c:pt>
                <c:pt idx="10">
                  <c:v>3</c:v>
                </c:pt>
                <c:pt idx="11" formatCode="0.00">
                  <c:v>3.1248302566132025</c:v>
                </c:pt>
                <c:pt idx="12" formatCode="0.00">
                  <c:v>3.0904049833108673</c:v>
                </c:pt>
                <c:pt idx="13" formatCode="0.00">
                  <c:v>3.1623862039884183</c:v>
                </c:pt>
                <c:pt idx="14" formatCode="0.00">
                  <c:v>3.0444863249102316</c:v>
                </c:pt>
                <c:pt idx="15" formatCode="0.00">
                  <c:v>3.428946939245388</c:v>
                </c:pt>
                <c:pt idx="16" formatCode="0.00">
                  <c:v>3.5583060458542271</c:v>
                </c:pt>
                <c:pt idx="17" formatCode="0.00">
                  <c:v>3.14</c:v>
                </c:pt>
                <c:pt idx="18" formatCode="0.00">
                  <c:v>2.39</c:v>
                </c:pt>
              </c:numCache>
            </c:numRef>
          </c:val>
          <c:smooth val="0"/>
          <c:extLst>
            <c:ext xmlns:c16="http://schemas.microsoft.com/office/drawing/2014/chart" uri="{C3380CC4-5D6E-409C-BE32-E72D297353CC}">
              <c16:uniqueId val="{00000000-053D-4959-897B-673F65C4AA78}"/>
            </c:ext>
          </c:extLst>
        </c:ser>
        <c:ser>
          <c:idx val="1"/>
          <c:order val="1"/>
          <c:tx>
            <c:strRef>
              <c:f>'Ark1'!$A$3</c:f>
              <c:strCache>
                <c:ptCount val="1"/>
                <c:pt idx="0">
                  <c:v>plan</c:v>
                </c:pt>
              </c:strCache>
            </c:strRef>
          </c:tx>
          <c:spPr>
            <a:ln w="20132">
              <a:solidFill>
                <a:srgbClr val="FF00FF"/>
              </a:solidFill>
              <a:prstDash val="sysDash"/>
            </a:ln>
          </c:spPr>
          <c:marker>
            <c:symbol val="none"/>
          </c:marker>
          <c:cat>
            <c:strRef>
              <c:f>'Ark1'!$B$1:$W$1</c:f>
              <c:strCache>
                <c:ptCount val="22"/>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strCache>
            </c:strRef>
          </c:cat>
          <c:val>
            <c:numRef>
              <c:f>'Ark1'!$B$3:$W$3</c:f>
              <c:numCache>
                <c:formatCode>General</c:formatCode>
                <c:ptCount val="22"/>
                <c:pt idx="18" formatCode="0.00">
                  <c:v>2.39</c:v>
                </c:pt>
                <c:pt idx="19" formatCode="0.00">
                  <c:v>4.1990603712787831</c:v>
                </c:pt>
                <c:pt idx="20" formatCode="0.00">
                  <c:v>4.3591940295055158</c:v>
                </c:pt>
                <c:pt idx="21" formatCode="0.00">
                  <c:v>4.5904982024996865</c:v>
                </c:pt>
              </c:numCache>
            </c:numRef>
          </c:val>
          <c:smooth val="0"/>
          <c:extLst>
            <c:ext xmlns:c16="http://schemas.microsoft.com/office/drawing/2014/chart" uri="{C3380CC4-5D6E-409C-BE32-E72D297353CC}">
              <c16:uniqueId val="{00000001-053D-4959-897B-673F65C4AA78}"/>
            </c:ext>
          </c:extLst>
        </c:ser>
        <c:ser>
          <c:idx val="2"/>
          <c:order val="2"/>
          <c:tx>
            <c:strRef>
              <c:f>'Ark1'!$A$4</c:f>
              <c:strCache>
                <c:ptCount val="1"/>
                <c:pt idx="0">
                  <c:v>uten inntekter fra kraft</c:v>
                </c:pt>
              </c:strCache>
            </c:strRef>
          </c:tx>
          <c:spPr>
            <a:ln w="20132">
              <a:solidFill>
                <a:srgbClr val="FF6600"/>
              </a:solidFill>
              <a:prstDash val="lgDash"/>
            </a:ln>
          </c:spPr>
          <c:marker>
            <c:symbol val="square"/>
            <c:size val="2"/>
            <c:spPr>
              <a:solidFill>
                <a:srgbClr val="FF6600"/>
              </a:solidFill>
              <a:ln>
                <a:solidFill>
                  <a:srgbClr val="FF6600"/>
                </a:solidFill>
                <a:prstDash val="solid"/>
              </a:ln>
            </c:spPr>
          </c:marker>
          <c:cat>
            <c:strRef>
              <c:f>'Ark1'!$B$1:$W$1</c:f>
              <c:strCache>
                <c:ptCount val="22"/>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strCache>
            </c:strRef>
          </c:cat>
          <c:val>
            <c:numRef>
              <c:f>'Ark1'!$B$4:$W$4</c:f>
              <c:numCache>
                <c:formatCode>General</c:formatCode>
                <c:ptCount val="22"/>
                <c:pt idx="0">
                  <c:v>3.9</c:v>
                </c:pt>
                <c:pt idx="1">
                  <c:v>3.9</c:v>
                </c:pt>
                <c:pt idx="2">
                  <c:v>3.7</c:v>
                </c:pt>
                <c:pt idx="3">
                  <c:v>4.2</c:v>
                </c:pt>
                <c:pt idx="4">
                  <c:v>4.4000000000000004</c:v>
                </c:pt>
                <c:pt idx="5">
                  <c:v>4.7</c:v>
                </c:pt>
                <c:pt idx="6">
                  <c:v>5.9</c:v>
                </c:pt>
                <c:pt idx="7">
                  <c:v>5.6</c:v>
                </c:pt>
                <c:pt idx="8">
                  <c:v>5.5</c:v>
                </c:pt>
                <c:pt idx="9">
                  <c:v>5.3</c:v>
                </c:pt>
                <c:pt idx="10">
                  <c:v>5.09</c:v>
                </c:pt>
                <c:pt idx="11" formatCode="0.00">
                  <c:v>5.0677477034066181</c:v>
                </c:pt>
                <c:pt idx="12" formatCode="0.00">
                  <c:v>4.9815248099161922</c:v>
                </c:pt>
                <c:pt idx="13" formatCode="0.00">
                  <c:v>5.2707828414089102</c:v>
                </c:pt>
                <c:pt idx="14" formatCode="0.00">
                  <c:v>5.0287131027014871</c:v>
                </c:pt>
                <c:pt idx="15" formatCode="0.00">
                  <c:v>5.3408992795402872</c:v>
                </c:pt>
                <c:pt idx="16" formatCode="0.00">
                  <c:v>5.4746707435990567</c:v>
                </c:pt>
                <c:pt idx="17" formatCode="0.00">
                  <c:v>5.4154005646764647</c:v>
                </c:pt>
                <c:pt idx="18" formatCode="0.00">
                  <c:v>4.1842035263210802</c:v>
                </c:pt>
                <c:pt idx="19" formatCode="0.00">
                  <c:v>5.9961158691565668</c:v>
                </c:pt>
                <c:pt idx="20" formatCode="0.00">
                  <c:v>6.1562495273833004</c:v>
                </c:pt>
                <c:pt idx="21" formatCode="0.00">
                  <c:v>6.3875537003774703</c:v>
                </c:pt>
              </c:numCache>
            </c:numRef>
          </c:val>
          <c:smooth val="0"/>
          <c:extLst>
            <c:ext xmlns:c16="http://schemas.microsoft.com/office/drawing/2014/chart" uri="{C3380CC4-5D6E-409C-BE32-E72D297353CC}">
              <c16:uniqueId val="{00000002-053D-4959-897B-673F65C4AA78}"/>
            </c:ext>
          </c:extLst>
        </c:ser>
        <c:dLbls>
          <c:showLegendKey val="0"/>
          <c:showVal val="0"/>
          <c:showCatName val="0"/>
          <c:showSerName val="0"/>
          <c:showPercent val="0"/>
          <c:showBubbleSize val="0"/>
        </c:dLbls>
        <c:marker val="1"/>
        <c:smooth val="0"/>
        <c:axId val="76760576"/>
        <c:axId val="76762496"/>
      </c:lineChart>
      <c:catAx>
        <c:axId val="76760576"/>
        <c:scaling>
          <c:orientation val="minMax"/>
        </c:scaling>
        <c:delete val="0"/>
        <c:axPos val="b"/>
        <c:numFmt formatCode="General" sourceLinked="1"/>
        <c:majorTickMark val="out"/>
        <c:minorTickMark val="none"/>
        <c:tickLblPos val="nextTo"/>
        <c:spPr>
          <a:ln w="2517">
            <a:solidFill>
              <a:srgbClr val="000000"/>
            </a:solidFill>
            <a:prstDash val="solid"/>
          </a:ln>
        </c:spPr>
        <c:txPr>
          <a:bodyPr rot="0" vert="horz"/>
          <a:lstStyle/>
          <a:p>
            <a:pPr>
              <a:defRPr sz="634" b="0" i="0" u="none" strike="noStrike" baseline="0">
                <a:solidFill>
                  <a:srgbClr val="000000"/>
                </a:solidFill>
                <a:latin typeface="Arial"/>
                <a:ea typeface="Arial"/>
                <a:cs typeface="Arial"/>
              </a:defRPr>
            </a:pPr>
            <a:endParaRPr lang="nb-NO"/>
          </a:p>
        </c:txPr>
        <c:crossAx val="76762496"/>
        <c:crosses val="autoZero"/>
        <c:auto val="1"/>
        <c:lblAlgn val="ctr"/>
        <c:lblOffset val="100"/>
        <c:tickLblSkip val="1"/>
        <c:tickMarkSkip val="1"/>
        <c:noMultiLvlLbl val="0"/>
      </c:catAx>
      <c:valAx>
        <c:axId val="76762496"/>
        <c:scaling>
          <c:orientation val="minMax"/>
        </c:scaling>
        <c:delete val="0"/>
        <c:axPos val="l"/>
        <c:majorGridlines>
          <c:spPr>
            <a:ln w="2517">
              <a:solidFill>
                <a:srgbClr val="000000"/>
              </a:solidFill>
              <a:prstDash val="solid"/>
            </a:ln>
          </c:spPr>
        </c:majorGridlines>
        <c:numFmt formatCode="General" sourceLinked="1"/>
        <c:majorTickMark val="out"/>
        <c:minorTickMark val="none"/>
        <c:tickLblPos val="nextTo"/>
        <c:spPr>
          <a:ln w="2517">
            <a:solidFill>
              <a:srgbClr val="000000"/>
            </a:solidFill>
            <a:prstDash val="solid"/>
          </a:ln>
        </c:spPr>
        <c:txPr>
          <a:bodyPr rot="0" vert="horz"/>
          <a:lstStyle/>
          <a:p>
            <a:pPr>
              <a:defRPr sz="634" b="0" i="0" u="none" strike="noStrike" baseline="0">
                <a:solidFill>
                  <a:srgbClr val="000000"/>
                </a:solidFill>
                <a:latin typeface="Arial"/>
                <a:ea typeface="Arial"/>
                <a:cs typeface="Arial"/>
              </a:defRPr>
            </a:pPr>
            <a:endParaRPr lang="nb-NO"/>
          </a:p>
        </c:txPr>
        <c:crossAx val="76760576"/>
        <c:crosses val="autoZero"/>
        <c:crossBetween val="between"/>
      </c:valAx>
      <c:spPr>
        <a:noFill/>
        <a:ln w="20132">
          <a:noFill/>
        </a:ln>
      </c:spPr>
    </c:plotArea>
    <c:legend>
      <c:legendPos val="t"/>
      <c:overlay val="0"/>
      <c:spPr>
        <a:solidFill>
          <a:srgbClr val="FFFFFF"/>
        </a:solidFill>
        <a:ln w="2517">
          <a:solidFill>
            <a:srgbClr val="000000"/>
          </a:solidFill>
          <a:prstDash val="solid"/>
        </a:ln>
      </c:spPr>
      <c:txPr>
        <a:bodyPr/>
        <a:lstStyle/>
        <a:p>
          <a:pPr>
            <a:defRPr sz="547" b="0" i="0" u="none" strike="noStrike" baseline="0">
              <a:solidFill>
                <a:srgbClr val="000000"/>
              </a:solidFill>
              <a:latin typeface="Arial"/>
              <a:ea typeface="Arial"/>
              <a:cs typeface="Arial"/>
            </a:defRPr>
          </a:pPr>
          <a:endParaRPr lang="nb-NO"/>
        </a:p>
      </c:txPr>
    </c:legend>
    <c:plotVisOnly val="0"/>
    <c:dispBlanksAs val="gap"/>
    <c:showDLblsOverMax val="0"/>
  </c:chart>
  <c:spPr>
    <a:noFill/>
    <a:ln>
      <a:noFill/>
    </a:ln>
  </c:spPr>
  <c:txPr>
    <a:bodyPr/>
    <a:lstStyle/>
    <a:p>
      <a:pPr>
        <a:defRPr sz="634" b="0" i="0" u="none" strike="noStrike" baseline="0">
          <a:solidFill>
            <a:srgbClr val="000000"/>
          </a:solidFill>
          <a:latin typeface="Arial"/>
          <a:ea typeface="Arial"/>
          <a:cs typeface="Arial"/>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Sektorvise drifts- og disposisjonsfond</a:t>
            </a:r>
          </a:p>
          <a:p>
            <a:pPr>
              <a:defRPr/>
            </a:pPr>
            <a:r>
              <a:rPr lang="en-US" sz="1050"/>
              <a:t>i kr 1000</a:t>
            </a:r>
          </a:p>
        </c:rich>
      </c:tx>
      <c:overlay val="0"/>
    </c:title>
    <c:autoTitleDeleted val="0"/>
    <c:plotArea>
      <c:layout>
        <c:manualLayout>
          <c:layoutTarget val="inner"/>
          <c:xMode val="edge"/>
          <c:yMode val="edge"/>
          <c:x val="9.5864398069122475E-2"/>
          <c:y val="0.27594965402052019"/>
          <c:w val="0.85636793945068035"/>
          <c:h val="0.53675232641374371"/>
        </c:manualLayout>
      </c:layout>
      <c:barChart>
        <c:barDir val="col"/>
        <c:grouping val="stacked"/>
        <c:varyColors val="0"/>
        <c:ser>
          <c:idx val="2"/>
          <c:order val="0"/>
          <c:tx>
            <c:strRef>
              <c:f>'Ark1'!$C$2</c:f>
              <c:strCache>
                <c:ptCount val="1"/>
                <c:pt idx="0">
                  <c:v>Disposisjonsfond</c:v>
                </c:pt>
              </c:strCache>
            </c:strRef>
          </c:tx>
          <c:invertIfNegative val="0"/>
          <c:cat>
            <c:multiLvlStrRef>
              <c:f>'Ark1'!$A$3:$B$41</c:f>
              <c:multiLvlStrCache>
                <c:ptCount val="39"/>
                <c:lvl>
                  <c:pt idx="0">
                    <c:v>14</c:v>
                  </c:pt>
                  <c:pt idx="1">
                    <c:v>15</c:v>
                  </c:pt>
                  <c:pt idx="2">
                    <c:v>16</c:v>
                  </c:pt>
                  <c:pt idx="3">
                    <c:v>17</c:v>
                  </c:pt>
                  <c:pt idx="4">
                    <c:v>18</c:v>
                  </c:pt>
                  <c:pt idx="5">
                    <c:v>19</c:v>
                  </c:pt>
                  <c:pt idx="6">
                    <c:v>20</c:v>
                  </c:pt>
                  <c:pt idx="8">
                    <c:v>14</c:v>
                  </c:pt>
                  <c:pt idx="9">
                    <c:v>15</c:v>
                  </c:pt>
                  <c:pt idx="10">
                    <c:v>16</c:v>
                  </c:pt>
                  <c:pt idx="11">
                    <c:v>17</c:v>
                  </c:pt>
                  <c:pt idx="12">
                    <c:v>18</c:v>
                  </c:pt>
                  <c:pt idx="13">
                    <c:v>19</c:v>
                  </c:pt>
                  <c:pt idx="14">
                    <c:v>20</c:v>
                  </c:pt>
                  <c:pt idx="16">
                    <c:v>14</c:v>
                  </c:pt>
                  <c:pt idx="17">
                    <c:v>15</c:v>
                  </c:pt>
                  <c:pt idx="18">
                    <c:v>16</c:v>
                  </c:pt>
                  <c:pt idx="19">
                    <c:v>17</c:v>
                  </c:pt>
                  <c:pt idx="20">
                    <c:v>18</c:v>
                  </c:pt>
                  <c:pt idx="21">
                    <c:v>19</c:v>
                  </c:pt>
                  <c:pt idx="22">
                    <c:v>20</c:v>
                  </c:pt>
                  <c:pt idx="24">
                    <c:v>14</c:v>
                  </c:pt>
                  <c:pt idx="25">
                    <c:v>15</c:v>
                  </c:pt>
                  <c:pt idx="26">
                    <c:v>16</c:v>
                  </c:pt>
                  <c:pt idx="27">
                    <c:v>17</c:v>
                  </c:pt>
                  <c:pt idx="28">
                    <c:v>18</c:v>
                  </c:pt>
                  <c:pt idx="29">
                    <c:v>19</c:v>
                  </c:pt>
                  <c:pt idx="30">
                    <c:v>20</c:v>
                  </c:pt>
                  <c:pt idx="32">
                    <c:v>14</c:v>
                  </c:pt>
                  <c:pt idx="33">
                    <c:v>15</c:v>
                  </c:pt>
                  <c:pt idx="34">
                    <c:v>16</c:v>
                  </c:pt>
                  <c:pt idx="35">
                    <c:v>17</c:v>
                  </c:pt>
                  <c:pt idx="36">
                    <c:v>18</c:v>
                  </c:pt>
                  <c:pt idx="37">
                    <c:v>19</c:v>
                  </c:pt>
                  <c:pt idx="38">
                    <c:v>20</c:v>
                  </c:pt>
                </c:lvl>
                <c:lvl>
                  <c:pt idx="0">
                    <c:v>sentraladm</c:v>
                  </c:pt>
                  <c:pt idx="8">
                    <c:v>undervisning</c:v>
                  </c:pt>
                  <c:pt idx="16">
                    <c:v>helse og sosial</c:v>
                  </c:pt>
                  <c:pt idx="24">
                    <c:v>kultur</c:v>
                  </c:pt>
                  <c:pt idx="32">
                    <c:v>teknisk</c:v>
                  </c:pt>
                </c:lvl>
              </c:multiLvlStrCache>
            </c:multiLvlStrRef>
          </c:cat>
          <c:val>
            <c:numRef>
              <c:f>'Ark1'!$C$3:$C$41</c:f>
              <c:numCache>
                <c:formatCode>General</c:formatCode>
                <c:ptCount val="39"/>
                <c:pt idx="0">
                  <c:v>2895</c:v>
                </c:pt>
                <c:pt idx="1">
                  <c:v>843</c:v>
                </c:pt>
                <c:pt idx="2">
                  <c:v>843</c:v>
                </c:pt>
                <c:pt idx="3">
                  <c:v>541</c:v>
                </c:pt>
                <c:pt idx="4">
                  <c:v>541</c:v>
                </c:pt>
                <c:pt idx="5">
                  <c:v>121</c:v>
                </c:pt>
                <c:pt idx="6">
                  <c:v>121</c:v>
                </c:pt>
                <c:pt idx="8">
                  <c:v>989</c:v>
                </c:pt>
                <c:pt idx="9">
                  <c:v>1012</c:v>
                </c:pt>
                <c:pt idx="10">
                  <c:v>1012</c:v>
                </c:pt>
                <c:pt idx="11">
                  <c:v>1012</c:v>
                </c:pt>
                <c:pt idx="12">
                  <c:v>1012</c:v>
                </c:pt>
                <c:pt idx="13">
                  <c:v>1012</c:v>
                </c:pt>
                <c:pt idx="14">
                  <c:v>0</c:v>
                </c:pt>
                <c:pt idx="24">
                  <c:v>1218</c:v>
                </c:pt>
                <c:pt idx="25">
                  <c:v>1337</c:v>
                </c:pt>
                <c:pt idx="26">
                  <c:v>1472</c:v>
                </c:pt>
                <c:pt idx="27">
                  <c:v>1807</c:v>
                </c:pt>
                <c:pt idx="28">
                  <c:v>1576</c:v>
                </c:pt>
                <c:pt idx="29">
                  <c:v>1834</c:v>
                </c:pt>
                <c:pt idx="30">
                  <c:v>1282</c:v>
                </c:pt>
                <c:pt idx="32">
                  <c:v>801</c:v>
                </c:pt>
                <c:pt idx="33">
                  <c:v>23</c:v>
                </c:pt>
                <c:pt idx="34">
                  <c:v>23</c:v>
                </c:pt>
                <c:pt idx="35">
                  <c:v>3</c:v>
                </c:pt>
                <c:pt idx="36">
                  <c:v>3</c:v>
                </c:pt>
                <c:pt idx="37">
                  <c:v>3</c:v>
                </c:pt>
                <c:pt idx="38">
                  <c:v>3</c:v>
                </c:pt>
              </c:numCache>
            </c:numRef>
          </c:val>
          <c:extLst>
            <c:ext xmlns:c16="http://schemas.microsoft.com/office/drawing/2014/chart" uri="{C3380CC4-5D6E-409C-BE32-E72D297353CC}">
              <c16:uniqueId val="{00000000-5561-4601-A9B2-3E3ED82641B6}"/>
            </c:ext>
          </c:extLst>
        </c:ser>
        <c:ser>
          <c:idx val="3"/>
          <c:order val="1"/>
          <c:tx>
            <c:strRef>
              <c:f>'Ark1'!$D$2</c:f>
              <c:strCache>
                <c:ptCount val="1"/>
                <c:pt idx="0">
                  <c:v>Bundne driftsfond</c:v>
                </c:pt>
              </c:strCache>
            </c:strRef>
          </c:tx>
          <c:invertIfNegative val="0"/>
          <c:cat>
            <c:multiLvlStrRef>
              <c:f>'Ark1'!$A$3:$B$41</c:f>
              <c:multiLvlStrCache>
                <c:ptCount val="39"/>
                <c:lvl>
                  <c:pt idx="0">
                    <c:v>14</c:v>
                  </c:pt>
                  <c:pt idx="1">
                    <c:v>15</c:v>
                  </c:pt>
                  <c:pt idx="2">
                    <c:v>16</c:v>
                  </c:pt>
                  <c:pt idx="3">
                    <c:v>17</c:v>
                  </c:pt>
                  <c:pt idx="4">
                    <c:v>18</c:v>
                  </c:pt>
                  <c:pt idx="5">
                    <c:v>19</c:v>
                  </c:pt>
                  <c:pt idx="6">
                    <c:v>20</c:v>
                  </c:pt>
                  <c:pt idx="8">
                    <c:v>14</c:v>
                  </c:pt>
                  <c:pt idx="9">
                    <c:v>15</c:v>
                  </c:pt>
                  <c:pt idx="10">
                    <c:v>16</c:v>
                  </c:pt>
                  <c:pt idx="11">
                    <c:v>17</c:v>
                  </c:pt>
                  <c:pt idx="12">
                    <c:v>18</c:v>
                  </c:pt>
                  <c:pt idx="13">
                    <c:v>19</c:v>
                  </c:pt>
                  <c:pt idx="14">
                    <c:v>20</c:v>
                  </c:pt>
                  <c:pt idx="16">
                    <c:v>14</c:v>
                  </c:pt>
                  <c:pt idx="17">
                    <c:v>15</c:v>
                  </c:pt>
                  <c:pt idx="18">
                    <c:v>16</c:v>
                  </c:pt>
                  <c:pt idx="19">
                    <c:v>17</c:v>
                  </c:pt>
                  <c:pt idx="20">
                    <c:v>18</c:v>
                  </c:pt>
                  <c:pt idx="21">
                    <c:v>19</c:v>
                  </c:pt>
                  <c:pt idx="22">
                    <c:v>20</c:v>
                  </c:pt>
                  <c:pt idx="24">
                    <c:v>14</c:v>
                  </c:pt>
                  <c:pt idx="25">
                    <c:v>15</c:v>
                  </c:pt>
                  <c:pt idx="26">
                    <c:v>16</c:v>
                  </c:pt>
                  <c:pt idx="27">
                    <c:v>17</c:v>
                  </c:pt>
                  <c:pt idx="28">
                    <c:v>18</c:v>
                  </c:pt>
                  <c:pt idx="29">
                    <c:v>19</c:v>
                  </c:pt>
                  <c:pt idx="30">
                    <c:v>20</c:v>
                  </c:pt>
                  <c:pt idx="32">
                    <c:v>14</c:v>
                  </c:pt>
                  <c:pt idx="33">
                    <c:v>15</c:v>
                  </c:pt>
                  <c:pt idx="34">
                    <c:v>16</c:v>
                  </c:pt>
                  <c:pt idx="35">
                    <c:v>17</c:v>
                  </c:pt>
                  <c:pt idx="36">
                    <c:v>18</c:v>
                  </c:pt>
                  <c:pt idx="37">
                    <c:v>19</c:v>
                  </c:pt>
                  <c:pt idx="38">
                    <c:v>20</c:v>
                  </c:pt>
                </c:lvl>
                <c:lvl>
                  <c:pt idx="0">
                    <c:v>sentraladm</c:v>
                  </c:pt>
                  <c:pt idx="8">
                    <c:v>undervisning</c:v>
                  </c:pt>
                  <c:pt idx="16">
                    <c:v>helse og sosial</c:v>
                  </c:pt>
                  <c:pt idx="24">
                    <c:v>kultur</c:v>
                  </c:pt>
                  <c:pt idx="32">
                    <c:v>teknisk</c:v>
                  </c:pt>
                </c:lvl>
              </c:multiLvlStrCache>
            </c:multiLvlStrRef>
          </c:cat>
          <c:val>
            <c:numRef>
              <c:f>'Ark1'!$D$3:$D$41</c:f>
              <c:numCache>
                <c:formatCode>General</c:formatCode>
                <c:ptCount val="39"/>
                <c:pt idx="0">
                  <c:v>2359</c:v>
                </c:pt>
                <c:pt idx="1">
                  <c:v>2763</c:v>
                </c:pt>
                <c:pt idx="2">
                  <c:v>2079</c:v>
                </c:pt>
                <c:pt idx="3">
                  <c:v>1786</c:v>
                </c:pt>
                <c:pt idx="4">
                  <c:v>1188</c:v>
                </c:pt>
                <c:pt idx="5">
                  <c:v>1978</c:v>
                </c:pt>
                <c:pt idx="6">
                  <c:v>3583</c:v>
                </c:pt>
                <c:pt idx="8">
                  <c:v>201</c:v>
                </c:pt>
                <c:pt idx="9">
                  <c:v>149</c:v>
                </c:pt>
                <c:pt idx="10">
                  <c:v>659</c:v>
                </c:pt>
                <c:pt idx="11">
                  <c:v>343</c:v>
                </c:pt>
                <c:pt idx="12">
                  <c:v>2363</c:v>
                </c:pt>
                <c:pt idx="13">
                  <c:v>2320</c:v>
                </c:pt>
                <c:pt idx="14">
                  <c:v>2018</c:v>
                </c:pt>
                <c:pt idx="16">
                  <c:v>9978</c:v>
                </c:pt>
                <c:pt idx="17">
                  <c:v>10400</c:v>
                </c:pt>
                <c:pt idx="18">
                  <c:v>12533</c:v>
                </c:pt>
                <c:pt idx="19">
                  <c:v>17201</c:v>
                </c:pt>
                <c:pt idx="20">
                  <c:v>13089</c:v>
                </c:pt>
                <c:pt idx="21">
                  <c:v>16349</c:v>
                </c:pt>
                <c:pt idx="22">
                  <c:v>15933</c:v>
                </c:pt>
                <c:pt idx="24">
                  <c:v>344</c:v>
                </c:pt>
                <c:pt idx="25">
                  <c:v>576</c:v>
                </c:pt>
                <c:pt idx="26">
                  <c:v>677</c:v>
                </c:pt>
                <c:pt idx="27">
                  <c:v>607</c:v>
                </c:pt>
                <c:pt idx="28">
                  <c:v>590</c:v>
                </c:pt>
                <c:pt idx="29">
                  <c:v>401</c:v>
                </c:pt>
                <c:pt idx="30">
                  <c:v>614</c:v>
                </c:pt>
                <c:pt idx="32">
                  <c:v>1663</c:v>
                </c:pt>
                <c:pt idx="33">
                  <c:v>1982</c:v>
                </c:pt>
                <c:pt idx="34">
                  <c:v>1145</c:v>
                </c:pt>
                <c:pt idx="35">
                  <c:v>360</c:v>
                </c:pt>
                <c:pt idx="36">
                  <c:v>245</c:v>
                </c:pt>
                <c:pt idx="37">
                  <c:v>178</c:v>
                </c:pt>
                <c:pt idx="38">
                  <c:v>3192</c:v>
                </c:pt>
              </c:numCache>
            </c:numRef>
          </c:val>
          <c:extLst>
            <c:ext xmlns:c16="http://schemas.microsoft.com/office/drawing/2014/chart" uri="{C3380CC4-5D6E-409C-BE32-E72D297353CC}">
              <c16:uniqueId val="{00000001-5561-4601-A9B2-3E3ED82641B6}"/>
            </c:ext>
          </c:extLst>
        </c:ser>
        <c:dLbls>
          <c:showLegendKey val="0"/>
          <c:showVal val="0"/>
          <c:showCatName val="0"/>
          <c:showSerName val="0"/>
          <c:showPercent val="0"/>
          <c:showBubbleSize val="0"/>
        </c:dLbls>
        <c:gapWidth val="150"/>
        <c:overlap val="100"/>
        <c:axId val="76770304"/>
        <c:axId val="88449792"/>
      </c:barChart>
      <c:catAx>
        <c:axId val="76770304"/>
        <c:scaling>
          <c:orientation val="minMax"/>
        </c:scaling>
        <c:delete val="0"/>
        <c:axPos val="b"/>
        <c:numFmt formatCode="General" sourceLinked="0"/>
        <c:majorTickMark val="out"/>
        <c:minorTickMark val="none"/>
        <c:tickLblPos val="nextTo"/>
        <c:crossAx val="88449792"/>
        <c:crosses val="autoZero"/>
        <c:auto val="1"/>
        <c:lblAlgn val="ctr"/>
        <c:lblOffset val="100"/>
        <c:noMultiLvlLbl val="0"/>
      </c:catAx>
      <c:valAx>
        <c:axId val="88449792"/>
        <c:scaling>
          <c:orientation val="minMax"/>
        </c:scaling>
        <c:delete val="0"/>
        <c:axPos val="l"/>
        <c:majorGridlines/>
        <c:numFmt formatCode="General" sourceLinked="1"/>
        <c:majorTickMark val="out"/>
        <c:minorTickMark val="none"/>
        <c:tickLblPos val="nextTo"/>
        <c:crossAx val="76770304"/>
        <c:crosses val="autoZero"/>
        <c:crossBetween val="between"/>
      </c:valAx>
    </c:plotArea>
    <c:legend>
      <c:legendPos val="tr"/>
      <c:layout>
        <c:manualLayout>
          <c:xMode val="edge"/>
          <c:yMode val="edge"/>
          <c:x val="0.12534237576366483"/>
          <c:y val="0.21077265341832271"/>
          <c:w val="0.47894455048916262"/>
          <c:h val="0.1530828646419197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'2020'!$A$2</c:f>
              <c:strCache>
                <c:ptCount val="1"/>
                <c:pt idx="0">
                  <c:v>Totalt antall mottakere</c:v>
                </c:pt>
              </c:strCache>
            </c:strRef>
          </c:tx>
          <c:invertIfNegative val="0"/>
          <c:cat>
            <c:strRef>
              <c:f>'2020'!$B$1:$M$1</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c:v>
                </c:pt>
              </c:strCache>
            </c:strRef>
          </c:cat>
          <c:val>
            <c:numRef>
              <c:f>'2020'!$B$2:$M$2</c:f>
              <c:numCache>
                <c:formatCode>General</c:formatCode>
                <c:ptCount val="12"/>
                <c:pt idx="0">
                  <c:v>194</c:v>
                </c:pt>
                <c:pt idx="1">
                  <c:v>195</c:v>
                </c:pt>
                <c:pt idx="2">
                  <c:v>200</c:v>
                </c:pt>
                <c:pt idx="3">
                  <c:v>185</c:v>
                </c:pt>
                <c:pt idx="4">
                  <c:v>178</c:v>
                </c:pt>
                <c:pt idx="5">
                  <c:v>196</c:v>
                </c:pt>
                <c:pt idx="6">
                  <c:v>183</c:v>
                </c:pt>
                <c:pt idx="7">
                  <c:v>191</c:v>
                </c:pt>
                <c:pt idx="8">
                  <c:v>198</c:v>
                </c:pt>
                <c:pt idx="9">
                  <c:v>206</c:v>
                </c:pt>
                <c:pt idx="10">
                  <c:v>165</c:v>
                </c:pt>
                <c:pt idx="11">
                  <c:v>199</c:v>
                </c:pt>
              </c:numCache>
            </c:numRef>
          </c:val>
          <c:extLst>
            <c:ext xmlns:c16="http://schemas.microsoft.com/office/drawing/2014/chart" uri="{C3380CC4-5D6E-409C-BE32-E72D297353CC}">
              <c16:uniqueId val="{00000000-35BD-4ABE-8698-8250B8AC7589}"/>
            </c:ext>
          </c:extLst>
        </c:ser>
        <c:ser>
          <c:idx val="1"/>
          <c:order val="1"/>
          <c:tx>
            <c:strRef>
              <c:f>'2020'!$A$3</c:f>
              <c:strCache>
                <c:ptCount val="1"/>
                <c:pt idx="0">
                  <c:v>Unge</c:v>
                </c:pt>
              </c:strCache>
            </c:strRef>
          </c:tx>
          <c:invertIfNegative val="0"/>
          <c:cat>
            <c:strRef>
              <c:f>'2020'!$B$1:$M$1</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c:v>
                </c:pt>
              </c:strCache>
            </c:strRef>
          </c:cat>
          <c:val>
            <c:numRef>
              <c:f>'2020'!$B$3:$M$3</c:f>
              <c:numCache>
                <c:formatCode>General</c:formatCode>
                <c:ptCount val="12"/>
                <c:pt idx="0">
                  <c:v>22</c:v>
                </c:pt>
                <c:pt idx="1">
                  <c:v>22</c:v>
                </c:pt>
                <c:pt idx="2">
                  <c:v>25</c:v>
                </c:pt>
                <c:pt idx="3">
                  <c:v>22</c:v>
                </c:pt>
                <c:pt idx="4">
                  <c:v>20</c:v>
                </c:pt>
                <c:pt idx="5">
                  <c:v>31</c:v>
                </c:pt>
                <c:pt idx="6">
                  <c:v>29</c:v>
                </c:pt>
                <c:pt idx="7">
                  <c:v>26</c:v>
                </c:pt>
                <c:pt idx="8">
                  <c:v>37</c:v>
                </c:pt>
                <c:pt idx="9">
                  <c:v>35</c:v>
                </c:pt>
                <c:pt idx="10">
                  <c:v>22</c:v>
                </c:pt>
                <c:pt idx="11">
                  <c:v>27</c:v>
                </c:pt>
              </c:numCache>
            </c:numRef>
          </c:val>
          <c:extLst>
            <c:ext xmlns:c16="http://schemas.microsoft.com/office/drawing/2014/chart" uri="{C3380CC4-5D6E-409C-BE32-E72D297353CC}">
              <c16:uniqueId val="{00000001-35BD-4ABE-8698-8250B8AC7589}"/>
            </c:ext>
          </c:extLst>
        </c:ser>
        <c:ser>
          <c:idx val="2"/>
          <c:order val="2"/>
          <c:tx>
            <c:strRef>
              <c:f>'2020'!$A$4</c:f>
              <c:strCache>
                <c:ptCount val="1"/>
                <c:pt idx="0">
                  <c:v>Langtidsmottakere</c:v>
                </c:pt>
              </c:strCache>
            </c:strRef>
          </c:tx>
          <c:invertIfNegative val="0"/>
          <c:cat>
            <c:strRef>
              <c:f>'2020'!$B$1:$M$1</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c:v>
                </c:pt>
              </c:strCache>
            </c:strRef>
          </c:cat>
          <c:val>
            <c:numRef>
              <c:f>'2020'!$B$4:$M$4</c:f>
              <c:numCache>
                <c:formatCode>General</c:formatCode>
                <c:ptCount val="12"/>
                <c:pt idx="0">
                  <c:v>55</c:v>
                </c:pt>
                <c:pt idx="1">
                  <c:v>52</c:v>
                </c:pt>
                <c:pt idx="2">
                  <c:v>55</c:v>
                </c:pt>
                <c:pt idx="3">
                  <c:v>54</c:v>
                </c:pt>
                <c:pt idx="4">
                  <c:v>54</c:v>
                </c:pt>
                <c:pt idx="5">
                  <c:v>59</c:v>
                </c:pt>
                <c:pt idx="6">
                  <c:v>52</c:v>
                </c:pt>
                <c:pt idx="7">
                  <c:v>53</c:v>
                </c:pt>
                <c:pt idx="8">
                  <c:v>55</c:v>
                </c:pt>
                <c:pt idx="9">
                  <c:v>56</c:v>
                </c:pt>
                <c:pt idx="10">
                  <c:v>50</c:v>
                </c:pt>
                <c:pt idx="11">
                  <c:v>60</c:v>
                </c:pt>
              </c:numCache>
            </c:numRef>
          </c:val>
          <c:extLst>
            <c:ext xmlns:c16="http://schemas.microsoft.com/office/drawing/2014/chart" uri="{C3380CC4-5D6E-409C-BE32-E72D297353CC}">
              <c16:uniqueId val="{00000002-35BD-4ABE-8698-8250B8AC7589}"/>
            </c:ext>
          </c:extLst>
        </c:ser>
        <c:ser>
          <c:idx val="3"/>
          <c:order val="3"/>
          <c:tx>
            <c:strRef>
              <c:f>'2020'!$A$5</c:f>
              <c:strCache>
                <c:ptCount val="1"/>
                <c:pt idx="0">
                  <c:v>Forsørgeransvar</c:v>
                </c:pt>
              </c:strCache>
            </c:strRef>
          </c:tx>
          <c:invertIfNegative val="0"/>
          <c:cat>
            <c:strRef>
              <c:f>'2020'!$B$1:$M$1</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c:v>
                </c:pt>
              </c:strCache>
            </c:strRef>
          </c:cat>
          <c:val>
            <c:numRef>
              <c:f>'2020'!$B$5:$M$5</c:f>
              <c:numCache>
                <c:formatCode>General</c:formatCode>
                <c:ptCount val="12"/>
                <c:pt idx="0">
                  <c:v>53</c:v>
                </c:pt>
                <c:pt idx="1">
                  <c:v>53</c:v>
                </c:pt>
                <c:pt idx="2">
                  <c:v>54</c:v>
                </c:pt>
                <c:pt idx="3">
                  <c:v>47</c:v>
                </c:pt>
                <c:pt idx="4">
                  <c:v>42</c:v>
                </c:pt>
                <c:pt idx="5">
                  <c:v>47</c:v>
                </c:pt>
                <c:pt idx="6">
                  <c:v>45</c:v>
                </c:pt>
                <c:pt idx="7">
                  <c:v>50</c:v>
                </c:pt>
                <c:pt idx="8">
                  <c:v>48</c:v>
                </c:pt>
                <c:pt idx="9">
                  <c:v>48</c:v>
                </c:pt>
                <c:pt idx="10">
                  <c:v>45</c:v>
                </c:pt>
                <c:pt idx="11">
                  <c:v>54</c:v>
                </c:pt>
              </c:numCache>
            </c:numRef>
          </c:val>
          <c:extLst>
            <c:ext xmlns:c16="http://schemas.microsoft.com/office/drawing/2014/chart" uri="{C3380CC4-5D6E-409C-BE32-E72D297353CC}">
              <c16:uniqueId val="{00000003-35BD-4ABE-8698-8250B8AC7589}"/>
            </c:ext>
          </c:extLst>
        </c:ser>
        <c:dLbls>
          <c:showLegendKey val="0"/>
          <c:showVal val="0"/>
          <c:showCatName val="0"/>
          <c:showSerName val="0"/>
          <c:showPercent val="0"/>
          <c:showBubbleSize val="0"/>
        </c:dLbls>
        <c:gapWidth val="150"/>
        <c:axId val="67676800"/>
        <c:axId val="67809664"/>
      </c:barChart>
      <c:catAx>
        <c:axId val="67676800"/>
        <c:scaling>
          <c:orientation val="minMax"/>
        </c:scaling>
        <c:delete val="0"/>
        <c:axPos val="b"/>
        <c:numFmt formatCode="General" sourceLinked="0"/>
        <c:majorTickMark val="out"/>
        <c:minorTickMark val="none"/>
        <c:tickLblPos val="nextTo"/>
        <c:crossAx val="67809664"/>
        <c:crosses val="autoZero"/>
        <c:auto val="1"/>
        <c:lblAlgn val="ctr"/>
        <c:lblOffset val="100"/>
        <c:noMultiLvlLbl val="0"/>
      </c:catAx>
      <c:valAx>
        <c:axId val="67809664"/>
        <c:scaling>
          <c:orientation val="minMax"/>
        </c:scaling>
        <c:delete val="0"/>
        <c:axPos val="l"/>
        <c:majorGridlines/>
        <c:numFmt formatCode="General" sourceLinked="1"/>
        <c:majorTickMark val="out"/>
        <c:minorTickMark val="none"/>
        <c:tickLblPos val="nextTo"/>
        <c:crossAx val="6767680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Akkumulert</a:t>
            </a:r>
            <a:r>
              <a:rPr lang="nb-NO" baseline="0"/>
              <a:t> </a:t>
            </a:r>
            <a:r>
              <a:rPr lang="nb-NO"/>
              <a:t>totalforbruk</a:t>
            </a:r>
            <a:r>
              <a:rPr lang="nb-NO" baseline="0"/>
              <a:t> for EPC-porteføljen - 2020</a:t>
            </a:r>
          </a:p>
        </c:rich>
      </c:tx>
      <c:overlay val="0"/>
      <c:spPr>
        <a:noFill/>
        <a:ln w="25400">
          <a:noFill/>
        </a:ln>
      </c:spPr>
    </c:title>
    <c:autoTitleDeleted val="0"/>
    <c:plotArea>
      <c:layout/>
      <c:lineChart>
        <c:grouping val="standard"/>
        <c:varyColors val="0"/>
        <c:ser>
          <c:idx val="0"/>
          <c:order val="0"/>
          <c:tx>
            <c:strRef>
              <c:f>'Forbruk 2020'!$E$11</c:f>
              <c:strCache>
                <c:ptCount val="1"/>
                <c:pt idx="0">
                  <c:v>Budsjett
(90 % besparelse)</c:v>
                </c:pt>
              </c:strCache>
            </c:strRef>
          </c:tx>
          <c:spPr>
            <a:ln w="28575" cap="rnd">
              <a:solidFill>
                <a:srgbClr val="00B050"/>
              </a:solidFill>
              <a:round/>
            </a:ln>
            <a:effectLst/>
          </c:spPr>
          <c:marker>
            <c:symbol val="none"/>
          </c:marker>
          <c:cat>
            <c:strRef>
              <c:f>'Forbruk 2020'!$A$12:$A$23</c:f>
              <c:strCache>
                <c:ptCount val="12"/>
                <c:pt idx="0">
                  <c:v>Jan 2020</c:v>
                </c:pt>
                <c:pt idx="1">
                  <c:v>Feb 2020</c:v>
                </c:pt>
                <c:pt idx="2">
                  <c:v>Mar 2020</c:v>
                </c:pt>
                <c:pt idx="3">
                  <c:v>Apr 2020</c:v>
                </c:pt>
                <c:pt idx="4">
                  <c:v>Mai 2020</c:v>
                </c:pt>
                <c:pt idx="5">
                  <c:v>Jun 2020</c:v>
                </c:pt>
                <c:pt idx="6">
                  <c:v>Jul 2020</c:v>
                </c:pt>
                <c:pt idx="7">
                  <c:v>Aug 2020</c:v>
                </c:pt>
                <c:pt idx="8">
                  <c:v>Sep 2020</c:v>
                </c:pt>
                <c:pt idx="9">
                  <c:v>Okt 2020</c:v>
                </c:pt>
                <c:pt idx="10">
                  <c:v>Nov 2020</c:v>
                </c:pt>
                <c:pt idx="11">
                  <c:v>Des 2020</c:v>
                </c:pt>
              </c:strCache>
            </c:strRef>
          </c:cat>
          <c:val>
            <c:numRef>
              <c:f>'Forbruk 2020'!$E$12:$E$23</c:f>
              <c:numCache>
                <c:formatCode>#,##0</c:formatCode>
                <c:ptCount val="12"/>
                <c:pt idx="0">
                  <c:v>824635.01011140842</c:v>
                </c:pt>
                <c:pt idx="1">
                  <c:v>1696767.1800989008</c:v>
                </c:pt>
                <c:pt idx="2">
                  <c:v>2515190.9798574788</c:v>
                </c:pt>
                <c:pt idx="3">
                  <c:v>3095120.7883252627</c:v>
                </c:pt>
                <c:pt idx="4">
                  <c:v>3615912.265262445</c:v>
                </c:pt>
                <c:pt idx="5">
                  <c:v>3941223.4825979662</c:v>
                </c:pt>
                <c:pt idx="6">
                  <c:v>4301911.6487823166</c:v>
                </c:pt>
                <c:pt idx="7">
                  <c:v>4674752.0673652394</c:v>
                </c:pt>
                <c:pt idx="8">
                  <c:v>5147488.7909398274</c:v>
                </c:pt>
                <c:pt idx="9">
                  <c:v>5836374.8121146932</c:v>
                </c:pt>
                <c:pt idx="10">
                  <c:v>6581488.7255044701</c:v>
                </c:pt>
                <c:pt idx="11">
                  <c:v>7455410.9499999993</c:v>
                </c:pt>
              </c:numCache>
            </c:numRef>
          </c:val>
          <c:smooth val="0"/>
          <c:extLst>
            <c:ext xmlns:c16="http://schemas.microsoft.com/office/drawing/2014/chart" uri="{C3380CC4-5D6E-409C-BE32-E72D297353CC}">
              <c16:uniqueId val="{00000000-E4BB-4EDE-906E-B2F46F2406D4}"/>
            </c:ext>
          </c:extLst>
        </c:ser>
        <c:ser>
          <c:idx val="4"/>
          <c:order val="1"/>
          <c:tx>
            <c:strRef>
              <c:f>'Forbruk 2020'!$C$11</c:f>
              <c:strCache>
                <c:ptCount val="1"/>
                <c:pt idx="0">
                  <c:v>Reelt forbruk (avlest)</c:v>
                </c:pt>
              </c:strCache>
            </c:strRef>
          </c:tx>
          <c:spPr>
            <a:ln w="28575" cap="rnd">
              <a:solidFill>
                <a:schemeClr val="accent4">
                  <a:lumMod val="60000"/>
                  <a:lumOff val="40000"/>
                </a:schemeClr>
              </a:solidFill>
              <a:round/>
            </a:ln>
            <a:effectLst/>
          </c:spPr>
          <c:marker>
            <c:symbol val="none"/>
          </c:marker>
          <c:val>
            <c:numRef>
              <c:f>'Forbruk 2020'!$C$12:$C$23</c:f>
              <c:numCache>
                <c:formatCode>#,##0</c:formatCode>
                <c:ptCount val="12"/>
                <c:pt idx="0">
                  <c:v>752666.00269999995</c:v>
                </c:pt>
                <c:pt idx="1">
                  <c:v>1548683.909</c:v>
                </c:pt>
                <c:pt idx="2">
                  <c:v>2295680.7771000001</c:v>
                </c:pt>
                <c:pt idx="3">
                  <c:v>2824997.9240000001</c:v>
                </c:pt>
                <c:pt idx="4">
                  <c:v>3300337.9646000001</c:v>
                </c:pt>
                <c:pt idx="5">
                  <c:v>3597258.0451000002</c:v>
                </c:pt>
                <c:pt idx="6">
                  <c:v>3926467.5947000002</c:v>
                </c:pt>
                <c:pt idx="7">
                  <c:v>4266768.8238000004</c:v>
                </c:pt>
                <c:pt idx="8">
                  <c:v>4698248.0306000002</c:v>
                </c:pt>
                <c:pt idx="9">
                  <c:v>5327012.3706</c:v>
                </c:pt>
                <c:pt idx="10">
                  <c:v>6007097.3826000001</c:v>
                </c:pt>
                <c:pt idx="11">
                  <c:v>6804749.1185999997</c:v>
                </c:pt>
              </c:numCache>
            </c:numRef>
          </c:val>
          <c:smooth val="0"/>
          <c:extLst>
            <c:ext xmlns:c16="http://schemas.microsoft.com/office/drawing/2014/chart" uri="{C3380CC4-5D6E-409C-BE32-E72D297353CC}">
              <c16:uniqueId val="{00000001-E4BB-4EDE-906E-B2F46F2406D4}"/>
            </c:ext>
          </c:extLst>
        </c:ser>
        <c:ser>
          <c:idx val="1"/>
          <c:order val="2"/>
          <c:tx>
            <c:strRef>
              <c:f>'Forbruk 2020'!$D$11</c:f>
              <c:strCache>
                <c:ptCount val="1"/>
                <c:pt idx="0">
                  <c:v>Totalt graddagskorrigert forbruk*</c:v>
                </c:pt>
              </c:strCache>
            </c:strRef>
          </c:tx>
          <c:spPr>
            <a:ln w="28575" cap="rnd">
              <a:solidFill>
                <a:srgbClr val="00B0F0"/>
              </a:solidFill>
              <a:round/>
            </a:ln>
            <a:effectLst/>
          </c:spPr>
          <c:marker>
            <c:symbol val="none"/>
          </c:marker>
          <c:cat>
            <c:strRef>
              <c:f>'Forbruk 2020'!$A$12:$A$23</c:f>
              <c:strCache>
                <c:ptCount val="12"/>
                <c:pt idx="0">
                  <c:v>Jan 2020</c:v>
                </c:pt>
                <c:pt idx="1">
                  <c:v>Feb 2020</c:v>
                </c:pt>
                <c:pt idx="2">
                  <c:v>Mar 2020</c:v>
                </c:pt>
                <c:pt idx="3">
                  <c:v>Apr 2020</c:v>
                </c:pt>
                <c:pt idx="4">
                  <c:v>Mai 2020</c:v>
                </c:pt>
                <c:pt idx="5">
                  <c:v>Jun 2020</c:v>
                </c:pt>
                <c:pt idx="6">
                  <c:v>Jul 2020</c:v>
                </c:pt>
                <c:pt idx="7">
                  <c:v>Aug 2020</c:v>
                </c:pt>
                <c:pt idx="8">
                  <c:v>Sep 2020</c:v>
                </c:pt>
                <c:pt idx="9">
                  <c:v>Okt 2020</c:v>
                </c:pt>
                <c:pt idx="10">
                  <c:v>Nov 2020</c:v>
                </c:pt>
                <c:pt idx="11">
                  <c:v>Des 2020</c:v>
                </c:pt>
              </c:strCache>
            </c:strRef>
          </c:cat>
          <c:val>
            <c:numRef>
              <c:f>'Forbruk 2020'!$D$12:$D$23</c:f>
              <c:numCache>
                <c:formatCode>#,##0</c:formatCode>
                <c:ptCount val="12"/>
                <c:pt idx="0">
                  <c:v>962499.72276310739</c:v>
                </c:pt>
                <c:pt idx="1">
                  <c:v>1954876.3045149636</c:v>
                </c:pt>
                <c:pt idx="2">
                  <c:v>2825369.1026943387</c:v>
                </c:pt>
                <c:pt idx="3">
                  <c:v>3460000.8295547916</c:v>
                </c:pt>
                <c:pt idx="4">
                  <c:v>3945451.5628458746</c:v>
                </c:pt>
                <c:pt idx="5">
                  <c:v>4323805.2960496303</c:v>
                </c:pt>
                <c:pt idx="6">
                  <c:v>4646391.5411663726</c:v>
                </c:pt>
                <c:pt idx="7">
                  <c:v>5063051.5570815457</c:v>
                </c:pt>
                <c:pt idx="8">
                  <c:v>5609252.701907835</c:v>
                </c:pt>
                <c:pt idx="9">
                  <c:v>6256020.2310543451</c:v>
                </c:pt>
                <c:pt idx="10">
                  <c:v>7074173.0390050951</c:v>
                </c:pt>
                <c:pt idx="11">
                  <c:v>8013086.9753568219</c:v>
                </c:pt>
              </c:numCache>
            </c:numRef>
          </c:val>
          <c:smooth val="0"/>
          <c:extLst>
            <c:ext xmlns:c16="http://schemas.microsoft.com/office/drawing/2014/chart" uri="{C3380CC4-5D6E-409C-BE32-E72D297353CC}">
              <c16:uniqueId val="{00000002-E4BB-4EDE-906E-B2F46F2406D4}"/>
            </c:ext>
          </c:extLst>
        </c:ser>
        <c:ser>
          <c:idx val="2"/>
          <c:order val="3"/>
          <c:tx>
            <c:strRef>
              <c:f>'Forbruk 2020'!$B$11</c:f>
              <c:strCache>
                <c:ptCount val="1"/>
                <c:pt idx="0">
                  <c:v>Førforbruk (snitt fra 2013-2015 som er graddagskorrigert)</c:v>
                </c:pt>
              </c:strCache>
            </c:strRef>
          </c:tx>
          <c:spPr>
            <a:ln w="25400">
              <a:solidFill>
                <a:srgbClr val="FF0000"/>
              </a:solidFill>
              <a:prstDash val="solid"/>
            </a:ln>
          </c:spPr>
          <c:marker>
            <c:symbol val="none"/>
          </c:marker>
          <c:cat>
            <c:strRef>
              <c:f>'Forbruk 2020'!$A$12:$A$23</c:f>
              <c:strCache>
                <c:ptCount val="12"/>
                <c:pt idx="0">
                  <c:v>Jan 2020</c:v>
                </c:pt>
                <c:pt idx="1">
                  <c:v>Feb 2020</c:v>
                </c:pt>
                <c:pt idx="2">
                  <c:v>Mar 2020</c:v>
                </c:pt>
                <c:pt idx="3">
                  <c:v>Apr 2020</c:v>
                </c:pt>
                <c:pt idx="4">
                  <c:v>Mai 2020</c:v>
                </c:pt>
                <c:pt idx="5">
                  <c:v>Jun 2020</c:v>
                </c:pt>
                <c:pt idx="6">
                  <c:v>Jul 2020</c:v>
                </c:pt>
                <c:pt idx="7">
                  <c:v>Aug 2020</c:v>
                </c:pt>
                <c:pt idx="8">
                  <c:v>Sep 2020</c:v>
                </c:pt>
                <c:pt idx="9">
                  <c:v>Okt 2020</c:v>
                </c:pt>
                <c:pt idx="10">
                  <c:v>Nov 2020</c:v>
                </c:pt>
                <c:pt idx="11">
                  <c:v>Des 2020</c:v>
                </c:pt>
              </c:strCache>
            </c:strRef>
          </c:cat>
          <c:val>
            <c:numRef>
              <c:f>'Forbruk 2020'!$B$12:$B$23</c:f>
              <c:numCache>
                <c:formatCode>#,##0</c:formatCode>
                <c:ptCount val="12"/>
                <c:pt idx="0">
                  <c:v>1091647.1790839173</c:v>
                </c:pt>
                <c:pt idx="1">
                  <c:v>2246170.8307374627</c:v>
                </c:pt>
                <c:pt idx="2">
                  <c:v>3329595.6445601135</c:v>
                </c:pt>
                <c:pt idx="3">
                  <c:v>4097303.4567654231</c:v>
                </c:pt>
                <c:pt idx="4">
                  <c:v>4786724.278969679</c:v>
                </c:pt>
                <c:pt idx="5">
                  <c:v>5217369.4351590825</c:v>
                </c:pt>
                <c:pt idx="6">
                  <c:v>5694846.3968647243</c:v>
                </c:pt>
                <c:pt idx="7">
                  <c:v>6188410.4418105325</c:v>
                </c:pt>
                <c:pt idx="8">
                  <c:v>6814216.6523300856</c:v>
                </c:pt>
                <c:pt idx="9">
                  <c:v>7726160.0848849155</c:v>
                </c:pt>
                <c:pt idx="10">
                  <c:v>8712537.6842767224</c:v>
                </c:pt>
                <c:pt idx="11">
                  <c:v>9869431</c:v>
                </c:pt>
              </c:numCache>
            </c:numRef>
          </c:val>
          <c:smooth val="0"/>
          <c:extLst>
            <c:ext xmlns:c16="http://schemas.microsoft.com/office/drawing/2014/chart" uri="{C3380CC4-5D6E-409C-BE32-E72D297353CC}">
              <c16:uniqueId val="{00000003-E4BB-4EDE-906E-B2F46F2406D4}"/>
            </c:ext>
          </c:extLst>
        </c:ser>
        <c:ser>
          <c:idx val="3"/>
          <c:order val="4"/>
          <c:tx>
            <c:strRef>
              <c:f>'Forbruk 2020'!$F$11</c:f>
              <c:strCache>
                <c:ptCount val="1"/>
                <c:pt idx="0">
                  <c:v>Budsjett (110 % besparelse)</c:v>
                </c:pt>
              </c:strCache>
            </c:strRef>
          </c:tx>
          <c:spPr>
            <a:ln w="28575" cap="rnd">
              <a:solidFill>
                <a:srgbClr val="7030A0"/>
              </a:solidFill>
              <a:round/>
            </a:ln>
            <a:effectLst/>
          </c:spPr>
          <c:marker>
            <c:symbol val="none"/>
          </c:marker>
          <c:cat>
            <c:strRef>
              <c:f>'Forbruk 2020'!$A$12:$A$23</c:f>
              <c:strCache>
                <c:ptCount val="12"/>
                <c:pt idx="0">
                  <c:v>Jan 2020</c:v>
                </c:pt>
                <c:pt idx="1">
                  <c:v>Feb 2020</c:v>
                </c:pt>
                <c:pt idx="2">
                  <c:v>Mar 2020</c:v>
                </c:pt>
                <c:pt idx="3">
                  <c:v>Apr 2020</c:v>
                </c:pt>
                <c:pt idx="4">
                  <c:v>Mai 2020</c:v>
                </c:pt>
                <c:pt idx="5">
                  <c:v>Jun 2020</c:v>
                </c:pt>
                <c:pt idx="6">
                  <c:v>Jul 2020</c:v>
                </c:pt>
                <c:pt idx="7">
                  <c:v>Aug 2020</c:v>
                </c:pt>
                <c:pt idx="8">
                  <c:v>Sep 2020</c:v>
                </c:pt>
                <c:pt idx="9">
                  <c:v>Okt 2020</c:v>
                </c:pt>
                <c:pt idx="10">
                  <c:v>Nov 2020</c:v>
                </c:pt>
                <c:pt idx="11">
                  <c:v>Des 2020</c:v>
                </c:pt>
              </c:strCache>
            </c:strRef>
          </c:cat>
          <c:val>
            <c:numRef>
              <c:f>'Forbruk 2020'!$F$12:$F$23</c:f>
              <c:numCache>
                <c:formatCode>#,##0</c:formatCode>
                <c:ptCount val="12"/>
                <c:pt idx="0">
                  <c:v>765298.97256196209</c:v>
                </c:pt>
                <c:pt idx="1">
                  <c:v>1574677.4799569983</c:v>
                </c:pt>
                <c:pt idx="2">
                  <c:v>2334212.1654791157</c:v>
                </c:pt>
                <c:pt idx="3">
                  <c:v>2872413.5286718938</c:v>
                </c:pt>
                <c:pt idx="4">
                  <c:v>3355731.8177719489</c:v>
                </c:pt>
                <c:pt idx="5">
                  <c:v>3657635.4931399412</c:v>
                </c:pt>
                <c:pt idx="6">
                  <c:v>3992370.5936528933</c:v>
                </c:pt>
                <c:pt idx="7">
                  <c:v>4338383.5397107303</c:v>
                </c:pt>
                <c:pt idx="8">
                  <c:v>4777104.8217419935</c:v>
                </c:pt>
                <c:pt idx="9">
                  <c:v>5416422.5292768665</c:v>
                </c:pt>
                <c:pt idx="10">
                  <c:v>6107922.290221747</c:v>
                </c:pt>
                <c:pt idx="11">
                  <c:v>6918962.0499999998</c:v>
                </c:pt>
              </c:numCache>
            </c:numRef>
          </c:val>
          <c:smooth val="0"/>
          <c:extLst>
            <c:ext xmlns:c16="http://schemas.microsoft.com/office/drawing/2014/chart" uri="{C3380CC4-5D6E-409C-BE32-E72D297353CC}">
              <c16:uniqueId val="{00000004-E4BB-4EDE-906E-B2F46F2406D4}"/>
            </c:ext>
          </c:extLst>
        </c:ser>
        <c:dLbls>
          <c:showLegendKey val="0"/>
          <c:showVal val="0"/>
          <c:showCatName val="0"/>
          <c:showSerName val="0"/>
          <c:showPercent val="0"/>
          <c:showBubbleSize val="0"/>
        </c:dLbls>
        <c:smooth val="0"/>
        <c:axId val="467551816"/>
        <c:axId val="1"/>
      </c:lineChart>
      <c:catAx>
        <c:axId val="46755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[kWh]</a:t>
                </a:r>
              </a:p>
            </c:rich>
          </c:tx>
          <c:overlay val="0"/>
          <c:spPr>
            <a:noFill/>
            <a:ln w="25400">
              <a:noFill/>
            </a:ln>
          </c:spPr>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755181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8BCE71-EC46-494C-9640-FC9945D371CE}"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nb-NO"/>
        </a:p>
      </dgm:t>
    </dgm:pt>
    <dgm:pt modelId="{39276DED-E604-40CA-ABF2-94084A3B9427}">
      <dgm:prSet phldrT="[Tekst]" custT="1"/>
      <dgm:spPr/>
      <dgm:t>
        <a:bodyPr/>
        <a:lstStyle/>
        <a:p>
          <a:r>
            <a:rPr lang="nb-NO" sz="900"/>
            <a:t>KOMMUNESTYRE</a:t>
          </a:r>
        </a:p>
        <a:p>
          <a:r>
            <a:rPr lang="nb-NO" sz="900"/>
            <a:t>35 representanter</a:t>
          </a:r>
        </a:p>
        <a:p>
          <a:r>
            <a:rPr lang="nb-NO" sz="900"/>
            <a:t>Ordfører: Sunni G. Aamodt (SP)</a:t>
          </a:r>
        </a:p>
        <a:p>
          <a:r>
            <a:rPr lang="nb-NO" sz="900"/>
            <a:t>Varaordfører: Bjørn Erik Sørli (FrP)</a:t>
          </a:r>
        </a:p>
      </dgm:t>
    </dgm:pt>
    <dgm:pt modelId="{4091A8B5-AA90-447D-BEB0-D3369C6D6C88}" type="parTrans" cxnId="{9B4C11E5-280F-4C4C-982E-E72C56635EC9}">
      <dgm:prSet/>
      <dgm:spPr/>
      <dgm:t>
        <a:bodyPr/>
        <a:lstStyle/>
        <a:p>
          <a:endParaRPr lang="nb-NO" sz="900"/>
        </a:p>
      </dgm:t>
    </dgm:pt>
    <dgm:pt modelId="{D46A722B-C57D-468B-8C4F-004D0F368581}" type="sibTrans" cxnId="{9B4C11E5-280F-4C4C-982E-E72C56635EC9}">
      <dgm:prSet/>
      <dgm:spPr/>
      <dgm:t>
        <a:bodyPr/>
        <a:lstStyle/>
        <a:p>
          <a:endParaRPr lang="nb-NO" sz="900"/>
        </a:p>
      </dgm:t>
    </dgm:pt>
    <dgm:pt modelId="{6601E313-7292-4AAD-9446-9F9C0F330852}" type="asst">
      <dgm:prSet phldrT="[Tekst]" custT="1"/>
      <dgm:spPr/>
      <dgm:t>
        <a:bodyPr/>
        <a:lstStyle/>
        <a:p>
          <a:r>
            <a:rPr lang="nb-NO" sz="900"/>
            <a:t>FORMANNSKAP</a:t>
          </a:r>
        </a:p>
        <a:p>
          <a:r>
            <a:rPr lang="nb-NO" sz="900"/>
            <a:t>11 medlemmer</a:t>
          </a:r>
        </a:p>
        <a:p>
          <a:r>
            <a:rPr lang="nb-NO" sz="900"/>
            <a:t>Ordfører Sunni G. Aamodt (SP)</a:t>
          </a:r>
        </a:p>
      </dgm:t>
    </dgm:pt>
    <dgm:pt modelId="{FC3274D0-4D6E-45B3-982E-8247A065011D}" type="parTrans" cxnId="{A54740FC-D12C-4A1A-B670-8E257C900520}">
      <dgm:prSet/>
      <dgm:spPr/>
      <dgm:t>
        <a:bodyPr/>
        <a:lstStyle/>
        <a:p>
          <a:endParaRPr lang="nb-NO" sz="900"/>
        </a:p>
      </dgm:t>
    </dgm:pt>
    <dgm:pt modelId="{FF3D204B-1338-4073-8187-A6405ACBEEBA}" type="sibTrans" cxnId="{A54740FC-D12C-4A1A-B670-8E257C900520}">
      <dgm:prSet/>
      <dgm:spPr/>
      <dgm:t>
        <a:bodyPr/>
        <a:lstStyle/>
        <a:p>
          <a:endParaRPr lang="nb-NO" sz="900"/>
        </a:p>
      </dgm:t>
    </dgm:pt>
    <dgm:pt modelId="{9855B3E4-FAA8-4440-BA7B-E2501D5601A0}">
      <dgm:prSet phldrT="[Tekst]" custT="1"/>
      <dgm:spPr/>
      <dgm:t>
        <a:bodyPr/>
        <a:lstStyle/>
        <a:p>
          <a:r>
            <a:rPr lang="nb-NO" sz="900"/>
            <a:t>HOVEDUTVALG FOR UNDERVISNINGS-SEKTOR</a:t>
          </a:r>
        </a:p>
        <a:p>
          <a:r>
            <a:rPr lang="nb-NO" sz="900"/>
            <a:t>7 medlemmer</a:t>
          </a:r>
        </a:p>
        <a:p>
          <a:r>
            <a:rPr lang="nb-NO" sz="900"/>
            <a:t>Utvalgsleder: </a:t>
          </a:r>
          <a:br>
            <a:rPr lang="nb-NO" sz="900"/>
          </a:br>
          <a:r>
            <a:rPr lang="nb-NO" sz="900"/>
            <a:t>Terje Ingvoldstad (SP)</a:t>
          </a:r>
        </a:p>
      </dgm:t>
    </dgm:pt>
    <dgm:pt modelId="{F16A176D-A917-4F2A-BEC0-03C30D2F7A64}" type="parTrans" cxnId="{D5866370-19F7-49CA-AA70-5B4F751403D9}">
      <dgm:prSet/>
      <dgm:spPr/>
      <dgm:t>
        <a:bodyPr/>
        <a:lstStyle/>
        <a:p>
          <a:endParaRPr lang="nb-NO" sz="900"/>
        </a:p>
      </dgm:t>
    </dgm:pt>
    <dgm:pt modelId="{045C14F1-040D-4C9C-B157-C2FE3101343B}" type="sibTrans" cxnId="{D5866370-19F7-49CA-AA70-5B4F751403D9}">
      <dgm:prSet/>
      <dgm:spPr/>
      <dgm:t>
        <a:bodyPr/>
        <a:lstStyle/>
        <a:p>
          <a:endParaRPr lang="nb-NO" sz="900"/>
        </a:p>
      </dgm:t>
    </dgm:pt>
    <dgm:pt modelId="{F82DDBB2-E252-4C86-BABE-FB3500F522D5}">
      <dgm:prSet phldrT="[Tekst]" custT="1"/>
      <dgm:spPr/>
      <dgm:t>
        <a:bodyPr/>
        <a:lstStyle/>
        <a:p>
          <a:r>
            <a:rPr lang="nb-NO" sz="900"/>
            <a:t>HOVEDUTVALG FOR </a:t>
          </a:r>
          <a:br>
            <a:rPr lang="nb-NO" sz="900"/>
          </a:br>
          <a:r>
            <a:rPr lang="nb-NO" sz="900"/>
            <a:t>HELSE- OG SOSIALSEKTOR</a:t>
          </a:r>
        </a:p>
        <a:p>
          <a:r>
            <a:rPr lang="nb-NO" sz="900"/>
            <a:t>7 medlemmer</a:t>
          </a:r>
        </a:p>
        <a:p>
          <a:r>
            <a:rPr lang="nb-NO" sz="900"/>
            <a:t>Utvalgsleder: </a:t>
          </a:r>
          <a:br>
            <a:rPr lang="nb-NO" sz="900"/>
          </a:br>
          <a:r>
            <a:rPr lang="nb-NO" sz="900"/>
            <a:t>Tone Kronen (SP)</a:t>
          </a:r>
        </a:p>
      </dgm:t>
    </dgm:pt>
    <dgm:pt modelId="{62541298-8ED3-4A99-85AC-732F0D18335F}" type="parTrans" cxnId="{67ABF4CE-CA38-47FB-A589-982391C03791}">
      <dgm:prSet/>
      <dgm:spPr/>
      <dgm:t>
        <a:bodyPr/>
        <a:lstStyle/>
        <a:p>
          <a:endParaRPr lang="nb-NO" sz="900"/>
        </a:p>
      </dgm:t>
    </dgm:pt>
    <dgm:pt modelId="{BFDDCCC4-08DC-45D7-8FA8-1C513B60D9FF}" type="sibTrans" cxnId="{67ABF4CE-CA38-47FB-A589-982391C03791}">
      <dgm:prSet/>
      <dgm:spPr/>
      <dgm:t>
        <a:bodyPr/>
        <a:lstStyle/>
        <a:p>
          <a:endParaRPr lang="nb-NO" sz="900"/>
        </a:p>
      </dgm:t>
    </dgm:pt>
    <dgm:pt modelId="{7E3436C5-0F00-4B7E-A06A-AA90F62FECC7}">
      <dgm:prSet phldrT="[Tekst]" custT="1"/>
      <dgm:spPr/>
      <dgm:t>
        <a:bodyPr/>
        <a:lstStyle/>
        <a:p>
          <a:r>
            <a:rPr lang="nb-NO" sz="900"/>
            <a:t>HOVEDUTVALG FOR </a:t>
          </a:r>
          <a:br>
            <a:rPr lang="nb-NO" sz="900"/>
          </a:br>
          <a:r>
            <a:rPr lang="nb-NO" sz="900"/>
            <a:t>TEKNISK, LANDBRUK OG MILJØ</a:t>
          </a:r>
        </a:p>
        <a:p>
          <a:r>
            <a:rPr lang="nb-NO" sz="900"/>
            <a:t>7 medlemmer</a:t>
          </a:r>
        </a:p>
        <a:p>
          <a:r>
            <a:rPr lang="nb-NO" sz="900"/>
            <a:t>Utvalgsleder: </a:t>
          </a:r>
          <a:br>
            <a:rPr lang="nb-NO" sz="900"/>
          </a:br>
          <a:r>
            <a:rPr lang="nb-NO" sz="900"/>
            <a:t>Jon Hovland (H)</a:t>
          </a:r>
        </a:p>
      </dgm:t>
    </dgm:pt>
    <dgm:pt modelId="{39432B66-D0E7-4B89-A57B-9B6665A0E684}" type="parTrans" cxnId="{135D23BE-3AB3-484C-864D-4FEEF80B6467}">
      <dgm:prSet/>
      <dgm:spPr/>
      <dgm:t>
        <a:bodyPr/>
        <a:lstStyle/>
        <a:p>
          <a:endParaRPr lang="nb-NO" sz="900"/>
        </a:p>
      </dgm:t>
    </dgm:pt>
    <dgm:pt modelId="{924A501F-2E4C-4649-9018-9310165CCB49}" type="sibTrans" cxnId="{135D23BE-3AB3-484C-864D-4FEEF80B6467}">
      <dgm:prSet/>
      <dgm:spPr/>
      <dgm:t>
        <a:bodyPr/>
        <a:lstStyle/>
        <a:p>
          <a:endParaRPr lang="nb-NO" sz="900"/>
        </a:p>
      </dgm:t>
    </dgm:pt>
    <dgm:pt modelId="{180F97F1-41F9-4AF0-8B2C-6C241EB410C4}" type="asst">
      <dgm:prSet custT="1"/>
      <dgm:spPr/>
      <dgm:t>
        <a:bodyPr/>
        <a:lstStyle/>
        <a:p>
          <a:r>
            <a:rPr lang="nb-NO" sz="900"/>
            <a:t>KONTROLLUTVALG</a:t>
          </a:r>
        </a:p>
        <a:p>
          <a:r>
            <a:rPr lang="nb-NO" sz="900"/>
            <a:t>5 medlemmer</a:t>
          </a:r>
        </a:p>
        <a:p>
          <a:r>
            <a:rPr lang="nb-NO" sz="900"/>
            <a:t>Utvalgsleder: Nina Mjøberg (AP)</a:t>
          </a:r>
        </a:p>
      </dgm:t>
    </dgm:pt>
    <dgm:pt modelId="{7702B14F-9C37-4B23-935A-5E0DDE2CB6B3}" type="parTrans" cxnId="{1976CE50-64F6-4DEB-AB20-1F58DAFC177C}">
      <dgm:prSet/>
      <dgm:spPr/>
      <dgm:t>
        <a:bodyPr/>
        <a:lstStyle/>
        <a:p>
          <a:endParaRPr lang="nb-NO" sz="900"/>
        </a:p>
      </dgm:t>
    </dgm:pt>
    <dgm:pt modelId="{6430B5C5-5B25-4D8C-9AD6-7B9DECD660A6}" type="sibTrans" cxnId="{1976CE50-64F6-4DEB-AB20-1F58DAFC177C}">
      <dgm:prSet/>
      <dgm:spPr/>
      <dgm:t>
        <a:bodyPr/>
        <a:lstStyle/>
        <a:p>
          <a:endParaRPr lang="nb-NO" sz="900"/>
        </a:p>
      </dgm:t>
    </dgm:pt>
    <dgm:pt modelId="{11A0F57F-F470-4D0A-AF6E-708A7EF547E3}" type="asst">
      <dgm:prSet custT="1"/>
      <dgm:spPr/>
      <dgm:t>
        <a:bodyPr/>
        <a:lstStyle/>
        <a:p>
          <a:r>
            <a:rPr lang="nb-NO" sz="900"/>
            <a:t>KLAGENEMD</a:t>
          </a:r>
        </a:p>
        <a:p>
          <a:r>
            <a:rPr lang="nb-NO" sz="900"/>
            <a:t>5 medlemmer</a:t>
          </a:r>
        </a:p>
        <a:p>
          <a:r>
            <a:rPr lang="nb-NO" sz="900"/>
            <a:t>Utvalgsleder: Hanneke Molenaar (V)</a:t>
          </a:r>
        </a:p>
      </dgm:t>
    </dgm:pt>
    <dgm:pt modelId="{3EC9033A-3A20-4AE8-B48A-9864CABE4568}" type="parTrans" cxnId="{3557BC0F-A564-4F32-875F-679DC0DF85BD}">
      <dgm:prSet/>
      <dgm:spPr/>
      <dgm:t>
        <a:bodyPr/>
        <a:lstStyle/>
        <a:p>
          <a:endParaRPr lang="nb-NO" sz="900"/>
        </a:p>
      </dgm:t>
    </dgm:pt>
    <dgm:pt modelId="{252D817C-85CB-4CCF-9653-D9AEB4B3D01B}" type="sibTrans" cxnId="{3557BC0F-A564-4F32-875F-679DC0DF85BD}">
      <dgm:prSet/>
      <dgm:spPr/>
      <dgm:t>
        <a:bodyPr/>
        <a:lstStyle/>
        <a:p>
          <a:endParaRPr lang="nb-NO" sz="900"/>
        </a:p>
      </dgm:t>
    </dgm:pt>
    <dgm:pt modelId="{97433F18-03B0-4B67-9A89-F83A5A4213D5}">
      <dgm:prSet custT="1"/>
      <dgm:spPr/>
      <dgm:t>
        <a:bodyPr/>
        <a:lstStyle/>
        <a:p>
          <a:r>
            <a:rPr lang="nb-NO" sz="900"/>
            <a:t>HOVEDUTVALG FOR KULTUR, IDRETT OG LIVSGLEDE</a:t>
          </a:r>
        </a:p>
        <a:p>
          <a:r>
            <a:rPr lang="nb-NO" sz="900"/>
            <a:t>7 medlemmer</a:t>
          </a:r>
        </a:p>
        <a:p>
          <a:r>
            <a:rPr lang="nb-NO" sz="900"/>
            <a:t>Utvalgsleder: </a:t>
          </a:r>
          <a:br>
            <a:rPr lang="nb-NO" sz="900"/>
          </a:br>
          <a:r>
            <a:rPr lang="nb-NO" sz="900"/>
            <a:t>Ole Martin Kristiansen (V)</a:t>
          </a:r>
        </a:p>
      </dgm:t>
    </dgm:pt>
    <dgm:pt modelId="{BC710BD6-FC78-46B4-AE88-C51EC176BBAA}" type="parTrans" cxnId="{02DBA5F1-E61A-43BE-BE97-412FAE09D9A7}">
      <dgm:prSet/>
      <dgm:spPr/>
      <dgm:t>
        <a:bodyPr/>
        <a:lstStyle/>
        <a:p>
          <a:endParaRPr lang="nb-NO" sz="900"/>
        </a:p>
      </dgm:t>
    </dgm:pt>
    <dgm:pt modelId="{FD37205C-1535-41C7-9E69-08DC31E7C3A6}" type="sibTrans" cxnId="{02DBA5F1-E61A-43BE-BE97-412FAE09D9A7}">
      <dgm:prSet/>
      <dgm:spPr/>
      <dgm:t>
        <a:bodyPr/>
        <a:lstStyle/>
        <a:p>
          <a:endParaRPr lang="nb-NO" sz="900"/>
        </a:p>
      </dgm:t>
    </dgm:pt>
    <dgm:pt modelId="{5010A5D4-F63E-42A3-BFB1-67679471E0C9}">
      <dgm:prSet custT="1"/>
      <dgm:spPr/>
      <dgm:t>
        <a:bodyPr/>
        <a:lstStyle/>
        <a:p>
          <a:endParaRPr lang="nb-NO" sz="900"/>
        </a:p>
        <a:p>
          <a:r>
            <a:rPr lang="nb-NO" sz="900"/>
            <a:t>HOVEDUTVALG FOR SAMFERDSEL OG NÆRING</a:t>
          </a:r>
        </a:p>
        <a:p>
          <a:r>
            <a:rPr lang="nb-NO" sz="900"/>
            <a:t>5 medlemmer</a:t>
          </a:r>
        </a:p>
        <a:p>
          <a:r>
            <a:rPr lang="nb-NO" sz="900"/>
            <a:t>Utvalgsleder: </a:t>
          </a:r>
        </a:p>
        <a:p>
          <a:r>
            <a:rPr lang="nb-NO" sz="900"/>
            <a:t>Ole Johan Sandvand (KrF)</a:t>
          </a:r>
        </a:p>
        <a:p>
          <a:endParaRPr lang="nb-NO" sz="1000"/>
        </a:p>
      </dgm:t>
    </dgm:pt>
    <dgm:pt modelId="{1D88DEDE-7A3E-4F85-B4CA-B7D08252A017}" type="parTrans" cxnId="{980CD1D8-B084-4794-A786-507EC7B58653}">
      <dgm:prSet/>
      <dgm:spPr/>
      <dgm:t>
        <a:bodyPr/>
        <a:lstStyle/>
        <a:p>
          <a:endParaRPr lang="nb-NO"/>
        </a:p>
      </dgm:t>
    </dgm:pt>
    <dgm:pt modelId="{A9D42293-67D7-4F82-87B2-CD3CB59D291C}" type="sibTrans" cxnId="{980CD1D8-B084-4794-A786-507EC7B58653}">
      <dgm:prSet/>
      <dgm:spPr/>
      <dgm:t>
        <a:bodyPr/>
        <a:lstStyle/>
        <a:p>
          <a:endParaRPr lang="nb-NO"/>
        </a:p>
      </dgm:t>
    </dgm:pt>
    <dgm:pt modelId="{59F2DD40-5BAD-4976-85C7-7677D76FFAC1}" type="asst">
      <dgm:prSet custT="1"/>
      <dgm:spPr/>
      <dgm:t>
        <a:bodyPr/>
        <a:lstStyle/>
        <a:p>
          <a:r>
            <a:rPr lang="nb-NO" sz="900"/>
            <a:t>ELDRERÅD</a:t>
          </a:r>
        </a:p>
        <a:p>
          <a:r>
            <a:rPr lang="nb-NO" sz="900"/>
            <a:t>7 medlemmer</a:t>
          </a:r>
        </a:p>
        <a:p>
          <a:r>
            <a:rPr lang="nb-NO" sz="900"/>
            <a:t>Leder: Gerd Johnsen</a:t>
          </a:r>
        </a:p>
      </dgm:t>
    </dgm:pt>
    <dgm:pt modelId="{D34D3A95-E774-4D6E-93C0-011A92A9EA12}" type="parTrans" cxnId="{6B45554B-FFFF-4787-934F-B6EDA0D481F6}">
      <dgm:prSet/>
      <dgm:spPr/>
      <dgm:t>
        <a:bodyPr/>
        <a:lstStyle/>
        <a:p>
          <a:endParaRPr lang="nb-NO"/>
        </a:p>
      </dgm:t>
    </dgm:pt>
    <dgm:pt modelId="{D08F95B0-3F45-43DC-8D04-7266D7B3AB1D}" type="sibTrans" cxnId="{6B45554B-FFFF-4787-934F-B6EDA0D481F6}">
      <dgm:prSet/>
      <dgm:spPr/>
      <dgm:t>
        <a:bodyPr/>
        <a:lstStyle/>
        <a:p>
          <a:endParaRPr lang="nb-NO"/>
        </a:p>
      </dgm:t>
    </dgm:pt>
    <dgm:pt modelId="{05E87ECA-1295-4023-A86E-57953332765F}" type="asst">
      <dgm:prSet custT="1"/>
      <dgm:spPr/>
      <dgm:t>
        <a:bodyPr/>
        <a:lstStyle/>
        <a:p>
          <a:r>
            <a:rPr lang="nb-NO" sz="900"/>
            <a:t>RÅD FOR MENNESKER MED FUNKSJONSNEDSETTELSE</a:t>
          </a:r>
        </a:p>
        <a:p>
          <a:r>
            <a:rPr lang="nb-NO" sz="900">
              <a:solidFill>
                <a:sysClr val="windowText" lastClr="000000"/>
              </a:solidFill>
            </a:rPr>
            <a:t>7 medlemmer</a:t>
          </a:r>
        </a:p>
        <a:p>
          <a:r>
            <a:rPr lang="nb-NO" sz="900">
              <a:solidFill>
                <a:sysClr val="windowText" lastClr="000000"/>
              </a:solidFill>
            </a:rPr>
            <a:t>Leder:Jørgen Korsvik</a:t>
          </a:r>
        </a:p>
      </dgm:t>
    </dgm:pt>
    <dgm:pt modelId="{4DBB1333-48F9-4E0F-8206-1DDDE5778501}" type="parTrans" cxnId="{95679708-642C-4CC6-A120-65B3FA9EBED3}">
      <dgm:prSet/>
      <dgm:spPr/>
      <dgm:t>
        <a:bodyPr/>
        <a:lstStyle/>
        <a:p>
          <a:endParaRPr lang="nb-NO"/>
        </a:p>
      </dgm:t>
    </dgm:pt>
    <dgm:pt modelId="{EBF7F239-3195-44F3-9738-489CD648E627}" type="sibTrans" cxnId="{95679708-642C-4CC6-A120-65B3FA9EBED3}">
      <dgm:prSet/>
      <dgm:spPr/>
      <dgm:t>
        <a:bodyPr/>
        <a:lstStyle/>
        <a:p>
          <a:endParaRPr lang="nb-NO"/>
        </a:p>
      </dgm:t>
    </dgm:pt>
    <dgm:pt modelId="{9FA0F503-C03E-4380-AD67-0A1EE0B850FF}" type="asst">
      <dgm:prSet custT="1"/>
      <dgm:spPr/>
      <dgm:t>
        <a:bodyPr/>
        <a:lstStyle/>
        <a:p>
          <a:r>
            <a:rPr lang="nb-NO" sz="900"/>
            <a:t>INNVANDRERUTVALG</a:t>
          </a:r>
        </a:p>
        <a:p>
          <a:r>
            <a:rPr lang="nb-NO" sz="900"/>
            <a:t>7 medlemmer</a:t>
          </a:r>
        </a:p>
        <a:p>
          <a:r>
            <a:rPr lang="nb-NO" sz="900"/>
            <a:t>Leder: Rade Almudaffar</a:t>
          </a:r>
        </a:p>
      </dgm:t>
    </dgm:pt>
    <dgm:pt modelId="{63E3A5F5-B704-4651-B3CE-7511FDE34D82}" type="parTrans" cxnId="{95AB7AF3-966B-4687-AEE3-C10010244E6F}">
      <dgm:prSet/>
      <dgm:spPr/>
      <dgm:t>
        <a:bodyPr/>
        <a:lstStyle/>
        <a:p>
          <a:endParaRPr lang="nb-NO"/>
        </a:p>
      </dgm:t>
    </dgm:pt>
    <dgm:pt modelId="{C50C34D5-015C-4AF5-B246-81BFD5FBE5BA}" type="sibTrans" cxnId="{95AB7AF3-966B-4687-AEE3-C10010244E6F}">
      <dgm:prSet/>
      <dgm:spPr/>
      <dgm:t>
        <a:bodyPr/>
        <a:lstStyle/>
        <a:p>
          <a:endParaRPr lang="nb-NO"/>
        </a:p>
      </dgm:t>
    </dgm:pt>
    <dgm:pt modelId="{83DCF7FD-FE6D-455A-9CEF-A1CD9F5219DA}" type="asst">
      <dgm:prSet custT="1"/>
      <dgm:spPr/>
      <dgm:t>
        <a:bodyPr/>
        <a:lstStyle/>
        <a:p>
          <a:r>
            <a:rPr lang="nb-NO" sz="900"/>
            <a:t>UNGDOMSRÅDET</a:t>
          </a:r>
        </a:p>
        <a:p>
          <a:r>
            <a:rPr lang="nb-NO" sz="900"/>
            <a:t>7 medlemmer</a:t>
          </a:r>
        </a:p>
        <a:p>
          <a:r>
            <a:rPr lang="nb-NO" sz="900"/>
            <a:t>Leder: Dag-André B. Hæhre </a:t>
          </a:r>
        </a:p>
      </dgm:t>
    </dgm:pt>
    <dgm:pt modelId="{38671ACF-D515-4422-9823-F07163C3EF33}" type="parTrans" cxnId="{4F398F6F-5E33-40EA-BD24-455C3CA16E6C}">
      <dgm:prSet/>
      <dgm:spPr/>
      <dgm:t>
        <a:bodyPr/>
        <a:lstStyle/>
        <a:p>
          <a:endParaRPr lang="nb-NO"/>
        </a:p>
      </dgm:t>
    </dgm:pt>
    <dgm:pt modelId="{349E87B2-62E2-4D05-BA4D-E7AC4548BC01}" type="sibTrans" cxnId="{4F398F6F-5E33-40EA-BD24-455C3CA16E6C}">
      <dgm:prSet/>
      <dgm:spPr/>
      <dgm:t>
        <a:bodyPr/>
        <a:lstStyle/>
        <a:p>
          <a:endParaRPr lang="nb-NO"/>
        </a:p>
      </dgm:t>
    </dgm:pt>
    <dgm:pt modelId="{2F6AAE7E-AC22-444D-8EE8-31503A066C9F}" type="pres">
      <dgm:prSet presAssocID="{558BCE71-EC46-494C-9640-FC9945D371CE}" presName="hierChild1" presStyleCnt="0">
        <dgm:presLayoutVars>
          <dgm:orgChart val="1"/>
          <dgm:chPref val="1"/>
          <dgm:dir/>
          <dgm:animOne val="branch"/>
          <dgm:animLvl val="lvl"/>
          <dgm:resizeHandles/>
        </dgm:presLayoutVars>
      </dgm:prSet>
      <dgm:spPr/>
    </dgm:pt>
    <dgm:pt modelId="{AE5AF260-C25E-4B50-87B1-940B76C88423}" type="pres">
      <dgm:prSet presAssocID="{39276DED-E604-40CA-ABF2-94084A3B9427}" presName="hierRoot1" presStyleCnt="0">
        <dgm:presLayoutVars>
          <dgm:hierBranch val="init"/>
        </dgm:presLayoutVars>
      </dgm:prSet>
      <dgm:spPr/>
    </dgm:pt>
    <dgm:pt modelId="{19983A81-2E3B-4A2B-8043-141CBB6637DF}" type="pres">
      <dgm:prSet presAssocID="{39276DED-E604-40CA-ABF2-94084A3B9427}" presName="rootComposite1" presStyleCnt="0"/>
      <dgm:spPr/>
    </dgm:pt>
    <dgm:pt modelId="{4DBF01D9-1C8C-4F5F-B38B-87D085BB939F}" type="pres">
      <dgm:prSet presAssocID="{39276DED-E604-40CA-ABF2-94084A3B9427}" presName="rootText1" presStyleLbl="node0" presStyleIdx="0" presStyleCnt="1" custScaleX="163487" custScaleY="175045" custLinFactNeighborX="-893" custLinFactNeighborY="-22574">
        <dgm:presLayoutVars>
          <dgm:chPref val="3"/>
        </dgm:presLayoutVars>
      </dgm:prSet>
      <dgm:spPr>
        <a:prstGeom prst="rect">
          <a:avLst/>
        </a:prstGeom>
      </dgm:spPr>
    </dgm:pt>
    <dgm:pt modelId="{655481AE-5BE5-4ACC-AB5B-88406A513E87}" type="pres">
      <dgm:prSet presAssocID="{39276DED-E604-40CA-ABF2-94084A3B9427}" presName="rootConnector1" presStyleLbl="node1" presStyleIdx="0" presStyleCnt="0"/>
      <dgm:spPr/>
    </dgm:pt>
    <dgm:pt modelId="{5E7E2FC8-E856-42D6-AE4F-7F3B80A5DD7B}" type="pres">
      <dgm:prSet presAssocID="{39276DED-E604-40CA-ABF2-94084A3B9427}" presName="hierChild2" presStyleCnt="0"/>
      <dgm:spPr/>
    </dgm:pt>
    <dgm:pt modelId="{A981FF2C-A63F-4CEF-8767-8F59F4875758}" type="pres">
      <dgm:prSet presAssocID="{F16A176D-A917-4F2A-BEC0-03C30D2F7A64}" presName="Name37" presStyleLbl="parChTrans1D2" presStyleIdx="0" presStyleCnt="12"/>
      <dgm:spPr/>
    </dgm:pt>
    <dgm:pt modelId="{93DF9B6E-2108-4275-8036-3DED6539A2A7}" type="pres">
      <dgm:prSet presAssocID="{9855B3E4-FAA8-4440-BA7B-E2501D5601A0}" presName="hierRoot2" presStyleCnt="0">
        <dgm:presLayoutVars>
          <dgm:hierBranch val="init"/>
        </dgm:presLayoutVars>
      </dgm:prSet>
      <dgm:spPr/>
    </dgm:pt>
    <dgm:pt modelId="{616F7235-4560-4153-AC32-784B1DF17AA2}" type="pres">
      <dgm:prSet presAssocID="{9855B3E4-FAA8-4440-BA7B-E2501D5601A0}" presName="rootComposite" presStyleCnt="0"/>
      <dgm:spPr/>
    </dgm:pt>
    <dgm:pt modelId="{38741B4A-D612-4D54-93EF-1B494F332E2C}" type="pres">
      <dgm:prSet presAssocID="{9855B3E4-FAA8-4440-BA7B-E2501D5601A0}" presName="rootText" presStyleLbl="node2" presStyleIdx="0" presStyleCnt="5" custScaleX="110639" custScaleY="275756">
        <dgm:presLayoutVars>
          <dgm:chPref val="3"/>
        </dgm:presLayoutVars>
      </dgm:prSet>
      <dgm:spPr/>
    </dgm:pt>
    <dgm:pt modelId="{2287F8D5-7528-4A0B-A8F0-28855DAB46DF}" type="pres">
      <dgm:prSet presAssocID="{9855B3E4-FAA8-4440-BA7B-E2501D5601A0}" presName="rootConnector" presStyleLbl="node2" presStyleIdx="0" presStyleCnt="5"/>
      <dgm:spPr/>
    </dgm:pt>
    <dgm:pt modelId="{DDDB18CE-BD92-4B50-B619-BCF5806E0F72}" type="pres">
      <dgm:prSet presAssocID="{9855B3E4-FAA8-4440-BA7B-E2501D5601A0}" presName="hierChild4" presStyleCnt="0"/>
      <dgm:spPr/>
    </dgm:pt>
    <dgm:pt modelId="{02CCA95E-9842-437A-A094-FEFE293BC62C}" type="pres">
      <dgm:prSet presAssocID="{9855B3E4-FAA8-4440-BA7B-E2501D5601A0}" presName="hierChild5" presStyleCnt="0"/>
      <dgm:spPr/>
    </dgm:pt>
    <dgm:pt modelId="{FD488392-69BA-4B95-ADF8-E9D37243D9C1}" type="pres">
      <dgm:prSet presAssocID="{62541298-8ED3-4A99-85AC-732F0D18335F}" presName="Name37" presStyleLbl="parChTrans1D2" presStyleIdx="1" presStyleCnt="12"/>
      <dgm:spPr/>
    </dgm:pt>
    <dgm:pt modelId="{406F0FC2-7157-4C07-B32E-6042E7DCF96E}" type="pres">
      <dgm:prSet presAssocID="{F82DDBB2-E252-4C86-BABE-FB3500F522D5}" presName="hierRoot2" presStyleCnt="0">
        <dgm:presLayoutVars>
          <dgm:hierBranch val="init"/>
        </dgm:presLayoutVars>
      </dgm:prSet>
      <dgm:spPr/>
    </dgm:pt>
    <dgm:pt modelId="{4725A1B2-E366-4D07-9CC0-445F483A2062}" type="pres">
      <dgm:prSet presAssocID="{F82DDBB2-E252-4C86-BABE-FB3500F522D5}" presName="rootComposite" presStyleCnt="0"/>
      <dgm:spPr/>
    </dgm:pt>
    <dgm:pt modelId="{6EE46D5A-0367-4301-8617-B5E16BF40967}" type="pres">
      <dgm:prSet presAssocID="{F82DDBB2-E252-4C86-BABE-FB3500F522D5}" presName="rootText" presStyleLbl="node2" presStyleIdx="1" presStyleCnt="5" custScaleX="115690" custScaleY="280213">
        <dgm:presLayoutVars>
          <dgm:chPref val="3"/>
        </dgm:presLayoutVars>
      </dgm:prSet>
      <dgm:spPr/>
    </dgm:pt>
    <dgm:pt modelId="{5D89A7B2-2159-431F-BBD0-537381E4BE2E}" type="pres">
      <dgm:prSet presAssocID="{F82DDBB2-E252-4C86-BABE-FB3500F522D5}" presName="rootConnector" presStyleLbl="node2" presStyleIdx="1" presStyleCnt="5"/>
      <dgm:spPr/>
    </dgm:pt>
    <dgm:pt modelId="{C257E253-245C-40F0-9FEA-233A7802EFE3}" type="pres">
      <dgm:prSet presAssocID="{F82DDBB2-E252-4C86-BABE-FB3500F522D5}" presName="hierChild4" presStyleCnt="0"/>
      <dgm:spPr/>
    </dgm:pt>
    <dgm:pt modelId="{058BF951-7BFC-41B1-B9F7-398EBC967A8A}" type="pres">
      <dgm:prSet presAssocID="{F82DDBB2-E252-4C86-BABE-FB3500F522D5}" presName="hierChild5" presStyleCnt="0"/>
      <dgm:spPr/>
    </dgm:pt>
    <dgm:pt modelId="{3B32BF04-3F5A-4DE6-B9FC-682D8CC03C97}" type="pres">
      <dgm:prSet presAssocID="{39432B66-D0E7-4B89-A57B-9B6665A0E684}" presName="Name37" presStyleLbl="parChTrans1D2" presStyleIdx="2" presStyleCnt="12"/>
      <dgm:spPr/>
    </dgm:pt>
    <dgm:pt modelId="{7A40B12E-F203-4C75-8B4F-86761C9A8F16}" type="pres">
      <dgm:prSet presAssocID="{7E3436C5-0F00-4B7E-A06A-AA90F62FECC7}" presName="hierRoot2" presStyleCnt="0">
        <dgm:presLayoutVars>
          <dgm:hierBranch val="init"/>
        </dgm:presLayoutVars>
      </dgm:prSet>
      <dgm:spPr/>
    </dgm:pt>
    <dgm:pt modelId="{ABE754BC-131F-4233-81FE-C62B69025F21}" type="pres">
      <dgm:prSet presAssocID="{7E3436C5-0F00-4B7E-A06A-AA90F62FECC7}" presName="rootComposite" presStyleCnt="0"/>
      <dgm:spPr/>
    </dgm:pt>
    <dgm:pt modelId="{208116F0-E395-4932-9383-C68407BB7547}" type="pres">
      <dgm:prSet presAssocID="{7E3436C5-0F00-4B7E-A06A-AA90F62FECC7}" presName="rootText" presStyleLbl="node2" presStyleIdx="2" presStyleCnt="5" custScaleX="110388" custScaleY="279744">
        <dgm:presLayoutVars>
          <dgm:chPref val="3"/>
        </dgm:presLayoutVars>
      </dgm:prSet>
      <dgm:spPr/>
    </dgm:pt>
    <dgm:pt modelId="{EA504D83-705B-4C07-B4BA-CD3A13424ED2}" type="pres">
      <dgm:prSet presAssocID="{7E3436C5-0F00-4B7E-A06A-AA90F62FECC7}" presName="rootConnector" presStyleLbl="node2" presStyleIdx="2" presStyleCnt="5"/>
      <dgm:spPr/>
    </dgm:pt>
    <dgm:pt modelId="{7347DBB3-8872-4009-B6CF-0BCA5118D62D}" type="pres">
      <dgm:prSet presAssocID="{7E3436C5-0F00-4B7E-A06A-AA90F62FECC7}" presName="hierChild4" presStyleCnt="0"/>
      <dgm:spPr/>
    </dgm:pt>
    <dgm:pt modelId="{AB71601F-5125-4EAA-9F4B-784715626D3A}" type="pres">
      <dgm:prSet presAssocID="{7E3436C5-0F00-4B7E-A06A-AA90F62FECC7}" presName="hierChild5" presStyleCnt="0"/>
      <dgm:spPr/>
    </dgm:pt>
    <dgm:pt modelId="{35D6C323-C5B8-4F75-B161-62AD2B5A8E98}" type="pres">
      <dgm:prSet presAssocID="{BC710BD6-FC78-46B4-AE88-C51EC176BBAA}" presName="Name37" presStyleLbl="parChTrans1D2" presStyleIdx="3" presStyleCnt="12"/>
      <dgm:spPr/>
    </dgm:pt>
    <dgm:pt modelId="{5627A460-3C4A-440D-948C-A91882328C7F}" type="pres">
      <dgm:prSet presAssocID="{97433F18-03B0-4B67-9A89-F83A5A4213D5}" presName="hierRoot2" presStyleCnt="0">
        <dgm:presLayoutVars>
          <dgm:hierBranch val="init"/>
        </dgm:presLayoutVars>
      </dgm:prSet>
      <dgm:spPr/>
    </dgm:pt>
    <dgm:pt modelId="{D94687CE-7300-4BBD-963F-5F9F87057FF8}" type="pres">
      <dgm:prSet presAssocID="{97433F18-03B0-4B67-9A89-F83A5A4213D5}" presName="rootComposite" presStyleCnt="0"/>
      <dgm:spPr/>
    </dgm:pt>
    <dgm:pt modelId="{6EDE4922-E81A-45C6-BBD4-78324FFEFF7A}" type="pres">
      <dgm:prSet presAssocID="{97433F18-03B0-4B67-9A89-F83A5A4213D5}" presName="rootText" presStyleLbl="node2" presStyleIdx="3" presStyleCnt="5" custScaleX="114040" custScaleY="279744">
        <dgm:presLayoutVars>
          <dgm:chPref val="3"/>
        </dgm:presLayoutVars>
      </dgm:prSet>
      <dgm:spPr/>
    </dgm:pt>
    <dgm:pt modelId="{2336E769-4F14-43DD-B5DF-7ACB5394853E}" type="pres">
      <dgm:prSet presAssocID="{97433F18-03B0-4B67-9A89-F83A5A4213D5}" presName="rootConnector" presStyleLbl="node2" presStyleIdx="3" presStyleCnt="5"/>
      <dgm:spPr/>
    </dgm:pt>
    <dgm:pt modelId="{DAA0D13D-1EFE-44AC-A6FA-C7BB06FCC373}" type="pres">
      <dgm:prSet presAssocID="{97433F18-03B0-4B67-9A89-F83A5A4213D5}" presName="hierChild4" presStyleCnt="0"/>
      <dgm:spPr/>
    </dgm:pt>
    <dgm:pt modelId="{CF3403E8-1B8B-4877-9771-00E4E7C00042}" type="pres">
      <dgm:prSet presAssocID="{97433F18-03B0-4B67-9A89-F83A5A4213D5}" presName="hierChild5" presStyleCnt="0"/>
      <dgm:spPr/>
    </dgm:pt>
    <dgm:pt modelId="{71D40A51-D35A-4224-8E79-80CA61862B75}" type="pres">
      <dgm:prSet presAssocID="{1D88DEDE-7A3E-4F85-B4CA-B7D08252A017}" presName="Name37" presStyleLbl="parChTrans1D2" presStyleIdx="4" presStyleCnt="12"/>
      <dgm:spPr/>
    </dgm:pt>
    <dgm:pt modelId="{6630465F-16D9-4317-A55F-8E3EC68A312B}" type="pres">
      <dgm:prSet presAssocID="{5010A5D4-F63E-42A3-BFB1-67679471E0C9}" presName="hierRoot2" presStyleCnt="0">
        <dgm:presLayoutVars>
          <dgm:hierBranch val="init"/>
        </dgm:presLayoutVars>
      </dgm:prSet>
      <dgm:spPr/>
    </dgm:pt>
    <dgm:pt modelId="{0386D368-2FCC-4DC8-9BDC-85CCB0EBE1C5}" type="pres">
      <dgm:prSet presAssocID="{5010A5D4-F63E-42A3-BFB1-67679471E0C9}" presName="rootComposite" presStyleCnt="0"/>
      <dgm:spPr/>
    </dgm:pt>
    <dgm:pt modelId="{4D90CB71-F9CE-4F9A-A022-E4278D262AF3}" type="pres">
      <dgm:prSet presAssocID="{5010A5D4-F63E-42A3-BFB1-67679471E0C9}" presName="rootText" presStyleLbl="node2" presStyleIdx="4" presStyleCnt="5" custScaleX="106796" custScaleY="280214">
        <dgm:presLayoutVars>
          <dgm:chPref val="3"/>
        </dgm:presLayoutVars>
      </dgm:prSet>
      <dgm:spPr/>
    </dgm:pt>
    <dgm:pt modelId="{A48A12B7-F2B2-4316-99A8-96850750B1FC}" type="pres">
      <dgm:prSet presAssocID="{5010A5D4-F63E-42A3-BFB1-67679471E0C9}" presName="rootConnector" presStyleLbl="node2" presStyleIdx="4" presStyleCnt="5"/>
      <dgm:spPr/>
    </dgm:pt>
    <dgm:pt modelId="{10E9A35A-1258-43FD-96EB-54CC74D2488E}" type="pres">
      <dgm:prSet presAssocID="{5010A5D4-F63E-42A3-BFB1-67679471E0C9}" presName="hierChild4" presStyleCnt="0"/>
      <dgm:spPr/>
    </dgm:pt>
    <dgm:pt modelId="{9966E8D6-0CEA-4258-93FC-773915B0DB48}" type="pres">
      <dgm:prSet presAssocID="{5010A5D4-F63E-42A3-BFB1-67679471E0C9}" presName="hierChild5" presStyleCnt="0"/>
      <dgm:spPr/>
    </dgm:pt>
    <dgm:pt modelId="{43470267-7BC0-4FB1-8313-7589826D5693}" type="pres">
      <dgm:prSet presAssocID="{39276DED-E604-40CA-ABF2-94084A3B9427}" presName="hierChild3" presStyleCnt="0"/>
      <dgm:spPr/>
    </dgm:pt>
    <dgm:pt modelId="{A86F4DA4-10FB-4779-9303-83D2675CA8DC}" type="pres">
      <dgm:prSet presAssocID="{FC3274D0-4D6E-45B3-982E-8247A065011D}" presName="Name111" presStyleLbl="parChTrans1D2" presStyleIdx="5" presStyleCnt="12"/>
      <dgm:spPr/>
    </dgm:pt>
    <dgm:pt modelId="{02637A3A-FD28-4174-9612-EF79391015B9}" type="pres">
      <dgm:prSet presAssocID="{6601E313-7292-4AAD-9446-9F9C0F330852}" presName="hierRoot3" presStyleCnt="0">
        <dgm:presLayoutVars>
          <dgm:hierBranch val="init"/>
        </dgm:presLayoutVars>
      </dgm:prSet>
      <dgm:spPr/>
    </dgm:pt>
    <dgm:pt modelId="{973692B7-CBE3-45C5-B7D7-37EE1B6EB4F9}" type="pres">
      <dgm:prSet presAssocID="{6601E313-7292-4AAD-9446-9F9C0F330852}" presName="rootComposite3" presStyleCnt="0"/>
      <dgm:spPr/>
    </dgm:pt>
    <dgm:pt modelId="{3B1AB063-8B7C-4757-BCD4-D0B23B088B4C}" type="pres">
      <dgm:prSet presAssocID="{6601E313-7292-4AAD-9446-9F9C0F330852}" presName="rootText3" presStyleLbl="asst1" presStyleIdx="0" presStyleCnt="7" custScaleX="143036" custScaleY="132109">
        <dgm:presLayoutVars>
          <dgm:chPref val="3"/>
        </dgm:presLayoutVars>
      </dgm:prSet>
      <dgm:spPr/>
    </dgm:pt>
    <dgm:pt modelId="{412C94EE-3C26-47F5-9E56-152FA256FC9D}" type="pres">
      <dgm:prSet presAssocID="{6601E313-7292-4AAD-9446-9F9C0F330852}" presName="rootConnector3" presStyleLbl="asst1" presStyleIdx="0" presStyleCnt="7"/>
      <dgm:spPr/>
    </dgm:pt>
    <dgm:pt modelId="{9FFADB2D-AC3A-488B-83BA-08725566B972}" type="pres">
      <dgm:prSet presAssocID="{6601E313-7292-4AAD-9446-9F9C0F330852}" presName="hierChild6" presStyleCnt="0"/>
      <dgm:spPr/>
    </dgm:pt>
    <dgm:pt modelId="{97ACD6E8-64C6-4D2B-A0B7-B6D566EFEE85}" type="pres">
      <dgm:prSet presAssocID="{6601E313-7292-4AAD-9446-9F9C0F330852}" presName="hierChild7" presStyleCnt="0"/>
      <dgm:spPr/>
    </dgm:pt>
    <dgm:pt modelId="{8BD6BAEF-77A7-4E08-83A8-E90A794B8A07}" type="pres">
      <dgm:prSet presAssocID="{7702B14F-9C37-4B23-935A-5E0DDE2CB6B3}" presName="Name111" presStyleLbl="parChTrans1D2" presStyleIdx="6" presStyleCnt="12"/>
      <dgm:spPr/>
    </dgm:pt>
    <dgm:pt modelId="{A62D30E2-5B52-4D51-9D9D-A6BA854F6C12}" type="pres">
      <dgm:prSet presAssocID="{180F97F1-41F9-4AF0-8B2C-6C241EB410C4}" presName="hierRoot3" presStyleCnt="0">
        <dgm:presLayoutVars>
          <dgm:hierBranch val="init"/>
        </dgm:presLayoutVars>
      </dgm:prSet>
      <dgm:spPr/>
    </dgm:pt>
    <dgm:pt modelId="{124808DB-3C0F-4849-9257-C41B03EF9827}" type="pres">
      <dgm:prSet presAssocID="{180F97F1-41F9-4AF0-8B2C-6C241EB410C4}" presName="rootComposite3" presStyleCnt="0"/>
      <dgm:spPr/>
    </dgm:pt>
    <dgm:pt modelId="{B4A1EFFB-E991-4A64-84A2-A871A2BD86E3}" type="pres">
      <dgm:prSet presAssocID="{180F97F1-41F9-4AF0-8B2C-6C241EB410C4}" presName="rootText3" presStyleLbl="asst1" presStyleIdx="1" presStyleCnt="7" custScaleX="139933" custScaleY="134029" custLinFactX="-100000" custLinFactY="91369" custLinFactNeighborX="-101335" custLinFactNeighborY="100000">
        <dgm:presLayoutVars>
          <dgm:chPref val="3"/>
        </dgm:presLayoutVars>
      </dgm:prSet>
      <dgm:spPr/>
    </dgm:pt>
    <dgm:pt modelId="{487D8BE3-9CFD-4226-9A22-EB9B19A695B2}" type="pres">
      <dgm:prSet presAssocID="{180F97F1-41F9-4AF0-8B2C-6C241EB410C4}" presName="rootConnector3" presStyleLbl="asst1" presStyleIdx="1" presStyleCnt="7"/>
      <dgm:spPr/>
    </dgm:pt>
    <dgm:pt modelId="{E4D9A2A4-9EDE-4898-A107-BB59F153FAB9}" type="pres">
      <dgm:prSet presAssocID="{180F97F1-41F9-4AF0-8B2C-6C241EB410C4}" presName="hierChild6" presStyleCnt="0"/>
      <dgm:spPr/>
    </dgm:pt>
    <dgm:pt modelId="{237F1C92-379D-44B5-9A5F-F647DC721A87}" type="pres">
      <dgm:prSet presAssocID="{180F97F1-41F9-4AF0-8B2C-6C241EB410C4}" presName="hierChild7" presStyleCnt="0"/>
      <dgm:spPr/>
    </dgm:pt>
    <dgm:pt modelId="{B5CC85BF-7FFE-4468-ACB8-FDAF1CA74A54}" type="pres">
      <dgm:prSet presAssocID="{3EC9033A-3A20-4AE8-B48A-9864CABE4568}" presName="Name111" presStyleLbl="parChTrans1D2" presStyleIdx="7" presStyleCnt="12"/>
      <dgm:spPr/>
    </dgm:pt>
    <dgm:pt modelId="{13A12EF8-1007-450B-9075-0D881EC2EAF3}" type="pres">
      <dgm:prSet presAssocID="{11A0F57F-F470-4D0A-AF6E-708A7EF547E3}" presName="hierRoot3" presStyleCnt="0">
        <dgm:presLayoutVars>
          <dgm:hierBranch val="init"/>
        </dgm:presLayoutVars>
      </dgm:prSet>
      <dgm:spPr/>
    </dgm:pt>
    <dgm:pt modelId="{AF82ED67-566F-4ADE-97E9-7A472EDEC314}" type="pres">
      <dgm:prSet presAssocID="{11A0F57F-F470-4D0A-AF6E-708A7EF547E3}" presName="rootComposite3" presStyleCnt="0"/>
      <dgm:spPr/>
    </dgm:pt>
    <dgm:pt modelId="{0D0AD309-FC09-4EBF-837F-513B6B790A77}" type="pres">
      <dgm:prSet presAssocID="{11A0F57F-F470-4D0A-AF6E-708A7EF547E3}" presName="rootText3" presStyleLbl="asst1" presStyleIdx="2" presStyleCnt="7" custScaleX="141501" custScaleY="141104" custLinFactY="100000" custLinFactNeighborX="-6977" custLinFactNeighborY="119276">
        <dgm:presLayoutVars>
          <dgm:chPref val="3"/>
        </dgm:presLayoutVars>
      </dgm:prSet>
      <dgm:spPr/>
    </dgm:pt>
    <dgm:pt modelId="{8C04B322-CB13-4EA2-B571-8A53E69EAE44}" type="pres">
      <dgm:prSet presAssocID="{11A0F57F-F470-4D0A-AF6E-708A7EF547E3}" presName="rootConnector3" presStyleLbl="asst1" presStyleIdx="2" presStyleCnt="7"/>
      <dgm:spPr/>
    </dgm:pt>
    <dgm:pt modelId="{001C6A3B-805D-4557-B608-D20EAA6E2500}" type="pres">
      <dgm:prSet presAssocID="{11A0F57F-F470-4D0A-AF6E-708A7EF547E3}" presName="hierChild6" presStyleCnt="0"/>
      <dgm:spPr/>
    </dgm:pt>
    <dgm:pt modelId="{D23BA9AC-3D9E-47E3-9E82-AA5B9EE828AC}" type="pres">
      <dgm:prSet presAssocID="{11A0F57F-F470-4D0A-AF6E-708A7EF547E3}" presName="hierChild7" presStyleCnt="0"/>
      <dgm:spPr/>
    </dgm:pt>
    <dgm:pt modelId="{43720946-4A74-4B92-AB5B-CA2351082A9D}" type="pres">
      <dgm:prSet presAssocID="{D34D3A95-E774-4D6E-93C0-011A92A9EA12}" presName="Name111" presStyleLbl="parChTrans1D2" presStyleIdx="8" presStyleCnt="12"/>
      <dgm:spPr/>
    </dgm:pt>
    <dgm:pt modelId="{74D1BFB9-785A-427B-B1DF-73DA71DF8B84}" type="pres">
      <dgm:prSet presAssocID="{59F2DD40-5BAD-4976-85C7-7677D76FFAC1}" presName="hierRoot3" presStyleCnt="0">
        <dgm:presLayoutVars>
          <dgm:hierBranch val="init"/>
        </dgm:presLayoutVars>
      </dgm:prSet>
      <dgm:spPr/>
    </dgm:pt>
    <dgm:pt modelId="{98E8A9A2-414C-417B-AD76-10512268FDC5}" type="pres">
      <dgm:prSet presAssocID="{59F2DD40-5BAD-4976-85C7-7677D76FFAC1}" presName="rootComposite3" presStyleCnt="0"/>
      <dgm:spPr/>
    </dgm:pt>
    <dgm:pt modelId="{C237DAF9-428D-48C7-8FD2-6293D0DB6E31}" type="pres">
      <dgm:prSet presAssocID="{59F2DD40-5BAD-4976-85C7-7677D76FFAC1}" presName="rootText3" presStyleLbl="asst1" presStyleIdx="3" presStyleCnt="7" custScaleX="185986" custLinFactY="-53494" custLinFactNeighborX="20931" custLinFactNeighborY="-100000">
        <dgm:presLayoutVars>
          <dgm:chPref val="3"/>
        </dgm:presLayoutVars>
      </dgm:prSet>
      <dgm:spPr/>
    </dgm:pt>
    <dgm:pt modelId="{08EDB80E-6792-4F82-95DB-78BB229EAAD5}" type="pres">
      <dgm:prSet presAssocID="{59F2DD40-5BAD-4976-85C7-7677D76FFAC1}" presName="rootConnector3" presStyleLbl="asst1" presStyleIdx="3" presStyleCnt="7"/>
      <dgm:spPr/>
    </dgm:pt>
    <dgm:pt modelId="{AB685EC5-AA4A-4BA6-96BF-65EDFDE286AD}" type="pres">
      <dgm:prSet presAssocID="{59F2DD40-5BAD-4976-85C7-7677D76FFAC1}" presName="hierChild6" presStyleCnt="0"/>
      <dgm:spPr/>
    </dgm:pt>
    <dgm:pt modelId="{EE5BF103-F302-467C-A27C-015FE63F4B5C}" type="pres">
      <dgm:prSet presAssocID="{59F2DD40-5BAD-4976-85C7-7677D76FFAC1}" presName="hierChild7" presStyleCnt="0"/>
      <dgm:spPr/>
    </dgm:pt>
    <dgm:pt modelId="{B4F587AE-510B-45DD-B145-65A6284AD9EE}" type="pres">
      <dgm:prSet presAssocID="{4DBB1333-48F9-4E0F-8206-1DDDE5778501}" presName="Name111" presStyleLbl="parChTrans1D2" presStyleIdx="9" presStyleCnt="12"/>
      <dgm:spPr/>
    </dgm:pt>
    <dgm:pt modelId="{AC8A708A-D587-45C2-958D-FB6C10315F18}" type="pres">
      <dgm:prSet presAssocID="{05E87ECA-1295-4023-A86E-57953332765F}" presName="hierRoot3" presStyleCnt="0">
        <dgm:presLayoutVars>
          <dgm:hierBranch val="init"/>
        </dgm:presLayoutVars>
      </dgm:prSet>
      <dgm:spPr/>
    </dgm:pt>
    <dgm:pt modelId="{006B2BA3-B014-449B-802B-D942D54A7A3A}" type="pres">
      <dgm:prSet presAssocID="{05E87ECA-1295-4023-A86E-57953332765F}" presName="rootComposite3" presStyleCnt="0"/>
      <dgm:spPr/>
    </dgm:pt>
    <dgm:pt modelId="{61F37D9E-9AA4-4C13-9898-7850C66E93AA}" type="pres">
      <dgm:prSet presAssocID="{05E87ECA-1295-4023-A86E-57953332765F}" presName="rootText3" presStyleLbl="asst1" presStyleIdx="4" presStyleCnt="7" custScaleX="172258" custScaleY="131895" custLinFactX="100000" custLinFactNeighborX="127249" custLinFactNeighborY="-17942">
        <dgm:presLayoutVars>
          <dgm:chPref val="3"/>
        </dgm:presLayoutVars>
      </dgm:prSet>
      <dgm:spPr/>
    </dgm:pt>
    <dgm:pt modelId="{52F6FACC-041F-46D2-A64D-1BD9E18A4661}" type="pres">
      <dgm:prSet presAssocID="{05E87ECA-1295-4023-A86E-57953332765F}" presName="rootConnector3" presStyleLbl="asst1" presStyleIdx="4" presStyleCnt="7"/>
      <dgm:spPr/>
    </dgm:pt>
    <dgm:pt modelId="{46CAFB30-91C4-4B37-969C-547210B72FB6}" type="pres">
      <dgm:prSet presAssocID="{05E87ECA-1295-4023-A86E-57953332765F}" presName="hierChild6" presStyleCnt="0"/>
      <dgm:spPr/>
    </dgm:pt>
    <dgm:pt modelId="{49BC7607-0DB2-4800-9E78-219B52695D6B}" type="pres">
      <dgm:prSet presAssocID="{05E87ECA-1295-4023-A86E-57953332765F}" presName="hierChild7" presStyleCnt="0"/>
      <dgm:spPr/>
    </dgm:pt>
    <dgm:pt modelId="{5A42F6E5-0734-4B72-885F-1E6247A741DA}" type="pres">
      <dgm:prSet presAssocID="{63E3A5F5-B704-4651-B3CE-7511FDE34D82}" presName="Name111" presStyleLbl="parChTrans1D2" presStyleIdx="10" presStyleCnt="12"/>
      <dgm:spPr/>
    </dgm:pt>
    <dgm:pt modelId="{DD119BFB-F99A-4ECF-B477-D7FA80EEFD5F}" type="pres">
      <dgm:prSet presAssocID="{9FA0F503-C03E-4380-AD67-0A1EE0B850FF}" presName="hierRoot3" presStyleCnt="0">
        <dgm:presLayoutVars>
          <dgm:hierBranch val="init"/>
        </dgm:presLayoutVars>
      </dgm:prSet>
      <dgm:spPr/>
    </dgm:pt>
    <dgm:pt modelId="{D30C3720-93A9-45C5-9BC5-63C68FF9F81E}" type="pres">
      <dgm:prSet presAssocID="{9FA0F503-C03E-4380-AD67-0A1EE0B850FF}" presName="rootComposite3" presStyleCnt="0"/>
      <dgm:spPr/>
    </dgm:pt>
    <dgm:pt modelId="{41FB6F8B-5CDE-47AE-A997-BDDD39B0A941}" type="pres">
      <dgm:prSet presAssocID="{9FA0F503-C03E-4380-AD67-0A1EE0B850FF}" presName="rootText3" presStyleLbl="asst1" presStyleIdx="5" presStyleCnt="7" custScaleX="178013" custLinFactY="-75420" custLinFactNeighborX="22924" custLinFactNeighborY="-100000">
        <dgm:presLayoutVars>
          <dgm:chPref val="3"/>
        </dgm:presLayoutVars>
      </dgm:prSet>
      <dgm:spPr/>
    </dgm:pt>
    <dgm:pt modelId="{0ED19AF0-79FA-4286-8A42-4F42A7035EDE}" type="pres">
      <dgm:prSet presAssocID="{9FA0F503-C03E-4380-AD67-0A1EE0B850FF}" presName="rootConnector3" presStyleLbl="asst1" presStyleIdx="5" presStyleCnt="7"/>
      <dgm:spPr/>
    </dgm:pt>
    <dgm:pt modelId="{0F5AD2EF-5C96-4990-A819-2CE84EE37E8A}" type="pres">
      <dgm:prSet presAssocID="{9FA0F503-C03E-4380-AD67-0A1EE0B850FF}" presName="hierChild6" presStyleCnt="0"/>
      <dgm:spPr/>
    </dgm:pt>
    <dgm:pt modelId="{6693BC60-F75D-4C91-873D-EEC2DEB205EF}" type="pres">
      <dgm:prSet presAssocID="{9FA0F503-C03E-4380-AD67-0A1EE0B850FF}" presName="hierChild7" presStyleCnt="0"/>
      <dgm:spPr/>
    </dgm:pt>
    <dgm:pt modelId="{C03DAE40-20FF-49DA-923D-27B9FA5B0D53}" type="pres">
      <dgm:prSet presAssocID="{38671ACF-D515-4422-9823-F07163C3EF33}" presName="Name111" presStyleLbl="parChTrans1D2" presStyleIdx="11" presStyleCnt="12"/>
      <dgm:spPr/>
    </dgm:pt>
    <dgm:pt modelId="{628FDC5D-2D9E-42BF-95D2-6DD1C26B91CD}" type="pres">
      <dgm:prSet presAssocID="{83DCF7FD-FE6D-455A-9CEF-A1CD9F5219DA}" presName="hierRoot3" presStyleCnt="0">
        <dgm:presLayoutVars>
          <dgm:hierBranch val="init"/>
        </dgm:presLayoutVars>
      </dgm:prSet>
      <dgm:spPr/>
    </dgm:pt>
    <dgm:pt modelId="{02BA7A42-03E6-4FF5-B811-6970C1C46554}" type="pres">
      <dgm:prSet presAssocID="{83DCF7FD-FE6D-455A-9CEF-A1CD9F5219DA}" presName="rootComposite3" presStyleCnt="0"/>
      <dgm:spPr/>
    </dgm:pt>
    <dgm:pt modelId="{8C67DB02-97E8-4269-96D6-67BFE5FC6D98}" type="pres">
      <dgm:prSet presAssocID="{83DCF7FD-FE6D-455A-9CEF-A1CD9F5219DA}" presName="rootText3" presStyleLbl="asst1" presStyleIdx="6" presStyleCnt="7" custScaleX="179599" custLinFactX="100000" custLinFactNeighborX="123263" custLinFactNeighborY="-17941">
        <dgm:presLayoutVars>
          <dgm:chPref val="3"/>
        </dgm:presLayoutVars>
      </dgm:prSet>
      <dgm:spPr/>
    </dgm:pt>
    <dgm:pt modelId="{027F7DD5-34D8-4548-821A-FE7922195F3F}" type="pres">
      <dgm:prSet presAssocID="{83DCF7FD-FE6D-455A-9CEF-A1CD9F5219DA}" presName="rootConnector3" presStyleLbl="asst1" presStyleIdx="6" presStyleCnt="7"/>
      <dgm:spPr/>
    </dgm:pt>
    <dgm:pt modelId="{309D09BE-4748-45C0-8266-4208F20642EC}" type="pres">
      <dgm:prSet presAssocID="{83DCF7FD-FE6D-455A-9CEF-A1CD9F5219DA}" presName="hierChild6" presStyleCnt="0"/>
      <dgm:spPr/>
    </dgm:pt>
    <dgm:pt modelId="{DE3CA426-A79B-464C-9659-D47A6E8C9645}" type="pres">
      <dgm:prSet presAssocID="{83DCF7FD-FE6D-455A-9CEF-A1CD9F5219DA}" presName="hierChild7" presStyleCnt="0"/>
      <dgm:spPr/>
    </dgm:pt>
  </dgm:ptLst>
  <dgm:cxnLst>
    <dgm:cxn modelId="{95679708-642C-4CC6-A120-65B3FA9EBED3}" srcId="{39276DED-E604-40CA-ABF2-94084A3B9427}" destId="{05E87ECA-1295-4023-A86E-57953332765F}" srcOrd="9" destOrd="0" parTransId="{4DBB1333-48F9-4E0F-8206-1DDDE5778501}" sibTransId="{EBF7F239-3195-44F3-9738-489CD648E627}"/>
    <dgm:cxn modelId="{3557BC0F-A564-4F32-875F-679DC0DF85BD}" srcId="{39276DED-E604-40CA-ABF2-94084A3B9427}" destId="{11A0F57F-F470-4D0A-AF6E-708A7EF547E3}" srcOrd="5" destOrd="0" parTransId="{3EC9033A-3A20-4AE8-B48A-9864CABE4568}" sibTransId="{252D817C-85CB-4CCF-9653-D9AEB4B3D01B}"/>
    <dgm:cxn modelId="{FE4D7410-88D7-44D3-8B97-1CB8F46A74E6}" type="presOf" srcId="{6601E313-7292-4AAD-9446-9F9C0F330852}" destId="{3B1AB063-8B7C-4757-BCD4-D0B23B088B4C}" srcOrd="0" destOrd="0" presId="urn:microsoft.com/office/officeart/2005/8/layout/orgChart1"/>
    <dgm:cxn modelId="{6ED6BB16-00B2-44F4-8F9D-EB4D16AE4537}" type="presOf" srcId="{3EC9033A-3A20-4AE8-B48A-9864CABE4568}" destId="{B5CC85BF-7FFE-4468-ACB8-FDAF1CA74A54}" srcOrd="0" destOrd="0" presId="urn:microsoft.com/office/officeart/2005/8/layout/orgChart1"/>
    <dgm:cxn modelId="{9BC9D916-A89E-4087-A126-B2DB57E13805}" type="presOf" srcId="{180F97F1-41F9-4AF0-8B2C-6C241EB410C4}" destId="{B4A1EFFB-E991-4A64-84A2-A871A2BD86E3}" srcOrd="0" destOrd="0" presId="urn:microsoft.com/office/officeart/2005/8/layout/orgChart1"/>
    <dgm:cxn modelId="{3577961E-F795-4F42-8F08-0CB8D2D10EAD}" type="presOf" srcId="{558BCE71-EC46-494C-9640-FC9945D371CE}" destId="{2F6AAE7E-AC22-444D-8EE8-31503A066C9F}" srcOrd="0" destOrd="0" presId="urn:microsoft.com/office/officeart/2005/8/layout/orgChart1"/>
    <dgm:cxn modelId="{7D348922-3328-46AF-B8AB-18F641755633}" type="presOf" srcId="{7E3436C5-0F00-4B7E-A06A-AA90F62FECC7}" destId="{EA504D83-705B-4C07-B4BA-CD3A13424ED2}" srcOrd="1" destOrd="0" presId="urn:microsoft.com/office/officeart/2005/8/layout/orgChart1"/>
    <dgm:cxn modelId="{E460CA24-BAA1-459D-B55A-5F97A6E2872D}" type="presOf" srcId="{F82DDBB2-E252-4C86-BABE-FB3500F522D5}" destId="{6EE46D5A-0367-4301-8617-B5E16BF40967}" srcOrd="0" destOrd="0" presId="urn:microsoft.com/office/officeart/2005/8/layout/orgChart1"/>
    <dgm:cxn modelId="{B6D67E27-158A-48A8-BB1E-A79413080BD3}" type="presOf" srcId="{180F97F1-41F9-4AF0-8B2C-6C241EB410C4}" destId="{487D8BE3-9CFD-4226-9A22-EB9B19A695B2}" srcOrd="1" destOrd="0" presId="urn:microsoft.com/office/officeart/2005/8/layout/orgChart1"/>
    <dgm:cxn modelId="{15736435-18DD-4F9F-9989-FE1D9271DB1B}" type="presOf" srcId="{F16A176D-A917-4F2A-BEC0-03C30D2F7A64}" destId="{A981FF2C-A63F-4CEF-8767-8F59F4875758}" srcOrd="0" destOrd="0" presId="urn:microsoft.com/office/officeart/2005/8/layout/orgChart1"/>
    <dgm:cxn modelId="{F72BE436-0981-4BF4-80DF-8252DB0D9F9D}" type="presOf" srcId="{62541298-8ED3-4A99-85AC-732F0D18335F}" destId="{FD488392-69BA-4B95-ADF8-E9D37243D9C1}" srcOrd="0" destOrd="0" presId="urn:microsoft.com/office/officeart/2005/8/layout/orgChart1"/>
    <dgm:cxn modelId="{1206FF3D-20B8-4A74-B707-4B9DCB6CA2D6}" type="presOf" srcId="{11A0F57F-F470-4D0A-AF6E-708A7EF547E3}" destId="{8C04B322-CB13-4EA2-B571-8A53E69EAE44}" srcOrd="1" destOrd="0" presId="urn:microsoft.com/office/officeart/2005/8/layout/orgChart1"/>
    <dgm:cxn modelId="{C756CE45-C814-4AB8-9D20-8FE0DDFE0448}" type="presOf" srcId="{05E87ECA-1295-4023-A86E-57953332765F}" destId="{61F37D9E-9AA4-4C13-9898-7850C66E93AA}" srcOrd="0" destOrd="0" presId="urn:microsoft.com/office/officeart/2005/8/layout/orgChart1"/>
    <dgm:cxn modelId="{94A51069-088D-4E18-927E-5190EBA0448A}" type="presOf" srcId="{83DCF7FD-FE6D-455A-9CEF-A1CD9F5219DA}" destId="{027F7DD5-34D8-4548-821A-FE7922195F3F}" srcOrd="1" destOrd="0" presId="urn:microsoft.com/office/officeart/2005/8/layout/orgChart1"/>
    <dgm:cxn modelId="{6B45554B-FFFF-4787-934F-B6EDA0D481F6}" srcId="{39276DED-E604-40CA-ABF2-94084A3B9427}" destId="{59F2DD40-5BAD-4976-85C7-7677D76FFAC1}" srcOrd="8" destOrd="0" parTransId="{D34D3A95-E774-4D6E-93C0-011A92A9EA12}" sibTransId="{D08F95B0-3F45-43DC-8D04-7266D7B3AB1D}"/>
    <dgm:cxn modelId="{AE03714C-EBBE-4130-98E8-0C8BEE61CCC3}" type="presOf" srcId="{59F2DD40-5BAD-4976-85C7-7677D76FFAC1}" destId="{C237DAF9-428D-48C7-8FD2-6293D0DB6E31}" srcOrd="0" destOrd="0" presId="urn:microsoft.com/office/officeart/2005/8/layout/orgChart1"/>
    <dgm:cxn modelId="{242C354F-D0B7-4D2C-AED5-75672B0A0C74}" type="presOf" srcId="{FC3274D0-4D6E-45B3-982E-8247A065011D}" destId="{A86F4DA4-10FB-4779-9303-83D2675CA8DC}" srcOrd="0" destOrd="0" presId="urn:microsoft.com/office/officeart/2005/8/layout/orgChart1"/>
    <dgm:cxn modelId="{4F398F6F-5E33-40EA-BD24-455C3CA16E6C}" srcId="{39276DED-E604-40CA-ABF2-94084A3B9427}" destId="{83DCF7FD-FE6D-455A-9CEF-A1CD9F5219DA}" srcOrd="11" destOrd="0" parTransId="{38671ACF-D515-4422-9823-F07163C3EF33}" sibTransId="{349E87B2-62E2-4D05-BA4D-E7AC4548BC01}"/>
    <dgm:cxn modelId="{D5866370-19F7-49CA-AA70-5B4F751403D9}" srcId="{39276DED-E604-40CA-ABF2-94084A3B9427}" destId="{9855B3E4-FAA8-4440-BA7B-E2501D5601A0}" srcOrd="1" destOrd="0" parTransId="{F16A176D-A917-4F2A-BEC0-03C30D2F7A64}" sibTransId="{045C14F1-040D-4C9C-B157-C2FE3101343B}"/>
    <dgm:cxn modelId="{76D54350-5F96-4812-8860-409A8E52D88A}" type="presOf" srcId="{38671ACF-D515-4422-9823-F07163C3EF33}" destId="{C03DAE40-20FF-49DA-923D-27B9FA5B0D53}" srcOrd="0" destOrd="0" presId="urn:microsoft.com/office/officeart/2005/8/layout/orgChart1"/>
    <dgm:cxn modelId="{9A548050-45A7-4DFC-9F21-28B7B39C3BFF}" type="presOf" srcId="{7702B14F-9C37-4B23-935A-5E0DDE2CB6B3}" destId="{8BD6BAEF-77A7-4E08-83A8-E90A794B8A07}" srcOrd="0" destOrd="0" presId="urn:microsoft.com/office/officeart/2005/8/layout/orgChart1"/>
    <dgm:cxn modelId="{1976CE50-64F6-4DEB-AB20-1F58DAFC177C}" srcId="{39276DED-E604-40CA-ABF2-94084A3B9427}" destId="{180F97F1-41F9-4AF0-8B2C-6C241EB410C4}" srcOrd="4" destOrd="0" parTransId="{7702B14F-9C37-4B23-935A-5E0DDE2CB6B3}" sibTransId="{6430B5C5-5B25-4D8C-9AD6-7B9DECD660A6}"/>
    <dgm:cxn modelId="{D7F94C53-EB6B-43BE-A76A-FF94B21FDD6C}" type="presOf" srcId="{9855B3E4-FAA8-4440-BA7B-E2501D5601A0}" destId="{38741B4A-D612-4D54-93EF-1B494F332E2C}" srcOrd="0" destOrd="0" presId="urn:microsoft.com/office/officeart/2005/8/layout/orgChart1"/>
    <dgm:cxn modelId="{D6758953-C270-499C-B48B-EB304AF8F8DD}" type="presOf" srcId="{39276DED-E604-40CA-ABF2-94084A3B9427}" destId="{655481AE-5BE5-4ACC-AB5B-88406A513E87}" srcOrd="1" destOrd="0" presId="urn:microsoft.com/office/officeart/2005/8/layout/orgChart1"/>
    <dgm:cxn modelId="{A9A09F59-CF7C-42CE-96F8-A085015C112F}" type="presOf" srcId="{1D88DEDE-7A3E-4F85-B4CA-B7D08252A017}" destId="{71D40A51-D35A-4224-8E79-80CA61862B75}" srcOrd="0" destOrd="0" presId="urn:microsoft.com/office/officeart/2005/8/layout/orgChart1"/>
    <dgm:cxn modelId="{20406584-1E4E-4082-BC88-9308BABDFA97}" type="presOf" srcId="{97433F18-03B0-4B67-9A89-F83A5A4213D5}" destId="{2336E769-4F14-43DD-B5DF-7ACB5394853E}" srcOrd="1" destOrd="0" presId="urn:microsoft.com/office/officeart/2005/8/layout/orgChart1"/>
    <dgm:cxn modelId="{DB5A4684-0838-4DCC-92E3-B3DC910EFBF3}" type="presOf" srcId="{5010A5D4-F63E-42A3-BFB1-67679471E0C9}" destId="{A48A12B7-F2B2-4316-99A8-96850750B1FC}" srcOrd="1" destOrd="0" presId="urn:microsoft.com/office/officeart/2005/8/layout/orgChart1"/>
    <dgm:cxn modelId="{A9074D84-D209-4247-ABB3-880C12ADD20A}" type="presOf" srcId="{5010A5D4-F63E-42A3-BFB1-67679471E0C9}" destId="{4D90CB71-F9CE-4F9A-A022-E4278D262AF3}" srcOrd="0" destOrd="0" presId="urn:microsoft.com/office/officeart/2005/8/layout/orgChart1"/>
    <dgm:cxn modelId="{94D1568C-D1AD-4D30-9BDD-0D249B862522}" type="presOf" srcId="{39432B66-D0E7-4B89-A57B-9B6665A0E684}" destId="{3B32BF04-3F5A-4DE6-B9FC-682D8CC03C97}" srcOrd="0" destOrd="0" presId="urn:microsoft.com/office/officeart/2005/8/layout/orgChart1"/>
    <dgm:cxn modelId="{8F306B92-5F7F-4B43-8C9E-44B0F97F426C}" type="presOf" srcId="{05E87ECA-1295-4023-A86E-57953332765F}" destId="{52F6FACC-041F-46D2-A64D-1BD9E18A4661}" srcOrd="1" destOrd="0" presId="urn:microsoft.com/office/officeart/2005/8/layout/orgChart1"/>
    <dgm:cxn modelId="{D4BA6993-8E04-4623-A47C-80E80FEE8351}" type="presOf" srcId="{9FA0F503-C03E-4380-AD67-0A1EE0B850FF}" destId="{41FB6F8B-5CDE-47AE-A997-BDDD39B0A941}" srcOrd="0" destOrd="0" presId="urn:microsoft.com/office/officeart/2005/8/layout/orgChart1"/>
    <dgm:cxn modelId="{FBA65495-1653-4865-86DF-B5D5C250BC59}" type="presOf" srcId="{7E3436C5-0F00-4B7E-A06A-AA90F62FECC7}" destId="{208116F0-E395-4932-9383-C68407BB7547}" srcOrd="0" destOrd="0" presId="urn:microsoft.com/office/officeart/2005/8/layout/orgChart1"/>
    <dgm:cxn modelId="{AC4FD298-11A0-4AF4-8F0A-86E01525389E}" type="presOf" srcId="{D34D3A95-E774-4D6E-93C0-011A92A9EA12}" destId="{43720946-4A74-4B92-AB5B-CA2351082A9D}" srcOrd="0" destOrd="0" presId="urn:microsoft.com/office/officeart/2005/8/layout/orgChart1"/>
    <dgm:cxn modelId="{453FD399-C72E-44A6-B519-74269E1ED077}" type="presOf" srcId="{97433F18-03B0-4B67-9A89-F83A5A4213D5}" destId="{6EDE4922-E81A-45C6-BBD4-78324FFEFF7A}" srcOrd="0" destOrd="0" presId="urn:microsoft.com/office/officeart/2005/8/layout/orgChart1"/>
    <dgm:cxn modelId="{F8A2BAA4-90A2-452C-96A3-0E1CCF39D87D}" type="presOf" srcId="{F82DDBB2-E252-4C86-BABE-FB3500F522D5}" destId="{5D89A7B2-2159-431F-BBD0-537381E4BE2E}" srcOrd="1" destOrd="0" presId="urn:microsoft.com/office/officeart/2005/8/layout/orgChart1"/>
    <dgm:cxn modelId="{18DFC2AF-FFBC-449F-B923-463F6891D158}" type="presOf" srcId="{4DBB1333-48F9-4E0F-8206-1DDDE5778501}" destId="{B4F587AE-510B-45DD-B145-65A6284AD9EE}" srcOrd="0" destOrd="0" presId="urn:microsoft.com/office/officeart/2005/8/layout/orgChart1"/>
    <dgm:cxn modelId="{135D23BE-3AB3-484C-864D-4FEEF80B6467}" srcId="{39276DED-E604-40CA-ABF2-94084A3B9427}" destId="{7E3436C5-0F00-4B7E-A06A-AA90F62FECC7}" srcOrd="3" destOrd="0" parTransId="{39432B66-D0E7-4B89-A57B-9B6665A0E684}" sibTransId="{924A501F-2E4C-4649-9018-9310165CCB49}"/>
    <dgm:cxn modelId="{C4A953C3-751A-47A9-8DD8-4D240B6326E9}" type="presOf" srcId="{63E3A5F5-B704-4651-B3CE-7511FDE34D82}" destId="{5A42F6E5-0734-4B72-885F-1E6247A741DA}" srcOrd="0" destOrd="0" presId="urn:microsoft.com/office/officeart/2005/8/layout/orgChart1"/>
    <dgm:cxn modelId="{2D1443C7-B86C-45D9-BD3D-EC78B6F7E7D7}" type="presOf" srcId="{9FA0F503-C03E-4380-AD67-0A1EE0B850FF}" destId="{0ED19AF0-79FA-4286-8A42-4F42A7035EDE}" srcOrd="1" destOrd="0" presId="urn:microsoft.com/office/officeart/2005/8/layout/orgChart1"/>
    <dgm:cxn modelId="{67ABF4CE-CA38-47FB-A589-982391C03791}" srcId="{39276DED-E604-40CA-ABF2-94084A3B9427}" destId="{F82DDBB2-E252-4C86-BABE-FB3500F522D5}" srcOrd="2" destOrd="0" parTransId="{62541298-8ED3-4A99-85AC-732F0D18335F}" sibTransId="{BFDDCCC4-08DC-45D7-8FA8-1C513B60D9FF}"/>
    <dgm:cxn modelId="{9C0DF7D7-8852-4234-930F-7EB1E2AD8426}" type="presOf" srcId="{39276DED-E604-40CA-ABF2-94084A3B9427}" destId="{4DBF01D9-1C8C-4F5F-B38B-87D085BB939F}" srcOrd="0" destOrd="0" presId="urn:microsoft.com/office/officeart/2005/8/layout/orgChart1"/>
    <dgm:cxn modelId="{980CD1D8-B084-4794-A786-507EC7B58653}" srcId="{39276DED-E604-40CA-ABF2-94084A3B9427}" destId="{5010A5D4-F63E-42A3-BFB1-67679471E0C9}" srcOrd="7" destOrd="0" parTransId="{1D88DEDE-7A3E-4F85-B4CA-B7D08252A017}" sibTransId="{A9D42293-67D7-4F82-87B2-CD3CB59D291C}"/>
    <dgm:cxn modelId="{9B4C11E5-280F-4C4C-982E-E72C56635EC9}" srcId="{558BCE71-EC46-494C-9640-FC9945D371CE}" destId="{39276DED-E604-40CA-ABF2-94084A3B9427}" srcOrd="0" destOrd="0" parTransId="{4091A8B5-AA90-447D-BEB0-D3369C6D6C88}" sibTransId="{D46A722B-C57D-468B-8C4F-004D0F368581}"/>
    <dgm:cxn modelId="{00AC7BE5-3D71-47B8-897B-9B23247EE2C7}" type="presOf" srcId="{83DCF7FD-FE6D-455A-9CEF-A1CD9F5219DA}" destId="{8C67DB02-97E8-4269-96D6-67BFE5FC6D98}" srcOrd="0" destOrd="0" presId="urn:microsoft.com/office/officeart/2005/8/layout/orgChart1"/>
    <dgm:cxn modelId="{D499F7F0-7F67-41D3-A510-71743AB562EF}" type="presOf" srcId="{9855B3E4-FAA8-4440-BA7B-E2501D5601A0}" destId="{2287F8D5-7528-4A0B-A8F0-28855DAB46DF}" srcOrd="1" destOrd="0" presId="urn:microsoft.com/office/officeart/2005/8/layout/orgChart1"/>
    <dgm:cxn modelId="{02DBA5F1-E61A-43BE-BE97-412FAE09D9A7}" srcId="{39276DED-E604-40CA-ABF2-94084A3B9427}" destId="{97433F18-03B0-4B67-9A89-F83A5A4213D5}" srcOrd="6" destOrd="0" parTransId="{BC710BD6-FC78-46B4-AE88-C51EC176BBAA}" sibTransId="{FD37205C-1535-41C7-9E69-08DC31E7C3A6}"/>
    <dgm:cxn modelId="{95AB7AF3-966B-4687-AEE3-C10010244E6F}" srcId="{39276DED-E604-40CA-ABF2-94084A3B9427}" destId="{9FA0F503-C03E-4380-AD67-0A1EE0B850FF}" srcOrd="10" destOrd="0" parTransId="{63E3A5F5-B704-4651-B3CE-7511FDE34D82}" sibTransId="{C50C34D5-015C-4AF5-B246-81BFD5FBE5BA}"/>
    <dgm:cxn modelId="{6199A9F8-95EE-4DF4-95BD-1F1431F94FB7}" type="presOf" srcId="{6601E313-7292-4AAD-9446-9F9C0F330852}" destId="{412C94EE-3C26-47F5-9E56-152FA256FC9D}" srcOrd="1" destOrd="0" presId="urn:microsoft.com/office/officeart/2005/8/layout/orgChart1"/>
    <dgm:cxn modelId="{A7E206F9-4A22-4FEB-BAB0-1A359B3F4974}" type="presOf" srcId="{11A0F57F-F470-4D0A-AF6E-708A7EF547E3}" destId="{0D0AD309-FC09-4EBF-837F-513B6B790A77}" srcOrd="0" destOrd="0" presId="urn:microsoft.com/office/officeart/2005/8/layout/orgChart1"/>
    <dgm:cxn modelId="{05AA70FA-AFBF-4F33-967E-F765120265E0}" type="presOf" srcId="{BC710BD6-FC78-46B4-AE88-C51EC176BBAA}" destId="{35D6C323-C5B8-4F75-B161-62AD2B5A8E98}" srcOrd="0" destOrd="0" presId="urn:microsoft.com/office/officeart/2005/8/layout/orgChart1"/>
    <dgm:cxn modelId="{D9AADDFA-C63A-4400-86AF-62B3589DC895}" type="presOf" srcId="{59F2DD40-5BAD-4976-85C7-7677D76FFAC1}" destId="{08EDB80E-6792-4F82-95DB-78BB229EAAD5}" srcOrd="1" destOrd="0" presId="urn:microsoft.com/office/officeart/2005/8/layout/orgChart1"/>
    <dgm:cxn modelId="{A54740FC-D12C-4A1A-B670-8E257C900520}" srcId="{39276DED-E604-40CA-ABF2-94084A3B9427}" destId="{6601E313-7292-4AAD-9446-9F9C0F330852}" srcOrd="0" destOrd="0" parTransId="{FC3274D0-4D6E-45B3-982E-8247A065011D}" sibTransId="{FF3D204B-1338-4073-8187-A6405ACBEEBA}"/>
    <dgm:cxn modelId="{A281474D-BF54-406D-BE94-822BCA57E3CA}" type="presParOf" srcId="{2F6AAE7E-AC22-444D-8EE8-31503A066C9F}" destId="{AE5AF260-C25E-4B50-87B1-940B76C88423}" srcOrd="0" destOrd="0" presId="urn:microsoft.com/office/officeart/2005/8/layout/orgChart1"/>
    <dgm:cxn modelId="{EE26A4A9-5B78-4735-9BA9-99B1C5C07333}" type="presParOf" srcId="{AE5AF260-C25E-4B50-87B1-940B76C88423}" destId="{19983A81-2E3B-4A2B-8043-141CBB6637DF}" srcOrd="0" destOrd="0" presId="urn:microsoft.com/office/officeart/2005/8/layout/orgChart1"/>
    <dgm:cxn modelId="{DD1AD408-DBDA-4A74-A67A-228B9FDE4B0A}" type="presParOf" srcId="{19983A81-2E3B-4A2B-8043-141CBB6637DF}" destId="{4DBF01D9-1C8C-4F5F-B38B-87D085BB939F}" srcOrd="0" destOrd="0" presId="urn:microsoft.com/office/officeart/2005/8/layout/orgChart1"/>
    <dgm:cxn modelId="{0200513C-C558-41D3-A3FF-479A62B44B6A}" type="presParOf" srcId="{19983A81-2E3B-4A2B-8043-141CBB6637DF}" destId="{655481AE-5BE5-4ACC-AB5B-88406A513E87}" srcOrd="1" destOrd="0" presId="urn:microsoft.com/office/officeart/2005/8/layout/orgChart1"/>
    <dgm:cxn modelId="{350BE35C-72B4-4B53-9144-EACA0215150C}" type="presParOf" srcId="{AE5AF260-C25E-4B50-87B1-940B76C88423}" destId="{5E7E2FC8-E856-42D6-AE4F-7F3B80A5DD7B}" srcOrd="1" destOrd="0" presId="urn:microsoft.com/office/officeart/2005/8/layout/orgChart1"/>
    <dgm:cxn modelId="{9A7CF74E-6A8B-4486-ADBA-03232709EB45}" type="presParOf" srcId="{5E7E2FC8-E856-42D6-AE4F-7F3B80A5DD7B}" destId="{A981FF2C-A63F-4CEF-8767-8F59F4875758}" srcOrd="0" destOrd="0" presId="urn:microsoft.com/office/officeart/2005/8/layout/orgChart1"/>
    <dgm:cxn modelId="{987064DD-EC63-4272-9FCA-B7268EC95189}" type="presParOf" srcId="{5E7E2FC8-E856-42D6-AE4F-7F3B80A5DD7B}" destId="{93DF9B6E-2108-4275-8036-3DED6539A2A7}" srcOrd="1" destOrd="0" presId="urn:microsoft.com/office/officeart/2005/8/layout/orgChart1"/>
    <dgm:cxn modelId="{5810D2B9-AE50-48D7-A138-AE81F0E4A8D0}" type="presParOf" srcId="{93DF9B6E-2108-4275-8036-3DED6539A2A7}" destId="{616F7235-4560-4153-AC32-784B1DF17AA2}" srcOrd="0" destOrd="0" presId="urn:microsoft.com/office/officeart/2005/8/layout/orgChart1"/>
    <dgm:cxn modelId="{00CF9E88-1210-42B9-84AB-72651E70BED5}" type="presParOf" srcId="{616F7235-4560-4153-AC32-784B1DF17AA2}" destId="{38741B4A-D612-4D54-93EF-1B494F332E2C}" srcOrd="0" destOrd="0" presId="urn:microsoft.com/office/officeart/2005/8/layout/orgChart1"/>
    <dgm:cxn modelId="{817C4185-92E4-40DF-8BA2-71E1247A9A3F}" type="presParOf" srcId="{616F7235-4560-4153-AC32-784B1DF17AA2}" destId="{2287F8D5-7528-4A0B-A8F0-28855DAB46DF}" srcOrd="1" destOrd="0" presId="urn:microsoft.com/office/officeart/2005/8/layout/orgChart1"/>
    <dgm:cxn modelId="{056C517A-2FEB-4613-B980-363633DCB65D}" type="presParOf" srcId="{93DF9B6E-2108-4275-8036-3DED6539A2A7}" destId="{DDDB18CE-BD92-4B50-B619-BCF5806E0F72}" srcOrd="1" destOrd="0" presId="urn:microsoft.com/office/officeart/2005/8/layout/orgChart1"/>
    <dgm:cxn modelId="{24DEF56F-CEF8-4286-9C2C-F4604D4A148B}" type="presParOf" srcId="{93DF9B6E-2108-4275-8036-3DED6539A2A7}" destId="{02CCA95E-9842-437A-A094-FEFE293BC62C}" srcOrd="2" destOrd="0" presId="urn:microsoft.com/office/officeart/2005/8/layout/orgChart1"/>
    <dgm:cxn modelId="{F91ACBCC-BEFC-46DD-95B3-8B2D60077EA4}" type="presParOf" srcId="{5E7E2FC8-E856-42D6-AE4F-7F3B80A5DD7B}" destId="{FD488392-69BA-4B95-ADF8-E9D37243D9C1}" srcOrd="2" destOrd="0" presId="urn:microsoft.com/office/officeart/2005/8/layout/orgChart1"/>
    <dgm:cxn modelId="{8775849B-AB22-4BFD-84BD-F3BA795D517B}" type="presParOf" srcId="{5E7E2FC8-E856-42D6-AE4F-7F3B80A5DD7B}" destId="{406F0FC2-7157-4C07-B32E-6042E7DCF96E}" srcOrd="3" destOrd="0" presId="urn:microsoft.com/office/officeart/2005/8/layout/orgChart1"/>
    <dgm:cxn modelId="{9FB17C1F-9C70-4B2C-9858-7B7074219C9B}" type="presParOf" srcId="{406F0FC2-7157-4C07-B32E-6042E7DCF96E}" destId="{4725A1B2-E366-4D07-9CC0-445F483A2062}" srcOrd="0" destOrd="0" presId="urn:microsoft.com/office/officeart/2005/8/layout/orgChart1"/>
    <dgm:cxn modelId="{2177DA02-E65B-495C-AEB3-E91199A9AF0E}" type="presParOf" srcId="{4725A1B2-E366-4D07-9CC0-445F483A2062}" destId="{6EE46D5A-0367-4301-8617-B5E16BF40967}" srcOrd="0" destOrd="0" presId="urn:microsoft.com/office/officeart/2005/8/layout/orgChart1"/>
    <dgm:cxn modelId="{581AA003-803D-4042-B020-F902C18F0C83}" type="presParOf" srcId="{4725A1B2-E366-4D07-9CC0-445F483A2062}" destId="{5D89A7B2-2159-431F-BBD0-537381E4BE2E}" srcOrd="1" destOrd="0" presId="urn:microsoft.com/office/officeart/2005/8/layout/orgChart1"/>
    <dgm:cxn modelId="{8C79A7F5-E893-4CD9-844D-A47F636F2658}" type="presParOf" srcId="{406F0FC2-7157-4C07-B32E-6042E7DCF96E}" destId="{C257E253-245C-40F0-9FEA-233A7802EFE3}" srcOrd="1" destOrd="0" presId="urn:microsoft.com/office/officeart/2005/8/layout/orgChart1"/>
    <dgm:cxn modelId="{34354002-797C-46D7-8684-8F01C5C514E5}" type="presParOf" srcId="{406F0FC2-7157-4C07-B32E-6042E7DCF96E}" destId="{058BF951-7BFC-41B1-B9F7-398EBC967A8A}" srcOrd="2" destOrd="0" presId="urn:microsoft.com/office/officeart/2005/8/layout/orgChart1"/>
    <dgm:cxn modelId="{C2B2B781-29AE-47E9-A71B-6C062CF0E734}" type="presParOf" srcId="{5E7E2FC8-E856-42D6-AE4F-7F3B80A5DD7B}" destId="{3B32BF04-3F5A-4DE6-B9FC-682D8CC03C97}" srcOrd="4" destOrd="0" presId="urn:microsoft.com/office/officeart/2005/8/layout/orgChart1"/>
    <dgm:cxn modelId="{FA79F95E-F2A6-476B-9EBA-865BFD894A28}" type="presParOf" srcId="{5E7E2FC8-E856-42D6-AE4F-7F3B80A5DD7B}" destId="{7A40B12E-F203-4C75-8B4F-86761C9A8F16}" srcOrd="5" destOrd="0" presId="urn:microsoft.com/office/officeart/2005/8/layout/orgChart1"/>
    <dgm:cxn modelId="{3479FFBB-D70C-4C06-BDCE-518232D493EB}" type="presParOf" srcId="{7A40B12E-F203-4C75-8B4F-86761C9A8F16}" destId="{ABE754BC-131F-4233-81FE-C62B69025F21}" srcOrd="0" destOrd="0" presId="urn:microsoft.com/office/officeart/2005/8/layout/orgChart1"/>
    <dgm:cxn modelId="{B1EA7697-4865-4BDF-B973-E8F20D41845E}" type="presParOf" srcId="{ABE754BC-131F-4233-81FE-C62B69025F21}" destId="{208116F0-E395-4932-9383-C68407BB7547}" srcOrd="0" destOrd="0" presId="urn:microsoft.com/office/officeart/2005/8/layout/orgChart1"/>
    <dgm:cxn modelId="{7C41445C-54F6-4ABD-9095-BECE8E7EC6A7}" type="presParOf" srcId="{ABE754BC-131F-4233-81FE-C62B69025F21}" destId="{EA504D83-705B-4C07-B4BA-CD3A13424ED2}" srcOrd="1" destOrd="0" presId="urn:microsoft.com/office/officeart/2005/8/layout/orgChart1"/>
    <dgm:cxn modelId="{243681BE-C99B-457F-9356-F755BFA068C4}" type="presParOf" srcId="{7A40B12E-F203-4C75-8B4F-86761C9A8F16}" destId="{7347DBB3-8872-4009-B6CF-0BCA5118D62D}" srcOrd="1" destOrd="0" presId="urn:microsoft.com/office/officeart/2005/8/layout/orgChart1"/>
    <dgm:cxn modelId="{B54B48DE-6A7C-400D-BFAF-3EBF9359D685}" type="presParOf" srcId="{7A40B12E-F203-4C75-8B4F-86761C9A8F16}" destId="{AB71601F-5125-4EAA-9F4B-784715626D3A}" srcOrd="2" destOrd="0" presId="urn:microsoft.com/office/officeart/2005/8/layout/orgChart1"/>
    <dgm:cxn modelId="{2AD33942-E583-4331-B6D9-7BB941F394A7}" type="presParOf" srcId="{5E7E2FC8-E856-42D6-AE4F-7F3B80A5DD7B}" destId="{35D6C323-C5B8-4F75-B161-62AD2B5A8E98}" srcOrd="6" destOrd="0" presId="urn:microsoft.com/office/officeart/2005/8/layout/orgChart1"/>
    <dgm:cxn modelId="{D3211CF3-0C43-477D-9500-441D3C291B5B}" type="presParOf" srcId="{5E7E2FC8-E856-42D6-AE4F-7F3B80A5DD7B}" destId="{5627A460-3C4A-440D-948C-A91882328C7F}" srcOrd="7" destOrd="0" presId="urn:microsoft.com/office/officeart/2005/8/layout/orgChart1"/>
    <dgm:cxn modelId="{8FB7BA51-74FA-4635-85E1-297987D78299}" type="presParOf" srcId="{5627A460-3C4A-440D-948C-A91882328C7F}" destId="{D94687CE-7300-4BBD-963F-5F9F87057FF8}" srcOrd="0" destOrd="0" presId="urn:microsoft.com/office/officeart/2005/8/layout/orgChart1"/>
    <dgm:cxn modelId="{82DE0ADF-369A-48EA-8FFD-F59952D17C9A}" type="presParOf" srcId="{D94687CE-7300-4BBD-963F-5F9F87057FF8}" destId="{6EDE4922-E81A-45C6-BBD4-78324FFEFF7A}" srcOrd="0" destOrd="0" presId="urn:microsoft.com/office/officeart/2005/8/layout/orgChart1"/>
    <dgm:cxn modelId="{AF68AA20-CE4C-4DA7-9374-32869A2111E7}" type="presParOf" srcId="{D94687CE-7300-4BBD-963F-5F9F87057FF8}" destId="{2336E769-4F14-43DD-B5DF-7ACB5394853E}" srcOrd="1" destOrd="0" presId="urn:microsoft.com/office/officeart/2005/8/layout/orgChart1"/>
    <dgm:cxn modelId="{D606F766-EB4D-4954-9986-917825D5C187}" type="presParOf" srcId="{5627A460-3C4A-440D-948C-A91882328C7F}" destId="{DAA0D13D-1EFE-44AC-A6FA-C7BB06FCC373}" srcOrd="1" destOrd="0" presId="urn:microsoft.com/office/officeart/2005/8/layout/orgChart1"/>
    <dgm:cxn modelId="{2E5A951E-D560-453C-A59A-F7AF3BB78181}" type="presParOf" srcId="{5627A460-3C4A-440D-948C-A91882328C7F}" destId="{CF3403E8-1B8B-4877-9771-00E4E7C00042}" srcOrd="2" destOrd="0" presId="urn:microsoft.com/office/officeart/2005/8/layout/orgChart1"/>
    <dgm:cxn modelId="{54318381-94BB-4A73-BE27-1759FC885857}" type="presParOf" srcId="{5E7E2FC8-E856-42D6-AE4F-7F3B80A5DD7B}" destId="{71D40A51-D35A-4224-8E79-80CA61862B75}" srcOrd="8" destOrd="0" presId="urn:microsoft.com/office/officeart/2005/8/layout/orgChart1"/>
    <dgm:cxn modelId="{580FEC33-9C51-4014-BC0F-9F767E805E3B}" type="presParOf" srcId="{5E7E2FC8-E856-42D6-AE4F-7F3B80A5DD7B}" destId="{6630465F-16D9-4317-A55F-8E3EC68A312B}" srcOrd="9" destOrd="0" presId="urn:microsoft.com/office/officeart/2005/8/layout/orgChart1"/>
    <dgm:cxn modelId="{D9F84769-9857-47EF-8D1C-1366646DDABC}" type="presParOf" srcId="{6630465F-16D9-4317-A55F-8E3EC68A312B}" destId="{0386D368-2FCC-4DC8-9BDC-85CCB0EBE1C5}" srcOrd="0" destOrd="0" presId="urn:microsoft.com/office/officeart/2005/8/layout/orgChart1"/>
    <dgm:cxn modelId="{038F8089-6426-47DD-B15B-D9172A7D6573}" type="presParOf" srcId="{0386D368-2FCC-4DC8-9BDC-85CCB0EBE1C5}" destId="{4D90CB71-F9CE-4F9A-A022-E4278D262AF3}" srcOrd="0" destOrd="0" presId="urn:microsoft.com/office/officeart/2005/8/layout/orgChart1"/>
    <dgm:cxn modelId="{C894C188-DA05-4CF7-9922-976CB6B7351C}" type="presParOf" srcId="{0386D368-2FCC-4DC8-9BDC-85CCB0EBE1C5}" destId="{A48A12B7-F2B2-4316-99A8-96850750B1FC}" srcOrd="1" destOrd="0" presId="urn:microsoft.com/office/officeart/2005/8/layout/orgChart1"/>
    <dgm:cxn modelId="{D3EC8A83-71F8-4DB4-92A2-28E07BAB8233}" type="presParOf" srcId="{6630465F-16D9-4317-A55F-8E3EC68A312B}" destId="{10E9A35A-1258-43FD-96EB-54CC74D2488E}" srcOrd="1" destOrd="0" presId="urn:microsoft.com/office/officeart/2005/8/layout/orgChart1"/>
    <dgm:cxn modelId="{E93C89C6-D869-4017-A9B5-1119E092A46E}" type="presParOf" srcId="{6630465F-16D9-4317-A55F-8E3EC68A312B}" destId="{9966E8D6-0CEA-4258-93FC-773915B0DB48}" srcOrd="2" destOrd="0" presId="urn:microsoft.com/office/officeart/2005/8/layout/orgChart1"/>
    <dgm:cxn modelId="{A2501D82-616E-440A-9339-C4F0BB02C152}" type="presParOf" srcId="{AE5AF260-C25E-4B50-87B1-940B76C88423}" destId="{43470267-7BC0-4FB1-8313-7589826D5693}" srcOrd="2" destOrd="0" presId="urn:microsoft.com/office/officeart/2005/8/layout/orgChart1"/>
    <dgm:cxn modelId="{6344384F-E2A1-427F-8D08-85E4A7D073DC}" type="presParOf" srcId="{43470267-7BC0-4FB1-8313-7589826D5693}" destId="{A86F4DA4-10FB-4779-9303-83D2675CA8DC}" srcOrd="0" destOrd="0" presId="urn:microsoft.com/office/officeart/2005/8/layout/orgChart1"/>
    <dgm:cxn modelId="{A1B971BC-A89E-4D04-B933-27C3A8B09C92}" type="presParOf" srcId="{43470267-7BC0-4FB1-8313-7589826D5693}" destId="{02637A3A-FD28-4174-9612-EF79391015B9}" srcOrd="1" destOrd="0" presId="urn:microsoft.com/office/officeart/2005/8/layout/orgChart1"/>
    <dgm:cxn modelId="{8F8EF597-D656-48EF-B013-BBDE45E5C4F9}" type="presParOf" srcId="{02637A3A-FD28-4174-9612-EF79391015B9}" destId="{973692B7-CBE3-45C5-B7D7-37EE1B6EB4F9}" srcOrd="0" destOrd="0" presId="urn:microsoft.com/office/officeart/2005/8/layout/orgChart1"/>
    <dgm:cxn modelId="{C93B265B-4E18-48B0-AA7D-541920BB6496}" type="presParOf" srcId="{973692B7-CBE3-45C5-B7D7-37EE1B6EB4F9}" destId="{3B1AB063-8B7C-4757-BCD4-D0B23B088B4C}" srcOrd="0" destOrd="0" presId="urn:microsoft.com/office/officeart/2005/8/layout/orgChart1"/>
    <dgm:cxn modelId="{4FB87292-BC1E-43A5-808D-E92CC54801B2}" type="presParOf" srcId="{973692B7-CBE3-45C5-B7D7-37EE1B6EB4F9}" destId="{412C94EE-3C26-47F5-9E56-152FA256FC9D}" srcOrd="1" destOrd="0" presId="urn:microsoft.com/office/officeart/2005/8/layout/orgChart1"/>
    <dgm:cxn modelId="{95822B5A-48CB-4FB2-9A1D-5762A7A5230A}" type="presParOf" srcId="{02637A3A-FD28-4174-9612-EF79391015B9}" destId="{9FFADB2D-AC3A-488B-83BA-08725566B972}" srcOrd="1" destOrd="0" presId="urn:microsoft.com/office/officeart/2005/8/layout/orgChart1"/>
    <dgm:cxn modelId="{9410683B-877E-4769-8B9A-8893CC339192}" type="presParOf" srcId="{02637A3A-FD28-4174-9612-EF79391015B9}" destId="{97ACD6E8-64C6-4D2B-A0B7-B6D566EFEE85}" srcOrd="2" destOrd="0" presId="urn:microsoft.com/office/officeart/2005/8/layout/orgChart1"/>
    <dgm:cxn modelId="{EC1E55C3-6810-4724-967A-240FDAFC0566}" type="presParOf" srcId="{43470267-7BC0-4FB1-8313-7589826D5693}" destId="{8BD6BAEF-77A7-4E08-83A8-E90A794B8A07}" srcOrd="2" destOrd="0" presId="urn:microsoft.com/office/officeart/2005/8/layout/orgChart1"/>
    <dgm:cxn modelId="{1F30C02B-6A68-4F33-B86B-4F2CC47286BA}" type="presParOf" srcId="{43470267-7BC0-4FB1-8313-7589826D5693}" destId="{A62D30E2-5B52-4D51-9D9D-A6BA854F6C12}" srcOrd="3" destOrd="0" presId="urn:microsoft.com/office/officeart/2005/8/layout/orgChart1"/>
    <dgm:cxn modelId="{748A41F3-7A76-4B3A-A9E4-C32FAC5E9E73}" type="presParOf" srcId="{A62D30E2-5B52-4D51-9D9D-A6BA854F6C12}" destId="{124808DB-3C0F-4849-9257-C41B03EF9827}" srcOrd="0" destOrd="0" presId="urn:microsoft.com/office/officeart/2005/8/layout/orgChart1"/>
    <dgm:cxn modelId="{EB7B265E-20A9-49F0-8A35-9BAF0A0864E9}" type="presParOf" srcId="{124808DB-3C0F-4849-9257-C41B03EF9827}" destId="{B4A1EFFB-E991-4A64-84A2-A871A2BD86E3}" srcOrd="0" destOrd="0" presId="urn:microsoft.com/office/officeart/2005/8/layout/orgChart1"/>
    <dgm:cxn modelId="{C3538337-6083-4B6A-B750-8793282BF784}" type="presParOf" srcId="{124808DB-3C0F-4849-9257-C41B03EF9827}" destId="{487D8BE3-9CFD-4226-9A22-EB9B19A695B2}" srcOrd="1" destOrd="0" presId="urn:microsoft.com/office/officeart/2005/8/layout/orgChart1"/>
    <dgm:cxn modelId="{CED7135E-F329-4F95-86AA-572AC06573EA}" type="presParOf" srcId="{A62D30E2-5B52-4D51-9D9D-A6BA854F6C12}" destId="{E4D9A2A4-9EDE-4898-A107-BB59F153FAB9}" srcOrd="1" destOrd="0" presId="urn:microsoft.com/office/officeart/2005/8/layout/orgChart1"/>
    <dgm:cxn modelId="{25C62FDC-5668-4B16-AA67-1B13955D2568}" type="presParOf" srcId="{A62D30E2-5B52-4D51-9D9D-A6BA854F6C12}" destId="{237F1C92-379D-44B5-9A5F-F647DC721A87}" srcOrd="2" destOrd="0" presId="urn:microsoft.com/office/officeart/2005/8/layout/orgChart1"/>
    <dgm:cxn modelId="{EB45F487-ED13-4159-A680-5BDDB2EBFFD2}" type="presParOf" srcId="{43470267-7BC0-4FB1-8313-7589826D5693}" destId="{B5CC85BF-7FFE-4468-ACB8-FDAF1CA74A54}" srcOrd="4" destOrd="0" presId="urn:microsoft.com/office/officeart/2005/8/layout/orgChart1"/>
    <dgm:cxn modelId="{8DAB8862-20BC-44A7-B589-875A7EE82A97}" type="presParOf" srcId="{43470267-7BC0-4FB1-8313-7589826D5693}" destId="{13A12EF8-1007-450B-9075-0D881EC2EAF3}" srcOrd="5" destOrd="0" presId="urn:microsoft.com/office/officeart/2005/8/layout/orgChart1"/>
    <dgm:cxn modelId="{53F49A42-2D0D-4672-B565-8BF6799A2AB0}" type="presParOf" srcId="{13A12EF8-1007-450B-9075-0D881EC2EAF3}" destId="{AF82ED67-566F-4ADE-97E9-7A472EDEC314}" srcOrd="0" destOrd="0" presId="urn:microsoft.com/office/officeart/2005/8/layout/orgChart1"/>
    <dgm:cxn modelId="{4E2791C1-8AC7-4E35-B3BD-CA12408AB2CD}" type="presParOf" srcId="{AF82ED67-566F-4ADE-97E9-7A472EDEC314}" destId="{0D0AD309-FC09-4EBF-837F-513B6B790A77}" srcOrd="0" destOrd="0" presId="urn:microsoft.com/office/officeart/2005/8/layout/orgChart1"/>
    <dgm:cxn modelId="{B4517991-2B8F-4A4B-86A6-D7F29F694AEB}" type="presParOf" srcId="{AF82ED67-566F-4ADE-97E9-7A472EDEC314}" destId="{8C04B322-CB13-4EA2-B571-8A53E69EAE44}" srcOrd="1" destOrd="0" presId="urn:microsoft.com/office/officeart/2005/8/layout/orgChart1"/>
    <dgm:cxn modelId="{65A614AD-A46A-4B88-9AC3-CE3A4D2A2B41}" type="presParOf" srcId="{13A12EF8-1007-450B-9075-0D881EC2EAF3}" destId="{001C6A3B-805D-4557-B608-D20EAA6E2500}" srcOrd="1" destOrd="0" presId="urn:microsoft.com/office/officeart/2005/8/layout/orgChart1"/>
    <dgm:cxn modelId="{247C1752-995D-47E2-BF8B-FF8732B5A923}" type="presParOf" srcId="{13A12EF8-1007-450B-9075-0D881EC2EAF3}" destId="{D23BA9AC-3D9E-47E3-9E82-AA5B9EE828AC}" srcOrd="2" destOrd="0" presId="urn:microsoft.com/office/officeart/2005/8/layout/orgChart1"/>
    <dgm:cxn modelId="{C2A8297F-04AE-4D0A-A9D7-D6C340D14684}" type="presParOf" srcId="{43470267-7BC0-4FB1-8313-7589826D5693}" destId="{43720946-4A74-4B92-AB5B-CA2351082A9D}" srcOrd="6" destOrd="0" presId="urn:microsoft.com/office/officeart/2005/8/layout/orgChart1"/>
    <dgm:cxn modelId="{C773E66C-0C2B-492E-B362-C905B72310C6}" type="presParOf" srcId="{43470267-7BC0-4FB1-8313-7589826D5693}" destId="{74D1BFB9-785A-427B-B1DF-73DA71DF8B84}" srcOrd="7" destOrd="0" presId="urn:microsoft.com/office/officeart/2005/8/layout/orgChart1"/>
    <dgm:cxn modelId="{80CF6D02-A4FD-4939-A0B9-EBDEE8B20786}" type="presParOf" srcId="{74D1BFB9-785A-427B-B1DF-73DA71DF8B84}" destId="{98E8A9A2-414C-417B-AD76-10512268FDC5}" srcOrd="0" destOrd="0" presId="urn:microsoft.com/office/officeart/2005/8/layout/orgChart1"/>
    <dgm:cxn modelId="{B56B99D3-AE36-40F1-81E7-042F7C9367EC}" type="presParOf" srcId="{98E8A9A2-414C-417B-AD76-10512268FDC5}" destId="{C237DAF9-428D-48C7-8FD2-6293D0DB6E31}" srcOrd="0" destOrd="0" presId="urn:microsoft.com/office/officeart/2005/8/layout/orgChart1"/>
    <dgm:cxn modelId="{4CF7A5C8-4AA7-4F4F-9B0A-8185A6CC3AA7}" type="presParOf" srcId="{98E8A9A2-414C-417B-AD76-10512268FDC5}" destId="{08EDB80E-6792-4F82-95DB-78BB229EAAD5}" srcOrd="1" destOrd="0" presId="urn:microsoft.com/office/officeart/2005/8/layout/orgChart1"/>
    <dgm:cxn modelId="{B36522E4-0D44-42F5-A8AD-7D09719C3D89}" type="presParOf" srcId="{74D1BFB9-785A-427B-B1DF-73DA71DF8B84}" destId="{AB685EC5-AA4A-4BA6-96BF-65EDFDE286AD}" srcOrd="1" destOrd="0" presId="urn:microsoft.com/office/officeart/2005/8/layout/orgChart1"/>
    <dgm:cxn modelId="{85745803-3A42-49B1-A48D-AFC7773DB8B5}" type="presParOf" srcId="{74D1BFB9-785A-427B-B1DF-73DA71DF8B84}" destId="{EE5BF103-F302-467C-A27C-015FE63F4B5C}" srcOrd="2" destOrd="0" presId="urn:microsoft.com/office/officeart/2005/8/layout/orgChart1"/>
    <dgm:cxn modelId="{816076AD-0809-44EB-95E5-C23EA3B903B3}" type="presParOf" srcId="{43470267-7BC0-4FB1-8313-7589826D5693}" destId="{B4F587AE-510B-45DD-B145-65A6284AD9EE}" srcOrd="8" destOrd="0" presId="urn:microsoft.com/office/officeart/2005/8/layout/orgChart1"/>
    <dgm:cxn modelId="{C25EC34C-2306-4EE8-8530-F8853B33B091}" type="presParOf" srcId="{43470267-7BC0-4FB1-8313-7589826D5693}" destId="{AC8A708A-D587-45C2-958D-FB6C10315F18}" srcOrd="9" destOrd="0" presId="urn:microsoft.com/office/officeart/2005/8/layout/orgChart1"/>
    <dgm:cxn modelId="{AAC3588F-7A04-4E1A-A026-3AAFFB667FAD}" type="presParOf" srcId="{AC8A708A-D587-45C2-958D-FB6C10315F18}" destId="{006B2BA3-B014-449B-802B-D942D54A7A3A}" srcOrd="0" destOrd="0" presId="urn:microsoft.com/office/officeart/2005/8/layout/orgChart1"/>
    <dgm:cxn modelId="{3E190C3A-6D5C-45FA-8207-B27A17E54480}" type="presParOf" srcId="{006B2BA3-B014-449B-802B-D942D54A7A3A}" destId="{61F37D9E-9AA4-4C13-9898-7850C66E93AA}" srcOrd="0" destOrd="0" presId="urn:microsoft.com/office/officeart/2005/8/layout/orgChart1"/>
    <dgm:cxn modelId="{D151107B-3D5F-455B-B24E-BBFBA950A90E}" type="presParOf" srcId="{006B2BA3-B014-449B-802B-D942D54A7A3A}" destId="{52F6FACC-041F-46D2-A64D-1BD9E18A4661}" srcOrd="1" destOrd="0" presId="urn:microsoft.com/office/officeart/2005/8/layout/orgChart1"/>
    <dgm:cxn modelId="{9BA6480F-0E90-4380-9D30-171A3B9947F9}" type="presParOf" srcId="{AC8A708A-D587-45C2-958D-FB6C10315F18}" destId="{46CAFB30-91C4-4B37-969C-547210B72FB6}" srcOrd="1" destOrd="0" presId="urn:microsoft.com/office/officeart/2005/8/layout/orgChart1"/>
    <dgm:cxn modelId="{274D7C53-85D4-4E4D-94B8-5D1965A93584}" type="presParOf" srcId="{AC8A708A-D587-45C2-958D-FB6C10315F18}" destId="{49BC7607-0DB2-4800-9E78-219B52695D6B}" srcOrd="2" destOrd="0" presId="urn:microsoft.com/office/officeart/2005/8/layout/orgChart1"/>
    <dgm:cxn modelId="{3366394D-EDC2-46B9-B03D-6B222DB12E57}" type="presParOf" srcId="{43470267-7BC0-4FB1-8313-7589826D5693}" destId="{5A42F6E5-0734-4B72-885F-1E6247A741DA}" srcOrd="10" destOrd="0" presId="urn:microsoft.com/office/officeart/2005/8/layout/orgChart1"/>
    <dgm:cxn modelId="{82030620-2257-429A-A197-BA45E5BF4965}" type="presParOf" srcId="{43470267-7BC0-4FB1-8313-7589826D5693}" destId="{DD119BFB-F99A-4ECF-B477-D7FA80EEFD5F}" srcOrd="11" destOrd="0" presId="urn:microsoft.com/office/officeart/2005/8/layout/orgChart1"/>
    <dgm:cxn modelId="{1AEBADB9-7225-4958-A887-13DB35E833C8}" type="presParOf" srcId="{DD119BFB-F99A-4ECF-B477-D7FA80EEFD5F}" destId="{D30C3720-93A9-45C5-9BC5-63C68FF9F81E}" srcOrd="0" destOrd="0" presId="urn:microsoft.com/office/officeart/2005/8/layout/orgChart1"/>
    <dgm:cxn modelId="{90429E4F-8F3A-4909-B609-B68506C76661}" type="presParOf" srcId="{D30C3720-93A9-45C5-9BC5-63C68FF9F81E}" destId="{41FB6F8B-5CDE-47AE-A997-BDDD39B0A941}" srcOrd="0" destOrd="0" presId="urn:microsoft.com/office/officeart/2005/8/layout/orgChart1"/>
    <dgm:cxn modelId="{A4545456-1BA3-4421-ADF7-E89C0B529D48}" type="presParOf" srcId="{D30C3720-93A9-45C5-9BC5-63C68FF9F81E}" destId="{0ED19AF0-79FA-4286-8A42-4F42A7035EDE}" srcOrd="1" destOrd="0" presId="urn:microsoft.com/office/officeart/2005/8/layout/orgChart1"/>
    <dgm:cxn modelId="{949E8439-7C02-448D-AC38-4EC8A832BED2}" type="presParOf" srcId="{DD119BFB-F99A-4ECF-B477-D7FA80EEFD5F}" destId="{0F5AD2EF-5C96-4990-A819-2CE84EE37E8A}" srcOrd="1" destOrd="0" presId="urn:microsoft.com/office/officeart/2005/8/layout/orgChart1"/>
    <dgm:cxn modelId="{4D1A202A-827E-4E76-8885-569959C13B93}" type="presParOf" srcId="{DD119BFB-F99A-4ECF-B477-D7FA80EEFD5F}" destId="{6693BC60-F75D-4C91-873D-EEC2DEB205EF}" srcOrd="2" destOrd="0" presId="urn:microsoft.com/office/officeart/2005/8/layout/orgChart1"/>
    <dgm:cxn modelId="{674FCAAA-0F69-4166-96A0-78920ACE1A74}" type="presParOf" srcId="{43470267-7BC0-4FB1-8313-7589826D5693}" destId="{C03DAE40-20FF-49DA-923D-27B9FA5B0D53}" srcOrd="12" destOrd="0" presId="urn:microsoft.com/office/officeart/2005/8/layout/orgChart1"/>
    <dgm:cxn modelId="{EB7ED8B5-FF15-4426-9E34-FF2780DA56D8}" type="presParOf" srcId="{43470267-7BC0-4FB1-8313-7589826D5693}" destId="{628FDC5D-2D9E-42BF-95D2-6DD1C26B91CD}" srcOrd="13" destOrd="0" presId="urn:microsoft.com/office/officeart/2005/8/layout/orgChart1"/>
    <dgm:cxn modelId="{18E439BA-325E-4292-960E-2FCD622FA695}" type="presParOf" srcId="{628FDC5D-2D9E-42BF-95D2-6DD1C26B91CD}" destId="{02BA7A42-03E6-4FF5-B811-6970C1C46554}" srcOrd="0" destOrd="0" presId="urn:microsoft.com/office/officeart/2005/8/layout/orgChart1"/>
    <dgm:cxn modelId="{9349C873-80F6-4D21-B9A9-118A96859032}" type="presParOf" srcId="{02BA7A42-03E6-4FF5-B811-6970C1C46554}" destId="{8C67DB02-97E8-4269-96D6-67BFE5FC6D98}" srcOrd="0" destOrd="0" presId="urn:microsoft.com/office/officeart/2005/8/layout/orgChart1"/>
    <dgm:cxn modelId="{4DFE1A27-6295-45DD-97D8-7BF6D4B9D6A2}" type="presParOf" srcId="{02BA7A42-03E6-4FF5-B811-6970C1C46554}" destId="{027F7DD5-34D8-4548-821A-FE7922195F3F}" srcOrd="1" destOrd="0" presId="urn:microsoft.com/office/officeart/2005/8/layout/orgChart1"/>
    <dgm:cxn modelId="{C8BD6138-90B2-47EC-BC50-F3F40F13C97B}" type="presParOf" srcId="{628FDC5D-2D9E-42BF-95D2-6DD1C26B91CD}" destId="{309D09BE-4748-45C0-8266-4208F20642EC}" srcOrd="1" destOrd="0" presId="urn:microsoft.com/office/officeart/2005/8/layout/orgChart1"/>
    <dgm:cxn modelId="{41FD3EC5-AE41-4B7F-A678-0E4F18127BC5}" type="presParOf" srcId="{628FDC5D-2D9E-42BF-95D2-6DD1C26B91CD}" destId="{DE3CA426-A79B-464C-9659-D47A6E8C9645}"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8BCE71-EC46-494C-9640-FC9945D371CE}"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nb-NO"/>
        </a:p>
      </dgm:t>
    </dgm:pt>
    <dgm:pt modelId="{39276DED-E604-40CA-ABF2-94084A3B9427}">
      <dgm:prSet phldrT="[Tekst]" custT="1"/>
      <dgm:spPr/>
      <dgm:t>
        <a:bodyPr/>
        <a:lstStyle/>
        <a:p>
          <a:r>
            <a:rPr lang="nb-NO" sz="1100">
              <a:solidFill>
                <a:sysClr val="windowText" lastClr="000000"/>
              </a:solidFill>
            </a:rPr>
            <a:t>Etatsjef</a:t>
          </a:r>
        </a:p>
        <a:p>
          <a:r>
            <a:rPr lang="nb-NO" sz="1100">
              <a:solidFill>
                <a:sysClr val="windowText" lastClr="000000"/>
              </a:solidFill>
            </a:rPr>
            <a:t>Anne-Bjørg Aspheim</a:t>
          </a:r>
        </a:p>
      </dgm:t>
    </dgm:pt>
    <dgm:pt modelId="{4091A8B5-AA90-447D-BEB0-D3369C6D6C88}" type="parTrans" cxnId="{9B4C11E5-280F-4C4C-982E-E72C56635EC9}">
      <dgm:prSet/>
      <dgm:spPr/>
      <dgm:t>
        <a:bodyPr/>
        <a:lstStyle/>
        <a:p>
          <a:endParaRPr lang="nb-NO" sz="900"/>
        </a:p>
      </dgm:t>
    </dgm:pt>
    <dgm:pt modelId="{D46A722B-C57D-468B-8C4F-004D0F368581}" type="sibTrans" cxnId="{9B4C11E5-280F-4C4C-982E-E72C56635EC9}">
      <dgm:prSet/>
      <dgm:spPr/>
      <dgm:t>
        <a:bodyPr/>
        <a:lstStyle/>
        <a:p>
          <a:endParaRPr lang="nb-NO" sz="900"/>
        </a:p>
      </dgm:t>
    </dgm:pt>
    <dgm:pt modelId="{F82DDBB2-E252-4C86-BABE-FB3500F522D5}">
      <dgm:prSet phldrT="[Tekst]" custT="1"/>
      <dgm:spPr/>
      <dgm:t>
        <a:bodyPr/>
        <a:lstStyle/>
        <a:p>
          <a:r>
            <a:rPr lang="nb-NO" sz="1000"/>
            <a:t>Rådmanns-kontor</a:t>
          </a:r>
        </a:p>
        <a:p>
          <a:r>
            <a:rPr lang="nb-NO" sz="1000"/>
            <a:t>6 årsverk</a:t>
          </a:r>
        </a:p>
      </dgm:t>
    </dgm:pt>
    <dgm:pt modelId="{62541298-8ED3-4A99-85AC-732F0D18335F}" type="parTrans" cxnId="{67ABF4CE-CA38-47FB-A589-982391C03791}">
      <dgm:prSet/>
      <dgm:spPr/>
      <dgm:t>
        <a:bodyPr/>
        <a:lstStyle/>
        <a:p>
          <a:endParaRPr lang="nb-NO" sz="900"/>
        </a:p>
      </dgm:t>
    </dgm:pt>
    <dgm:pt modelId="{BFDDCCC4-08DC-45D7-8FA8-1C513B60D9FF}" type="sibTrans" cxnId="{67ABF4CE-CA38-47FB-A589-982391C03791}">
      <dgm:prSet/>
      <dgm:spPr/>
      <dgm:t>
        <a:bodyPr/>
        <a:lstStyle/>
        <a:p>
          <a:endParaRPr lang="nb-NO" sz="900"/>
        </a:p>
      </dgm:t>
    </dgm:pt>
    <dgm:pt modelId="{7E3436C5-0F00-4B7E-A06A-AA90F62FECC7}">
      <dgm:prSet phldrT="[Tekst]" custT="1"/>
      <dgm:spPr>
        <a:noFill/>
      </dgm:spPr>
      <dgm:t>
        <a:bodyPr/>
        <a:lstStyle/>
        <a:p>
          <a:r>
            <a:rPr lang="nb-NO" sz="1000">
              <a:solidFill>
                <a:sysClr val="windowText" lastClr="000000"/>
              </a:solidFill>
            </a:rPr>
            <a:t>Økonomiavdeling</a:t>
          </a:r>
        </a:p>
        <a:p>
          <a:r>
            <a:rPr lang="nb-NO" sz="1000">
              <a:solidFill>
                <a:sysClr val="windowText" lastClr="000000"/>
              </a:solidFill>
            </a:rPr>
            <a:t>Økonomisjef </a:t>
          </a:r>
          <a:br>
            <a:rPr lang="nb-NO" sz="1000">
              <a:solidFill>
                <a:sysClr val="windowText" lastClr="000000"/>
              </a:solidFill>
            </a:rPr>
          </a:br>
          <a:r>
            <a:rPr lang="nb-NO" sz="1000">
              <a:solidFill>
                <a:sysClr val="windowText" lastClr="000000"/>
              </a:solidFill>
            </a:rPr>
            <a:t>Gro Øverby</a:t>
          </a:r>
        </a:p>
        <a:p>
          <a:r>
            <a:rPr lang="nb-NO" sz="1000">
              <a:solidFill>
                <a:sysClr val="windowText" lastClr="000000"/>
              </a:solidFill>
            </a:rPr>
            <a:t>9,3 årsverk</a:t>
          </a:r>
        </a:p>
      </dgm:t>
    </dgm:pt>
    <dgm:pt modelId="{39432B66-D0E7-4B89-A57B-9B6665A0E684}" type="parTrans" cxnId="{135D23BE-3AB3-484C-864D-4FEEF80B6467}">
      <dgm:prSet/>
      <dgm:spPr/>
      <dgm:t>
        <a:bodyPr/>
        <a:lstStyle/>
        <a:p>
          <a:endParaRPr lang="nb-NO" sz="900"/>
        </a:p>
      </dgm:t>
    </dgm:pt>
    <dgm:pt modelId="{924A501F-2E4C-4649-9018-9310165CCB49}" type="sibTrans" cxnId="{135D23BE-3AB3-484C-864D-4FEEF80B6467}">
      <dgm:prSet/>
      <dgm:spPr/>
      <dgm:t>
        <a:bodyPr/>
        <a:lstStyle/>
        <a:p>
          <a:endParaRPr lang="nb-NO" sz="900"/>
        </a:p>
      </dgm:t>
    </dgm:pt>
    <dgm:pt modelId="{97433F18-03B0-4B67-9A89-F83A5A4213D5}">
      <dgm:prSet custT="1"/>
      <dgm:spPr>
        <a:solidFill>
          <a:schemeClr val="bg1"/>
        </a:solidFill>
      </dgm:spPr>
      <dgm:t>
        <a:bodyPr/>
        <a:lstStyle/>
        <a:p>
          <a:r>
            <a:rPr lang="nb-NO" sz="1000"/>
            <a:t>Personal</a:t>
          </a:r>
        </a:p>
        <a:p>
          <a:r>
            <a:rPr lang="nb-NO" sz="1000"/>
            <a:t>Personalsjef</a:t>
          </a:r>
        </a:p>
        <a:p>
          <a:r>
            <a:rPr lang="nb-NO" sz="1000"/>
            <a:t>Erla Sverdrup</a:t>
          </a:r>
        </a:p>
        <a:p>
          <a:r>
            <a:rPr lang="nb-NO" sz="1000"/>
            <a:t>9,4 årsverk</a:t>
          </a:r>
        </a:p>
        <a:p>
          <a:r>
            <a:rPr lang="nb-NO" sz="1000"/>
            <a:t>inkl. tillitsvalgte</a:t>
          </a:r>
        </a:p>
      </dgm:t>
    </dgm:pt>
    <dgm:pt modelId="{BC710BD6-FC78-46B4-AE88-C51EC176BBAA}" type="parTrans" cxnId="{02DBA5F1-E61A-43BE-BE97-412FAE09D9A7}">
      <dgm:prSet/>
      <dgm:spPr/>
      <dgm:t>
        <a:bodyPr/>
        <a:lstStyle/>
        <a:p>
          <a:endParaRPr lang="nb-NO" sz="900"/>
        </a:p>
      </dgm:t>
    </dgm:pt>
    <dgm:pt modelId="{FD37205C-1535-41C7-9E69-08DC31E7C3A6}" type="sibTrans" cxnId="{02DBA5F1-E61A-43BE-BE97-412FAE09D9A7}">
      <dgm:prSet/>
      <dgm:spPr/>
      <dgm:t>
        <a:bodyPr/>
        <a:lstStyle/>
        <a:p>
          <a:endParaRPr lang="nb-NO" sz="900"/>
        </a:p>
      </dgm:t>
    </dgm:pt>
    <dgm:pt modelId="{D4A8C1D2-2535-47CC-86CE-6EA9FF88AEED}">
      <dgm:prSet custT="1"/>
      <dgm:spPr>
        <a:noFill/>
      </dgm:spPr>
      <dgm:t>
        <a:bodyPr/>
        <a:lstStyle/>
        <a:p>
          <a:r>
            <a:rPr lang="nb-NO" sz="1000">
              <a:solidFill>
                <a:sysClr val="windowText" lastClr="000000"/>
              </a:solidFill>
            </a:rPr>
            <a:t>IKT</a:t>
          </a:r>
        </a:p>
        <a:p>
          <a:r>
            <a:rPr lang="nb-NO" sz="1000">
              <a:solidFill>
                <a:sysClr val="windowText" lastClr="000000"/>
              </a:solidFill>
            </a:rPr>
            <a:t>IKT-sjef</a:t>
          </a:r>
          <a:br>
            <a:rPr lang="nb-NO" sz="1000">
              <a:solidFill>
                <a:sysClr val="windowText" lastClr="000000"/>
              </a:solidFill>
            </a:rPr>
          </a:br>
          <a:r>
            <a:rPr lang="nb-NO" sz="1000">
              <a:solidFill>
                <a:sysClr val="windowText" lastClr="000000"/>
              </a:solidFill>
            </a:rPr>
            <a:t>Håvard Orsteen</a:t>
          </a:r>
        </a:p>
        <a:p>
          <a:r>
            <a:rPr lang="nb-NO" sz="1000">
              <a:solidFill>
                <a:sysClr val="windowText" lastClr="000000"/>
              </a:solidFill>
            </a:rPr>
            <a:t>6,5 årsverk</a:t>
          </a:r>
        </a:p>
      </dgm:t>
    </dgm:pt>
    <dgm:pt modelId="{890ECE77-900D-4E12-A7EB-2E1C6CF28218}" type="parTrans" cxnId="{3F2215D2-5074-4F45-AC15-5755032EA80C}">
      <dgm:prSet/>
      <dgm:spPr/>
      <dgm:t>
        <a:bodyPr/>
        <a:lstStyle/>
        <a:p>
          <a:endParaRPr lang="nb-NO" sz="900"/>
        </a:p>
      </dgm:t>
    </dgm:pt>
    <dgm:pt modelId="{26446A64-0939-416F-ACEE-A275C1894E8C}" type="sibTrans" cxnId="{3F2215D2-5074-4F45-AC15-5755032EA80C}">
      <dgm:prSet/>
      <dgm:spPr/>
      <dgm:t>
        <a:bodyPr/>
        <a:lstStyle/>
        <a:p>
          <a:endParaRPr lang="nb-NO" sz="900"/>
        </a:p>
      </dgm:t>
    </dgm:pt>
    <dgm:pt modelId="{15CD7C8C-6182-4CEB-8356-384C4B1C7B0B}">
      <dgm:prSet custT="1"/>
      <dgm:spPr>
        <a:solidFill>
          <a:schemeClr val="bg1"/>
        </a:solidFill>
      </dgm:spPr>
      <dgm:t>
        <a:bodyPr/>
        <a:lstStyle/>
        <a:p>
          <a:r>
            <a:rPr lang="nb-NO" sz="1000">
              <a:solidFill>
                <a:sysClr val="windowText" lastClr="000000"/>
              </a:solidFill>
            </a:rPr>
            <a:t>Servicetorg</a:t>
          </a:r>
        </a:p>
        <a:p>
          <a:r>
            <a:rPr lang="nb-NO" sz="1000">
              <a:solidFill>
                <a:sysClr val="windowText" lastClr="000000"/>
              </a:solidFill>
            </a:rPr>
            <a:t>Servicetorgleder Helle Skuterud</a:t>
          </a:r>
        </a:p>
        <a:p>
          <a:r>
            <a:rPr lang="nb-NO" sz="1000">
              <a:solidFill>
                <a:sysClr val="windowText" lastClr="000000"/>
              </a:solidFill>
            </a:rPr>
            <a:t>8,6 årsverk</a:t>
          </a:r>
        </a:p>
      </dgm:t>
    </dgm:pt>
    <dgm:pt modelId="{A1F58CEA-0CA4-4787-9FFC-D43B086D0360}" type="parTrans" cxnId="{90192CA0-BC98-47FC-A337-77C0E5D2673C}">
      <dgm:prSet/>
      <dgm:spPr/>
      <dgm:t>
        <a:bodyPr/>
        <a:lstStyle/>
        <a:p>
          <a:endParaRPr lang="nb-NO"/>
        </a:p>
      </dgm:t>
    </dgm:pt>
    <dgm:pt modelId="{C466D71C-C38E-4F32-9EB4-F5E6D1F3DF44}" type="sibTrans" cxnId="{90192CA0-BC98-47FC-A337-77C0E5D2673C}">
      <dgm:prSet/>
      <dgm:spPr/>
      <dgm:t>
        <a:bodyPr/>
        <a:lstStyle/>
        <a:p>
          <a:endParaRPr lang="nb-NO"/>
        </a:p>
      </dgm:t>
    </dgm:pt>
    <dgm:pt modelId="{2F6AAE7E-AC22-444D-8EE8-31503A066C9F}" type="pres">
      <dgm:prSet presAssocID="{558BCE71-EC46-494C-9640-FC9945D371CE}" presName="hierChild1" presStyleCnt="0">
        <dgm:presLayoutVars>
          <dgm:orgChart val="1"/>
          <dgm:chPref val="1"/>
          <dgm:dir/>
          <dgm:animOne val="branch"/>
          <dgm:animLvl val="lvl"/>
          <dgm:resizeHandles/>
        </dgm:presLayoutVars>
      </dgm:prSet>
      <dgm:spPr/>
    </dgm:pt>
    <dgm:pt modelId="{AE5AF260-C25E-4B50-87B1-940B76C88423}" type="pres">
      <dgm:prSet presAssocID="{39276DED-E604-40CA-ABF2-94084A3B9427}" presName="hierRoot1" presStyleCnt="0">
        <dgm:presLayoutVars>
          <dgm:hierBranch val="init"/>
        </dgm:presLayoutVars>
      </dgm:prSet>
      <dgm:spPr/>
    </dgm:pt>
    <dgm:pt modelId="{19983A81-2E3B-4A2B-8043-141CBB6637DF}" type="pres">
      <dgm:prSet presAssocID="{39276DED-E604-40CA-ABF2-94084A3B9427}" presName="rootComposite1" presStyleCnt="0"/>
      <dgm:spPr/>
    </dgm:pt>
    <dgm:pt modelId="{4DBF01D9-1C8C-4F5F-B38B-87D085BB939F}" type="pres">
      <dgm:prSet presAssocID="{39276DED-E604-40CA-ABF2-94084A3B9427}" presName="rootText1" presStyleLbl="node0" presStyleIdx="0" presStyleCnt="1" custScaleX="190899" custScaleY="150868" custLinFactNeighborX="-11248" custLinFactNeighborY="1730">
        <dgm:presLayoutVars>
          <dgm:chPref val="3"/>
        </dgm:presLayoutVars>
      </dgm:prSet>
      <dgm:spPr>
        <a:prstGeom prst="rect">
          <a:avLst/>
        </a:prstGeom>
      </dgm:spPr>
    </dgm:pt>
    <dgm:pt modelId="{655481AE-5BE5-4ACC-AB5B-88406A513E87}" type="pres">
      <dgm:prSet presAssocID="{39276DED-E604-40CA-ABF2-94084A3B9427}" presName="rootConnector1" presStyleLbl="node1" presStyleIdx="0" presStyleCnt="0"/>
      <dgm:spPr/>
    </dgm:pt>
    <dgm:pt modelId="{5E7E2FC8-E856-42D6-AE4F-7F3B80A5DD7B}" type="pres">
      <dgm:prSet presAssocID="{39276DED-E604-40CA-ABF2-94084A3B9427}" presName="hierChild2" presStyleCnt="0"/>
      <dgm:spPr/>
    </dgm:pt>
    <dgm:pt modelId="{FD488392-69BA-4B95-ADF8-E9D37243D9C1}" type="pres">
      <dgm:prSet presAssocID="{62541298-8ED3-4A99-85AC-732F0D18335F}" presName="Name37" presStyleLbl="parChTrans1D2" presStyleIdx="0" presStyleCnt="5"/>
      <dgm:spPr/>
    </dgm:pt>
    <dgm:pt modelId="{406F0FC2-7157-4C07-B32E-6042E7DCF96E}" type="pres">
      <dgm:prSet presAssocID="{F82DDBB2-E252-4C86-BABE-FB3500F522D5}" presName="hierRoot2" presStyleCnt="0">
        <dgm:presLayoutVars>
          <dgm:hierBranch val="init"/>
        </dgm:presLayoutVars>
      </dgm:prSet>
      <dgm:spPr/>
    </dgm:pt>
    <dgm:pt modelId="{4725A1B2-E366-4D07-9CC0-445F483A2062}" type="pres">
      <dgm:prSet presAssocID="{F82DDBB2-E252-4C86-BABE-FB3500F522D5}" presName="rootComposite" presStyleCnt="0"/>
      <dgm:spPr/>
    </dgm:pt>
    <dgm:pt modelId="{6EE46D5A-0367-4301-8617-B5E16BF40967}" type="pres">
      <dgm:prSet presAssocID="{F82DDBB2-E252-4C86-BABE-FB3500F522D5}" presName="rootText" presStyleLbl="node2" presStyleIdx="0" presStyleCnt="5" custScaleX="124693" custScaleY="228207" custLinFactNeighborX="-308">
        <dgm:presLayoutVars>
          <dgm:chPref val="3"/>
        </dgm:presLayoutVars>
      </dgm:prSet>
      <dgm:spPr/>
    </dgm:pt>
    <dgm:pt modelId="{5D89A7B2-2159-431F-BBD0-537381E4BE2E}" type="pres">
      <dgm:prSet presAssocID="{F82DDBB2-E252-4C86-BABE-FB3500F522D5}" presName="rootConnector" presStyleLbl="node2" presStyleIdx="0" presStyleCnt="5"/>
      <dgm:spPr/>
    </dgm:pt>
    <dgm:pt modelId="{C257E253-245C-40F0-9FEA-233A7802EFE3}" type="pres">
      <dgm:prSet presAssocID="{F82DDBB2-E252-4C86-BABE-FB3500F522D5}" presName="hierChild4" presStyleCnt="0"/>
      <dgm:spPr/>
    </dgm:pt>
    <dgm:pt modelId="{058BF951-7BFC-41B1-B9F7-398EBC967A8A}" type="pres">
      <dgm:prSet presAssocID="{F82DDBB2-E252-4C86-BABE-FB3500F522D5}" presName="hierChild5" presStyleCnt="0"/>
      <dgm:spPr/>
    </dgm:pt>
    <dgm:pt modelId="{3B32BF04-3F5A-4DE6-B9FC-682D8CC03C97}" type="pres">
      <dgm:prSet presAssocID="{39432B66-D0E7-4B89-A57B-9B6665A0E684}" presName="Name37" presStyleLbl="parChTrans1D2" presStyleIdx="1" presStyleCnt="5"/>
      <dgm:spPr/>
    </dgm:pt>
    <dgm:pt modelId="{7A40B12E-F203-4C75-8B4F-86761C9A8F16}" type="pres">
      <dgm:prSet presAssocID="{7E3436C5-0F00-4B7E-A06A-AA90F62FECC7}" presName="hierRoot2" presStyleCnt="0">
        <dgm:presLayoutVars>
          <dgm:hierBranch val="init"/>
        </dgm:presLayoutVars>
      </dgm:prSet>
      <dgm:spPr/>
    </dgm:pt>
    <dgm:pt modelId="{ABE754BC-131F-4233-81FE-C62B69025F21}" type="pres">
      <dgm:prSet presAssocID="{7E3436C5-0F00-4B7E-A06A-AA90F62FECC7}" presName="rootComposite" presStyleCnt="0"/>
      <dgm:spPr/>
    </dgm:pt>
    <dgm:pt modelId="{208116F0-E395-4932-9383-C68407BB7547}" type="pres">
      <dgm:prSet presAssocID="{7E3436C5-0F00-4B7E-A06A-AA90F62FECC7}" presName="rootText" presStyleLbl="node2" presStyleIdx="1" presStyleCnt="5" custScaleX="135439" custScaleY="230094">
        <dgm:presLayoutVars>
          <dgm:chPref val="3"/>
        </dgm:presLayoutVars>
      </dgm:prSet>
      <dgm:spPr/>
    </dgm:pt>
    <dgm:pt modelId="{EA504D83-705B-4C07-B4BA-CD3A13424ED2}" type="pres">
      <dgm:prSet presAssocID="{7E3436C5-0F00-4B7E-A06A-AA90F62FECC7}" presName="rootConnector" presStyleLbl="node2" presStyleIdx="1" presStyleCnt="5"/>
      <dgm:spPr/>
    </dgm:pt>
    <dgm:pt modelId="{7347DBB3-8872-4009-B6CF-0BCA5118D62D}" type="pres">
      <dgm:prSet presAssocID="{7E3436C5-0F00-4B7E-A06A-AA90F62FECC7}" presName="hierChild4" presStyleCnt="0"/>
      <dgm:spPr/>
    </dgm:pt>
    <dgm:pt modelId="{AB71601F-5125-4EAA-9F4B-784715626D3A}" type="pres">
      <dgm:prSet presAssocID="{7E3436C5-0F00-4B7E-A06A-AA90F62FECC7}" presName="hierChild5" presStyleCnt="0"/>
      <dgm:spPr/>
    </dgm:pt>
    <dgm:pt modelId="{35D6C323-C5B8-4F75-B161-62AD2B5A8E98}" type="pres">
      <dgm:prSet presAssocID="{BC710BD6-FC78-46B4-AE88-C51EC176BBAA}" presName="Name37" presStyleLbl="parChTrans1D2" presStyleIdx="2" presStyleCnt="5"/>
      <dgm:spPr/>
    </dgm:pt>
    <dgm:pt modelId="{5627A460-3C4A-440D-948C-A91882328C7F}" type="pres">
      <dgm:prSet presAssocID="{97433F18-03B0-4B67-9A89-F83A5A4213D5}" presName="hierRoot2" presStyleCnt="0">
        <dgm:presLayoutVars>
          <dgm:hierBranch val="init"/>
        </dgm:presLayoutVars>
      </dgm:prSet>
      <dgm:spPr/>
    </dgm:pt>
    <dgm:pt modelId="{D94687CE-7300-4BBD-963F-5F9F87057FF8}" type="pres">
      <dgm:prSet presAssocID="{97433F18-03B0-4B67-9A89-F83A5A4213D5}" presName="rootComposite" presStyleCnt="0"/>
      <dgm:spPr/>
    </dgm:pt>
    <dgm:pt modelId="{6EDE4922-E81A-45C6-BBD4-78324FFEFF7A}" type="pres">
      <dgm:prSet presAssocID="{97433F18-03B0-4B67-9A89-F83A5A4213D5}" presName="rootText" presStyleLbl="node2" presStyleIdx="2" presStyleCnt="5" custScaleX="141874" custScaleY="268928">
        <dgm:presLayoutVars>
          <dgm:chPref val="3"/>
        </dgm:presLayoutVars>
      </dgm:prSet>
      <dgm:spPr/>
    </dgm:pt>
    <dgm:pt modelId="{2336E769-4F14-43DD-B5DF-7ACB5394853E}" type="pres">
      <dgm:prSet presAssocID="{97433F18-03B0-4B67-9A89-F83A5A4213D5}" presName="rootConnector" presStyleLbl="node2" presStyleIdx="2" presStyleCnt="5"/>
      <dgm:spPr/>
    </dgm:pt>
    <dgm:pt modelId="{DAA0D13D-1EFE-44AC-A6FA-C7BB06FCC373}" type="pres">
      <dgm:prSet presAssocID="{97433F18-03B0-4B67-9A89-F83A5A4213D5}" presName="hierChild4" presStyleCnt="0"/>
      <dgm:spPr/>
    </dgm:pt>
    <dgm:pt modelId="{CF3403E8-1B8B-4877-9771-00E4E7C00042}" type="pres">
      <dgm:prSet presAssocID="{97433F18-03B0-4B67-9A89-F83A5A4213D5}" presName="hierChild5" presStyleCnt="0"/>
      <dgm:spPr/>
    </dgm:pt>
    <dgm:pt modelId="{82D54505-FADA-4064-80A0-DDBE35774758}" type="pres">
      <dgm:prSet presAssocID="{890ECE77-900D-4E12-A7EB-2E1C6CF28218}" presName="Name37" presStyleLbl="parChTrans1D2" presStyleIdx="3" presStyleCnt="5"/>
      <dgm:spPr/>
    </dgm:pt>
    <dgm:pt modelId="{35B34C8B-CD5F-4301-B4AA-F533F0FDF271}" type="pres">
      <dgm:prSet presAssocID="{D4A8C1D2-2535-47CC-86CE-6EA9FF88AEED}" presName="hierRoot2" presStyleCnt="0">
        <dgm:presLayoutVars>
          <dgm:hierBranch val="init"/>
        </dgm:presLayoutVars>
      </dgm:prSet>
      <dgm:spPr/>
    </dgm:pt>
    <dgm:pt modelId="{3DA14D30-170F-4BCE-9AD4-A15B6D16DBE5}" type="pres">
      <dgm:prSet presAssocID="{D4A8C1D2-2535-47CC-86CE-6EA9FF88AEED}" presName="rootComposite" presStyleCnt="0"/>
      <dgm:spPr/>
    </dgm:pt>
    <dgm:pt modelId="{5B42BC7F-5F07-425B-A70F-8959A0EB2463}" type="pres">
      <dgm:prSet presAssocID="{D4A8C1D2-2535-47CC-86CE-6EA9FF88AEED}" presName="rootText" presStyleLbl="node2" presStyleIdx="3" presStyleCnt="5" custScaleX="128512" custScaleY="226626">
        <dgm:presLayoutVars>
          <dgm:chPref val="3"/>
        </dgm:presLayoutVars>
      </dgm:prSet>
      <dgm:spPr/>
    </dgm:pt>
    <dgm:pt modelId="{8774B4B8-5E00-475A-9DA8-9A2958CD02AB}" type="pres">
      <dgm:prSet presAssocID="{D4A8C1D2-2535-47CC-86CE-6EA9FF88AEED}" presName="rootConnector" presStyleLbl="node2" presStyleIdx="3" presStyleCnt="5"/>
      <dgm:spPr/>
    </dgm:pt>
    <dgm:pt modelId="{C2C0E6EB-0F7D-4632-894C-699D30BBAFE0}" type="pres">
      <dgm:prSet presAssocID="{D4A8C1D2-2535-47CC-86CE-6EA9FF88AEED}" presName="hierChild4" presStyleCnt="0"/>
      <dgm:spPr/>
    </dgm:pt>
    <dgm:pt modelId="{66C87DDF-073C-4651-9108-81F9D36AEB08}" type="pres">
      <dgm:prSet presAssocID="{D4A8C1D2-2535-47CC-86CE-6EA9FF88AEED}" presName="hierChild5" presStyleCnt="0"/>
      <dgm:spPr/>
    </dgm:pt>
    <dgm:pt modelId="{0B859F97-BE63-4EFA-8ED6-6FA62A84706E}" type="pres">
      <dgm:prSet presAssocID="{A1F58CEA-0CA4-4787-9FFC-D43B086D0360}" presName="Name37" presStyleLbl="parChTrans1D2" presStyleIdx="4" presStyleCnt="5"/>
      <dgm:spPr/>
    </dgm:pt>
    <dgm:pt modelId="{CBC92982-822B-48F9-A6CA-F43BC268F371}" type="pres">
      <dgm:prSet presAssocID="{15CD7C8C-6182-4CEB-8356-384C4B1C7B0B}" presName="hierRoot2" presStyleCnt="0">
        <dgm:presLayoutVars>
          <dgm:hierBranch val="init"/>
        </dgm:presLayoutVars>
      </dgm:prSet>
      <dgm:spPr/>
    </dgm:pt>
    <dgm:pt modelId="{34FED815-9148-4E47-BD8B-882AACD5201E}" type="pres">
      <dgm:prSet presAssocID="{15CD7C8C-6182-4CEB-8356-384C4B1C7B0B}" presName="rootComposite" presStyleCnt="0"/>
      <dgm:spPr/>
    </dgm:pt>
    <dgm:pt modelId="{5D1570DF-D2A4-44F4-B1E0-ED6AB221426D}" type="pres">
      <dgm:prSet presAssocID="{15CD7C8C-6182-4CEB-8356-384C4B1C7B0B}" presName="rootText" presStyleLbl="node2" presStyleIdx="4" presStyleCnt="5" custScaleX="149450" custScaleY="218319">
        <dgm:presLayoutVars>
          <dgm:chPref val="3"/>
        </dgm:presLayoutVars>
      </dgm:prSet>
      <dgm:spPr/>
    </dgm:pt>
    <dgm:pt modelId="{D2A6B2DE-5723-4824-B7FE-2F3A6154D7F4}" type="pres">
      <dgm:prSet presAssocID="{15CD7C8C-6182-4CEB-8356-384C4B1C7B0B}" presName="rootConnector" presStyleLbl="node2" presStyleIdx="4" presStyleCnt="5"/>
      <dgm:spPr/>
    </dgm:pt>
    <dgm:pt modelId="{7B5B4AD0-191C-4A5F-AF1B-951A4F07B3A2}" type="pres">
      <dgm:prSet presAssocID="{15CD7C8C-6182-4CEB-8356-384C4B1C7B0B}" presName="hierChild4" presStyleCnt="0"/>
      <dgm:spPr/>
    </dgm:pt>
    <dgm:pt modelId="{3C1A4A39-F1B3-4808-8B51-F92427B53411}" type="pres">
      <dgm:prSet presAssocID="{15CD7C8C-6182-4CEB-8356-384C4B1C7B0B}" presName="hierChild5" presStyleCnt="0"/>
      <dgm:spPr/>
    </dgm:pt>
    <dgm:pt modelId="{43470267-7BC0-4FB1-8313-7589826D5693}" type="pres">
      <dgm:prSet presAssocID="{39276DED-E604-40CA-ABF2-94084A3B9427}" presName="hierChild3" presStyleCnt="0"/>
      <dgm:spPr/>
    </dgm:pt>
  </dgm:ptLst>
  <dgm:cxnLst>
    <dgm:cxn modelId="{8C5C441A-3D7A-45D8-A82F-22B639EA294A}" type="presOf" srcId="{F82DDBB2-E252-4C86-BABE-FB3500F522D5}" destId="{6EE46D5A-0367-4301-8617-B5E16BF40967}" srcOrd="0" destOrd="0" presId="urn:microsoft.com/office/officeart/2005/8/layout/orgChart1"/>
    <dgm:cxn modelId="{17F5982A-D12E-46E0-8A31-CC12A8DFC5B6}" type="presOf" srcId="{62541298-8ED3-4A99-85AC-732F0D18335F}" destId="{FD488392-69BA-4B95-ADF8-E9D37243D9C1}" srcOrd="0" destOrd="0" presId="urn:microsoft.com/office/officeart/2005/8/layout/orgChart1"/>
    <dgm:cxn modelId="{0F4D1D2C-D409-4D17-8F36-882CBF473932}" type="presOf" srcId="{7E3436C5-0F00-4B7E-A06A-AA90F62FECC7}" destId="{208116F0-E395-4932-9383-C68407BB7547}" srcOrd="0" destOrd="0" presId="urn:microsoft.com/office/officeart/2005/8/layout/orgChart1"/>
    <dgm:cxn modelId="{22645A3E-67B5-42D2-B387-8BAD106C56B4}" type="presOf" srcId="{558BCE71-EC46-494C-9640-FC9945D371CE}" destId="{2F6AAE7E-AC22-444D-8EE8-31503A066C9F}" srcOrd="0" destOrd="0" presId="urn:microsoft.com/office/officeart/2005/8/layout/orgChart1"/>
    <dgm:cxn modelId="{3B76513F-5AA0-452C-A90F-467E171A451B}" type="presOf" srcId="{D4A8C1D2-2535-47CC-86CE-6EA9FF88AEED}" destId="{5B42BC7F-5F07-425B-A70F-8959A0EB2463}" srcOrd="0" destOrd="0" presId="urn:microsoft.com/office/officeart/2005/8/layout/orgChart1"/>
    <dgm:cxn modelId="{D35DA746-3F44-4B36-853C-8A2A48A20CAE}" type="presOf" srcId="{15CD7C8C-6182-4CEB-8356-384C4B1C7B0B}" destId="{D2A6B2DE-5723-4824-B7FE-2F3A6154D7F4}" srcOrd="1" destOrd="0" presId="urn:microsoft.com/office/officeart/2005/8/layout/orgChart1"/>
    <dgm:cxn modelId="{719ACB6B-BE3C-43C7-A28A-C073C3C7D904}" type="presOf" srcId="{A1F58CEA-0CA4-4787-9FFC-D43B086D0360}" destId="{0B859F97-BE63-4EFA-8ED6-6FA62A84706E}" srcOrd="0" destOrd="0" presId="urn:microsoft.com/office/officeart/2005/8/layout/orgChart1"/>
    <dgm:cxn modelId="{9D9DC858-59D1-4EA5-A73E-43B7B2597933}" type="presOf" srcId="{97433F18-03B0-4B67-9A89-F83A5A4213D5}" destId="{2336E769-4F14-43DD-B5DF-7ACB5394853E}" srcOrd="1" destOrd="0" presId="urn:microsoft.com/office/officeart/2005/8/layout/orgChart1"/>
    <dgm:cxn modelId="{A8267584-C2C9-456F-8C6B-267EBF85275E}" type="presOf" srcId="{15CD7C8C-6182-4CEB-8356-384C4B1C7B0B}" destId="{5D1570DF-D2A4-44F4-B1E0-ED6AB221426D}" srcOrd="0" destOrd="0" presId="urn:microsoft.com/office/officeart/2005/8/layout/orgChart1"/>
    <dgm:cxn modelId="{568BC285-AACF-4B5B-AB9D-D7F421941876}" type="presOf" srcId="{BC710BD6-FC78-46B4-AE88-C51EC176BBAA}" destId="{35D6C323-C5B8-4F75-B161-62AD2B5A8E98}" srcOrd="0" destOrd="0" presId="urn:microsoft.com/office/officeart/2005/8/layout/orgChart1"/>
    <dgm:cxn modelId="{FE3D1596-29C3-481F-A6D8-4647A3319EE7}" type="presOf" srcId="{39276DED-E604-40CA-ABF2-94084A3B9427}" destId="{655481AE-5BE5-4ACC-AB5B-88406A513E87}" srcOrd="1" destOrd="0" presId="urn:microsoft.com/office/officeart/2005/8/layout/orgChart1"/>
    <dgm:cxn modelId="{90192CA0-BC98-47FC-A337-77C0E5D2673C}" srcId="{39276DED-E604-40CA-ABF2-94084A3B9427}" destId="{15CD7C8C-6182-4CEB-8356-384C4B1C7B0B}" srcOrd="4" destOrd="0" parTransId="{A1F58CEA-0CA4-4787-9FFC-D43B086D0360}" sibTransId="{C466D71C-C38E-4F32-9EB4-F5E6D1F3DF44}"/>
    <dgm:cxn modelId="{E4701CA2-05B1-476F-969F-2C7AC8DB92BD}" type="presOf" srcId="{97433F18-03B0-4B67-9A89-F83A5A4213D5}" destId="{6EDE4922-E81A-45C6-BBD4-78324FFEFF7A}" srcOrd="0" destOrd="0" presId="urn:microsoft.com/office/officeart/2005/8/layout/orgChart1"/>
    <dgm:cxn modelId="{75279EB6-0B0C-4229-BA9D-EFEB015C305B}" type="presOf" srcId="{39276DED-E604-40CA-ABF2-94084A3B9427}" destId="{4DBF01D9-1C8C-4F5F-B38B-87D085BB939F}" srcOrd="0" destOrd="0" presId="urn:microsoft.com/office/officeart/2005/8/layout/orgChart1"/>
    <dgm:cxn modelId="{135D23BE-3AB3-484C-864D-4FEEF80B6467}" srcId="{39276DED-E604-40CA-ABF2-94084A3B9427}" destId="{7E3436C5-0F00-4B7E-A06A-AA90F62FECC7}" srcOrd="1" destOrd="0" parTransId="{39432B66-D0E7-4B89-A57B-9B6665A0E684}" sibTransId="{924A501F-2E4C-4649-9018-9310165CCB49}"/>
    <dgm:cxn modelId="{13A29CBE-7F9C-45C1-A142-CE1CF31F415D}" type="presOf" srcId="{F82DDBB2-E252-4C86-BABE-FB3500F522D5}" destId="{5D89A7B2-2159-431F-BBD0-537381E4BE2E}" srcOrd="1" destOrd="0" presId="urn:microsoft.com/office/officeart/2005/8/layout/orgChart1"/>
    <dgm:cxn modelId="{34DC10CE-0E91-4BAE-9F46-5312FE1D102B}" type="presOf" srcId="{890ECE77-900D-4E12-A7EB-2E1C6CF28218}" destId="{82D54505-FADA-4064-80A0-DDBE35774758}" srcOrd="0" destOrd="0" presId="urn:microsoft.com/office/officeart/2005/8/layout/orgChart1"/>
    <dgm:cxn modelId="{67ABF4CE-CA38-47FB-A589-982391C03791}" srcId="{39276DED-E604-40CA-ABF2-94084A3B9427}" destId="{F82DDBB2-E252-4C86-BABE-FB3500F522D5}" srcOrd="0" destOrd="0" parTransId="{62541298-8ED3-4A99-85AC-732F0D18335F}" sibTransId="{BFDDCCC4-08DC-45D7-8FA8-1C513B60D9FF}"/>
    <dgm:cxn modelId="{3F2215D2-5074-4F45-AC15-5755032EA80C}" srcId="{39276DED-E604-40CA-ABF2-94084A3B9427}" destId="{D4A8C1D2-2535-47CC-86CE-6EA9FF88AEED}" srcOrd="3" destOrd="0" parTransId="{890ECE77-900D-4E12-A7EB-2E1C6CF28218}" sibTransId="{26446A64-0939-416F-ACEE-A275C1894E8C}"/>
    <dgm:cxn modelId="{109F2BDA-B453-42EF-A36E-1A279F0A57B0}" type="presOf" srcId="{7E3436C5-0F00-4B7E-A06A-AA90F62FECC7}" destId="{EA504D83-705B-4C07-B4BA-CD3A13424ED2}" srcOrd="1" destOrd="0" presId="urn:microsoft.com/office/officeart/2005/8/layout/orgChart1"/>
    <dgm:cxn modelId="{9B4C11E5-280F-4C4C-982E-E72C56635EC9}" srcId="{558BCE71-EC46-494C-9640-FC9945D371CE}" destId="{39276DED-E604-40CA-ABF2-94084A3B9427}" srcOrd="0" destOrd="0" parTransId="{4091A8B5-AA90-447D-BEB0-D3369C6D6C88}" sibTransId="{D46A722B-C57D-468B-8C4F-004D0F368581}"/>
    <dgm:cxn modelId="{906D37EA-2699-4F0C-92D5-E6469FD87521}" type="presOf" srcId="{D4A8C1D2-2535-47CC-86CE-6EA9FF88AEED}" destId="{8774B4B8-5E00-475A-9DA8-9A2958CD02AB}" srcOrd="1" destOrd="0" presId="urn:microsoft.com/office/officeart/2005/8/layout/orgChart1"/>
    <dgm:cxn modelId="{02DBA5F1-E61A-43BE-BE97-412FAE09D9A7}" srcId="{39276DED-E604-40CA-ABF2-94084A3B9427}" destId="{97433F18-03B0-4B67-9A89-F83A5A4213D5}" srcOrd="2" destOrd="0" parTransId="{BC710BD6-FC78-46B4-AE88-C51EC176BBAA}" sibTransId="{FD37205C-1535-41C7-9E69-08DC31E7C3A6}"/>
    <dgm:cxn modelId="{09413BFF-25E2-4942-856B-4B9D558230BB}" type="presOf" srcId="{39432B66-D0E7-4B89-A57B-9B6665A0E684}" destId="{3B32BF04-3F5A-4DE6-B9FC-682D8CC03C97}" srcOrd="0" destOrd="0" presId="urn:microsoft.com/office/officeart/2005/8/layout/orgChart1"/>
    <dgm:cxn modelId="{5AA467F3-2187-4A38-B929-7EB8D26E325F}" type="presParOf" srcId="{2F6AAE7E-AC22-444D-8EE8-31503A066C9F}" destId="{AE5AF260-C25E-4B50-87B1-940B76C88423}" srcOrd="0" destOrd="0" presId="urn:microsoft.com/office/officeart/2005/8/layout/orgChart1"/>
    <dgm:cxn modelId="{318E8B79-26E3-4BCA-BA62-A839966B74C6}" type="presParOf" srcId="{AE5AF260-C25E-4B50-87B1-940B76C88423}" destId="{19983A81-2E3B-4A2B-8043-141CBB6637DF}" srcOrd="0" destOrd="0" presId="urn:microsoft.com/office/officeart/2005/8/layout/orgChart1"/>
    <dgm:cxn modelId="{6A791726-B94F-415C-A59D-F783040FA0BD}" type="presParOf" srcId="{19983A81-2E3B-4A2B-8043-141CBB6637DF}" destId="{4DBF01D9-1C8C-4F5F-B38B-87D085BB939F}" srcOrd="0" destOrd="0" presId="urn:microsoft.com/office/officeart/2005/8/layout/orgChart1"/>
    <dgm:cxn modelId="{9D40E29F-68DB-40B2-A2EB-E5E1B0852393}" type="presParOf" srcId="{19983A81-2E3B-4A2B-8043-141CBB6637DF}" destId="{655481AE-5BE5-4ACC-AB5B-88406A513E87}" srcOrd="1" destOrd="0" presId="urn:microsoft.com/office/officeart/2005/8/layout/orgChart1"/>
    <dgm:cxn modelId="{D135CACE-665B-4AC8-B9BB-FF256AA4CE47}" type="presParOf" srcId="{AE5AF260-C25E-4B50-87B1-940B76C88423}" destId="{5E7E2FC8-E856-42D6-AE4F-7F3B80A5DD7B}" srcOrd="1" destOrd="0" presId="urn:microsoft.com/office/officeart/2005/8/layout/orgChart1"/>
    <dgm:cxn modelId="{96CC85C7-CEB1-42EE-9243-3369D842F395}" type="presParOf" srcId="{5E7E2FC8-E856-42D6-AE4F-7F3B80A5DD7B}" destId="{FD488392-69BA-4B95-ADF8-E9D37243D9C1}" srcOrd="0" destOrd="0" presId="urn:microsoft.com/office/officeart/2005/8/layout/orgChart1"/>
    <dgm:cxn modelId="{7BF49806-D283-41C7-B21C-BAAF9DD14DC8}" type="presParOf" srcId="{5E7E2FC8-E856-42D6-AE4F-7F3B80A5DD7B}" destId="{406F0FC2-7157-4C07-B32E-6042E7DCF96E}" srcOrd="1" destOrd="0" presId="urn:microsoft.com/office/officeart/2005/8/layout/orgChart1"/>
    <dgm:cxn modelId="{C11A97ED-B0F5-463A-95E3-082628B172D4}" type="presParOf" srcId="{406F0FC2-7157-4C07-B32E-6042E7DCF96E}" destId="{4725A1B2-E366-4D07-9CC0-445F483A2062}" srcOrd="0" destOrd="0" presId="urn:microsoft.com/office/officeart/2005/8/layout/orgChart1"/>
    <dgm:cxn modelId="{8716178B-5BAD-4A70-B980-39A0EE51ECF7}" type="presParOf" srcId="{4725A1B2-E366-4D07-9CC0-445F483A2062}" destId="{6EE46D5A-0367-4301-8617-B5E16BF40967}" srcOrd="0" destOrd="0" presId="urn:microsoft.com/office/officeart/2005/8/layout/orgChart1"/>
    <dgm:cxn modelId="{BB22C5D0-D3FB-4A52-97F4-6F54F2501883}" type="presParOf" srcId="{4725A1B2-E366-4D07-9CC0-445F483A2062}" destId="{5D89A7B2-2159-431F-BBD0-537381E4BE2E}" srcOrd="1" destOrd="0" presId="urn:microsoft.com/office/officeart/2005/8/layout/orgChart1"/>
    <dgm:cxn modelId="{D35DBD6C-3856-464F-B256-0CFC3B2D5575}" type="presParOf" srcId="{406F0FC2-7157-4C07-B32E-6042E7DCF96E}" destId="{C257E253-245C-40F0-9FEA-233A7802EFE3}" srcOrd="1" destOrd="0" presId="urn:microsoft.com/office/officeart/2005/8/layout/orgChart1"/>
    <dgm:cxn modelId="{57E80B7A-D753-4007-9429-BE741405B6C6}" type="presParOf" srcId="{406F0FC2-7157-4C07-B32E-6042E7DCF96E}" destId="{058BF951-7BFC-41B1-B9F7-398EBC967A8A}" srcOrd="2" destOrd="0" presId="urn:microsoft.com/office/officeart/2005/8/layout/orgChart1"/>
    <dgm:cxn modelId="{D544C0CE-392F-4BD6-AFF8-6A9BA6EC719C}" type="presParOf" srcId="{5E7E2FC8-E856-42D6-AE4F-7F3B80A5DD7B}" destId="{3B32BF04-3F5A-4DE6-B9FC-682D8CC03C97}" srcOrd="2" destOrd="0" presId="urn:microsoft.com/office/officeart/2005/8/layout/orgChart1"/>
    <dgm:cxn modelId="{ED400013-A34F-4414-8E5C-D2DC98DB23A0}" type="presParOf" srcId="{5E7E2FC8-E856-42D6-AE4F-7F3B80A5DD7B}" destId="{7A40B12E-F203-4C75-8B4F-86761C9A8F16}" srcOrd="3" destOrd="0" presId="urn:microsoft.com/office/officeart/2005/8/layout/orgChart1"/>
    <dgm:cxn modelId="{8634D2F5-BFDF-43F0-ACBE-C8E446567371}" type="presParOf" srcId="{7A40B12E-F203-4C75-8B4F-86761C9A8F16}" destId="{ABE754BC-131F-4233-81FE-C62B69025F21}" srcOrd="0" destOrd="0" presId="urn:microsoft.com/office/officeart/2005/8/layout/orgChart1"/>
    <dgm:cxn modelId="{57B383D5-2726-445C-A681-5C385CD26EBC}" type="presParOf" srcId="{ABE754BC-131F-4233-81FE-C62B69025F21}" destId="{208116F0-E395-4932-9383-C68407BB7547}" srcOrd="0" destOrd="0" presId="urn:microsoft.com/office/officeart/2005/8/layout/orgChart1"/>
    <dgm:cxn modelId="{2B8D5D99-0F72-4576-9993-D4507678BD0D}" type="presParOf" srcId="{ABE754BC-131F-4233-81FE-C62B69025F21}" destId="{EA504D83-705B-4C07-B4BA-CD3A13424ED2}" srcOrd="1" destOrd="0" presId="urn:microsoft.com/office/officeart/2005/8/layout/orgChart1"/>
    <dgm:cxn modelId="{1FC69708-2051-4BF6-9C11-CFC774E28744}" type="presParOf" srcId="{7A40B12E-F203-4C75-8B4F-86761C9A8F16}" destId="{7347DBB3-8872-4009-B6CF-0BCA5118D62D}" srcOrd="1" destOrd="0" presId="urn:microsoft.com/office/officeart/2005/8/layout/orgChart1"/>
    <dgm:cxn modelId="{2BD25C40-8402-48C5-B83E-F36640CD27DD}" type="presParOf" srcId="{7A40B12E-F203-4C75-8B4F-86761C9A8F16}" destId="{AB71601F-5125-4EAA-9F4B-784715626D3A}" srcOrd="2" destOrd="0" presId="urn:microsoft.com/office/officeart/2005/8/layout/orgChart1"/>
    <dgm:cxn modelId="{9BAAEF90-D1F1-4021-B251-F460AEB3D142}" type="presParOf" srcId="{5E7E2FC8-E856-42D6-AE4F-7F3B80A5DD7B}" destId="{35D6C323-C5B8-4F75-B161-62AD2B5A8E98}" srcOrd="4" destOrd="0" presId="urn:microsoft.com/office/officeart/2005/8/layout/orgChart1"/>
    <dgm:cxn modelId="{0B191792-741C-4F04-86EC-2E7C81E11860}" type="presParOf" srcId="{5E7E2FC8-E856-42D6-AE4F-7F3B80A5DD7B}" destId="{5627A460-3C4A-440D-948C-A91882328C7F}" srcOrd="5" destOrd="0" presId="urn:microsoft.com/office/officeart/2005/8/layout/orgChart1"/>
    <dgm:cxn modelId="{BF5DD244-FA1A-423B-8766-F32B56DF8B09}" type="presParOf" srcId="{5627A460-3C4A-440D-948C-A91882328C7F}" destId="{D94687CE-7300-4BBD-963F-5F9F87057FF8}" srcOrd="0" destOrd="0" presId="urn:microsoft.com/office/officeart/2005/8/layout/orgChart1"/>
    <dgm:cxn modelId="{82280A96-7375-468E-A0CD-30F99B5C46EE}" type="presParOf" srcId="{D94687CE-7300-4BBD-963F-5F9F87057FF8}" destId="{6EDE4922-E81A-45C6-BBD4-78324FFEFF7A}" srcOrd="0" destOrd="0" presId="urn:microsoft.com/office/officeart/2005/8/layout/orgChart1"/>
    <dgm:cxn modelId="{654F686C-3CB4-4D15-8149-0200B7B6730E}" type="presParOf" srcId="{D94687CE-7300-4BBD-963F-5F9F87057FF8}" destId="{2336E769-4F14-43DD-B5DF-7ACB5394853E}" srcOrd="1" destOrd="0" presId="urn:microsoft.com/office/officeart/2005/8/layout/orgChart1"/>
    <dgm:cxn modelId="{BC77F770-9FE3-4048-B6D3-1483259449D1}" type="presParOf" srcId="{5627A460-3C4A-440D-948C-A91882328C7F}" destId="{DAA0D13D-1EFE-44AC-A6FA-C7BB06FCC373}" srcOrd="1" destOrd="0" presId="urn:microsoft.com/office/officeart/2005/8/layout/orgChart1"/>
    <dgm:cxn modelId="{741AE671-C556-441F-8E62-5C16B466CB1F}" type="presParOf" srcId="{5627A460-3C4A-440D-948C-A91882328C7F}" destId="{CF3403E8-1B8B-4877-9771-00E4E7C00042}" srcOrd="2" destOrd="0" presId="urn:microsoft.com/office/officeart/2005/8/layout/orgChart1"/>
    <dgm:cxn modelId="{C0F5329D-3800-443B-9902-BA7331852538}" type="presParOf" srcId="{5E7E2FC8-E856-42D6-AE4F-7F3B80A5DD7B}" destId="{82D54505-FADA-4064-80A0-DDBE35774758}" srcOrd="6" destOrd="0" presId="urn:microsoft.com/office/officeart/2005/8/layout/orgChart1"/>
    <dgm:cxn modelId="{E80BE727-3D7A-4512-AA51-12B0884D2415}" type="presParOf" srcId="{5E7E2FC8-E856-42D6-AE4F-7F3B80A5DD7B}" destId="{35B34C8B-CD5F-4301-B4AA-F533F0FDF271}" srcOrd="7" destOrd="0" presId="urn:microsoft.com/office/officeart/2005/8/layout/orgChart1"/>
    <dgm:cxn modelId="{E7D7CA04-FB1A-443B-85C3-FF8FA9D64219}" type="presParOf" srcId="{35B34C8B-CD5F-4301-B4AA-F533F0FDF271}" destId="{3DA14D30-170F-4BCE-9AD4-A15B6D16DBE5}" srcOrd="0" destOrd="0" presId="urn:microsoft.com/office/officeart/2005/8/layout/orgChart1"/>
    <dgm:cxn modelId="{71D6CD09-602A-42BF-8BAA-7B86D8A30ADF}" type="presParOf" srcId="{3DA14D30-170F-4BCE-9AD4-A15B6D16DBE5}" destId="{5B42BC7F-5F07-425B-A70F-8959A0EB2463}" srcOrd="0" destOrd="0" presId="urn:microsoft.com/office/officeart/2005/8/layout/orgChart1"/>
    <dgm:cxn modelId="{A56E90ED-9584-47D8-9336-2E1CD194BF24}" type="presParOf" srcId="{3DA14D30-170F-4BCE-9AD4-A15B6D16DBE5}" destId="{8774B4B8-5E00-475A-9DA8-9A2958CD02AB}" srcOrd="1" destOrd="0" presId="urn:microsoft.com/office/officeart/2005/8/layout/orgChart1"/>
    <dgm:cxn modelId="{5551D425-CD40-4EEA-9A1A-C88CAF39EBB6}" type="presParOf" srcId="{35B34C8B-CD5F-4301-B4AA-F533F0FDF271}" destId="{C2C0E6EB-0F7D-4632-894C-699D30BBAFE0}" srcOrd="1" destOrd="0" presId="urn:microsoft.com/office/officeart/2005/8/layout/orgChart1"/>
    <dgm:cxn modelId="{B248AA09-64E5-49A9-ABC0-23E3D89BAFFB}" type="presParOf" srcId="{35B34C8B-CD5F-4301-B4AA-F533F0FDF271}" destId="{66C87DDF-073C-4651-9108-81F9D36AEB08}" srcOrd="2" destOrd="0" presId="urn:microsoft.com/office/officeart/2005/8/layout/orgChart1"/>
    <dgm:cxn modelId="{1D41C6D7-094F-4BB5-A7A0-132A30ABD6D1}" type="presParOf" srcId="{5E7E2FC8-E856-42D6-AE4F-7F3B80A5DD7B}" destId="{0B859F97-BE63-4EFA-8ED6-6FA62A84706E}" srcOrd="8" destOrd="0" presId="urn:microsoft.com/office/officeart/2005/8/layout/orgChart1"/>
    <dgm:cxn modelId="{50DED480-71F2-41F3-B963-305C631E46F9}" type="presParOf" srcId="{5E7E2FC8-E856-42D6-AE4F-7F3B80A5DD7B}" destId="{CBC92982-822B-48F9-A6CA-F43BC268F371}" srcOrd="9" destOrd="0" presId="urn:microsoft.com/office/officeart/2005/8/layout/orgChart1"/>
    <dgm:cxn modelId="{40B4CC36-63BA-4C9F-A16D-9D5DFCEAEBAE}" type="presParOf" srcId="{CBC92982-822B-48F9-A6CA-F43BC268F371}" destId="{34FED815-9148-4E47-BD8B-882AACD5201E}" srcOrd="0" destOrd="0" presId="urn:microsoft.com/office/officeart/2005/8/layout/orgChart1"/>
    <dgm:cxn modelId="{A62B4856-0B17-4715-AD77-1F9EAF1BF232}" type="presParOf" srcId="{34FED815-9148-4E47-BD8B-882AACD5201E}" destId="{5D1570DF-D2A4-44F4-B1E0-ED6AB221426D}" srcOrd="0" destOrd="0" presId="urn:microsoft.com/office/officeart/2005/8/layout/orgChart1"/>
    <dgm:cxn modelId="{B79589A9-5346-4EF8-B865-DEE46D1BBB0A}" type="presParOf" srcId="{34FED815-9148-4E47-BD8B-882AACD5201E}" destId="{D2A6B2DE-5723-4824-B7FE-2F3A6154D7F4}" srcOrd="1" destOrd="0" presId="urn:microsoft.com/office/officeart/2005/8/layout/orgChart1"/>
    <dgm:cxn modelId="{0A602CC0-C39B-4C79-8F2C-F2D2B9E3EDE2}" type="presParOf" srcId="{CBC92982-822B-48F9-A6CA-F43BC268F371}" destId="{7B5B4AD0-191C-4A5F-AF1B-951A4F07B3A2}" srcOrd="1" destOrd="0" presId="urn:microsoft.com/office/officeart/2005/8/layout/orgChart1"/>
    <dgm:cxn modelId="{7862FABC-B4B3-4ED3-9F14-B5031A7E1C6B}" type="presParOf" srcId="{CBC92982-822B-48F9-A6CA-F43BC268F371}" destId="{3C1A4A39-F1B3-4808-8B51-F92427B53411}" srcOrd="2" destOrd="0" presId="urn:microsoft.com/office/officeart/2005/8/layout/orgChart1"/>
    <dgm:cxn modelId="{48FA86BB-07A6-45CE-925A-15AFC0F52B1B}" type="presParOf" srcId="{AE5AF260-C25E-4B50-87B1-940B76C88423}" destId="{43470267-7BC0-4FB1-8313-7589826D5693}"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8BCE71-EC46-494C-9640-FC9945D371CE}"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nb-NO"/>
        </a:p>
      </dgm:t>
    </dgm:pt>
    <dgm:pt modelId="{39276DED-E604-40CA-ABF2-94084A3B9427}">
      <dgm:prSet phldrT="[Tekst]" custT="1"/>
      <dgm:spPr/>
      <dgm:t>
        <a:bodyPr/>
        <a:lstStyle/>
        <a:p>
          <a:r>
            <a:rPr lang="nb-NO" sz="900"/>
            <a:t>Undervisningssjef </a:t>
          </a:r>
        </a:p>
        <a:p>
          <a:r>
            <a:rPr lang="nb-NO" sz="900"/>
            <a:t>Per Kvaale Caspersen</a:t>
          </a:r>
        </a:p>
      </dgm:t>
    </dgm:pt>
    <dgm:pt modelId="{4091A8B5-AA90-447D-BEB0-D3369C6D6C88}" type="parTrans" cxnId="{9B4C11E5-280F-4C4C-982E-E72C56635EC9}">
      <dgm:prSet/>
      <dgm:spPr/>
      <dgm:t>
        <a:bodyPr/>
        <a:lstStyle/>
        <a:p>
          <a:endParaRPr lang="nb-NO" sz="900"/>
        </a:p>
      </dgm:t>
    </dgm:pt>
    <dgm:pt modelId="{D46A722B-C57D-468B-8C4F-004D0F368581}" type="sibTrans" cxnId="{9B4C11E5-280F-4C4C-982E-E72C56635EC9}">
      <dgm:prSet/>
      <dgm:spPr/>
      <dgm:t>
        <a:bodyPr/>
        <a:lstStyle/>
        <a:p>
          <a:endParaRPr lang="nb-NO" sz="900"/>
        </a:p>
      </dgm:t>
    </dgm:pt>
    <dgm:pt modelId="{6601E313-7292-4AAD-9446-9F9C0F330852}" type="asst">
      <dgm:prSet phldrT="[Tekst]" custT="1"/>
      <dgm:spPr/>
      <dgm:t>
        <a:bodyPr/>
        <a:lstStyle/>
        <a:p>
          <a:r>
            <a:rPr lang="nb-NO" sz="900"/>
            <a:t>Undervisningskontor</a:t>
          </a:r>
        </a:p>
        <a:p>
          <a:r>
            <a:rPr lang="nb-NO" sz="900"/>
            <a:t>5,5 årsverk</a:t>
          </a:r>
        </a:p>
      </dgm:t>
    </dgm:pt>
    <dgm:pt modelId="{FC3274D0-4D6E-45B3-982E-8247A065011D}" type="parTrans" cxnId="{A54740FC-D12C-4A1A-B670-8E257C900520}">
      <dgm:prSet/>
      <dgm:spPr/>
      <dgm:t>
        <a:bodyPr/>
        <a:lstStyle/>
        <a:p>
          <a:endParaRPr lang="nb-NO" sz="900"/>
        </a:p>
      </dgm:t>
    </dgm:pt>
    <dgm:pt modelId="{FF3D204B-1338-4073-8187-A6405ACBEEBA}" type="sibTrans" cxnId="{A54740FC-D12C-4A1A-B670-8E257C900520}">
      <dgm:prSet/>
      <dgm:spPr/>
      <dgm:t>
        <a:bodyPr/>
        <a:lstStyle/>
        <a:p>
          <a:endParaRPr lang="nb-NO" sz="900"/>
        </a:p>
      </dgm:t>
    </dgm:pt>
    <dgm:pt modelId="{F82DDBB2-E252-4C86-BABE-FB3500F522D5}">
      <dgm:prSet phldrT="[Tekst]" custT="1"/>
      <dgm:spPr/>
      <dgm:t>
        <a:bodyPr/>
        <a:lstStyle/>
        <a:p>
          <a:r>
            <a:rPr lang="nb-NO" sz="900"/>
            <a:t>8 grunnskoler</a:t>
          </a:r>
        </a:p>
        <a:p>
          <a:r>
            <a:rPr lang="nb-NO" sz="900"/>
            <a:t>212,2 årsverk </a:t>
          </a:r>
        </a:p>
      </dgm:t>
    </dgm:pt>
    <dgm:pt modelId="{62541298-8ED3-4A99-85AC-732F0D18335F}" type="parTrans" cxnId="{67ABF4CE-CA38-47FB-A589-982391C03791}">
      <dgm:prSet/>
      <dgm:spPr/>
      <dgm:t>
        <a:bodyPr/>
        <a:lstStyle/>
        <a:p>
          <a:endParaRPr lang="nb-NO" sz="900"/>
        </a:p>
      </dgm:t>
    </dgm:pt>
    <dgm:pt modelId="{BFDDCCC4-08DC-45D7-8FA8-1C513B60D9FF}" type="sibTrans" cxnId="{67ABF4CE-CA38-47FB-A589-982391C03791}">
      <dgm:prSet/>
      <dgm:spPr/>
      <dgm:t>
        <a:bodyPr/>
        <a:lstStyle/>
        <a:p>
          <a:endParaRPr lang="nb-NO" sz="900"/>
        </a:p>
      </dgm:t>
    </dgm:pt>
    <dgm:pt modelId="{7E3436C5-0F00-4B7E-A06A-AA90F62FECC7}">
      <dgm:prSet phldrT="[Tekst]" custT="1"/>
      <dgm:spPr/>
      <dgm:t>
        <a:bodyPr/>
        <a:lstStyle/>
        <a:p>
          <a:r>
            <a:rPr lang="nb-NO" sz="900"/>
            <a:t>Andre enheter</a:t>
          </a:r>
        </a:p>
        <a:p>
          <a:r>
            <a:rPr lang="nb-NO" sz="900"/>
            <a:t>30,2 årsverk</a:t>
          </a:r>
        </a:p>
      </dgm:t>
    </dgm:pt>
    <dgm:pt modelId="{39432B66-D0E7-4B89-A57B-9B6665A0E684}" type="parTrans" cxnId="{135D23BE-3AB3-484C-864D-4FEEF80B6467}">
      <dgm:prSet/>
      <dgm:spPr/>
      <dgm:t>
        <a:bodyPr/>
        <a:lstStyle/>
        <a:p>
          <a:endParaRPr lang="nb-NO" sz="900"/>
        </a:p>
      </dgm:t>
    </dgm:pt>
    <dgm:pt modelId="{924A501F-2E4C-4649-9018-9310165CCB49}" type="sibTrans" cxnId="{135D23BE-3AB3-484C-864D-4FEEF80B6467}">
      <dgm:prSet/>
      <dgm:spPr/>
      <dgm:t>
        <a:bodyPr/>
        <a:lstStyle/>
        <a:p>
          <a:endParaRPr lang="nb-NO" sz="900"/>
        </a:p>
      </dgm:t>
    </dgm:pt>
    <dgm:pt modelId="{97433F18-03B0-4B67-9A89-F83A5A4213D5}">
      <dgm:prSet custT="1"/>
      <dgm:spPr/>
      <dgm:t>
        <a:bodyPr/>
        <a:lstStyle/>
        <a:p>
          <a:r>
            <a:rPr lang="nb-NO" sz="900"/>
            <a:t>Barnehageleder </a:t>
          </a:r>
        </a:p>
        <a:p>
          <a:r>
            <a:rPr lang="nb-NO" sz="900"/>
            <a:t>Vibeke Hillestrøm</a:t>
          </a:r>
        </a:p>
        <a:p>
          <a:r>
            <a:rPr lang="nb-NO" sz="900"/>
            <a:t>6 barnehager</a:t>
          </a:r>
        </a:p>
        <a:p>
          <a:r>
            <a:rPr lang="nb-NO" sz="900"/>
            <a:t>99,8 årsverk</a:t>
          </a:r>
        </a:p>
      </dgm:t>
    </dgm:pt>
    <dgm:pt modelId="{BC710BD6-FC78-46B4-AE88-C51EC176BBAA}" type="parTrans" cxnId="{02DBA5F1-E61A-43BE-BE97-412FAE09D9A7}">
      <dgm:prSet/>
      <dgm:spPr/>
      <dgm:t>
        <a:bodyPr/>
        <a:lstStyle/>
        <a:p>
          <a:endParaRPr lang="nb-NO" sz="900"/>
        </a:p>
      </dgm:t>
    </dgm:pt>
    <dgm:pt modelId="{FD37205C-1535-41C7-9E69-08DC31E7C3A6}" type="sibTrans" cxnId="{02DBA5F1-E61A-43BE-BE97-412FAE09D9A7}">
      <dgm:prSet/>
      <dgm:spPr/>
      <dgm:t>
        <a:bodyPr/>
        <a:lstStyle/>
        <a:p>
          <a:endParaRPr lang="nb-NO" sz="900"/>
        </a:p>
      </dgm:t>
    </dgm:pt>
    <dgm:pt modelId="{5484E5BF-5F90-4942-BCB0-B6D7C2CBE0A8}" type="asst">
      <dgm:prSet custT="1"/>
      <dgm:spPr/>
      <dgm:t>
        <a:bodyPr/>
        <a:lstStyle/>
        <a:p>
          <a:r>
            <a:rPr lang="nb-NO" sz="900"/>
            <a:t>Buskerud skole</a:t>
          </a:r>
        </a:p>
        <a:p>
          <a:r>
            <a:rPr lang="nb-NO" sz="900"/>
            <a:t>Rektor:</a:t>
          </a:r>
          <a:br>
            <a:rPr lang="nb-NO" sz="900"/>
          </a:br>
          <a:r>
            <a:rPr lang="nb-NO" sz="900"/>
            <a:t> Kjersti Bruu</a:t>
          </a:r>
        </a:p>
        <a:p>
          <a:r>
            <a:rPr lang="nb-NO" sz="900"/>
            <a:t>20,5 årsverk inkl. SFO</a:t>
          </a:r>
        </a:p>
      </dgm:t>
    </dgm:pt>
    <dgm:pt modelId="{B7CF4931-859A-479C-B7AC-7477070FC93A}" type="parTrans" cxnId="{1E6BF366-FDD5-4923-93B3-CD695588A8A7}">
      <dgm:prSet/>
      <dgm:spPr/>
      <dgm:t>
        <a:bodyPr/>
        <a:lstStyle/>
        <a:p>
          <a:endParaRPr lang="nb-NO" sz="900"/>
        </a:p>
      </dgm:t>
    </dgm:pt>
    <dgm:pt modelId="{A1D26277-70A3-4BB5-B48A-EA22BC50BE35}" type="sibTrans" cxnId="{1E6BF366-FDD5-4923-93B3-CD695588A8A7}">
      <dgm:prSet/>
      <dgm:spPr/>
      <dgm:t>
        <a:bodyPr/>
        <a:lstStyle/>
        <a:p>
          <a:endParaRPr lang="nb-NO" sz="900"/>
        </a:p>
      </dgm:t>
    </dgm:pt>
    <dgm:pt modelId="{A4528E57-A695-4AB0-907A-43F58B034FE0}" type="asst">
      <dgm:prSet custT="1"/>
      <dgm:spPr/>
      <dgm:t>
        <a:bodyPr/>
        <a:lstStyle/>
        <a:p>
          <a:r>
            <a:rPr lang="nb-NO" sz="900"/>
            <a:t>Vikersund skole</a:t>
          </a:r>
        </a:p>
        <a:p>
          <a:r>
            <a:rPr lang="nb-NO" sz="900"/>
            <a:t>Rektor: </a:t>
          </a:r>
          <a:br>
            <a:rPr lang="nb-NO" sz="900"/>
          </a:br>
          <a:r>
            <a:rPr lang="nb-NO" sz="900"/>
            <a:t>Anne Britt  Skaar</a:t>
          </a:r>
        </a:p>
        <a:p>
          <a:r>
            <a:rPr lang="nb-NO" sz="900"/>
            <a:t>52,7 årsverk inkl. SFO</a:t>
          </a:r>
        </a:p>
      </dgm:t>
    </dgm:pt>
    <dgm:pt modelId="{5B069EDF-D237-4A14-9958-1D5E70347948}" type="parTrans" cxnId="{FF357922-2488-453D-A922-74BE285EAA20}">
      <dgm:prSet/>
      <dgm:spPr/>
      <dgm:t>
        <a:bodyPr/>
        <a:lstStyle/>
        <a:p>
          <a:endParaRPr lang="nb-NO" sz="900"/>
        </a:p>
      </dgm:t>
    </dgm:pt>
    <dgm:pt modelId="{7206FA43-999D-425F-BAED-97CBC401AD60}" type="sibTrans" cxnId="{FF357922-2488-453D-A922-74BE285EAA20}">
      <dgm:prSet/>
      <dgm:spPr/>
      <dgm:t>
        <a:bodyPr/>
        <a:lstStyle/>
        <a:p>
          <a:endParaRPr lang="nb-NO" sz="900"/>
        </a:p>
      </dgm:t>
    </dgm:pt>
    <dgm:pt modelId="{16BCD656-AE5F-439E-B7BA-44096F08A314}" type="asst">
      <dgm:prSet custT="1"/>
      <dgm:spPr/>
      <dgm:t>
        <a:bodyPr/>
        <a:lstStyle/>
        <a:p>
          <a:r>
            <a:rPr lang="nb-NO" sz="900"/>
            <a:t>Enger skole</a:t>
          </a:r>
        </a:p>
        <a:p>
          <a:r>
            <a:rPr lang="nb-NO" sz="900"/>
            <a:t>Rektor: </a:t>
          </a:r>
          <a:br>
            <a:rPr lang="nb-NO" sz="900"/>
          </a:br>
          <a:r>
            <a:rPr lang="nb-NO" sz="900"/>
            <a:t>Melinda E. Løver</a:t>
          </a:r>
        </a:p>
        <a:p>
          <a:r>
            <a:rPr lang="nb-NO" sz="900"/>
            <a:t>24,7 årsverk inkl. SFO</a:t>
          </a:r>
        </a:p>
      </dgm:t>
    </dgm:pt>
    <dgm:pt modelId="{58D25006-16CD-454B-B5D5-B393D7A07F49}" type="parTrans" cxnId="{2B4455B3-E3AB-491C-8264-65A4B8904243}">
      <dgm:prSet/>
      <dgm:spPr/>
      <dgm:t>
        <a:bodyPr/>
        <a:lstStyle/>
        <a:p>
          <a:endParaRPr lang="nb-NO" sz="900"/>
        </a:p>
      </dgm:t>
    </dgm:pt>
    <dgm:pt modelId="{99608CF9-1232-4B81-B427-CA32F9629380}" type="sibTrans" cxnId="{2B4455B3-E3AB-491C-8264-65A4B8904243}">
      <dgm:prSet/>
      <dgm:spPr/>
      <dgm:t>
        <a:bodyPr/>
        <a:lstStyle/>
        <a:p>
          <a:endParaRPr lang="nb-NO" sz="900"/>
        </a:p>
      </dgm:t>
    </dgm:pt>
    <dgm:pt modelId="{0275EE44-1118-4C76-9185-5B8F193BF000}" type="asst">
      <dgm:prSet custT="1"/>
      <dgm:spPr/>
      <dgm:t>
        <a:bodyPr/>
        <a:lstStyle/>
        <a:p>
          <a:r>
            <a:rPr lang="nb-NO" sz="900"/>
            <a:t>Nordre Modum Ungd.skole</a:t>
          </a:r>
        </a:p>
        <a:p>
          <a:r>
            <a:rPr lang="nb-NO" sz="900"/>
            <a:t>Rektor: </a:t>
          </a:r>
          <a:br>
            <a:rPr lang="nb-NO" sz="900"/>
          </a:br>
          <a:r>
            <a:rPr lang="nb-NO" sz="900"/>
            <a:t>Ståle Bråthen </a:t>
          </a:r>
        </a:p>
        <a:p>
          <a:r>
            <a:rPr lang="nb-NO" sz="900"/>
            <a:t>33,2årsverk </a:t>
          </a:r>
        </a:p>
      </dgm:t>
    </dgm:pt>
    <dgm:pt modelId="{A9218999-1A1B-4E1A-843E-64AD07DB2589}" type="parTrans" cxnId="{89675181-39A9-4929-9F68-734A1365968C}">
      <dgm:prSet/>
      <dgm:spPr/>
      <dgm:t>
        <a:bodyPr/>
        <a:lstStyle/>
        <a:p>
          <a:endParaRPr lang="nb-NO" sz="900"/>
        </a:p>
      </dgm:t>
    </dgm:pt>
    <dgm:pt modelId="{EDEFEBF2-C2D1-48C1-BEC2-BB6F94DA0FED}" type="sibTrans" cxnId="{89675181-39A9-4929-9F68-734A1365968C}">
      <dgm:prSet/>
      <dgm:spPr/>
      <dgm:t>
        <a:bodyPr/>
        <a:lstStyle/>
        <a:p>
          <a:endParaRPr lang="nb-NO" sz="900"/>
        </a:p>
      </dgm:t>
    </dgm:pt>
    <dgm:pt modelId="{DF9D3096-D860-43D0-B1D5-57E33E259C73}" type="asst">
      <dgm:prSet custT="1"/>
      <dgm:spPr/>
      <dgm:t>
        <a:bodyPr/>
        <a:lstStyle/>
        <a:p>
          <a:r>
            <a:rPr lang="nb-NO" sz="900"/>
            <a:t>Stalsberg skole</a:t>
          </a:r>
        </a:p>
        <a:p>
          <a:r>
            <a:rPr lang="nb-NO" sz="900"/>
            <a:t>Rektor:</a:t>
          </a:r>
          <a:br>
            <a:rPr lang="nb-NO" sz="900"/>
          </a:br>
          <a:r>
            <a:rPr lang="nb-NO" sz="900"/>
            <a:t> Mona G. Lund</a:t>
          </a:r>
        </a:p>
        <a:p>
          <a:r>
            <a:rPr lang="nb-NO" sz="900"/>
            <a:t>30,2 årsverk inkl. SFO</a:t>
          </a:r>
        </a:p>
      </dgm:t>
    </dgm:pt>
    <dgm:pt modelId="{F05B674A-DB7B-4641-B0B4-2708696BEBD9}" type="parTrans" cxnId="{27A3B626-F20B-48C1-A561-261934FD3A31}">
      <dgm:prSet/>
      <dgm:spPr/>
      <dgm:t>
        <a:bodyPr/>
        <a:lstStyle/>
        <a:p>
          <a:endParaRPr lang="nb-NO" sz="900"/>
        </a:p>
      </dgm:t>
    </dgm:pt>
    <dgm:pt modelId="{1372BEA1-B9A9-4FAE-8361-3052F929A435}" type="sibTrans" cxnId="{27A3B626-F20B-48C1-A561-261934FD3A31}">
      <dgm:prSet/>
      <dgm:spPr/>
      <dgm:t>
        <a:bodyPr/>
        <a:lstStyle/>
        <a:p>
          <a:endParaRPr lang="nb-NO" sz="900"/>
        </a:p>
      </dgm:t>
    </dgm:pt>
    <dgm:pt modelId="{5DC5442E-0634-4621-938A-D3EF6689C6FA}" type="asst">
      <dgm:prSet custT="1"/>
      <dgm:spPr/>
      <dgm:t>
        <a:bodyPr/>
        <a:lstStyle/>
        <a:p>
          <a:r>
            <a:rPr lang="nb-NO" sz="900"/>
            <a:t>Søndre Modum ungd.skole</a:t>
          </a:r>
        </a:p>
        <a:p>
          <a:r>
            <a:rPr lang="nb-NO" sz="900"/>
            <a:t>Rektor: </a:t>
          </a:r>
          <a:br>
            <a:rPr lang="nb-NO" sz="900"/>
          </a:br>
          <a:r>
            <a:rPr lang="nb-NO" sz="900"/>
            <a:t>Pål Skretteberg</a:t>
          </a:r>
        </a:p>
        <a:p>
          <a:r>
            <a:rPr lang="nb-NO" sz="900"/>
            <a:t>27,5 årsverk</a:t>
          </a:r>
        </a:p>
      </dgm:t>
    </dgm:pt>
    <dgm:pt modelId="{9620648D-9547-4B15-BB23-187E57505E22}" type="parTrans" cxnId="{005FA5DE-4ECA-48CA-822B-CA2512B7EA47}">
      <dgm:prSet/>
      <dgm:spPr/>
      <dgm:t>
        <a:bodyPr/>
        <a:lstStyle/>
        <a:p>
          <a:endParaRPr lang="nb-NO" sz="900"/>
        </a:p>
      </dgm:t>
    </dgm:pt>
    <dgm:pt modelId="{E1D12ECD-3379-4921-9C34-2931165F0FCA}" type="sibTrans" cxnId="{005FA5DE-4ECA-48CA-822B-CA2512B7EA47}">
      <dgm:prSet/>
      <dgm:spPr/>
      <dgm:t>
        <a:bodyPr/>
        <a:lstStyle/>
        <a:p>
          <a:endParaRPr lang="nb-NO" sz="900"/>
        </a:p>
      </dgm:t>
    </dgm:pt>
    <dgm:pt modelId="{AAA86C96-5E01-4109-8D9B-816D3D656E0E}" type="asst">
      <dgm:prSet custT="1"/>
      <dgm:spPr/>
      <dgm:t>
        <a:bodyPr/>
        <a:lstStyle/>
        <a:p>
          <a:r>
            <a:rPr lang="nb-NO" sz="900"/>
            <a:t>Sysle skole</a:t>
          </a:r>
        </a:p>
        <a:p>
          <a:r>
            <a:rPr lang="nb-NO" sz="900"/>
            <a:t>Rektor: </a:t>
          </a:r>
          <a:br>
            <a:rPr lang="nb-NO" sz="900"/>
          </a:br>
          <a:r>
            <a:rPr lang="nb-NO" sz="900"/>
            <a:t>Anne Marit Ingvoldstad</a:t>
          </a:r>
        </a:p>
        <a:p>
          <a:r>
            <a:rPr lang="nb-NO" sz="900"/>
            <a:t>18,5 årsverk inkl. SFO</a:t>
          </a:r>
        </a:p>
      </dgm:t>
    </dgm:pt>
    <dgm:pt modelId="{3C3988F7-CA37-4374-927A-B83499C092CC}" type="parTrans" cxnId="{B22E1ABA-492F-4272-8D57-69D5B0463B3B}">
      <dgm:prSet/>
      <dgm:spPr/>
      <dgm:t>
        <a:bodyPr/>
        <a:lstStyle/>
        <a:p>
          <a:endParaRPr lang="nb-NO" sz="900"/>
        </a:p>
      </dgm:t>
    </dgm:pt>
    <dgm:pt modelId="{5B76785B-1C91-4B6E-8AAC-7814AF12690E}" type="sibTrans" cxnId="{B22E1ABA-492F-4272-8D57-69D5B0463B3B}">
      <dgm:prSet/>
      <dgm:spPr/>
      <dgm:t>
        <a:bodyPr/>
        <a:lstStyle/>
        <a:p>
          <a:endParaRPr lang="nb-NO" sz="900"/>
        </a:p>
      </dgm:t>
    </dgm:pt>
    <dgm:pt modelId="{3A3861A0-4CD7-4424-8744-A02FDF7CB90C}" type="asst">
      <dgm:prSet custT="1"/>
      <dgm:spPr/>
      <dgm:t>
        <a:bodyPr/>
        <a:lstStyle/>
        <a:p>
          <a:r>
            <a:rPr lang="nb-NO" sz="900"/>
            <a:t>Barnas hus</a:t>
          </a:r>
        </a:p>
        <a:p>
          <a:r>
            <a:rPr lang="nb-NO" sz="900"/>
            <a:t>Styrer:</a:t>
          </a:r>
          <a:br>
            <a:rPr lang="nb-NO" sz="900"/>
          </a:br>
          <a:r>
            <a:rPr lang="nb-NO" sz="900"/>
            <a:t> Anne Kristin B. Hovde</a:t>
          </a:r>
        </a:p>
        <a:p>
          <a:r>
            <a:rPr lang="nb-NO" sz="900"/>
            <a:t>12,6 årsverk</a:t>
          </a:r>
        </a:p>
      </dgm:t>
    </dgm:pt>
    <dgm:pt modelId="{48E10424-54BF-4B3A-A74E-2908C6818FCC}" type="parTrans" cxnId="{2500E7C8-66D5-4FAB-92C0-69A80F18A606}">
      <dgm:prSet/>
      <dgm:spPr/>
      <dgm:t>
        <a:bodyPr/>
        <a:lstStyle/>
        <a:p>
          <a:endParaRPr lang="nb-NO" sz="900"/>
        </a:p>
      </dgm:t>
    </dgm:pt>
    <dgm:pt modelId="{EC1FA32F-C11B-4913-8408-9B93AE015304}" type="sibTrans" cxnId="{2500E7C8-66D5-4FAB-92C0-69A80F18A606}">
      <dgm:prSet/>
      <dgm:spPr/>
      <dgm:t>
        <a:bodyPr/>
        <a:lstStyle/>
        <a:p>
          <a:endParaRPr lang="nb-NO" sz="900"/>
        </a:p>
      </dgm:t>
    </dgm:pt>
    <dgm:pt modelId="{0F79DB4C-3085-43DC-953C-E2262D824EB9}" type="asst">
      <dgm:prSet custT="1"/>
      <dgm:spPr/>
      <dgm:t>
        <a:bodyPr/>
        <a:lstStyle/>
        <a:p>
          <a:r>
            <a:rPr lang="nb-NO" sz="900"/>
            <a:t>Brunes naturbarnehage</a:t>
          </a:r>
        </a:p>
        <a:p>
          <a:r>
            <a:rPr lang="nb-NO" sz="900"/>
            <a:t>Styrer: Eli Hellerud</a:t>
          </a:r>
        </a:p>
        <a:p>
          <a:r>
            <a:rPr lang="nb-NO" sz="900"/>
            <a:t>11,2 årsverk</a:t>
          </a:r>
        </a:p>
      </dgm:t>
    </dgm:pt>
    <dgm:pt modelId="{61A48232-648A-46E3-9053-20B3F3EDACD2}" type="parTrans" cxnId="{BF42AC1B-E13F-4900-BD10-7A284B948CBA}">
      <dgm:prSet/>
      <dgm:spPr/>
      <dgm:t>
        <a:bodyPr/>
        <a:lstStyle/>
        <a:p>
          <a:endParaRPr lang="nb-NO" sz="900"/>
        </a:p>
      </dgm:t>
    </dgm:pt>
    <dgm:pt modelId="{FE5151A5-111A-477D-926F-4E59EF75F027}" type="sibTrans" cxnId="{BF42AC1B-E13F-4900-BD10-7A284B948CBA}">
      <dgm:prSet/>
      <dgm:spPr/>
      <dgm:t>
        <a:bodyPr/>
        <a:lstStyle/>
        <a:p>
          <a:endParaRPr lang="nb-NO" sz="900"/>
        </a:p>
      </dgm:t>
    </dgm:pt>
    <dgm:pt modelId="{37AFD558-E150-416A-A22C-AE9D451A84D5}" type="asst">
      <dgm:prSet custT="1"/>
      <dgm:spPr/>
      <dgm:t>
        <a:bodyPr/>
        <a:lstStyle/>
        <a:p>
          <a:r>
            <a:rPr lang="nb-NO" sz="900"/>
            <a:t>Skredsvikmoen  barnehage</a:t>
          </a:r>
        </a:p>
        <a:p>
          <a:r>
            <a:rPr lang="nb-NO" sz="900"/>
            <a:t>Styrer: </a:t>
          </a:r>
          <a:br>
            <a:rPr lang="nb-NO" sz="900"/>
          </a:br>
          <a:r>
            <a:rPr lang="nb-NO" sz="900"/>
            <a:t>Mariann Moe Martinsen</a:t>
          </a:r>
        </a:p>
        <a:p>
          <a:r>
            <a:rPr lang="nb-NO" sz="900"/>
            <a:t>26,1 årsverk</a:t>
          </a:r>
        </a:p>
      </dgm:t>
    </dgm:pt>
    <dgm:pt modelId="{17D855F6-47CF-4E0C-BDC7-9AF15DEAD058}" type="parTrans" cxnId="{4A239561-A88B-4804-8577-D86BA617474D}">
      <dgm:prSet/>
      <dgm:spPr/>
      <dgm:t>
        <a:bodyPr/>
        <a:lstStyle/>
        <a:p>
          <a:endParaRPr lang="nb-NO" sz="900"/>
        </a:p>
      </dgm:t>
    </dgm:pt>
    <dgm:pt modelId="{C6DBD4EF-5F03-472C-8B04-5D3BC7C4278D}" type="sibTrans" cxnId="{4A239561-A88B-4804-8577-D86BA617474D}">
      <dgm:prSet/>
      <dgm:spPr/>
      <dgm:t>
        <a:bodyPr/>
        <a:lstStyle/>
        <a:p>
          <a:endParaRPr lang="nb-NO" sz="900"/>
        </a:p>
      </dgm:t>
    </dgm:pt>
    <dgm:pt modelId="{979E52ED-472E-46D0-ACDC-A7370097F6C0}" type="asst">
      <dgm:prSet custT="1"/>
      <dgm:spPr/>
      <dgm:t>
        <a:bodyPr/>
        <a:lstStyle/>
        <a:p>
          <a:r>
            <a:rPr lang="nb-NO" sz="900"/>
            <a:t>Kroka barnehage</a:t>
          </a:r>
        </a:p>
        <a:p>
          <a:r>
            <a:rPr lang="nb-NO" sz="900"/>
            <a:t>Styrer: </a:t>
          </a:r>
          <a:br>
            <a:rPr lang="nb-NO" sz="900"/>
          </a:br>
          <a:r>
            <a:rPr lang="nb-NO" sz="900"/>
            <a:t>Anette Ek Svendsen</a:t>
          </a:r>
        </a:p>
        <a:p>
          <a:r>
            <a:rPr lang="nb-NO" sz="900"/>
            <a:t>19,8 årsverk</a:t>
          </a:r>
        </a:p>
      </dgm:t>
    </dgm:pt>
    <dgm:pt modelId="{5AE93A7F-CF56-4C61-B534-183D3BA9B60B}" type="parTrans" cxnId="{C479D96C-3A9E-40C7-BB0F-7BE75D5501D8}">
      <dgm:prSet/>
      <dgm:spPr/>
      <dgm:t>
        <a:bodyPr/>
        <a:lstStyle/>
        <a:p>
          <a:endParaRPr lang="nb-NO" sz="900"/>
        </a:p>
      </dgm:t>
    </dgm:pt>
    <dgm:pt modelId="{6DBD3DD7-BCED-41B5-8437-CC8F00C96B76}" type="sibTrans" cxnId="{C479D96C-3A9E-40C7-BB0F-7BE75D5501D8}">
      <dgm:prSet/>
      <dgm:spPr/>
      <dgm:t>
        <a:bodyPr/>
        <a:lstStyle/>
        <a:p>
          <a:endParaRPr lang="nb-NO" sz="900"/>
        </a:p>
      </dgm:t>
    </dgm:pt>
    <dgm:pt modelId="{D00548E5-8854-455E-A3EE-5563E6D19EA8}" type="asst">
      <dgm:prSet custT="1"/>
      <dgm:spPr/>
      <dgm:t>
        <a:bodyPr/>
        <a:lstStyle/>
        <a:p>
          <a:r>
            <a:rPr lang="nb-NO" sz="900"/>
            <a:t>Melumenga barnehage</a:t>
          </a:r>
        </a:p>
        <a:p>
          <a:r>
            <a:rPr lang="nb-NO" sz="900"/>
            <a:t>Styrer: </a:t>
          </a:r>
          <a:br>
            <a:rPr lang="nb-NO" sz="900"/>
          </a:br>
          <a:r>
            <a:rPr lang="nb-NO" sz="900"/>
            <a:t>Heidi Glesnes</a:t>
          </a:r>
        </a:p>
        <a:p>
          <a:r>
            <a:rPr lang="nb-NO" sz="900"/>
            <a:t>18 årsverk</a:t>
          </a:r>
        </a:p>
      </dgm:t>
    </dgm:pt>
    <dgm:pt modelId="{657E8CB4-047E-40C8-9EA3-12004F3B1053}" type="parTrans" cxnId="{28B545A0-8188-4187-A966-10E24347E1CF}">
      <dgm:prSet/>
      <dgm:spPr/>
      <dgm:t>
        <a:bodyPr/>
        <a:lstStyle/>
        <a:p>
          <a:endParaRPr lang="nb-NO" sz="900"/>
        </a:p>
      </dgm:t>
    </dgm:pt>
    <dgm:pt modelId="{BB53708E-5970-4456-8B9F-1776B5D1E733}" type="sibTrans" cxnId="{28B545A0-8188-4187-A966-10E24347E1CF}">
      <dgm:prSet/>
      <dgm:spPr/>
      <dgm:t>
        <a:bodyPr/>
        <a:lstStyle/>
        <a:p>
          <a:endParaRPr lang="nb-NO" sz="900"/>
        </a:p>
      </dgm:t>
    </dgm:pt>
    <dgm:pt modelId="{49AF4E11-4A03-429A-BB40-33C9AE84D728}" type="asst">
      <dgm:prSet custT="1"/>
      <dgm:spPr/>
      <dgm:t>
        <a:bodyPr/>
        <a:lstStyle/>
        <a:p>
          <a:r>
            <a:rPr lang="nb-NO" sz="900"/>
            <a:t>Nordbråtan barnehage</a:t>
          </a:r>
        </a:p>
        <a:p>
          <a:r>
            <a:rPr lang="nb-NO" sz="900"/>
            <a:t>Styrer:</a:t>
          </a:r>
          <a:br>
            <a:rPr lang="nb-NO" sz="900"/>
          </a:br>
          <a:r>
            <a:rPr lang="nb-NO" sz="900"/>
            <a:t> Hege Skalstad</a:t>
          </a:r>
        </a:p>
        <a:p>
          <a:r>
            <a:rPr lang="nb-NO" sz="900"/>
            <a:t>12,1 årsverk</a:t>
          </a:r>
        </a:p>
      </dgm:t>
    </dgm:pt>
    <dgm:pt modelId="{73FDAB9C-355A-4DFB-AE96-8D7B259D51B7}" type="parTrans" cxnId="{EDB652D2-37BF-447A-B4F4-D395DE83A526}">
      <dgm:prSet/>
      <dgm:spPr/>
      <dgm:t>
        <a:bodyPr/>
        <a:lstStyle/>
        <a:p>
          <a:endParaRPr lang="nb-NO" sz="900"/>
        </a:p>
      </dgm:t>
    </dgm:pt>
    <dgm:pt modelId="{94D9905F-CE45-43C4-8051-5F9BA0D3BE8B}" type="sibTrans" cxnId="{EDB652D2-37BF-447A-B4F4-D395DE83A526}">
      <dgm:prSet/>
      <dgm:spPr/>
      <dgm:t>
        <a:bodyPr/>
        <a:lstStyle/>
        <a:p>
          <a:endParaRPr lang="nb-NO" sz="900"/>
        </a:p>
      </dgm:t>
    </dgm:pt>
    <dgm:pt modelId="{3A4DE341-04B4-4DBF-A086-990220236052}">
      <dgm:prSet custT="1"/>
      <dgm:spPr/>
      <dgm:t>
        <a:bodyPr/>
        <a:lstStyle/>
        <a:p>
          <a:r>
            <a:rPr lang="nb-NO" sz="900"/>
            <a:t>Voksenopplæringen</a:t>
          </a:r>
        </a:p>
        <a:p>
          <a:r>
            <a:rPr lang="nb-NO" sz="900"/>
            <a:t>Rektor: </a:t>
          </a:r>
          <a:br>
            <a:rPr lang="nb-NO" sz="900"/>
          </a:br>
          <a:r>
            <a:rPr lang="nb-NO" sz="900"/>
            <a:t>Kristin K. Andersen</a:t>
          </a:r>
        </a:p>
        <a:p>
          <a:r>
            <a:rPr lang="nb-NO" sz="900"/>
            <a:t>14 årsverk</a:t>
          </a:r>
        </a:p>
      </dgm:t>
    </dgm:pt>
    <dgm:pt modelId="{A6894600-0472-4F47-9BFE-E89A26C1AB35}" type="parTrans" cxnId="{92CC9B27-EBD1-463F-8480-8BEE3ECF0E1C}">
      <dgm:prSet/>
      <dgm:spPr/>
      <dgm:t>
        <a:bodyPr/>
        <a:lstStyle/>
        <a:p>
          <a:endParaRPr lang="nb-NO" sz="900"/>
        </a:p>
      </dgm:t>
    </dgm:pt>
    <dgm:pt modelId="{08E0533F-9A0B-41DC-99E6-5026C0961C56}" type="sibTrans" cxnId="{92CC9B27-EBD1-463F-8480-8BEE3ECF0E1C}">
      <dgm:prSet/>
      <dgm:spPr/>
      <dgm:t>
        <a:bodyPr/>
        <a:lstStyle/>
        <a:p>
          <a:endParaRPr lang="nb-NO" sz="900"/>
        </a:p>
      </dgm:t>
    </dgm:pt>
    <dgm:pt modelId="{F9B9BC4A-BBB7-4AC6-AACD-959F0108E6B9}">
      <dgm:prSet custT="1"/>
      <dgm:spPr/>
      <dgm:t>
        <a:bodyPr/>
        <a:lstStyle/>
        <a:p>
          <a:r>
            <a:rPr lang="nb-NO" sz="900"/>
            <a:t>Interkomm. PPT</a:t>
          </a:r>
        </a:p>
        <a:p>
          <a:r>
            <a:rPr lang="nb-NO" sz="900"/>
            <a:t>Leder: </a:t>
          </a:r>
          <a:br>
            <a:rPr lang="nb-NO" sz="900"/>
          </a:br>
          <a:r>
            <a:rPr lang="nb-NO" sz="900"/>
            <a:t>Nina Dokken Nesheim</a:t>
          </a:r>
        </a:p>
        <a:p>
          <a:r>
            <a:rPr lang="nb-NO" sz="900"/>
            <a:t>9 årsverk</a:t>
          </a:r>
        </a:p>
      </dgm:t>
    </dgm:pt>
    <dgm:pt modelId="{210D0B56-264E-4E57-A1B1-8450EF76697E}" type="parTrans" cxnId="{2C830235-EFD9-46C6-9034-8C1FABA829BC}">
      <dgm:prSet/>
      <dgm:spPr/>
      <dgm:t>
        <a:bodyPr/>
        <a:lstStyle/>
        <a:p>
          <a:endParaRPr lang="nb-NO" sz="900"/>
        </a:p>
      </dgm:t>
    </dgm:pt>
    <dgm:pt modelId="{0BAA5A4A-303E-4754-AC93-75E73A934DCF}" type="sibTrans" cxnId="{2C830235-EFD9-46C6-9034-8C1FABA829BC}">
      <dgm:prSet/>
      <dgm:spPr/>
      <dgm:t>
        <a:bodyPr/>
        <a:lstStyle/>
        <a:p>
          <a:endParaRPr lang="nb-NO" sz="900"/>
        </a:p>
      </dgm:t>
    </dgm:pt>
    <dgm:pt modelId="{0A91FFC1-6C43-4C43-8179-DCE88AA2A517}">
      <dgm:prSet custT="1"/>
      <dgm:spPr/>
      <dgm:t>
        <a:bodyPr/>
        <a:lstStyle/>
        <a:p>
          <a:r>
            <a:rPr lang="nb-NO" sz="900"/>
            <a:t>Bemannings-sentralen i undervisning</a:t>
          </a:r>
          <a:br>
            <a:rPr lang="nb-NO" sz="900"/>
          </a:br>
          <a:r>
            <a:rPr lang="nb-NO" sz="900"/>
            <a:t>9,21 årsverk</a:t>
          </a:r>
        </a:p>
      </dgm:t>
    </dgm:pt>
    <dgm:pt modelId="{EC26D50E-A1B4-42FD-AECE-4AD55C54746A}" type="sibTrans" cxnId="{D51DD11F-5A1E-4787-A672-613BEAC28714}">
      <dgm:prSet/>
      <dgm:spPr/>
      <dgm:t>
        <a:bodyPr/>
        <a:lstStyle/>
        <a:p>
          <a:endParaRPr lang="nb-NO"/>
        </a:p>
      </dgm:t>
    </dgm:pt>
    <dgm:pt modelId="{8EC7E356-F8F6-417F-9F92-97CB5ED387EA}" type="parTrans" cxnId="{D51DD11F-5A1E-4787-A672-613BEAC28714}">
      <dgm:prSet/>
      <dgm:spPr/>
      <dgm:t>
        <a:bodyPr/>
        <a:lstStyle/>
        <a:p>
          <a:endParaRPr lang="nb-NO"/>
        </a:p>
      </dgm:t>
    </dgm:pt>
    <dgm:pt modelId="{FA27BF38-C2C6-42A3-94C6-3B9FEA36EE64}" type="asst">
      <dgm:prSet custT="1"/>
      <dgm:spPr/>
      <dgm:t>
        <a:bodyPr/>
        <a:lstStyle/>
        <a:p>
          <a:r>
            <a:rPr lang="nb-NO" sz="900"/>
            <a:t>Skolen v/Modum bad</a:t>
          </a:r>
        </a:p>
        <a:p>
          <a:r>
            <a:rPr lang="nb-NO" sz="900"/>
            <a:t>Rektor: </a:t>
          </a:r>
          <a:br>
            <a:rPr lang="nb-NO" sz="900"/>
          </a:br>
          <a:r>
            <a:rPr lang="nb-NO" sz="900"/>
            <a:t>Tutte M. Olsen</a:t>
          </a:r>
        </a:p>
        <a:p>
          <a:r>
            <a:rPr lang="nb-NO" sz="900"/>
            <a:t>4,9 årsverk</a:t>
          </a:r>
        </a:p>
      </dgm:t>
    </dgm:pt>
    <dgm:pt modelId="{5D8B3F82-DFD2-454D-ABE1-E363B9118E00}" type="parTrans" cxnId="{6A697F80-DD1F-42DE-AAA2-F31DA103BF96}">
      <dgm:prSet/>
      <dgm:spPr/>
      <dgm:t>
        <a:bodyPr/>
        <a:lstStyle/>
        <a:p>
          <a:endParaRPr lang="nb-NO"/>
        </a:p>
      </dgm:t>
    </dgm:pt>
    <dgm:pt modelId="{F55DEFFF-255E-4011-91A5-4AF0E61A8C5F}" type="sibTrans" cxnId="{6A697F80-DD1F-42DE-AAA2-F31DA103BF96}">
      <dgm:prSet/>
      <dgm:spPr/>
      <dgm:t>
        <a:bodyPr/>
        <a:lstStyle/>
        <a:p>
          <a:endParaRPr lang="nb-NO"/>
        </a:p>
      </dgm:t>
    </dgm:pt>
    <dgm:pt modelId="{2F6AAE7E-AC22-444D-8EE8-31503A066C9F}" type="pres">
      <dgm:prSet presAssocID="{558BCE71-EC46-494C-9640-FC9945D371CE}" presName="hierChild1" presStyleCnt="0">
        <dgm:presLayoutVars>
          <dgm:orgChart val="1"/>
          <dgm:chPref val="1"/>
          <dgm:dir/>
          <dgm:animOne val="branch"/>
          <dgm:animLvl val="lvl"/>
          <dgm:resizeHandles/>
        </dgm:presLayoutVars>
      </dgm:prSet>
      <dgm:spPr/>
    </dgm:pt>
    <dgm:pt modelId="{AE5AF260-C25E-4B50-87B1-940B76C88423}" type="pres">
      <dgm:prSet presAssocID="{39276DED-E604-40CA-ABF2-94084A3B9427}" presName="hierRoot1" presStyleCnt="0">
        <dgm:presLayoutVars>
          <dgm:hierBranch val="init"/>
        </dgm:presLayoutVars>
      </dgm:prSet>
      <dgm:spPr/>
    </dgm:pt>
    <dgm:pt modelId="{19983A81-2E3B-4A2B-8043-141CBB6637DF}" type="pres">
      <dgm:prSet presAssocID="{39276DED-E604-40CA-ABF2-94084A3B9427}" presName="rootComposite1" presStyleCnt="0"/>
      <dgm:spPr/>
    </dgm:pt>
    <dgm:pt modelId="{4DBF01D9-1C8C-4F5F-B38B-87D085BB939F}" type="pres">
      <dgm:prSet presAssocID="{39276DED-E604-40CA-ABF2-94084A3B9427}" presName="rootText1" presStyleLbl="node0" presStyleIdx="0" presStyleCnt="1" custScaleX="153015">
        <dgm:presLayoutVars>
          <dgm:chPref val="3"/>
        </dgm:presLayoutVars>
      </dgm:prSet>
      <dgm:spPr>
        <a:prstGeom prst="rect">
          <a:avLst/>
        </a:prstGeom>
      </dgm:spPr>
    </dgm:pt>
    <dgm:pt modelId="{655481AE-5BE5-4ACC-AB5B-88406A513E87}" type="pres">
      <dgm:prSet presAssocID="{39276DED-E604-40CA-ABF2-94084A3B9427}" presName="rootConnector1" presStyleLbl="node1" presStyleIdx="0" presStyleCnt="0"/>
      <dgm:spPr/>
    </dgm:pt>
    <dgm:pt modelId="{5E7E2FC8-E856-42D6-AE4F-7F3B80A5DD7B}" type="pres">
      <dgm:prSet presAssocID="{39276DED-E604-40CA-ABF2-94084A3B9427}" presName="hierChild2" presStyleCnt="0"/>
      <dgm:spPr/>
    </dgm:pt>
    <dgm:pt modelId="{FD488392-69BA-4B95-ADF8-E9D37243D9C1}" type="pres">
      <dgm:prSet presAssocID="{62541298-8ED3-4A99-85AC-732F0D18335F}" presName="Name37" presStyleLbl="parChTrans1D2" presStyleIdx="0" presStyleCnt="4"/>
      <dgm:spPr/>
    </dgm:pt>
    <dgm:pt modelId="{406F0FC2-7157-4C07-B32E-6042E7DCF96E}" type="pres">
      <dgm:prSet presAssocID="{F82DDBB2-E252-4C86-BABE-FB3500F522D5}" presName="hierRoot2" presStyleCnt="0">
        <dgm:presLayoutVars>
          <dgm:hierBranch val="init"/>
        </dgm:presLayoutVars>
      </dgm:prSet>
      <dgm:spPr/>
    </dgm:pt>
    <dgm:pt modelId="{4725A1B2-E366-4D07-9CC0-445F483A2062}" type="pres">
      <dgm:prSet presAssocID="{F82DDBB2-E252-4C86-BABE-FB3500F522D5}" presName="rootComposite" presStyleCnt="0"/>
      <dgm:spPr/>
    </dgm:pt>
    <dgm:pt modelId="{6EE46D5A-0367-4301-8617-B5E16BF40967}" type="pres">
      <dgm:prSet presAssocID="{F82DDBB2-E252-4C86-BABE-FB3500F522D5}" presName="rootText" presStyleLbl="node2" presStyleIdx="0" presStyleCnt="3" custScaleX="115353" custScaleY="157699">
        <dgm:presLayoutVars>
          <dgm:chPref val="3"/>
        </dgm:presLayoutVars>
      </dgm:prSet>
      <dgm:spPr/>
    </dgm:pt>
    <dgm:pt modelId="{5D89A7B2-2159-431F-BBD0-537381E4BE2E}" type="pres">
      <dgm:prSet presAssocID="{F82DDBB2-E252-4C86-BABE-FB3500F522D5}" presName="rootConnector" presStyleLbl="node2" presStyleIdx="0" presStyleCnt="3"/>
      <dgm:spPr/>
    </dgm:pt>
    <dgm:pt modelId="{C257E253-245C-40F0-9FEA-233A7802EFE3}" type="pres">
      <dgm:prSet presAssocID="{F82DDBB2-E252-4C86-BABE-FB3500F522D5}" presName="hierChild4" presStyleCnt="0"/>
      <dgm:spPr/>
    </dgm:pt>
    <dgm:pt modelId="{058BF951-7BFC-41B1-B9F7-398EBC967A8A}" type="pres">
      <dgm:prSet presAssocID="{F82DDBB2-E252-4C86-BABE-FB3500F522D5}" presName="hierChild5" presStyleCnt="0"/>
      <dgm:spPr/>
    </dgm:pt>
    <dgm:pt modelId="{8C525B87-F7CD-4D92-9B71-9130E94A47B2}" type="pres">
      <dgm:prSet presAssocID="{B7CF4931-859A-479C-B7AC-7477070FC93A}" presName="Name111" presStyleLbl="parChTrans1D3" presStyleIdx="0" presStyleCnt="17"/>
      <dgm:spPr/>
    </dgm:pt>
    <dgm:pt modelId="{72CEF6E9-FB24-4876-BF18-F731B4F1FED2}" type="pres">
      <dgm:prSet presAssocID="{5484E5BF-5F90-4942-BCB0-B6D7C2CBE0A8}" presName="hierRoot3" presStyleCnt="0">
        <dgm:presLayoutVars>
          <dgm:hierBranch val="init"/>
        </dgm:presLayoutVars>
      </dgm:prSet>
      <dgm:spPr/>
    </dgm:pt>
    <dgm:pt modelId="{200D635A-2419-4707-BE06-474FB3917DC6}" type="pres">
      <dgm:prSet presAssocID="{5484E5BF-5F90-4942-BCB0-B6D7C2CBE0A8}" presName="rootComposite3" presStyleCnt="0"/>
      <dgm:spPr/>
    </dgm:pt>
    <dgm:pt modelId="{144338E9-DD8F-4484-A30E-7D8A1F54A5E6}" type="pres">
      <dgm:prSet presAssocID="{5484E5BF-5F90-4942-BCB0-B6D7C2CBE0A8}" presName="rootText3" presStyleLbl="asst2" presStyleIdx="0" presStyleCnt="14" custScaleY="162236">
        <dgm:presLayoutVars>
          <dgm:chPref val="3"/>
        </dgm:presLayoutVars>
      </dgm:prSet>
      <dgm:spPr/>
    </dgm:pt>
    <dgm:pt modelId="{552AC94F-E637-4711-8168-CF1881BD3660}" type="pres">
      <dgm:prSet presAssocID="{5484E5BF-5F90-4942-BCB0-B6D7C2CBE0A8}" presName="rootConnector3" presStyleLbl="asst2" presStyleIdx="0" presStyleCnt="14"/>
      <dgm:spPr/>
    </dgm:pt>
    <dgm:pt modelId="{15855DBE-398D-469B-B758-9C5B85CFE71B}" type="pres">
      <dgm:prSet presAssocID="{5484E5BF-5F90-4942-BCB0-B6D7C2CBE0A8}" presName="hierChild6" presStyleCnt="0"/>
      <dgm:spPr/>
    </dgm:pt>
    <dgm:pt modelId="{E0F08D85-2A02-473E-90C6-313D8E4B15BC}" type="pres">
      <dgm:prSet presAssocID="{5484E5BF-5F90-4942-BCB0-B6D7C2CBE0A8}" presName="hierChild7" presStyleCnt="0"/>
      <dgm:spPr/>
    </dgm:pt>
    <dgm:pt modelId="{4F4B9B40-520B-4588-917C-C3F59B2D7825}" type="pres">
      <dgm:prSet presAssocID="{5B069EDF-D237-4A14-9958-1D5E70347948}" presName="Name111" presStyleLbl="parChTrans1D3" presStyleIdx="1" presStyleCnt="17"/>
      <dgm:spPr/>
    </dgm:pt>
    <dgm:pt modelId="{70E29C44-D874-4280-B3CF-8413BDB508D5}" type="pres">
      <dgm:prSet presAssocID="{A4528E57-A695-4AB0-907A-43F58B034FE0}" presName="hierRoot3" presStyleCnt="0">
        <dgm:presLayoutVars>
          <dgm:hierBranch val="init"/>
        </dgm:presLayoutVars>
      </dgm:prSet>
      <dgm:spPr/>
    </dgm:pt>
    <dgm:pt modelId="{DDA5409B-83A1-472E-B926-74FA43C73202}" type="pres">
      <dgm:prSet presAssocID="{A4528E57-A695-4AB0-907A-43F58B034FE0}" presName="rootComposite3" presStyleCnt="0"/>
      <dgm:spPr/>
    </dgm:pt>
    <dgm:pt modelId="{67DEEBE1-45D9-403B-8E3B-F68B26B6FA79}" type="pres">
      <dgm:prSet presAssocID="{A4528E57-A695-4AB0-907A-43F58B034FE0}" presName="rootText3" presStyleLbl="asst2" presStyleIdx="1" presStyleCnt="14" custScaleY="168712">
        <dgm:presLayoutVars>
          <dgm:chPref val="3"/>
        </dgm:presLayoutVars>
      </dgm:prSet>
      <dgm:spPr/>
    </dgm:pt>
    <dgm:pt modelId="{77C9B9DA-A5E5-48EC-B96C-F0B06E0E1F6E}" type="pres">
      <dgm:prSet presAssocID="{A4528E57-A695-4AB0-907A-43F58B034FE0}" presName="rootConnector3" presStyleLbl="asst2" presStyleIdx="1" presStyleCnt="14"/>
      <dgm:spPr/>
    </dgm:pt>
    <dgm:pt modelId="{F3D8CB20-AA6D-47AD-B3EB-239708E4785B}" type="pres">
      <dgm:prSet presAssocID="{A4528E57-A695-4AB0-907A-43F58B034FE0}" presName="hierChild6" presStyleCnt="0"/>
      <dgm:spPr/>
    </dgm:pt>
    <dgm:pt modelId="{6CD45752-859D-4DF2-BE89-F037F37B1294}" type="pres">
      <dgm:prSet presAssocID="{A4528E57-A695-4AB0-907A-43F58B034FE0}" presName="hierChild7" presStyleCnt="0"/>
      <dgm:spPr/>
    </dgm:pt>
    <dgm:pt modelId="{32AE6B8B-B65E-42AE-A1AD-8BB3FBF2B1E3}" type="pres">
      <dgm:prSet presAssocID="{58D25006-16CD-454B-B5D5-B393D7A07F49}" presName="Name111" presStyleLbl="parChTrans1D3" presStyleIdx="2" presStyleCnt="17"/>
      <dgm:spPr/>
    </dgm:pt>
    <dgm:pt modelId="{CCB0F9FE-2BC4-4A03-9561-274B385DB416}" type="pres">
      <dgm:prSet presAssocID="{16BCD656-AE5F-439E-B7BA-44096F08A314}" presName="hierRoot3" presStyleCnt="0">
        <dgm:presLayoutVars>
          <dgm:hierBranch val="init"/>
        </dgm:presLayoutVars>
      </dgm:prSet>
      <dgm:spPr/>
    </dgm:pt>
    <dgm:pt modelId="{DBCAB072-2A67-46DA-97C1-041A47A85C4D}" type="pres">
      <dgm:prSet presAssocID="{16BCD656-AE5F-439E-B7BA-44096F08A314}" presName="rootComposite3" presStyleCnt="0"/>
      <dgm:spPr/>
    </dgm:pt>
    <dgm:pt modelId="{B5A5A1E8-04C1-4895-B2B1-3D32205BE014}" type="pres">
      <dgm:prSet presAssocID="{16BCD656-AE5F-439E-B7BA-44096F08A314}" presName="rootText3" presStyleLbl="asst2" presStyleIdx="2" presStyleCnt="14" custScaleY="157901">
        <dgm:presLayoutVars>
          <dgm:chPref val="3"/>
        </dgm:presLayoutVars>
      </dgm:prSet>
      <dgm:spPr/>
    </dgm:pt>
    <dgm:pt modelId="{1261B093-E7F3-487B-865D-42C1B57FB925}" type="pres">
      <dgm:prSet presAssocID="{16BCD656-AE5F-439E-B7BA-44096F08A314}" presName="rootConnector3" presStyleLbl="asst2" presStyleIdx="2" presStyleCnt="14"/>
      <dgm:spPr/>
    </dgm:pt>
    <dgm:pt modelId="{1C406F9F-6C5E-47AC-BF18-A9C504CBEDBD}" type="pres">
      <dgm:prSet presAssocID="{16BCD656-AE5F-439E-B7BA-44096F08A314}" presName="hierChild6" presStyleCnt="0"/>
      <dgm:spPr/>
    </dgm:pt>
    <dgm:pt modelId="{FF054C09-7546-4E3A-A52B-8CAE2913D557}" type="pres">
      <dgm:prSet presAssocID="{16BCD656-AE5F-439E-B7BA-44096F08A314}" presName="hierChild7" presStyleCnt="0"/>
      <dgm:spPr/>
    </dgm:pt>
    <dgm:pt modelId="{FE5641EB-DCE4-4933-B2E9-DF52969698DF}" type="pres">
      <dgm:prSet presAssocID="{A9218999-1A1B-4E1A-843E-64AD07DB2589}" presName="Name111" presStyleLbl="parChTrans1D3" presStyleIdx="3" presStyleCnt="17"/>
      <dgm:spPr/>
    </dgm:pt>
    <dgm:pt modelId="{C192ACB4-3D28-402E-A37D-DF03B6E0A10F}" type="pres">
      <dgm:prSet presAssocID="{0275EE44-1118-4C76-9185-5B8F193BF000}" presName="hierRoot3" presStyleCnt="0">
        <dgm:presLayoutVars>
          <dgm:hierBranch val="init"/>
        </dgm:presLayoutVars>
      </dgm:prSet>
      <dgm:spPr/>
    </dgm:pt>
    <dgm:pt modelId="{52905EF7-19EF-43F8-A729-BAF3002A0579}" type="pres">
      <dgm:prSet presAssocID="{0275EE44-1118-4C76-9185-5B8F193BF000}" presName="rootComposite3" presStyleCnt="0"/>
      <dgm:spPr/>
    </dgm:pt>
    <dgm:pt modelId="{8097AA60-BBFB-4F8B-8FC6-A65CE8253EED}" type="pres">
      <dgm:prSet presAssocID="{0275EE44-1118-4C76-9185-5B8F193BF000}" presName="rootText3" presStyleLbl="asst2" presStyleIdx="3" presStyleCnt="14" custScaleY="167671">
        <dgm:presLayoutVars>
          <dgm:chPref val="3"/>
        </dgm:presLayoutVars>
      </dgm:prSet>
      <dgm:spPr/>
    </dgm:pt>
    <dgm:pt modelId="{F69CB91E-EAA8-4622-A779-9660AF99A4B0}" type="pres">
      <dgm:prSet presAssocID="{0275EE44-1118-4C76-9185-5B8F193BF000}" presName="rootConnector3" presStyleLbl="asst2" presStyleIdx="3" presStyleCnt="14"/>
      <dgm:spPr/>
    </dgm:pt>
    <dgm:pt modelId="{6ACDB66D-3548-4E7A-A5EA-3F8D74274072}" type="pres">
      <dgm:prSet presAssocID="{0275EE44-1118-4C76-9185-5B8F193BF000}" presName="hierChild6" presStyleCnt="0"/>
      <dgm:spPr/>
    </dgm:pt>
    <dgm:pt modelId="{E1F63054-8D2D-4485-AA85-BBC48758F446}" type="pres">
      <dgm:prSet presAssocID="{0275EE44-1118-4C76-9185-5B8F193BF000}" presName="hierChild7" presStyleCnt="0"/>
      <dgm:spPr/>
    </dgm:pt>
    <dgm:pt modelId="{DA8BA861-5199-4710-9EAE-B74D0884561D}" type="pres">
      <dgm:prSet presAssocID="{F05B674A-DB7B-4641-B0B4-2708696BEBD9}" presName="Name111" presStyleLbl="parChTrans1D3" presStyleIdx="4" presStyleCnt="17"/>
      <dgm:spPr/>
    </dgm:pt>
    <dgm:pt modelId="{F3748731-7DB9-4DC5-858A-D2EFAF628FAC}" type="pres">
      <dgm:prSet presAssocID="{DF9D3096-D860-43D0-B1D5-57E33E259C73}" presName="hierRoot3" presStyleCnt="0">
        <dgm:presLayoutVars>
          <dgm:hierBranch val="init"/>
        </dgm:presLayoutVars>
      </dgm:prSet>
      <dgm:spPr/>
    </dgm:pt>
    <dgm:pt modelId="{FA632D96-3CAA-4190-A6E9-69189DEB0341}" type="pres">
      <dgm:prSet presAssocID="{DF9D3096-D860-43D0-B1D5-57E33E259C73}" presName="rootComposite3" presStyleCnt="0"/>
      <dgm:spPr/>
    </dgm:pt>
    <dgm:pt modelId="{ADCFF477-9AFC-4DDD-A364-96A9D5E4B513}" type="pres">
      <dgm:prSet presAssocID="{DF9D3096-D860-43D0-B1D5-57E33E259C73}" presName="rootText3" presStyleLbl="asst2" presStyleIdx="4" presStyleCnt="14" custScaleY="176014">
        <dgm:presLayoutVars>
          <dgm:chPref val="3"/>
        </dgm:presLayoutVars>
      </dgm:prSet>
      <dgm:spPr/>
    </dgm:pt>
    <dgm:pt modelId="{22C73680-4128-4E3D-B112-21CF3580C3B5}" type="pres">
      <dgm:prSet presAssocID="{DF9D3096-D860-43D0-B1D5-57E33E259C73}" presName="rootConnector3" presStyleLbl="asst2" presStyleIdx="4" presStyleCnt="14"/>
      <dgm:spPr/>
    </dgm:pt>
    <dgm:pt modelId="{0C7C5467-77B4-4951-BB66-BE8D69231C7D}" type="pres">
      <dgm:prSet presAssocID="{DF9D3096-D860-43D0-B1D5-57E33E259C73}" presName="hierChild6" presStyleCnt="0"/>
      <dgm:spPr/>
    </dgm:pt>
    <dgm:pt modelId="{9E484EF5-0BC6-47D0-80DE-200AA678CA57}" type="pres">
      <dgm:prSet presAssocID="{DF9D3096-D860-43D0-B1D5-57E33E259C73}" presName="hierChild7" presStyleCnt="0"/>
      <dgm:spPr/>
    </dgm:pt>
    <dgm:pt modelId="{EBA89538-F6A5-456F-9127-33EA06BC39DA}" type="pres">
      <dgm:prSet presAssocID="{9620648D-9547-4B15-BB23-187E57505E22}" presName="Name111" presStyleLbl="parChTrans1D3" presStyleIdx="5" presStyleCnt="17"/>
      <dgm:spPr/>
    </dgm:pt>
    <dgm:pt modelId="{90004017-4259-4C12-A146-232B4433F274}" type="pres">
      <dgm:prSet presAssocID="{5DC5442E-0634-4621-938A-D3EF6689C6FA}" presName="hierRoot3" presStyleCnt="0">
        <dgm:presLayoutVars>
          <dgm:hierBranch val="init"/>
        </dgm:presLayoutVars>
      </dgm:prSet>
      <dgm:spPr/>
    </dgm:pt>
    <dgm:pt modelId="{0E0B15BF-7F24-4DC4-9DAB-A71892A7FF76}" type="pres">
      <dgm:prSet presAssocID="{5DC5442E-0634-4621-938A-D3EF6689C6FA}" presName="rootComposite3" presStyleCnt="0"/>
      <dgm:spPr/>
    </dgm:pt>
    <dgm:pt modelId="{0678A64A-98B2-4F87-A879-DF2C9FC3B056}" type="pres">
      <dgm:prSet presAssocID="{5DC5442E-0634-4621-938A-D3EF6689C6FA}" presName="rootText3" presStyleLbl="asst2" presStyleIdx="5" presStyleCnt="14" custScaleY="186276">
        <dgm:presLayoutVars>
          <dgm:chPref val="3"/>
        </dgm:presLayoutVars>
      </dgm:prSet>
      <dgm:spPr/>
    </dgm:pt>
    <dgm:pt modelId="{D4076433-23DF-4B9B-AA18-6C8B49A6A669}" type="pres">
      <dgm:prSet presAssocID="{5DC5442E-0634-4621-938A-D3EF6689C6FA}" presName="rootConnector3" presStyleLbl="asst2" presStyleIdx="5" presStyleCnt="14"/>
      <dgm:spPr/>
    </dgm:pt>
    <dgm:pt modelId="{1418B94C-83D3-4D9A-A226-8E7F06A17C84}" type="pres">
      <dgm:prSet presAssocID="{5DC5442E-0634-4621-938A-D3EF6689C6FA}" presName="hierChild6" presStyleCnt="0"/>
      <dgm:spPr/>
    </dgm:pt>
    <dgm:pt modelId="{B71E81A9-F842-4A3C-9624-1FEB5A44FDC9}" type="pres">
      <dgm:prSet presAssocID="{5DC5442E-0634-4621-938A-D3EF6689C6FA}" presName="hierChild7" presStyleCnt="0"/>
      <dgm:spPr/>
    </dgm:pt>
    <dgm:pt modelId="{73A22C44-42EC-402A-ACE8-B3A26A7FD171}" type="pres">
      <dgm:prSet presAssocID="{3C3988F7-CA37-4374-927A-B83499C092CC}" presName="Name111" presStyleLbl="parChTrans1D3" presStyleIdx="6" presStyleCnt="17"/>
      <dgm:spPr/>
    </dgm:pt>
    <dgm:pt modelId="{22EDC8FE-7C22-425B-8ADF-36183DCD0053}" type="pres">
      <dgm:prSet presAssocID="{AAA86C96-5E01-4109-8D9B-816D3D656E0E}" presName="hierRoot3" presStyleCnt="0">
        <dgm:presLayoutVars>
          <dgm:hierBranch val="init"/>
        </dgm:presLayoutVars>
      </dgm:prSet>
      <dgm:spPr/>
    </dgm:pt>
    <dgm:pt modelId="{9EBEDD7B-D3BE-40AE-82CC-ABE2FA9C07C9}" type="pres">
      <dgm:prSet presAssocID="{AAA86C96-5E01-4109-8D9B-816D3D656E0E}" presName="rootComposite3" presStyleCnt="0"/>
      <dgm:spPr/>
    </dgm:pt>
    <dgm:pt modelId="{F4F99D44-DFF3-4A71-833F-0CFFA511A36A}" type="pres">
      <dgm:prSet presAssocID="{AAA86C96-5E01-4109-8D9B-816D3D656E0E}" presName="rootText3" presStyleLbl="asst2" presStyleIdx="6" presStyleCnt="14" custScaleY="192688">
        <dgm:presLayoutVars>
          <dgm:chPref val="3"/>
        </dgm:presLayoutVars>
      </dgm:prSet>
      <dgm:spPr/>
    </dgm:pt>
    <dgm:pt modelId="{E84395C2-2A02-4638-83FB-2305CB4CACE9}" type="pres">
      <dgm:prSet presAssocID="{AAA86C96-5E01-4109-8D9B-816D3D656E0E}" presName="rootConnector3" presStyleLbl="asst2" presStyleIdx="6" presStyleCnt="14"/>
      <dgm:spPr/>
    </dgm:pt>
    <dgm:pt modelId="{D0380D6E-69FF-4387-A365-B515DC4A392F}" type="pres">
      <dgm:prSet presAssocID="{AAA86C96-5E01-4109-8D9B-816D3D656E0E}" presName="hierChild6" presStyleCnt="0"/>
      <dgm:spPr/>
    </dgm:pt>
    <dgm:pt modelId="{F818BADB-1D6A-4104-96FA-276C2626A93D}" type="pres">
      <dgm:prSet presAssocID="{AAA86C96-5E01-4109-8D9B-816D3D656E0E}" presName="hierChild7" presStyleCnt="0"/>
      <dgm:spPr/>
    </dgm:pt>
    <dgm:pt modelId="{2EA2A750-F824-4E4F-9B52-5352FC5BCAAB}" type="pres">
      <dgm:prSet presAssocID="{5D8B3F82-DFD2-454D-ABE1-E363B9118E00}" presName="Name111" presStyleLbl="parChTrans1D3" presStyleIdx="7" presStyleCnt="17"/>
      <dgm:spPr/>
    </dgm:pt>
    <dgm:pt modelId="{43EEE0DF-76FA-47A8-87E7-A3D7B2F73FD2}" type="pres">
      <dgm:prSet presAssocID="{FA27BF38-C2C6-42A3-94C6-3B9FEA36EE64}" presName="hierRoot3" presStyleCnt="0">
        <dgm:presLayoutVars>
          <dgm:hierBranch val="init"/>
        </dgm:presLayoutVars>
      </dgm:prSet>
      <dgm:spPr/>
    </dgm:pt>
    <dgm:pt modelId="{4E167FA1-D4A4-4806-9B43-0FCC1F723988}" type="pres">
      <dgm:prSet presAssocID="{FA27BF38-C2C6-42A3-94C6-3B9FEA36EE64}" presName="rootComposite3" presStyleCnt="0"/>
      <dgm:spPr/>
    </dgm:pt>
    <dgm:pt modelId="{4001A08A-B0A6-47E6-B607-68BFE8D377FB}" type="pres">
      <dgm:prSet presAssocID="{FA27BF38-C2C6-42A3-94C6-3B9FEA36EE64}" presName="rootText3" presStyleLbl="asst2" presStyleIdx="7" presStyleCnt="14" custScaleY="170743" custLinFactNeighborX="769" custLinFactNeighborY="9995">
        <dgm:presLayoutVars>
          <dgm:chPref val="3"/>
        </dgm:presLayoutVars>
      </dgm:prSet>
      <dgm:spPr/>
    </dgm:pt>
    <dgm:pt modelId="{378CBBAD-C99D-46A0-967E-2FCCCBE762A5}" type="pres">
      <dgm:prSet presAssocID="{FA27BF38-C2C6-42A3-94C6-3B9FEA36EE64}" presName="rootConnector3" presStyleLbl="asst2" presStyleIdx="7" presStyleCnt="14"/>
      <dgm:spPr/>
    </dgm:pt>
    <dgm:pt modelId="{80D8280C-1F5F-4CE7-B6EB-98DDFEDE01AD}" type="pres">
      <dgm:prSet presAssocID="{FA27BF38-C2C6-42A3-94C6-3B9FEA36EE64}" presName="hierChild6" presStyleCnt="0"/>
      <dgm:spPr/>
    </dgm:pt>
    <dgm:pt modelId="{06B43ED8-C01B-4333-B276-4196F748FC86}" type="pres">
      <dgm:prSet presAssocID="{FA27BF38-C2C6-42A3-94C6-3B9FEA36EE64}" presName="hierChild7" presStyleCnt="0"/>
      <dgm:spPr/>
    </dgm:pt>
    <dgm:pt modelId="{3B32BF04-3F5A-4DE6-B9FC-682D8CC03C97}" type="pres">
      <dgm:prSet presAssocID="{39432B66-D0E7-4B89-A57B-9B6665A0E684}" presName="Name37" presStyleLbl="parChTrans1D2" presStyleIdx="1" presStyleCnt="4"/>
      <dgm:spPr/>
    </dgm:pt>
    <dgm:pt modelId="{7A40B12E-F203-4C75-8B4F-86761C9A8F16}" type="pres">
      <dgm:prSet presAssocID="{7E3436C5-0F00-4B7E-A06A-AA90F62FECC7}" presName="hierRoot2" presStyleCnt="0">
        <dgm:presLayoutVars>
          <dgm:hierBranch val="init"/>
        </dgm:presLayoutVars>
      </dgm:prSet>
      <dgm:spPr/>
    </dgm:pt>
    <dgm:pt modelId="{ABE754BC-131F-4233-81FE-C62B69025F21}" type="pres">
      <dgm:prSet presAssocID="{7E3436C5-0F00-4B7E-A06A-AA90F62FECC7}" presName="rootComposite" presStyleCnt="0"/>
      <dgm:spPr/>
    </dgm:pt>
    <dgm:pt modelId="{208116F0-E395-4932-9383-C68407BB7547}" type="pres">
      <dgm:prSet presAssocID="{7E3436C5-0F00-4B7E-A06A-AA90F62FECC7}" presName="rootText" presStyleLbl="node2" presStyleIdx="1" presStyleCnt="3" custScaleY="154031">
        <dgm:presLayoutVars>
          <dgm:chPref val="3"/>
        </dgm:presLayoutVars>
      </dgm:prSet>
      <dgm:spPr/>
    </dgm:pt>
    <dgm:pt modelId="{EA504D83-705B-4C07-B4BA-CD3A13424ED2}" type="pres">
      <dgm:prSet presAssocID="{7E3436C5-0F00-4B7E-A06A-AA90F62FECC7}" presName="rootConnector" presStyleLbl="node2" presStyleIdx="1" presStyleCnt="3"/>
      <dgm:spPr/>
    </dgm:pt>
    <dgm:pt modelId="{7347DBB3-8872-4009-B6CF-0BCA5118D62D}" type="pres">
      <dgm:prSet presAssocID="{7E3436C5-0F00-4B7E-A06A-AA90F62FECC7}" presName="hierChild4" presStyleCnt="0"/>
      <dgm:spPr/>
    </dgm:pt>
    <dgm:pt modelId="{2D93BF9A-4134-47CC-B701-DEFDB20840DB}" type="pres">
      <dgm:prSet presAssocID="{A6894600-0472-4F47-9BFE-E89A26C1AB35}" presName="Name37" presStyleLbl="parChTrans1D3" presStyleIdx="8" presStyleCnt="17"/>
      <dgm:spPr/>
    </dgm:pt>
    <dgm:pt modelId="{D25F1242-C14F-4DAA-BA3D-F36A97CF8646}" type="pres">
      <dgm:prSet presAssocID="{3A4DE341-04B4-4DBF-A086-990220236052}" presName="hierRoot2" presStyleCnt="0">
        <dgm:presLayoutVars>
          <dgm:hierBranch val="init"/>
        </dgm:presLayoutVars>
      </dgm:prSet>
      <dgm:spPr/>
    </dgm:pt>
    <dgm:pt modelId="{152183A9-43CD-45B6-8CF0-FCEB1889E360}" type="pres">
      <dgm:prSet presAssocID="{3A4DE341-04B4-4DBF-A086-990220236052}" presName="rootComposite" presStyleCnt="0"/>
      <dgm:spPr/>
    </dgm:pt>
    <dgm:pt modelId="{EF7102BF-08B6-4100-860F-DA0CCCB81345}" type="pres">
      <dgm:prSet presAssocID="{3A4DE341-04B4-4DBF-A086-990220236052}" presName="rootText" presStyleLbl="node3" presStyleIdx="0" presStyleCnt="3" custScaleX="101339" custScaleY="169130">
        <dgm:presLayoutVars>
          <dgm:chPref val="3"/>
        </dgm:presLayoutVars>
      </dgm:prSet>
      <dgm:spPr/>
    </dgm:pt>
    <dgm:pt modelId="{3E1D4B35-ED44-4648-AA3D-5812716CF774}" type="pres">
      <dgm:prSet presAssocID="{3A4DE341-04B4-4DBF-A086-990220236052}" presName="rootConnector" presStyleLbl="node3" presStyleIdx="0" presStyleCnt="3"/>
      <dgm:spPr/>
    </dgm:pt>
    <dgm:pt modelId="{061FC3A8-385F-4251-A356-5B9D4749C012}" type="pres">
      <dgm:prSet presAssocID="{3A4DE341-04B4-4DBF-A086-990220236052}" presName="hierChild4" presStyleCnt="0"/>
      <dgm:spPr/>
    </dgm:pt>
    <dgm:pt modelId="{506E639E-086E-4B69-8C75-CB5A121F73C1}" type="pres">
      <dgm:prSet presAssocID="{3A4DE341-04B4-4DBF-A086-990220236052}" presName="hierChild5" presStyleCnt="0"/>
      <dgm:spPr/>
    </dgm:pt>
    <dgm:pt modelId="{9CF8A5D1-FE2D-49E0-8C7D-E3A0638AAB51}" type="pres">
      <dgm:prSet presAssocID="{210D0B56-264E-4E57-A1B1-8450EF76697E}" presName="Name37" presStyleLbl="parChTrans1D3" presStyleIdx="9" presStyleCnt="17"/>
      <dgm:spPr/>
    </dgm:pt>
    <dgm:pt modelId="{3854DA61-E6A6-425E-9D8B-25A6F91A174E}" type="pres">
      <dgm:prSet presAssocID="{F9B9BC4A-BBB7-4AC6-AACD-959F0108E6B9}" presName="hierRoot2" presStyleCnt="0">
        <dgm:presLayoutVars>
          <dgm:hierBranch val="init"/>
        </dgm:presLayoutVars>
      </dgm:prSet>
      <dgm:spPr/>
    </dgm:pt>
    <dgm:pt modelId="{2EE23BC9-8935-454D-8F7A-587F45FE3054}" type="pres">
      <dgm:prSet presAssocID="{F9B9BC4A-BBB7-4AC6-AACD-959F0108E6B9}" presName="rootComposite" presStyleCnt="0"/>
      <dgm:spPr/>
    </dgm:pt>
    <dgm:pt modelId="{D68701C6-1A81-4C18-AD73-9F370F6F3555}" type="pres">
      <dgm:prSet presAssocID="{F9B9BC4A-BBB7-4AC6-AACD-959F0108E6B9}" presName="rootText" presStyleLbl="node3" presStyleIdx="1" presStyleCnt="3" custScaleY="164365">
        <dgm:presLayoutVars>
          <dgm:chPref val="3"/>
        </dgm:presLayoutVars>
      </dgm:prSet>
      <dgm:spPr/>
    </dgm:pt>
    <dgm:pt modelId="{EC75E1A1-72B0-4AA2-A878-72659A417412}" type="pres">
      <dgm:prSet presAssocID="{F9B9BC4A-BBB7-4AC6-AACD-959F0108E6B9}" presName="rootConnector" presStyleLbl="node3" presStyleIdx="1" presStyleCnt="3"/>
      <dgm:spPr/>
    </dgm:pt>
    <dgm:pt modelId="{03FC992C-C295-4DEA-AA8A-8DAD00BAD0E0}" type="pres">
      <dgm:prSet presAssocID="{F9B9BC4A-BBB7-4AC6-AACD-959F0108E6B9}" presName="hierChild4" presStyleCnt="0"/>
      <dgm:spPr/>
    </dgm:pt>
    <dgm:pt modelId="{1F6194E1-0AF5-4A36-8D08-32557AFD6080}" type="pres">
      <dgm:prSet presAssocID="{F9B9BC4A-BBB7-4AC6-AACD-959F0108E6B9}" presName="hierChild5" presStyleCnt="0"/>
      <dgm:spPr/>
    </dgm:pt>
    <dgm:pt modelId="{BF33EC81-35D8-4FD5-A274-E1D35D55D093}" type="pres">
      <dgm:prSet presAssocID="{8EC7E356-F8F6-417F-9F92-97CB5ED387EA}" presName="Name37" presStyleLbl="parChTrans1D3" presStyleIdx="10" presStyleCnt="17"/>
      <dgm:spPr/>
    </dgm:pt>
    <dgm:pt modelId="{D505C1D7-327F-455E-A889-1BA93AD957AB}" type="pres">
      <dgm:prSet presAssocID="{0A91FFC1-6C43-4C43-8179-DCE88AA2A517}" presName="hierRoot2" presStyleCnt="0">
        <dgm:presLayoutVars>
          <dgm:hierBranch val="init"/>
        </dgm:presLayoutVars>
      </dgm:prSet>
      <dgm:spPr/>
    </dgm:pt>
    <dgm:pt modelId="{27F58945-F6A1-48D4-8043-78770D9905BB}" type="pres">
      <dgm:prSet presAssocID="{0A91FFC1-6C43-4C43-8179-DCE88AA2A517}" presName="rootComposite" presStyleCnt="0"/>
      <dgm:spPr/>
    </dgm:pt>
    <dgm:pt modelId="{9BD88AAE-215B-417D-87F7-45AD060FE11E}" type="pres">
      <dgm:prSet presAssocID="{0A91FFC1-6C43-4C43-8179-DCE88AA2A517}" presName="rootText" presStyleLbl="node3" presStyleIdx="2" presStyleCnt="3" custScaleY="143665">
        <dgm:presLayoutVars>
          <dgm:chPref val="3"/>
        </dgm:presLayoutVars>
      </dgm:prSet>
      <dgm:spPr/>
    </dgm:pt>
    <dgm:pt modelId="{1A24BA71-2D44-4BB4-986D-E2EEA2AA3173}" type="pres">
      <dgm:prSet presAssocID="{0A91FFC1-6C43-4C43-8179-DCE88AA2A517}" presName="rootConnector" presStyleLbl="node3" presStyleIdx="2" presStyleCnt="3"/>
      <dgm:spPr/>
    </dgm:pt>
    <dgm:pt modelId="{851796E7-2931-44C9-AB37-5D82F65A63E0}" type="pres">
      <dgm:prSet presAssocID="{0A91FFC1-6C43-4C43-8179-DCE88AA2A517}" presName="hierChild4" presStyleCnt="0"/>
      <dgm:spPr/>
    </dgm:pt>
    <dgm:pt modelId="{D31424F4-43C8-4DBF-8251-BE9D6CFE19E8}" type="pres">
      <dgm:prSet presAssocID="{0A91FFC1-6C43-4C43-8179-DCE88AA2A517}" presName="hierChild5" presStyleCnt="0"/>
      <dgm:spPr/>
    </dgm:pt>
    <dgm:pt modelId="{AB71601F-5125-4EAA-9F4B-784715626D3A}" type="pres">
      <dgm:prSet presAssocID="{7E3436C5-0F00-4B7E-A06A-AA90F62FECC7}" presName="hierChild5" presStyleCnt="0"/>
      <dgm:spPr/>
    </dgm:pt>
    <dgm:pt modelId="{35D6C323-C5B8-4F75-B161-62AD2B5A8E98}" type="pres">
      <dgm:prSet presAssocID="{BC710BD6-FC78-46B4-AE88-C51EC176BBAA}" presName="Name37" presStyleLbl="parChTrans1D2" presStyleIdx="2" presStyleCnt="4"/>
      <dgm:spPr/>
    </dgm:pt>
    <dgm:pt modelId="{5627A460-3C4A-440D-948C-A91882328C7F}" type="pres">
      <dgm:prSet presAssocID="{97433F18-03B0-4B67-9A89-F83A5A4213D5}" presName="hierRoot2" presStyleCnt="0">
        <dgm:presLayoutVars>
          <dgm:hierBranch val="init"/>
        </dgm:presLayoutVars>
      </dgm:prSet>
      <dgm:spPr/>
    </dgm:pt>
    <dgm:pt modelId="{D94687CE-7300-4BBD-963F-5F9F87057FF8}" type="pres">
      <dgm:prSet presAssocID="{97433F18-03B0-4B67-9A89-F83A5A4213D5}" presName="rootComposite" presStyleCnt="0"/>
      <dgm:spPr/>
    </dgm:pt>
    <dgm:pt modelId="{6EDE4922-E81A-45C6-BBD4-78324FFEFF7A}" type="pres">
      <dgm:prSet presAssocID="{97433F18-03B0-4B67-9A89-F83A5A4213D5}" presName="rootText" presStyleLbl="node2" presStyleIdx="2" presStyleCnt="3" custScaleY="150781">
        <dgm:presLayoutVars>
          <dgm:chPref val="3"/>
        </dgm:presLayoutVars>
      </dgm:prSet>
      <dgm:spPr/>
    </dgm:pt>
    <dgm:pt modelId="{2336E769-4F14-43DD-B5DF-7ACB5394853E}" type="pres">
      <dgm:prSet presAssocID="{97433F18-03B0-4B67-9A89-F83A5A4213D5}" presName="rootConnector" presStyleLbl="node2" presStyleIdx="2" presStyleCnt="3"/>
      <dgm:spPr/>
    </dgm:pt>
    <dgm:pt modelId="{DAA0D13D-1EFE-44AC-A6FA-C7BB06FCC373}" type="pres">
      <dgm:prSet presAssocID="{97433F18-03B0-4B67-9A89-F83A5A4213D5}" presName="hierChild4" presStyleCnt="0"/>
      <dgm:spPr/>
    </dgm:pt>
    <dgm:pt modelId="{CF3403E8-1B8B-4877-9771-00E4E7C00042}" type="pres">
      <dgm:prSet presAssocID="{97433F18-03B0-4B67-9A89-F83A5A4213D5}" presName="hierChild5" presStyleCnt="0"/>
      <dgm:spPr/>
    </dgm:pt>
    <dgm:pt modelId="{939FDF1F-A3BF-4D6B-9043-064A6F824CB6}" type="pres">
      <dgm:prSet presAssocID="{48E10424-54BF-4B3A-A74E-2908C6818FCC}" presName="Name111" presStyleLbl="parChTrans1D3" presStyleIdx="11" presStyleCnt="17"/>
      <dgm:spPr/>
    </dgm:pt>
    <dgm:pt modelId="{D5AECBC0-440B-42D8-8B13-EAF0750EF84F}" type="pres">
      <dgm:prSet presAssocID="{3A3861A0-4CD7-4424-8744-A02FDF7CB90C}" presName="hierRoot3" presStyleCnt="0">
        <dgm:presLayoutVars>
          <dgm:hierBranch val="init"/>
        </dgm:presLayoutVars>
      </dgm:prSet>
      <dgm:spPr/>
    </dgm:pt>
    <dgm:pt modelId="{569D5855-6C96-4BAA-BF7A-BC3206BB0923}" type="pres">
      <dgm:prSet presAssocID="{3A3861A0-4CD7-4424-8744-A02FDF7CB90C}" presName="rootComposite3" presStyleCnt="0"/>
      <dgm:spPr/>
    </dgm:pt>
    <dgm:pt modelId="{27595C00-5FF9-4B55-8C73-C3C5DE83AAF8}" type="pres">
      <dgm:prSet presAssocID="{3A3861A0-4CD7-4424-8744-A02FDF7CB90C}" presName="rootText3" presStyleLbl="asst2" presStyleIdx="8" presStyleCnt="14" custScaleY="161936">
        <dgm:presLayoutVars>
          <dgm:chPref val="3"/>
        </dgm:presLayoutVars>
      </dgm:prSet>
      <dgm:spPr/>
    </dgm:pt>
    <dgm:pt modelId="{7C4CE0FA-2612-4481-8A0B-C41D89C9C39E}" type="pres">
      <dgm:prSet presAssocID="{3A3861A0-4CD7-4424-8744-A02FDF7CB90C}" presName="rootConnector3" presStyleLbl="asst2" presStyleIdx="8" presStyleCnt="14"/>
      <dgm:spPr/>
    </dgm:pt>
    <dgm:pt modelId="{DA9692D5-35E9-4A65-9095-2D9DEF17E12A}" type="pres">
      <dgm:prSet presAssocID="{3A3861A0-4CD7-4424-8744-A02FDF7CB90C}" presName="hierChild6" presStyleCnt="0"/>
      <dgm:spPr/>
    </dgm:pt>
    <dgm:pt modelId="{73AB2992-EB91-4266-8A87-D56B2DAFE8E3}" type="pres">
      <dgm:prSet presAssocID="{3A3861A0-4CD7-4424-8744-A02FDF7CB90C}" presName="hierChild7" presStyleCnt="0"/>
      <dgm:spPr/>
    </dgm:pt>
    <dgm:pt modelId="{BB7EF8C0-E444-4B67-876F-8DF5B9A3C607}" type="pres">
      <dgm:prSet presAssocID="{61A48232-648A-46E3-9053-20B3F3EDACD2}" presName="Name111" presStyleLbl="parChTrans1D3" presStyleIdx="12" presStyleCnt="17"/>
      <dgm:spPr/>
    </dgm:pt>
    <dgm:pt modelId="{7BE135E2-AB39-4CB8-93D2-55D35101ED89}" type="pres">
      <dgm:prSet presAssocID="{0F79DB4C-3085-43DC-953C-E2262D824EB9}" presName="hierRoot3" presStyleCnt="0">
        <dgm:presLayoutVars>
          <dgm:hierBranch val="init"/>
        </dgm:presLayoutVars>
      </dgm:prSet>
      <dgm:spPr/>
    </dgm:pt>
    <dgm:pt modelId="{8731F256-579E-472C-9821-6724B1221BB8}" type="pres">
      <dgm:prSet presAssocID="{0F79DB4C-3085-43DC-953C-E2262D824EB9}" presName="rootComposite3" presStyleCnt="0"/>
      <dgm:spPr/>
    </dgm:pt>
    <dgm:pt modelId="{7280E564-F698-4C64-88C6-CA95A6A65E0A}" type="pres">
      <dgm:prSet presAssocID="{0F79DB4C-3085-43DC-953C-E2262D824EB9}" presName="rootText3" presStyleLbl="asst2" presStyleIdx="9" presStyleCnt="14" custScaleY="145439">
        <dgm:presLayoutVars>
          <dgm:chPref val="3"/>
        </dgm:presLayoutVars>
      </dgm:prSet>
      <dgm:spPr/>
    </dgm:pt>
    <dgm:pt modelId="{CC21BE27-4B7D-4547-BBF8-6ABEACCF1053}" type="pres">
      <dgm:prSet presAssocID="{0F79DB4C-3085-43DC-953C-E2262D824EB9}" presName="rootConnector3" presStyleLbl="asst2" presStyleIdx="9" presStyleCnt="14"/>
      <dgm:spPr/>
    </dgm:pt>
    <dgm:pt modelId="{AB8BC77E-A5D9-4419-8B4F-C2E130F12C51}" type="pres">
      <dgm:prSet presAssocID="{0F79DB4C-3085-43DC-953C-E2262D824EB9}" presName="hierChild6" presStyleCnt="0"/>
      <dgm:spPr/>
    </dgm:pt>
    <dgm:pt modelId="{0A87DB60-9DB3-4144-9E82-2BA7C45B561F}" type="pres">
      <dgm:prSet presAssocID="{0F79DB4C-3085-43DC-953C-E2262D824EB9}" presName="hierChild7" presStyleCnt="0"/>
      <dgm:spPr/>
    </dgm:pt>
    <dgm:pt modelId="{F7210573-8BAE-4C1A-89E4-31B9BD5F010C}" type="pres">
      <dgm:prSet presAssocID="{17D855F6-47CF-4E0C-BDC7-9AF15DEAD058}" presName="Name111" presStyleLbl="parChTrans1D3" presStyleIdx="13" presStyleCnt="17"/>
      <dgm:spPr/>
    </dgm:pt>
    <dgm:pt modelId="{8C2D2AB7-2D80-4C96-B3B7-11B37916E0DA}" type="pres">
      <dgm:prSet presAssocID="{37AFD558-E150-416A-A22C-AE9D451A84D5}" presName="hierRoot3" presStyleCnt="0">
        <dgm:presLayoutVars>
          <dgm:hierBranch val="init"/>
        </dgm:presLayoutVars>
      </dgm:prSet>
      <dgm:spPr/>
    </dgm:pt>
    <dgm:pt modelId="{54458387-83BD-47EA-971F-DDC99B46901E}" type="pres">
      <dgm:prSet presAssocID="{37AFD558-E150-416A-A22C-AE9D451A84D5}" presName="rootComposite3" presStyleCnt="0"/>
      <dgm:spPr/>
    </dgm:pt>
    <dgm:pt modelId="{0DC7F966-7E3B-4FDB-89B4-C2F6D9ECB042}" type="pres">
      <dgm:prSet presAssocID="{37AFD558-E150-416A-A22C-AE9D451A84D5}" presName="rootText3" presStyleLbl="asst2" presStyleIdx="10" presStyleCnt="14" custScaleY="192651">
        <dgm:presLayoutVars>
          <dgm:chPref val="3"/>
        </dgm:presLayoutVars>
      </dgm:prSet>
      <dgm:spPr/>
    </dgm:pt>
    <dgm:pt modelId="{98D83062-648C-4514-81F1-3D6A7B1C099F}" type="pres">
      <dgm:prSet presAssocID="{37AFD558-E150-416A-A22C-AE9D451A84D5}" presName="rootConnector3" presStyleLbl="asst2" presStyleIdx="10" presStyleCnt="14"/>
      <dgm:spPr/>
    </dgm:pt>
    <dgm:pt modelId="{1192E7DB-7ECC-4ABF-BB03-2BB96AE57DDD}" type="pres">
      <dgm:prSet presAssocID="{37AFD558-E150-416A-A22C-AE9D451A84D5}" presName="hierChild6" presStyleCnt="0"/>
      <dgm:spPr/>
    </dgm:pt>
    <dgm:pt modelId="{49007D3D-5AC0-4558-9431-715ED129CEFE}" type="pres">
      <dgm:prSet presAssocID="{37AFD558-E150-416A-A22C-AE9D451A84D5}" presName="hierChild7" presStyleCnt="0"/>
      <dgm:spPr/>
    </dgm:pt>
    <dgm:pt modelId="{46E689DE-79BD-4C15-A4A0-3EAEEE6CF5B1}" type="pres">
      <dgm:prSet presAssocID="{5AE93A7F-CF56-4C61-B534-183D3BA9B60B}" presName="Name111" presStyleLbl="parChTrans1D3" presStyleIdx="14" presStyleCnt="17"/>
      <dgm:spPr/>
    </dgm:pt>
    <dgm:pt modelId="{075DB0BD-1252-4DFC-8528-AD4E532360D0}" type="pres">
      <dgm:prSet presAssocID="{979E52ED-472E-46D0-ACDC-A7370097F6C0}" presName="hierRoot3" presStyleCnt="0">
        <dgm:presLayoutVars>
          <dgm:hierBranch val="init"/>
        </dgm:presLayoutVars>
      </dgm:prSet>
      <dgm:spPr/>
    </dgm:pt>
    <dgm:pt modelId="{B5E87C34-1DD5-42F9-A135-6D445AB5DC09}" type="pres">
      <dgm:prSet presAssocID="{979E52ED-472E-46D0-ACDC-A7370097F6C0}" presName="rootComposite3" presStyleCnt="0"/>
      <dgm:spPr/>
    </dgm:pt>
    <dgm:pt modelId="{DCFDCDD3-7EA2-4786-80DE-8242EFE06358}" type="pres">
      <dgm:prSet presAssocID="{979E52ED-472E-46D0-ACDC-A7370097F6C0}" presName="rootText3" presStyleLbl="asst2" presStyleIdx="11" presStyleCnt="14" custScaleX="107721" custScaleY="161370">
        <dgm:presLayoutVars>
          <dgm:chPref val="3"/>
        </dgm:presLayoutVars>
      </dgm:prSet>
      <dgm:spPr/>
    </dgm:pt>
    <dgm:pt modelId="{DC144D24-3D99-41FC-8597-8C59E99AE48D}" type="pres">
      <dgm:prSet presAssocID="{979E52ED-472E-46D0-ACDC-A7370097F6C0}" presName="rootConnector3" presStyleLbl="asst2" presStyleIdx="11" presStyleCnt="14"/>
      <dgm:spPr/>
    </dgm:pt>
    <dgm:pt modelId="{BF3A2E78-C76A-45BD-8BA8-2542C340150D}" type="pres">
      <dgm:prSet presAssocID="{979E52ED-472E-46D0-ACDC-A7370097F6C0}" presName="hierChild6" presStyleCnt="0"/>
      <dgm:spPr/>
    </dgm:pt>
    <dgm:pt modelId="{F3541567-F51E-4561-B6A6-4BBAF439D96A}" type="pres">
      <dgm:prSet presAssocID="{979E52ED-472E-46D0-ACDC-A7370097F6C0}" presName="hierChild7" presStyleCnt="0"/>
      <dgm:spPr/>
    </dgm:pt>
    <dgm:pt modelId="{4B906C13-6D9A-4941-8468-F191340A0407}" type="pres">
      <dgm:prSet presAssocID="{657E8CB4-047E-40C8-9EA3-12004F3B1053}" presName="Name111" presStyleLbl="parChTrans1D3" presStyleIdx="15" presStyleCnt="17"/>
      <dgm:spPr/>
    </dgm:pt>
    <dgm:pt modelId="{8D1C27C6-F182-4905-AE07-FEE4C84CF212}" type="pres">
      <dgm:prSet presAssocID="{D00548E5-8854-455E-A3EE-5563E6D19EA8}" presName="hierRoot3" presStyleCnt="0">
        <dgm:presLayoutVars>
          <dgm:hierBranch val="init"/>
        </dgm:presLayoutVars>
      </dgm:prSet>
      <dgm:spPr/>
    </dgm:pt>
    <dgm:pt modelId="{7163F0A6-4450-4707-8F75-DD172F5A1DD4}" type="pres">
      <dgm:prSet presAssocID="{D00548E5-8854-455E-A3EE-5563E6D19EA8}" presName="rootComposite3" presStyleCnt="0"/>
      <dgm:spPr/>
    </dgm:pt>
    <dgm:pt modelId="{8E5FA840-7B00-41DF-9300-27398740E723}" type="pres">
      <dgm:prSet presAssocID="{D00548E5-8854-455E-A3EE-5563E6D19EA8}" presName="rootText3" presStyleLbl="asst2" presStyleIdx="12" presStyleCnt="14" custScaleY="172383">
        <dgm:presLayoutVars>
          <dgm:chPref val="3"/>
        </dgm:presLayoutVars>
      </dgm:prSet>
      <dgm:spPr/>
    </dgm:pt>
    <dgm:pt modelId="{98F8E39F-89D5-465E-8288-B7156D493816}" type="pres">
      <dgm:prSet presAssocID="{D00548E5-8854-455E-A3EE-5563E6D19EA8}" presName="rootConnector3" presStyleLbl="asst2" presStyleIdx="12" presStyleCnt="14"/>
      <dgm:spPr/>
    </dgm:pt>
    <dgm:pt modelId="{3C320B3E-6971-4ADB-876B-2ED32CEB8F7D}" type="pres">
      <dgm:prSet presAssocID="{D00548E5-8854-455E-A3EE-5563E6D19EA8}" presName="hierChild6" presStyleCnt="0"/>
      <dgm:spPr/>
    </dgm:pt>
    <dgm:pt modelId="{1737FC67-3955-4F94-A3DE-82158A44D922}" type="pres">
      <dgm:prSet presAssocID="{D00548E5-8854-455E-A3EE-5563E6D19EA8}" presName="hierChild7" presStyleCnt="0"/>
      <dgm:spPr/>
    </dgm:pt>
    <dgm:pt modelId="{56D8D3CD-B998-49CA-90ED-8C69171C309E}" type="pres">
      <dgm:prSet presAssocID="{73FDAB9C-355A-4DFB-AE96-8D7B259D51B7}" presName="Name111" presStyleLbl="parChTrans1D3" presStyleIdx="16" presStyleCnt="17"/>
      <dgm:spPr/>
    </dgm:pt>
    <dgm:pt modelId="{EFC21DD5-BB83-485D-9318-837B37504741}" type="pres">
      <dgm:prSet presAssocID="{49AF4E11-4A03-429A-BB40-33C9AE84D728}" presName="hierRoot3" presStyleCnt="0">
        <dgm:presLayoutVars>
          <dgm:hierBranch val="init"/>
        </dgm:presLayoutVars>
      </dgm:prSet>
      <dgm:spPr/>
    </dgm:pt>
    <dgm:pt modelId="{C3F48DFE-8887-4CD7-A931-B6CE87E98F31}" type="pres">
      <dgm:prSet presAssocID="{49AF4E11-4A03-429A-BB40-33C9AE84D728}" presName="rootComposite3" presStyleCnt="0"/>
      <dgm:spPr/>
    </dgm:pt>
    <dgm:pt modelId="{D23BB9B8-D029-4268-B871-05909DB44DE0}" type="pres">
      <dgm:prSet presAssocID="{49AF4E11-4A03-429A-BB40-33C9AE84D728}" presName="rootText3" presStyleLbl="asst2" presStyleIdx="13" presStyleCnt="14" custScaleY="172810">
        <dgm:presLayoutVars>
          <dgm:chPref val="3"/>
        </dgm:presLayoutVars>
      </dgm:prSet>
      <dgm:spPr/>
    </dgm:pt>
    <dgm:pt modelId="{1FB1A26F-496A-45A4-BD56-08794106C2A8}" type="pres">
      <dgm:prSet presAssocID="{49AF4E11-4A03-429A-BB40-33C9AE84D728}" presName="rootConnector3" presStyleLbl="asst2" presStyleIdx="13" presStyleCnt="14"/>
      <dgm:spPr/>
    </dgm:pt>
    <dgm:pt modelId="{E45E878A-15F7-481A-842A-02A2556F4736}" type="pres">
      <dgm:prSet presAssocID="{49AF4E11-4A03-429A-BB40-33C9AE84D728}" presName="hierChild6" presStyleCnt="0"/>
      <dgm:spPr/>
    </dgm:pt>
    <dgm:pt modelId="{46552B8F-F3EF-448D-A167-ED0CF399CFA5}" type="pres">
      <dgm:prSet presAssocID="{49AF4E11-4A03-429A-BB40-33C9AE84D728}" presName="hierChild7" presStyleCnt="0"/>
      <dgm:spPr/>
    </dgm:pt>
    <dgm:pt modelId="{43470267-7BC0-4FB1-8313-7589826D5693}" type="pres">
      <dgm:prSet presAssocID="{39276DED-E604-40CA-ABF2-94084A3B9427}" presName="hierChild3" presStyleCnt="0"/>
      <dgm:spPr/>
    </dgm:pt>
    <dgm:pt modelId="{A86F4DA4-10FB-4779-9303-83D2675CA8DC}" type="pres">
      <dgm:prSet presAssocID="{FC3274D0-4D6E-45B3-982E-8247A065011D}" presName="Name111" presStyleLbl="parChTrans1D2" presStyleIdx="3" presStyleCnt="4"/>
      <dgm:spPr/>
    </dgm:pt>
    <dgm:pt modelId="{02637A3A-FD28-4174-9612-EF79391015B9}" type="pres">
      <dgm:prSet presAssocID="{6601E313-7292-4AAD-9446-9F9C0F330852}" presName="hierRoot3" presStyleCnt="0">
        <dgm:presLayoutVars>
          <dgm:hierBranch val="init"/>
        </dgm:presLayoutVars>
      </dgm:prSet>
      <dgm:spPr/>
    </dgm:pt>
    <dgm:pt modelId="{973692B7-CBE3-45C5-B7D7-37EE1B6EB4F9}" type="pres">
      <dgm:prSet presAssocID="{6601E313-7292-4AAD-9446-9F9C0F330852}" presName="rootComposite3" presStyleCnt="0"/>
      <dgm:spPr/>
    </dgm:pt>
    <dgm:pt modelId="{3B1AB063-8B7C-4757-BCD4-D0B23B088B4C}" type="pres">
      <dgm:prSet presAssocID="{6601E313-7292-4AAD-9446-9F9C0F330852}" presName="rootText3" presStyleLbl="asst1" presStyleIdx="0" presStyleCnt="1" custScaleX="115252">
        <dgm:presLayoutVars>
          <dgm:chPref val="3"/>
        </dgm:presLayoutVars>
      </dgm:prSet>
      <dgm:spPr/>
    </dgm:pt>
    <dgm:pt modelId="{412C94EE-3C26-47F5-9E56-152FA256FC9D}" type="pres">
      <dgm:prSet presAssocID="{6601E313-7292-4AAD-9446-9F9C0F330852}" presName="rootConnector3" presStyleLbl="asst1" presStyleIdx="0" presStyleCnt="1"/>
      <dgm:spPr/>
    </dgm:pt>
    <dgm:pt modelId="{9FFADB2D-AC3A-488B-83BA-08725566B972}" type="pres">
      <dgm:prSet presAssocID="{6601E313-7292-4AAD-9446-9F9C0F330852}" presName="hierChild6" presStyleCnt="0"/>
      <dgm:spPr/>
    </dgm:pt>
    <dgm:pt modelId="{97ACD6E8-64C6-4D2B-A0B7-B6D566EFEE85}" type="pres">
      <dgm:prSet presAssocID="{6601E313-7292-4AAD-9446-9F9C0F330852}" presName="hierChild7" presStyleCnt="0"/>
      <dgm:spPr/>
    </dgm:pt>
  </dgm:ptLst>
  <dgm:cxnLst>
    <dgm:cxn modelId="{C864C902-AD0A-443A-82CE-7B5F63995FB1}" type="presOf" srcId="{37AFD558-E150-416A-A22C-AE9D451A84D5}" destId="{98D83062-648C-4514-81F1-3D6A7B1C099F}" srcOrd="1" destOrd="0" presId="urn:microsoft.com/office/officeart/2005/8/layout/orgChart1"/>
    <dgm:cxn modelId="{0D70E406-2983-4A04-8460-D724F58AEAF0}" type="presOf" srcId="{979E52ED-472E-46D0-ACDC-A7370097F6C0}" destId="{DC144D24-3D99-41FC-8597-8C59E99AE48D}" srcOrd="1" destOrd="0" presId="urn:microsoft.com/office/officeart/2005/8/layout/orgChart1"/>
    <dgm:cxn modelId="{0A24890D-5A2E-47C7-87DD-022FA16ED14A}" type="presOf" srcId="{73FDAB9C-355A-4DFB-AE96-8D7B259D51B7}" destId="{56D8D3CD-B998-49CA-90ED-8C69171C309E}" srcOrd="0" destOrd="0" presId="urn:microsoft.com/office/officeart/2005/8/layout/orgChart1"/>
    <dgm:cxn modelId="{6FE68C10-629C-4869-A867-A3D5249C44A2}" type="presOf" srcId="{7E3436C5-0F00-4B7E-A06A-AA90F62FECC7}" destId="{EA504D83-705B-4C07-B4BA-CD3A13424ED2}" srcOrd="1" destOrd="0" presId="urn:microsoft.com/office/officeart/2005/8/layout/orgChart1"/>
    <dgm:cxn modelId="{46D37516-E8EC-4FC9-8416-B4769F0B1162}" type="presOf" srcId="{5D8B3F82-DFD2-454D-ABE1-E363B9118E00}" destId="{2EA2A750-F824-4E4F-9B52-5352FC5BCAAB}" srcOrd="0" destOrd="0" presId="urn:microsoft.com/office/officeart/2005/8/layout/orgChart1"/>
    <dgm:cxn modelId="{44ED2119-2602-4880-B476-27E3FE7C0F9D}" type="presOf" srcId="{39276DED-E604-40CA-ABF2-94084A3B9427}" destId="{4DBF01D9-1C8C-4F5F-B38B-87D085BB939F}" srcOrd="0" destOrd="0" presId="urn:microsoft.com/office/officeart/2005/8/layout/orgChart1"/>
    <dgm:cxn modelId="{DA36C419-D929-4194-B0B0-3AAC154468F3}" type="presOf" srcId="{F82DDBB2-E252-4C86-BABE-FB3500F522D5}" destId="{5D89A7B2-2159-431F-BBD0-537381E4BE2E}" srcOrd="1" destOrd="0" presId="urn:microsoft.com/office/officeart/2005/8/layout/orgChart1"/>
    <dgm:cxn modelId="{B5F6431A-CD6D-462D-BFF3-53D9EFA01999}" type="presOf" srcId="{558BCE71-EC46-494C-9640-FC9945D371CE}" destId="{2F6AAE7E-AC22-444D-8EE8-31503A066C9F}" srcOrd="0" destOrd="0" presId="urn:microsoft.com/office/officeart/2005/8/layout/orgChart1"/>
    <dgm:cxn modelId="{BF42AC1B-E13F-4900-BD10-7A284B948CBA}" srcId="{97433F18-03B0-4B67-9A89-F83A5A4213D5}" destId="{0F79DB4C-3085-43DC-953C-E2262D824EB9}" srcOrd="1" destOrd="0" parTransId="{61A48232-648A-46E3-9053-20B3F3EDACD2}" sibTransId="{FE5151A5-111A-477D-926F-4E59EF75F027}"/>
    <dgm:cxn modelId="{2C84B61B-2AAF-4705-932C-7CB6EFCCD178}" type="presOf" srcId="{39276DED-E604-40CA-ABF2-94084A3B9427}" destId="{655481AE-5BE5-4ACC-AB5B-88406A513E87}" srcOrd="1" destOrd="0" presId="urn:microsoft.com/office/officeart/2005/8/layout/orgChart1"/>
    <dgm:cxn modelId="{D51DD11F-5A1E-4787-A672-613BEAC28714}" srcId="{7E3436C5-0F00-4B7E-A06A-AA90F62FECC7}" destId="{0A91FFC1-6C43-4C43-8179-DCE88AA2A517}" srcOrd="2" destOrd="0" parTransId="{8EC7E356-F8F6-417F-9F92-97CB5ED387EA}" sibTransId="{EC26D50E-A1B4-42FD-AECE-4AD55C54746A}"/>
    <dgm:cxn modelId="{3EEB2E21-EAAF-4B12-9543-D4FB8CF4A546}" type="presOf" srcId="{F9B9BC4A-BBB7-4AC6-AACD-959F0108E6B9}" destId="{EC75E1A1-72B0-4AA2-A878-72659A417412}" srcOrd="1" destOrd="0" presId="urn:microsoft.com/office/officeart/2005/8/layout/orgChart1"/>
    <dgm:cxn modelId="{FF357922-2488-453D-A922-74BE285EAA20}" srcId="{F82DDBB2-E252-4C86-BABE-FB3500F522D5}" destId="{A4528E57-A695-4AB0-907A-43F58B034FE0}" srcOrd="1" destOrd="0" parTransId="{5B069EDF-D237-4A14-9958-1D5E70347948}" sibTransId="{7206FA43-999D-425F-BAED-97CBC401AD60}"/>
    <dgm:cxn modelId="{27A3B626-F20B-48C1-A561-261934FD3A31}" srcId="{F82DDBB2-E252-4C86-BABE-FB3500F522D5}" destId="{DF9D3096-D860-43D0-B1D5-57E33E259C73}" srcOrd="4" destOrd="0" parTransId="{F05B674A-DB7B-4641-B0B4-2708696BEBD9}" sibTransId="{1372BEA1-B9A9-4FAE-8361-3052F929A435}"/>
    <dgm:cxn modelId="{92CC9B27-EBD1-463F-8480-8BEE3ECF0E1C}" srcId="{7E3436C5-0F00-4B7E-A06A-AA90F62FECC7}" destId="{3A4DE341-04B4-4DBF-A086-990220236052}" srcOrd="0" destOrd="0" parTransId="{A6894600-0472-4F47-9BFE-E89A26C1AB35}" sibTransId="{08E0533F-9A0B-41DC-99E6-5026C0961C56}"/>
    <dgm:cxn modelId="{7CFA7F2E-A080-4B1D-925C-277911BA07D9}" type="presOf" srcId="{97433F18-03B0-4B67-9A89-F83A5A4213D5}" destId="{2336E769-4F14-43DD-B5DF-7ACB5394853E}" srcOrd="1" destOrd="0" presId="urn:microsoft.com/office/officeart/2005/8/layout/orgChart1"/>
    <dgm:cxn modelId="{A3465532-F71D-4AF7-970C-28D65E939729}" type="presOf" srcId="{49AF4E11-4A03-429A-BB40-33C9AE84D728}" destId="{D23BB9B8-D029-4268-B871-05909DB44DE0}" srcOrd="0" destOrd="0" presId="urn:microsoft.com/office/officeart/2005/8/layout/orgChart1"/>
    <dgm:cxn modelId="{2C830235-EFD9-46C6-9034-8C1FABA829BC}" srcId="{7E3436C5-0F00-4B7E-A06A-AA90F62FECC7}" destId="{F9B9BC4A-BBB7-4AC6-AACD-959F0108E6B9}" srcOrd="1" destOrd="0" parTransId="{210D0B56-264E-4E57-A1B1-8450EF76697E}" sibTransId="{0BAA5A4A-303E-4754-AC93-75E73A934DCF}"/>
    <dgm:cxn modelId="{B3276F38-5D0F-4E30-B308-41FE9D9B1233}" type="presOf" srcId="{BC710BD6-FC78-46B4-AE88-C51EC176BBAA}" destId="{35D6C323-C5B8-4F75-B161-62AD2B5A8E98}" srcOrd="0" destOrd="0" presId="urn:microsoft.com/office/officeart/2005/8/layout/orgChart1"/>
    <dgm:cxn modelId="{4A239561-A88B-4804-8577-D86BA617474D}" srcId="{97433F18-03B0-4B67-9A89-F83A5A4213D5}" destId="{37AFD558-E150-416A-A22C-AE9D451A84D5}" srcOrd="2" destOrd="0" parTransId="{17D855F6-47CF-4E0C-BDC7-9AF15DEAD058}" sibTransId="{C6DBD4EF-5F03-472C-8B04-5D3BC7C4278D}"/>
    <dgm:cxn modelId="{07C36645-22EC-4A24-BCCA-74AB60E419E3}" type="presOf" srcId="{0275EE44-1118-4C76-9185-5B8F193BF000}" destId="{8097AA60-BBFB-4F8B-8FC6-A65CE8253EED}" srcOrd="0" destOrd="0" presId="urn:microsoft.com/office/officeart/2005/8/layout/orgChart1"/>
    <dgm:cxn modelId="{1E6BF366-FDD5-4923-93B3-CD695588A8A7}" srcId="{F82DDBB2-E252-4C86-BABE-FB3500F522D5}" destId="{5484E5BF-5F90-4942-BCB0-B6D7C2CBE0A8}" srcOrd="0" destOrd="0" parTransId="{B7CF4931-859A-479C-B7AC-7477070FC93A}" sibTransId="{A1D26277-70A3-4BB5-B48A-EA22BC50BE35}"/>
    <dgm:cxn modelId="{A20BB749-7AA3-418F-AE15-4017C8BDBD66}" type="presOf" srcId="{39432B66-D0E7-4B89-A57B-9B6665A0E684}" destId="{3B32BF04-3F5A-4DE6-B9FC-682D8CC03C97}" srcOrd="0" destOrd="0" presId="urn:microsoft.com/office/officeart/2005/8/layout/orgChart1"/>
    <dgm:cxn modelId="{900C2A6B-8963-4EE4-AECA-B9939262B41D}" type="presOf" srcId="{3A4DE341-04B4-4DBF-A086-990220236052}" destId="{EF7102BF-08B6-4100-860F-DA0CCCB81345}" srcOrd="0" destOrd="0" presId="urn:microsoft.com/office/officeart/2005/8/layout/orgChart1"/>
    <dgm:cxn modelId="{C479D96C-3A9E-40C7-BB0F-7BE75D5501D8}" srcId="{97433F18-03B0-4B67-9A89-F83A5A4213D5}" destId="{979E52ED-472E-46D0-ACDC-A7370097F6C0}" srcOrd="3" destOrd="0" parTransId="{5AE93A7F-CF56-4C61-B534-183D3BA9B60B}" sibTransId="{6DBD3DD7-BCED-41B5-8437-CC8F00C96B76}"/>
    <dgm:cxn modelId="{A60B854D-6D5D-49B6-ACC8-D9F15A02FA08}" type="presOf" srcId="{5DC5442E-0634-4621-938A-D3EF6689C6FA}" destId="{0678A64A-98B2-4F87-A879-DF2C9FC3B056}" srcOrd="0" destOrd="0" presId="urn:microsoft.com/office/officeart/2005/8/layout/orgChart1"/>
    <dgm:cxn modelId="{4C22494F-7A36-4536-BF59-4D97094C2FA6}" type="presOf" srcId="{6601E313-7292-4AAD-9446-9F9C0F330852}" destId="{3B1AB063-8B7C-4757-BCD4-D0B23B088B4C}" srcOrd="0" destOrd="0" presId="urn:microsoft.com/office/officeart/2005/8/layout/orgChart1"/>
    <dgm:cxn modelId="{62FDA252-4725-482D-96DC-029A4C0410E1}" type="presOf" srcId="{7E3436C5-0F00-4B7E-A06A-AA90F62FECC7}" destId="{208116F0-E395-4932-9383-C68407BB7547}" srcOrd="0" destOrd="0" presId="urn:microsoft.com/office/officeart/2005/8/layout/orgChart1"/>
    <dgm:cxn modelId="{FBF81655-4067-4AAC-8DB6-D6C5CDB5CE88}" type="presOf" srcId="{DF9D3096-D860-43D0-B1D5-57E33E259C73}" destId="{ADCFF477-9AFC-4DDD-A364-96A9D5E4B513}" srcOrd="0" destOrd="0" presId="urn:microsoft.com/office/officeart/2005/8/layout/orgChart1"/>
    <dgm:cxn modelId="{1A2B6755-A9BA-43D2-9E02-394BCCDE2EB4}" type="presOf" srcId="{58D25006-16CD-454B-B5D5-B393D7A07F49}" destId="{32AE6B8B-B65E-42AE-A1AD-8BB3FBF2B1E3}" srcOrd="0" destOrd="0" presId="urn:microsoft.com/office/officeart/2005/8/layout/orgChart1"/>
    <dgm:cxn modelId="{77335275-A298-42A2-A9CE-39359F64093E}" type="presOf" srcId="{5484E5BF-5F90-4942-BCB0-B6D7C2CBE0A8}" destId="{552AC94F-E637-4711-8168-CF1881BD3660}" srcOrd="1" destOrd="0" presId="urn:microsoft.com/office/officeart/2005/8/layout/orgChart1"/>
    <dgm:cxn modelId="{9F8CC379-83AF-4651-AA79-51C455F4BA1A}" type="presOf" srcId="{D00548E5-8854-455E-A3EE-5563E6D19EA8}" destId="{8E5FA840-7B00-41DF-9300-27398740E723}" srcOrd="0" destOrd="0" presId="urn:microsoft.com/office/officeart/2005/8/layout/orgChart1"/>
    <dgm:cxn modelId="{63B6765A-E646-453F-8600-F9D6E3BB67FD}" type="presOf" srcId="{FC3274D0-4D6E-45B3-982E-8247A065011D}" destId="{A86F4DA4-10FB-4779-9303-83D2675CA8DC}" srcOrd="0" destOrd="0" presId="urn:microsoft.com/office/officeart/2005/8/layout/orgChart1"/>
    <dgm:cxn modelId="{5240F05A-B20A-4D06-87FD-DDF4BE0E628B}" type="presOf" srcId="{B7CF4931-859A-479C-B7AC-7477070FC93A}" destId="{8C525B87-F7CD-4D92-9B71-9130E94A47B2}" srcOrd="0" destOrd="0" presId="urn:microsoft.com/office/officeart/2005/8/layout/orgChart1"/>
    <dgm:cxn modelId="{6A697F80-DD1F-42DE-AAA2-F31DA103BF96}" srcId="{F82DDBB2-E252-4C86-BABE-FB3500F522D5}" destId="{FA27BF38-C2C6-42A3-94C6-3B9FEA36EE64}" srcOrd="7" destOrd="0" parTransId="{5D8B3F82-DFD2-454D-ABE1-E363B9118E00}" sibTransId="{F55DEFFF-255E-4011-91A5-4AF0E61A8C5F}"/>
    <dgm:cxn modelId="{89675181-39A9-4929-9F68-734A1365968C}" srcId="{F82DDBB2-E252-4C86-BABE-FB3500F522D5}" destId="{0275EE44-1118-4C76-9185-5B8F193BF000}" srcOrd="3" destOrd="0" parTransId="{A9218999-1A1B-4E1A-843E-64AD07DB2589}" sibTransId="{EDEFEBF2-C2D1-48C1-BEC2-BB6F94DA0FED}"/>
    <dgm:cxn modelId="{67BFD082-FA12-4BE8-B4F7-A264BF8788B4}" type="presOf" srcId="{0F79DB4C-3085-43DC-953C-E2262D824EB9}" destId="{7280E564-F698-4C64-88C6-CA95A6A65E0A}" srcOrd="0" destOrd="0" presId="urn:microsoft.com/office/officeart/2005/8/layout/orgChart1"/>
    <dgm:cxn modelId="{9C665B87-5EF6-48FD-BAD6-42C305637978}" type="presOf" srcId="{AAA86C96-5E01-4109-8D9B-816D3D656E0E}" destId="{E84395C2-2A02-4638-83FB-2305CB4CACE9}" srcOrd="1" destOrd="0" presId="urn:microsoft.com/office/officeart/2005/8/layout/orgChart1"/>
    <dgm:cxn modelId="{AD9C778A-CD4A-4E53-907A-1E7B2CCB1D56}" type="presOf" srcId="{F9B9BC4A-BBB7-4AC6-AACD-959F0108E6B9}" destId="{D68701C6-1A81-4C18-AD73-9F370F6F3555}" srcOrd="0" destOrd="0" presId="urn:microsoft.com/office/officeart/2005/8/layout/orgChart1"/>
    <dgm:cxn modelId="{DAE77C8B-1129-4A4D-89E3-7E2FE0AFC575}" type="presOf" srcId="{3A3861A0-4CD7-4424-8744-A02FDF7CB90C}" destId="{7C4CE0FA-2612-4481-8A0B-C41D89C9C39E}" srcOrd="1" destOrd="0" presId="urn:microsoft.com/office/officeart/2005/8/layout/orgChart1"/>
    <dgm:cxn modelId="{E3A1D28C-B8A3-4C75-A9E6-A2219E6A1C4C}" type="presOf" srcId="{F05B674A-DB7B-4641-B0B4-2708696BEBD9}" destId="{DA8BA861-5199-4710-9EAE-B74D0884561D}" srcOrd="0" destOrd="0" presId="urn:microsoft.com/office/officeart/2005/8/layout/orgChart1"/>
    <dgm:cxn modelId="{3955C98E-5226-4A5A-AE0F-0BB2435B8A33}" type="presOf" srcId="{49AF4E11-4A03-429A-BB40-33C9AE84D728}" destId="{1FB1A26F-496A-45A4-BD56-08794106C2A8}" srcOrd="1" destOrd="0" presId="urn:microsoft.com/office/officeart/2005/8/layout/orgChart1"/>
    <dgm:cxn modelId="{20726A91-1E81-4E66-A474-CE87B248E403}" type="presOf" srcId="{A6894600-0472-4F47-9BFE-E89A26C1AB35}" destId="{2D93BF9A-4134-47CC-B701-DEFDB20840DB}" srcOrd="0" destOrd="0" presId="urn:microsoft.com/office/officeart/2005/8/layout/orgChart1"/>
    <dgm:cxn modelId="{C96F0498-8F20-42A5-8231-5F015ECB75E0}" type="presOf" srcId="{6601E313-7292-4AAD-9446-9F9C0F330852}" destId="{412C94EE-3C26-47F5-9E56-152FA256FC9D}" srcOrd="1" destOrd="0" presId="urn:microsoft.com/office/officeart/2005/8/layout/orgChart1"/>
    <dgm:cxn modelId="{04486D98-C149-43C4-A17D-1E8130F99B6C}" type="presOf" srcId="{16BCD656-AE5F-439E-B7BA-44096F08A314}" destId="{B5A5A1E8-04C1-4895-B2B1-3D32205BE014}" srcOrd="0" destOrd="0" presId="urn:microsoft.com/office/officeart/2005/8/layout/orgChart1"/>
    <dgm:cxn modelId="{62B46599-477A-43A9-82B0-17FE315E27F8}" type="presOf" srcId="{5AE93A7F-CF56-4C61-B534-183D3BA9B60B}" destId="{46E689DE-79BD-4C15-A4A0-3EAEEE6CF5B1}" srcOrd="0" destOrd="0" presId="urn:microsoft.com/office/officeart/2005/8/layout/orgChart1"/>
    <dgm:cxn modelId="{0D2A9C99-0D44-4535-96AA-5856EA3CAF44}" type="presOf" srcId="{5DC5442E-0634-4621-938A-D3EF6689C6FA}" destId="{D4076433-23DF-4B9B-AA18-6C8B49A6A669}" srcOrd="1" destOrd="0" presId="urn:microsoft.com/office/officeart/2005/8/layout/orgChart1"/>
    <dgm:cxn modelId="{A46F859A-5E37-47A0-86A4-07CD0C4B803A}" type="presOf" srcId="{16BCD656-AE5F-439E-B7BA-44096F08A314}" destId="{1261B093-E7F3-487B-865D-42C1B57FB925}" srcOrd="1" destOrd="0" presId="urn:microsoft.com/office/officeart/2005/8/layout/orgChart1"/>
    <dgm:cxn modelId="{5CB3489B-941F-46CF-9321-A66F32D66DE8}" type="presOf" srcId="{A4528E57-A695-4AB0-907A-43F58B034FE0}" destId="{67DEEBE1-45D9-403B-8E3B-F68B26B6FA79}" srcOrd="0" destOrd="0" presId="urn:microsoft.com/office/officeart/2005/8/layout/orgChart1"/>
    <dgm:cxn modelId="{671FA69B-1270-437F-97CC-140389E6B561}" type="presOf" srcId="{3C3988F7-CA37-4374-927A-B83499C092CC}" destId="{73A22C44-42EC-402A-ACE8-B3A26A7FD171}" srcOrd="0" destOrd="0" presId="urn:microsoft.com/office/officeart/2005/8/layout/orgChart1"/>
    <dgm:cxn modelId="{5B36469D-16AC-40B6-AF59-EAF42ECA7EE5}" type="presOf" srcId="{8EC7E356-F8F6-417F-9F92-97CB5ED387EA}" destId="{BF33EC81-35D8-4FD5-A274-E1D35D55D093}" srcOrd="0" destOrd="0" presId="urn:microsoft.com/office/officeart/2005/8/layout/orgChart1"/>
    <dgm:cxn modelId="{28B545A0-8188-4187-A966-10E24347E1CF}" srcId="{97433F18-03B0-4B67-9A89-F83A5A4213D5}" destId="{D00548E5-8854-455E-A3EE-5563E6D19EA8}" srcOrd="4" destOrd="0" parTransId="{657E8CB4-047E-40C8-9EA3-12004F3B1053}" sibTransId="{BB53708E-5970-4456-8B9F-1776B5D1E733}"/>
    <dgm:cxn modelId="{1F0D70A3-397F-4E28-A93A-54AE2F36C0A9}" type="presOf" srcId="{5B069EDF-D237-4A14-9958-1D5E70347948}" destId="{4F4B9B40-520B-4588-917C-C3F59B2D7825}" srcOrd="0" destOrd="0" presId="urn:microsoft.com/office/officeart/2005/8/layout/orgChart1"/>
    <dgm:cxn modelId="{759962AF-779B-4600-BC1B-61426BC1CD92}" type="presOf" srcId="{62541298-8ED3-4A99-85AC-732F0D18335F}" destId="{FD488392-69BA-4B95-ADF8-E9D37243D9C1}" srcOrd="0" destOrd="0" presId="urn:microsoft.com/office/officeart/2005/8/layout/orgChart1"/>
    <dgm:cxn modelId="{40FCB7B2-D21B-4D93-845E-09BF3ACE4802}" type="presOf" srcId="{17D855F6-47CF-4E0C-BDC7-9AF15DEAD058}" destId="{F7210573-8BAE-4C1A-89E4-31B9BD5F010C}" srcOrd="0" destOrd="0" presId="urn:microsoft.com/office/officeart/2005/8/layout/orgChart1"/>
    <dgm:cxn modelId="{2B4455B3-E3AB-491C-8264-65A4B8904243}" srcId="{F82DDBB2-E252-4C86-BABE-FB3500F522D5}" destId="{16BCD656-AE5F-439E-B7BA-44096F08A314}" srcOrd="2" destOrd="0" parTransId="{58D25006-16CD-454B-B5D5-B393D7A07F49}" sibTransId="{99608CF9-1232-4B81-B427-CA32F9629380}"/>
    <dgm:cxn modelId="{320557B9-637E-497A-BD1B-327473640857}" type="presOf" srcId="{61A48232-648A-46E3-9053-20B3F3EDACD2}" destId="{BB7EF8C0-E444-4B67-876F-8DF5B9A3C607}" srcOrd="0" destOrd="0" presId="urn:microsoft.com/office/officeart/2005/8/layout/orgChart1"/>
    <dgm:cxn modelId="{B22E1ABA-492F-4272-8D57-69D5B0463B3B}" srcId="{F82DDBB2-E252-4C86-BABE-FB3500F522D5}" destId="{AAA86C96-5E01-4109-8D9B-816D3D656E0E}" srcOrd="6" destOrd="0" parTransId="{3C3988F7-CA37-4374-927A-B83499C092CC}" sibTransId="{5B76785B-1C91-4B6E-8AAC-7814AF12690E}"/>
    <dgm:cxn modelId="{135D23BE-3AB3-484C-864D-4FEEF80B6467}" srcId="{39276DED-E604-40CA-ABF2-94084A3B9427}" destId="{7E3436C5-0F00-4B7E-A06A-AA90F62FECC7}" srcOrd="2" destOrd="0" parTransId="{39432B66-D0E7-4B89-A57B-9B6665A0E684}" sibTransId="{924A501F-2E4C-4649-9018-9310165CCB49}"/>
    <dgm:cxn modelId="{9EDF5ABF-5FDB-42A0-9EFB-1B150AFC682C}" type="presOf" srcId="{5484E5BF-5F90-4942-BCB0-B6D7C2CBE0A8}" destId="{144338E9-DD8F-4484-A30E-7D8A1F54A5E6}" srcOrd="0" destOrd="0" presId="urn:microsoft.com/office/officeart/2005/8/layout/orgChart1"/>
    <dgm:cxn modelId="{BFC2E3C2-6673-457A-BAE2-AC6C4624BBE2}" type="presOf" srcId="{9620648D-9547-4B15-BB23-187E57505E22}" destId="{EBA89538-F6A5-456F-9127-33EA06BC39DA}" srcOrd="0" destOrd="0" presId="urn:microsoft.com/office/officeart/2005/8/layout/orgChart1"/>
    <dgm:cxn modelId="{69E100C4-03BC-47B1-A0FD-FEB60563B660}" type="presOf" srcId="{D00548E5-8854-455E-A3EE-5563E6D19EA8}" destId="{98F8E39F-89D5-465E-8288-B7156D493816}" srcOrd="1" destOrd="0" presId="urn:microsoft.com/office/officeart/2005/8/layout/orgChart1"/>
    <dgm:cxn modelId="{03BA1DC4-CF6F-4A64-A621-7339D06FF808}" type="presOf" srcId="{0A91FFC1-6C43-4C43-8179-DCE88AA2A517}" destId="{1A24BA71-2D44-4BB4-986D-E2EEA2AA3173}" srcOrd="1" destOrd="0" presId="urn:microsoft.com/office/officeart/2005/8/layout/orgChart1"/>
    <dgm:cxn modelId="{1D1063C6-E4C4-4556-A81F-6C2ACA3C776A}" type="presOf" srcId="{FA27BF38-C2C6-42A3-94C6-3B9FEA36EE64}" destId="{4001A08A-B0A6-47E6-B607-68BFE8D377FB}" srcOrd="0" destOrd="0" presId="urn:microsoft.com/office/officeart/2005/8/layout/orgChart1"/>
    <dgm:cxn modelId="{38ECE5C6-C92F-4BD2-9C2F-D9AEA30C1405}" type="presOf" srcId="{0275EE44-1118-4C76-9185-5B8F193BF000}" destId="{F69CB91E-EAA8-4622-A779-9660AF99A4B0}" srcOrd="1" destOrd="0" presId="urn:microsoft.com/office/officeart/2005/8/layout/orgChart1"/>
    <dgm:cxn modelId="{2500E7C8-66D5-4FAB-92C0-69A80F18A606}" srcId="{97433F18-03B0-4B67-9A89-F83A5A4213D5}" destId="{3A3861A0-4CD7-4424-8744-A02FDF7CB90C}" srcOrd="0" destOrd="0" parTransId="{48E10424-54BF-4B3A-A74E-2908C6818FCC}" sibTransId="{EC1FA32F-C11B-4913-8408-9B93AE015304}"/>
    <dgm:cxn modelId="{63B74ECA-0393-45E1-AED3-B5A8FB471C63}" type="presOf" srcId="{DF9D3096-D860-43D0-B1D5-57E33E259C73}" destId="{22C73680-4128-4E3D-B112-21CF3580C3B5}" srcOrd="1" destOrd="0" presId="urn:microsoft.com/office/officeart/2005/8/layout/orgChart1"/>
    <dgm:cxn modelId="{67ABF4CE-CA38-47FB-A589-982391C03791}" srcId="{39276DED-E604-40CA-ABF2-94084A3B9427}" destId="{F82DDBB2-E252-4C86-BABE-FB3500F522D5}" srcOrd="1" destOrd="0" parTransId="{62541298-8ED3-4A99-85AC-732F0D18335F}" sibTransId="{BFDDCCC4-08DC-45D7-8FA8-1C513B60D9FF}"/>
    <dgm:cxn modelId="{EDB652D2-37BF-447A-B4F4-D395DE83A526}" srcId="{97433F18-03B0-4B67-9A89-F83A5A4213D5}" destId="{49AF4E11-4A03-429A-BB40-33C9AE84D728}" srcOrd="5" destOrd="0" parTransId="{73FDAB9C-355A-4DFB-AE96-8D7B259D51B7}" sibTransId="{94D9905F-CE45-43C4-8051-5F9BA0D3BE8B}"/>
    <dgm:cxn modelId="{69224DD4-61F4-4609-8BE7-0D1C4B02161E}" type="presOf" srcId="{97433F18-03B0-4B67-9A89-F83A5A4213D5}" destId="{6EDE4922-E81A-45C6-BBD4-78324FFEFF7A}" srcOrd="0" destOrd="0" presId="urn:microsoft.com/office/officeart/2005/8/layout/orgChart1"/>
    <dgm:cxn modelId="{B67096D5-2D27-4CE1-90CE-68CA83D92715}" type="presOf" srcId="{3A3861A0-4CD7-4424-8744-A02FDF7CB90C}" destId="{27595C00-5FF9-4B55-8C73-C3C5DE83AAF8}" srcOrd="0" destOrd="0" presId="urn:microsoft.com/office/officeart/2005/8/layout/orgChart1"/>
    <dgm:cxn modelId="{744B82D9-CA5F-4B59-BD04-4D9D4D238826}" type="presOf" srcId="{48E10424-54BF-4B3A-A74E-2908C6818FCC}" destId="{939FDF1F-A3BF-4D6B-9043-064A6F824CB6}" srcOrd="0" destOrd="0" presId="urn:microsoft.com/office/officeart/2005/8/layout/orgChart1"/>
    <dgm:cxn modelId="{9F60A3DD-D9A7-4BC1-8519-A046C7B500E0}" type="presOf" srcId="{F82DDBB2-E252-4C86-BABE-FB3500F522D5}" destId="{6EE46D5A-0367-4301-8617-B5E16BF40967}" srcOrd="0" destOrd="0" presId="urn:microsoft.com/office/officeart/2005/8/layout/orgChart1"/>
    <dgm:cxn modelId="{005FA5DE-4ECA-48CA-822B-CA2512B7EA47}" srcId="{F82DDBB2-E252-4C86-BABE-FB3500F522D5}" destId="{5DC5442E-0634-4621-938A-D3EF6689C6FA}" srcOrd="5" destOrd="0" parTransId="{9620648D-9547-4B15-BB23-187E57505E22}" sibTransId="{E1D12ECD-3379-4921-9C34-2931165F0FCA}"/>
    <dgm:cxn modelId="{A04535DF-B065-41E3-8085-D646656273DB}" type="presOf" srcId="{210D0B56-264E-4E57-A1B1-8450EF76697E}" destId="{9CF8A5D1-FE2D-49E0-8C7D-E3A0638AAB51}" srcOrd="0" destOrd="0" presId="urn:microsoft.com/office/officeart/2005/8/layout/orgChart1"/>
    <dgm:cxn modelId="{5E6967E1-C3BA-4160-B1EE-9289FF5F5853}" type="presOf" srcId="{3A4DE341-04B4-4DBF-A086-990220236052}" destId="{3E1D4B35-ED44-4648-AA3D-5812716CF774}" srcOrd="1" destOrd="0" presId="urn:microsoft.com/office/officeart/2005/8/layout/orgChart1"/>
    <dgm:cxn modelId="{7AB5B6E4-7904-41F7-B9CE-70ED1BAB517E}" type="presOf" srcId="{0F79DB4C-3085-43DC-953C-E2262D824EB9}" destId="{CC21BE27-4B7D-4547-BBF8-6ABEACCF1053}" srcOrd="1" destOrd="0" presId="urn:microsoft.com/office/officeart/2005/8/layout/orgChart1"/>
    <dgm:cxn modelId="{9B4C11E5-280F-4C4C-982E-E72C56635EC9}" srcId="{558BCE71-EC46-494C-9640-FC9945D371CE}" destId="{39276DED-E604-40CA-ABF2-94084A3B9427}" srcOrd="0" destOrd="0" parTransId="{4091A8B5-AA90-447D-BEB0-D3369C6D6C88}" sibTransId="{D46A722B-C57D-468B-8C4F-004D0F368581}"/>
    <dgm:cxn modelId="{8F4C1CE8-E239-41E3-84EB-D59A09ACAEE5}" type="presOf" srcId="{FA27BF38-C2C6-42A3-94C6-3B9FEA36EE64}" destId="{378CBBAD-C99D-46A0-967E-2FCCCBE762A5}" srcOrd="1" destOrd="0" presId="urn:microsoft.com/office/officeart/2005/8/layout/orgChart1"/>
    <dgm:cxn modelId="{13ED2FEA-F118-4F83-9C95-D557D18A8E96}" type="presOf" srcId="{AAA86C96-5E01-4109-8D9B-816D3D656E0E}" destId="{F4F99D44-DFF3-4A71-833F-0CFFA511A36A}" srcOrd="0" destOrd="0" presId="urn:microsoft.com/office/officeart/2005/8/layout/orgChart1"/>
    <dgm:cxn modelId="{8BA028EB-2FE0-476B-81A7-15087A94F6E5}" type="presOf" srcId="{979E52ED-472E-46D0-ACDC-A7370097F6C0}" destId="{DCFDCDD3-7EA2-4786-80DE-8242EFE06358}" srcOrd="0" destOrd="0" presId="urn:microsoft.com/office/officeart/2005/8/layout/orgChart1"/>
    <dgm:cxn modelId="{F28AC8EC-C0DE-42F5-B993-383C96E6304B}" type="presOf" srcId="{0A91FFC1-6C43-4C43-8179-DCE88AA2A517}" destId="{9BD88AAE-215B-417D-87F7-45AD060FE11E}" srcOrd="0" destOrd="0" presId="urn:microsoft.com/office/officeart/2005/8/layout/orgChart1"/>
    <dgm:cxn modelId="{85AF87ED-16E6-439F-84B1-D0D16FDDB7A1}" type="presOf" srcId="{A9218999-1A1B-4E1A-843E-64AD07DB2589}" destId="{FE5641EB-DCE4-4933-B2E9-DF52969698DF}" srcOrd="0" destOrd="0" presId="urn:microsoft.com/office/officeart/2005/8/layout/orgChart1"/>
    <dgm:cxn modelId="{02DBA5F1-E61A-43BE-BE97-412FAE09D9A7}" srcId="{39276DED-E604-40CA-ABF2-94084A3B9427}" destId="{97433F18-03B0-4B67-9A89-F83A5A4213D5}" srcOrd="3" destOrd="0" parTransId="{BC710BD6-FC78-46B4-AE88-C51EC176BBAA}" sibTransId="{FD37205C-1535-41C7-9E69-08DC31E7C3A6}"/>
    <dgm:cxn modelId="{E311D8F3-71AA-42A7-BAD3-3F43FA296BA9}" type="presOf" srcId="{37AFD558-E150-416A-A22C-AE9D451A84D5}" destId="{0DC7F966-7E3B-4FDB-89B4-C2F6D9ECB042}" srcOrd="0" destOrd="0" presId="urn:microsoft.com/office/officeart/2005/8/layout/orgChart1"/>
    <dgm:cxn modelId="{DAD5B6FA-8FD7-4384-B6B5-5288FE4A7C72}" type="presOf" srcId="{657E8CB4-047E-40C8-9EA3-12004F3B1053}" destId="{4B906C13-6D9A-4941-8468-F191340A0407}" srcOrd="0" destOrd="0" presId="urn:microsoft.com/office/officeart/2005/8/layout/orgChart1"/>
    <dgm:cxn modelId="{A54740FC-D12C-4A1A-B670-8E257C900520}" srcId="{39276DED-E604-40CA-ABF2-94084A3B9427}" destId="{6601E313-7292-4AAD-9446-9F9C0F330852}" srcOrd="0" destOrd="0" parTransId="{FC3274D0-4D6E-45B3-982E-8247A065011D}" sibTransId="{FF3D204B-1338-4073-8187-A6405ACBEEBA}"/>
    <dgm:cxn modelId="{379073FD-F79A-4214-B615-1D4152A4C1DF}" type="presOf" srcId="{A4528E57-A695-4AB0-907A-43F58B034FE0}" destId="{77C9B9DA-A5E5-48EC-B96C-F0B06E0E1F6E}" srcOrd="1" destOrd="0" presId="urn:microsoft.com/office/officeart/2005/8/layout/orgChart1"/>
    <dgm:cxn modelId="{2E8F29A3-E69B-4C95-B4E5-5EF1F5C4F81F}" type="presParOf" srcId="{2F6AAE7E-AC22-444D-8EE8-31503A066C9F}" destId="{AE5AF260-C25E-4B50-87B1-940B76C88423}" srcOrd="0" destOrd="0" presId="urn:microsoft.com/office/officeart/2005/8/layout/orgChart1"/>
    <dgm:cxn modelId="{6C18E3FF-8D3A-4DC0-9339-BAF920997F57}" type="presParOf" srcId="{AE5AF260-C25E-4B50-87B1-940B76C88423}" destId="{19983A81-2E3B-4A2B-8043-141CBB6637DF}" srcOrd="0" destOrd="0" presId="urn:microsoft.com/office/officeart/2005/8/layout/orgChart1"/>
    <dgm:cxn modelId="{3265C4D0-2F79-47CB-BC91-03000E8D4806}" type="presParOf" srcId="{19983A81-2E3B-4A2B-8043-141CBB6637DF}" destId="{4DBF01D9-1C8C-4F5F-B38B-87D085BB939F}" srcOrd="0" destOrd="0" presId="urn:microsoft.com/office/officeart/2005/8/layout/orgChart1"/>
    <dgm:cxn modelId="{15A423E0-175D-49AF-9CED-0E5F28304EE9}" type="presParOf" srcId="{19983A81-2E3B-4A2B-8043-141CBB6637DF}" destId="{655481AE-5BE5-4ACC-AB5B-88406A513E87}" srcOrd="1" destOrd="0" presId="urn:microsoft.com/office/officeart/2005/8/layout/orgChart1"/>
    <dgm:cxn modelId="{ED4A2DC4-E2EA-4C11-98C4-088D2C78D629}" type="presParOf" srcId="{AE5AF260-C25E-4B50-87B1-940B76C88423}" destId="{5E7E2FC8-E856-42D6-AE4F-7F3B80A5DD7B}" srcOrd="1" destOrd="0" presId="urn:microsoft.com/office/officeart/2005/8/layout/orgChart1"/>
    <dgm:cxn modelId="{8C409AA1-6353-4283-A6C1-985DA6561404}" type="presParOf" srcId="{5E7E2FC8-E856-42D6-AE4F-7F3B80A5DD7B}" destId="{FD488392-69BA-4B95-ADF8-E9D37243D9C1}" srcOrd="0" destOrd="0" presId="urn:microsoft.com/office/officeart/2005/8/layout/orgChart1"/>
    <dgm:cxn modelId="{3744ED23-7CEE-4FDA-999B-D102D3BBC7A0}" type="presParOf" srcId="{5E7E2FC8-E856-42D6-AE4F-7F3B80A5DD7B}" destId="{406F0FC2-7157-4C07-B32E-6042E7DCF96E}" srcOrd="1" destOrd="0" presId="urn:microsoft.com/office/officeart/2005/8/layout/orgChart1"/>
    <dgm:cxn modelId="{EB68A8F1-AA1D-478F-842A-BF6641DCF2ED}" type="presParOf" srcId="{406F0FC2-7157-4C07-B32E-6042E7DCF96E}" destId="{4725A1B2-E366-4D07-9CC0-445F483A2062}" srcOrd="0" destOrd="0" presId="urn:microsoft.com/office/officeart/2005/8/layout/orgChart1"/>
    <dgm:cxn modelId="{82BF762A-0552-4772-9606-E91DC06E130A}" type="presParOf" srcId="{4725A1B2-E366-4D07-9CC0-445F483A2062}" destId="{6EE46D5A-0367-4301-8617-B5E16BF40967}" srcOrd="0" destOrd="0" presId="urn:microsoft.com/office/officeart/2005/8/layout/orgChart1"/>
    <dgm:cxn modelId="{9218E429-14BD-407E-B585-E21185CA0BE7}" type="presParOf" srcId="{4725A1B2-E366-4D07-9CC0-445F483A2062}" destId="{5D89A7B2-2159-431F-BBD0-537381E4BE2E}" srcOrd="1" destOrd="0" presId="urn:microsoft.com/office/officeart/2005/8/layout/orgChart1"/>
    <dgm:cxn modelId="{8C1B157E-4175-4471-ACE5-9789392E8B91}" type="presParOf" srcId="{406F0FC2-7157-4C07-B32E-6042E7DCF96E}" destId="{C257E253-245C-40F0-9FEA-233A7802EFE3}" srcOrd="1" destOrd="0" presId="urn:microsoft.com/office/officeart/2005/8/layout/orgChart1"/>
    <dgm:cxn modelId="{359EE3C2-00A2-4A6C-8C0D-B6C42AA278DE}" type="presParOf" srcId="{406F0FC2-7157-4C07-B32E-6042E7DCF96E}" destId="{058BF951-7BFC-41B1-B9F7-398EBC967A8A}" srcOrd="2" destOrd="0" presId="urn:microsoft.com/office/officeart/2005/8/layout/orgChart1"/>
    <dgm:cxn modelId="{4BE7C305-67A4-4573-93F4-08422758FF50}" type="presParOf" srcId="{058BF951-7BFC-41B1-B9F7-398EBC967A8A}" destId="{8C525B87-F7CD-4D92-9B71-9130E94A47B2}" srcOrd="0" destOrd="0" presId="urn:microsoft.com/office/officeart/2005/8/layout/orgChart1"/>
    <dgm:cxn modelId="{5F8CF245-F00F-4333-BD88-E0E1F2BF0D4C}" type="presParOf" srcId="{058BF951-7BFC-41B1-B9F7-398EBC967A8A}" destId="{72CEF6E9-FB24-4876-BF18-F731B4F1FED2}" srcOrd="1" destOrd="0" presId="urn:microsoft.com/office/officeart/2005/8/layout/orgChart1"/>
    <dgm:cxn modelId="{F0BA1ABC-0400-4166-BE3A-F41BAF517575}" type="presParOf" srcId="{72CEF6E9-FB24-4876-BF18-F731B4F1FED2}" destId="{200D635A-2419-4707-BE06-474FB3917DC6}" srcOrd="0" destOrd="0" presId="urn:microsoft.com/office/officeart/2005/8/layout/orgChart1"/>
    <dgm:cxn modelId="{2E85DD4C-51F6-4F5A-A0EA-C0E01397D737}" type="presParOf" srcId="{200D635A-2419-4707-BE06-474FB3917DC6}" destId="{144338E9-DD8F-4484-A30E-7D8A1F54A5E6}" srcOrd="0" destOrd="0" presId="urn:microsoft.com/office/officeart/2005/8/layout/orgChart1"/>
    <dgm:cxn modelId="{F011F7D8-3E95-44F7-9AB9-C9459FFA2828}" type="presParOf" srcId="{200D635A-2419-4707-BE06-474FB3917DC6}" destId="{552AC94F-E637-4711-8168-CF1881BD3660}" srcOrd="1" destOrd="0" presId="urn:microsoft.com/office/officeart/2005/8/layout/orgChart1"/>
    <dgm:cxn modelId="{43A5ACCE-CBBF-4549-BDEB-CE4A30D143F0}" type="presParOf" srcId="{72CEF6E9-FB24-4876-BF18-F731B4F1FED2}" destId="{15855DBE-398D-469B-B758-9C5B85CFE71B}" srcOrd="1" destOrd="0" presId="urn:microsoft.com/office/officeart/2005/8/layout/orgChart1"/>
    <dgm:cxn modelId="{430F924D-ED0F-47E1-AAFF-192E88D94229}" type="presParOf" srcId="{72CEF6E9-FB24-4876-BF18-F731B4F1FED2}" destId="{E0F08D85-2A02-473E-90C6-313D8E4B15BC}" srcOrd="2" destOrd="0" presId="urn:microsoft.com/office/officeart/2005/8/layout/orgChart1"/>
    <dgm:cxn modelId="{7967144D-9ECA-4918-BE47-3C1991D0F719}" type="presParOf" srcId="{058BF951-7BFC-41B1-B9F7-398EBC967A8A}" destId="{4F4B9B40-520B-4588-917C-C3F59B2D7825}" srcOrd="2" destOrd="0" presId="urn:microsoft.com/office/officeart/2005/8/layout/orgChart1"/>
    <dgm:cxn modelId="{F73AE17A-A95A-479E-89C9-E3B961E81C85}" type="presParOf" srcId="{058BF951-7BFC-41B1-B9F7-398EBC967A8A}" destId="{70E29C44-D874-4280-B3CF-8413BDB508D5}" srcOrd="3" destOrd="0" presId="urn:microsoft.com/office/officeart/2005/8/layout/orgChart1"/>
    <dgm:cxn modelId="{AA034FC8-D7AA-4675-8B8A-A8417814981E}" type="presParOf" srcId="{70E29C44-D874-4280-B3CF-8413BDB508D5}" destId="{DDA5409B-83A1-472E-B926-74FA43C73202}" srcOrd="0" destOrd="0" presId="urn:microsoft.com/office/officeart/2005/8/layout/orgChart1"/>
    <dgm:cxn modelId="{25E36850-7B39-4524-BCD7-0327F737F575}" type="presParOf" srcId="{DDA5409B-83A1-472E-B926-74FA43C73202}" destId="{67DEEBE1-45D9-403B-8E3B-F68B26B6FA79}" srcOrd="0" destOrd="0" presId="urn:microsoft.com/office/officeart/2005/8/layout/orgChart1"/>
    <dgm:cxn modelId="{A8F7FB38-EAB7-4265-BF53-23F202DD26E9}" type="presParOf" srcId="{DDA5409B-83A1-472E-B926-74FA43C73202}" destId="{77C9B9DA-A5E5-48EC-B96C-F0B06E0E1F6E}" srcOrd="1" destOrd="0" presId="urn:microsoft.com/office/officeart/2005/8/layout/orgChart1"/>
    <dgm:cxn modelId="{E35B305B-4293-4E0C-B732-DC702951753A}" type="presParOf" srcId="{70E29C44-D874-4280-B3CF-8413BDB508D5}" destId="{F3D8CB20-AA6D-47AD-B3EB-239708E4785B}" srcOrd="1" destOrd="0" presId="urn:microsoft.com/office/officeart/2005/8/layout/orgChart1"/>
    <dgm:cxn modelId="{3B3F38A2-886C-4BCF-8955-87E457860E96}" type="presParOf" srcId="{70E29C44-D874-4280-B3CF-8413BDB508D5}" destId="{6CD45752-859D-4DF2-BE89-F037F37B1294}" srcOrd="2" destOrd="0" presId="urn:microsoft.com/office/officeart/2005/8/layout/orgChart1"/>
    <dgm:cxn modelId="{F6C616FC-1171-45E3-B475-0C27A42095CF}" type="presParOf" srcId="{058BF951-7BFC-41B1-B9F7-398EBC967A8A}" destId="{32AE6B8B-B65E-42AE-A1AD-8BB3FBF2B1E3}" srcOrd="4" destOrd="0" presId="urn:microsoft.com/office/officeart/2005/8/layout/orgChart1"/>
    <dgm:cxn modelId="{C49BAD64-37ED-44B3-978F-EB8A2F8D0470}" type="presParOf" srcId="{058BF951-7BFC-41B1-B9F7-398EBC967A8A}" destId="{CCB0F9FE-2BC4-4A03-9561-274B385DB416}" srcOrd="5" destOrd="0" presId="urn:microsoft.com/office/officeart/2005/8/layout/orgChart1"/>
    <dgm:cxn modelId="{894B5723-D350-4DD4-B66B-C2C9FD548056}" type="presParOf" srcId="{CCB0F9FE-2BC4-4A03-9561-274B385DB416}" destId="{DBCAB072-2A67-46DA-97C1-041A47A85C4D}" srcOrd="0" destOrd="0" presId="urn:microsoft.com/office/officeart/2005/8/layout/orgChart1"/>
    <dgm:cxn modelId="{95C8E45D-98CD-46B0-BEF4-977B25B3901D}" type="presParOf" srcId="{DBCAB072-2A67-46DA-97C1-041A47A85C4D}" destId="{B5A5A1E8-04C1-4895-B2B1-3D32205BE014}" srcOrd="0" destOrd="0" presId="urn:microsoft.com/office/officeart/2005/8/layout/orgChart1"/>
    <dgm:cxn modelId="{D7262F2B-BB97-40B1-9F0A-B1AC84E943EC}" type="presParOf" srcId="{DBCAB072-2A67-46DA-97C1-041A47A85C4D}" destId="{1261B093-E7F3-487B-865D-42C1B57FB925}" srcOrd="1" destOrd="0" presId="urn:microsoft.com/office/officeart/2005/8/layout/orgChart1"/>
    <dgm:cxn modelId="{136246C2-17D1-42FB-9D6A-64980BD030A2}" type="presParOf" srcId="{CCB0F9FE-2BC4-4A03-9561-274B385DB416}" destId="{1C406F9F-6C5E-47AC-BF18-A9C504CBEDBD}" srcOrd="1" destOrd="0" presId="urn:microsoft.com/office/officeart/2005/8/layout/orgChart1"/>
    <dgm:cxn modelId="{7DF973DA-F90B-4A71-A70B-ACDDE1CDC105}" type="presParOf" srcId="{CCB0F9FE-2BC4-4A03-9561-274B385DB416}" destId="{FF054C09-7546-4E3A-A52B-8CAE2913D557}" srcOrd="2" destOrd="0" presId="urn:microsoft.com/office/officeart/2005/8/layout/orgChart1"/>
    <dgm:cxn modelId="{2BC9B494-41FA-4217-91FC-B33028D34F62}" type="presParOf" srcId="{058BF951-7BFC-41B1-B9F7-398EBC967A8A}" destId="{FE5641EB-DCE4-4933-B2E9-DF52969698DF}" srcOrd="6" destOrd="0" presId="urn:microsoft.com/office/officeart/2005/8/layout/orgChart1"/>
    <dgm:cxn modelId="{44E16530-E5D7-4B1A-94B5-37D007856800}" type="presParOf" srcId="{058BF951-7BFC-41B1-B9F7-398EBC967A8A}" destId="{C192ACB4-3D28-402E-A37D-DF03B6E0A10F}" srcOrd="7" destOrd="0" presId="urn:microsoft.com/office/officeart/2005/8/layout/orgChart1"/>
    <dgm:cxn modelId="{A04344AC-996A-4EC7-91A2-7D889F543747}" type="presParOf" srcId="{C192ACB4-3D28-402E-A37D-DF03B6E0A10F}" destId="{52905EF7-19EF-43F8-A729-BAF3002A0579}" srcOrd="0" destOrd="0" presId="urn:microsoft.com/office/officeart/2005/8/layout/orgChart1"/>
    <dgm:cxn modelId="{DB36AAFF-1B06-4303-A434-28438B81DB38}" type="presParOf" srcId="{52905EF7-19EF-43F8-A729-BAF3002A0579}" destId="{8097AA60-BBFB-4F8B-8FC6-A65CE8253EED}" srcOrd="0" destOrd="0" presId="urn:microsoft.com/office/officeart/2005/8/layout/orgChart1"/>
    <dgm:cxn modelId="{DD667637-822B-4CAD-BC39-B20C659A5323}" type="presParOf" srcId="{52905EF7-19EF-43F8-A729-BAF3002A0579}" destId="{F69CB91E-EAA8-4622-A779-9660AF99A4B0}" srcOrd="1" destOrd="0" presId="urn:microsoft.com/office/officeart/2005/8/layout/orgChart1"/>
    <dgm:cxn modelId="{80F3A4E7-03E7-4C05-B34B-54AAAF5830E8}" type="presParOf" srcId="{C192ACB4-3D28-402E-A37D-DF03B6E0A10F}" destId="{6ACDB66D-3548-4E7A-A5EA-3F8D74274072}" srcOrd="1" destOrd="0" presId="urn:microsoft.com/office/officeart/2005/8/layout/orgChart1"/>
    <dgm:cxn modelId="{86B25C43-417F-499B-9BB8-47FE0D1B1A1F}" type="presParOf" srcId="{C192ACB4-3D28-402E-A37D-DF03B6E0A10F}" destId="{E1F63054-8D2D-4485-AA85-BBC48758F446}" srcOrd="2" destOrd="0" presId="urn:microsoft.com/office/officeart/2005/8/layout/orgChart1"/>
    <dgm:cxn modelId="{82DFC3A1-C2D0-4B64-8227-5BA461B84440}" type="presParOf" srcId="{058BF951-7BFC-41B1-B9F7-398EBC967A8A}" destId="{DA8BA861-5199-4710-9EAE-B74D0884561D}" srcOrd="8" destOrd="0" presId="urn:microsoft.com/office/officeart/2005/8/layout/orgChart1"/>
    <dgm:cxn modelId="{1D640636-CD0B-440C-A9B8-0B2FA05B80CC}" type="presParOf" srcId="{058BF951-7BFC-41B1-B9F7-398EBC967A8A}" destId="{F3748731-7DB9-4DC5-858A-D2EFAF628FAC}" srcOrd="9" destOrd="0" presId="urn:microsoft.com/office/officeart/2005/8/layout/orgChart1"/>
    <dgm:cxn modelId="{A402AD9B-AD08-4A63-A13D-01FBFBA57C4C}" type="presParOf" srcId="{F3748731-7DB9-4DC5-858A-D2EFAF628FAC}" destId="{FA632D96-3CAA-4190-A6E9-69189DEB0341}" srcOrd="0" destOrd="0" presId="urn:microsoft.com/office/officeart/2005/8/layout/orgChart1"/>
    <dgm:cxn modelId="{6D9760B2-E756-49DF-8D96-03E7D5048144}" type="presParOf" srcId="{FA632D96-3CAA-4190-A6E9-69189DEB0341}" destId="{ADCFF477-9AFC-4DDD-A364-96A9D5E4B513}" srcOrd="0" destOrd="0" presId="urn:microsoft.com/office/officeart/2005/8/layout/orgChart1"/>
    <dgm:cxn modelId="{0BC1D125-F2FD-4E8B-9CF6-59C9F87CA6C3}" type="presParOf" srcId="{FA632D96-3CAA-4190-A6E9-69189DEB0341}" destId="{22C73680-4128-4E3D-B112-21CF3580C3B5}" srcOrd="1" destOrd="0" presId="urn:microsoft.com/office/officeart/2005/8/layout/orgChart1"/>
    <dgm:cxn modelId="{CF0EA849-A638-4967-9134-EC7BAE01F41B}" type="presParOf" srcId="{F3748731-7DB9-4DC5-858A-D2EFAF628FAC}" destId="{0C7C5467-77B4-4951-BB66-BE8D69231C7D}" srcOrd="1" destOrd="0" presId="urn:microsoft.com/office/officeart/2005/8/layout/orgChart1"/>
    <dgm:cxn modelId="{E00C4B7A-7C2B-42EB-A88F-CEBC59A3245C}" type="presParOf" srcId="{F3748731-7DB9-4DC5-858A-D2EFAF628FAC}" destId="{9E484EF5-0BC6-47D0-80DE-200AA678CA57}" srcOrd="2" destOrd="0" presId="urn:microsoft.com/office/officeart/2005/8/layout/orgChart1"/>
    <dgm:cxn modelId="{47008D5D-C903-4A51-AA94-1DD8569F6378}" type="presParOf" srcId="{058BF951-7BFC-41B1-B9F7-398EBC967A8A}" destId="{EBA89538-F6A5-456F-9127-33EA06BC39DA}" srcOrd="10" destOrd="0" presId="urn:microsoft.com/office/officeart/2005/8/layout/orgChart1"/>
    <dgm:cxn modelId="{827D4551-16FA-474A-97FD-CBEC2EB533B6}" type="presParOf" srcId="{058BF951-7BFC-41B1-B9F7-398EBC967A8A}" destId="{90004017-4259-4C12-A146-232B4433F274}" srcOrd="11" destOrd="0" presId="urn:microsoft.com/office/officeart/2005/8/layout/orgChart1"/>
    <dgm:cxn modelId="{F687D34C-8B17-4394-B7FB-2547A47CC259}" type="presParOf" srcId="{90004017-4259-4C12-A146-232B4433F274}" destId="{0E0B15BF-7F24-4DC4-9DAB-A71892A7FF76}" srcOrd="0" destOrd="0" presId="urn:microsoft.com/office/officeart/2005/8/layout/orgChart1"/>
    <dgm:cxn modelId="{1622233A-A079-458E-B8AD-AAD3E8A7AAD3}" type="presParOf" srcId="{0E0B15BF-7F24-4DC4-9DAB-A71892A7FF76}" destId="{0678A64A-98B2-4F87-A879-DF2C9FC3B056}" srcOrd="0" destOrd="0" presId="urn:microsoft.com/office/officeart/2005/8/layout/orgChart1"/>
    <dgm:cxn modelId="{4BEC8895-8641-4FD8-85F2-3A6AC6DAA05D}" type="presParOf" srcId="{0E0B15BF-7F24-4DC4-9DAB-A71892A7FF76}" destId="{D4076433-23DF-4B9B-AA18-6C8B49A6A669}" srcOrd="1" destOrd="0" presId="urn:microsoft.com/office/officeart/2005/8/layout/orgChart1"/>
    <dgm:cxn modelId="{8B9A32C2-316C-4F2E-8BDF-9497E2DD921A}" type="presParOf" srcId="{90004017-4259-4C12-A146-232B4433F274}" destId="{1418B94C-83D3-4D9A-A226-8E7F06A17C84}" srcOrd="1" destOrd="0" presId="urn:microsoft.com/office/officeart/2005/8/layout/orgChart1"/>
    <dgm:cxn modelId="{89BFD6F9-6039-466C-AD71-8B7C12C1B87A}" type="presParOf" srcId="{90004017-4259-4C12-A146-232B4433F274}" destId="{B71E81A9-F842-4A3C-9624-1FEB5A44FDC9}" srcOrd="2" destOrd="0" presId="urn:microsoft.com/office/officeart/2005/8/layout/orgChart1"/>
    <dgm:cxn modelId="{D2643541-EC29-4909-BC60-45DCAAAE1E21}" type="presParOf" srcId="{058BF951-7BFC-41B1-B9F7-398EBC967A8A}" destId="{73A22C44-42EC-402A-ACE8-B3A26A7FD171}" srcOrd="12" destOrd="0" presId="urn:microsoft.com/office/officeart/2005/8/layout/orgChart1"/>
    <dgm:cxn modelId="{C7E81EC4-7981-4EDF-BE99-07A89C261672}" type="presParOf" srcId="{058BF951-7BFC-41B1-B9F7-398EBC967A8A}" destId="{22EDC8FE-7C22-425B-8ADF-36183DCD0053}" srcOrd="13" destOrd="0" presId="urn:microsoft.com/office/officeart/2005/8/layout/orgChart1"/>
    <dgm:cxn modelId="{C6C07DBD-6274-4CB2-A025-D0B839F03D2A}" type="presParOf" srcId="{22EDC8FE-7C22-425B-8ADF-36183DCD0053}" destId="{9EBEDD7B-D3BE-40AE-82CC-ABE2FA9C07C9}" srcOrd="0" destOrd="0" presId="urn:microsoft.com/office/officeart/2005/8/layout/orgChart1"/>
    <dgm:cxn modelId="{E64083FE-786C-474E-9C16-AFF145E4C054}" type="presParOf" srcId="{9EBEDD7B-D3BE-40AE-82CC-ABE2FA9C07C9}" destId="{F4F99D44-DFF3-4A71-833F-0CFFA511A36A}" srcOrd="0" destOrd="0" presId="urn:microsoft.com/office/officeart/2005/8/layout/orgChart1"/>
    <dgm:cxn modelId="{B603D6A1-FACC-4C7F-AF71-375DE59225F1}" type="presParOf" srcId="{9EBEDD7B-D3BE-40AE-82CC-ABE2FA9C07C9}" destId="{E84395C2-2A02-4638-83FB-2305CB4CACE9}" srcOrd="1" destOrd="0" presId="urn:microsoft.com/office/officeart/2005/8/layout/orgChart1"/>
    <dgm:cxn modelId="{B5E15B21-4DFD-4B03-9E0D-4E1370D05D44}" type="presParOf" srcId="{22EDC8FE-7C22-425B-8ADF-36183DCD0053}" destId="{D0380D6E-69FF-4387-A365-B515DC4A392F}" srcOrd="1" destOrd="0" presId="urn:microsoft.com/office/officeart/2005/8/layout/orgChart1"/>
    <dgm:cxn modelId="{5BEB0D41-6831-4284-8921-4FE953269C4A}" type="presParOf" srcId="{22EDC8FE-7C22-425B-8ADF-36183DCD0053}" destId="{F818BADB-1D6A-4104-96FA-276C2626A93D}" srcOrd="2" destOrd="0" presId="urn:microsoft.com/office/officeart/2005/8/layout/orgChart1"/>
    <dgm:cxn modelId="{049854B1-53B5-404D-AD8A-9B562D3CBF36}" type="presParOf" srcId="{058BF951-7BFC-41B1-B9F7-398EBC967A8A}" destId="{2EA2A750-F824-4E4F-9B52-5352FC5BCAAB}" srcOrd="14" destOrd="0" presId="urn:microsoft.com/office/officeart/2005/8/layout/orgChart1"/>
    <dgm:cxn modelId="{A3E45C52-9FB3-4AEA-98E6-BA81018D2E58}" type="presParOf" srcId="{058BF951-7BFC-41B1-B9F7-398EBC967A8A}" destId="{43EEE0DF-76FA-47A8-87E7-A3D7B2F73FD2}" srcOrd="15" destOrd="0" presId="urn:microsoft.com/office/officeart/2005/8/layout/orgChart1"/>
    <dgm:cxn modelId="{75A29124-A6D4-4D9C-B125-9D1F1E5AA3F3}" type="presParOf" srcId="{43EEE0DF-76FA-47A8-87E7-A3D7B2F73FD2}" destId="{4E167FA1-D4A4-4806-9B43-0FCC1F723988}" srcOrd="0" destOrd="0" presId="urn:microsoft.com/office/officeart/2005/8/layout/orgChart1"/>
    <dgm:cxn modelId="{413AAAE8-E4DB-4882-BE13-A3F2E9480D63}" type="presParOf" srcId="{4E167FA1-D4A4-4806-9B43-0FCC1F723988}" destId="{4001A08A-B0A6-47E6-B607-68BFE8D377FB}" srcOrd="0" destOrd="0" presId="urn:microsoft.com/office/officeart/2005/8/layout/orgChart1"/>
    <dgm:cxn modelId="{094B27C9-88FC-47C0-AE69-A4954C02C767}" type="presParOf" srcId="{4E167FA1-D4A4-4806-9B43-0FCC1F723988}" destId="{378CBBAD-C99D-46A0-967E-2FCCCBE762A5}" srcOrd="1" destOrd="0" presId="urn:microsoft.com/office/officeart/2005/8/layout/orgChart1"/>
    <dgm:cxn modelId="{D8FE7F19-E25C-4156-8DA4-4EB917EF3C52}" type="presParOf" srcId="{43EEE0DF-76FA-47A8-87E7-A3D7B2F73FD2}" destId="{80D8280C-1F5F-4CE7-B6EB-98DDFEDE01AD}" srcOrd="1" destOrd="0" presId="urn:microsoft.com/office/officeart/2005/8/layout/orgChart1"/>
    <dgm:cxn modelId="{A7FB2107-784F-484D-A1C1-3F4A6C329072}" type="presParOf" srcId="{43EEE0DF-76FA-47A8-87E7-A3D7B2F73FD2}" destId="{06B43ED8-C01B-4333-B276-4196F748FC86}" srcOrd="2" destOrd="0" presId="urn:microsoft.com/office/officeart/2005/8/layout/orgChart1"/>
    <dgm:cxn modelId="{96C724E7-13D6-49CD-A571-63F81A7C6F8F}" type="presParOf" srcId="{5E7E2FC8-E856-42D6-AE4F-7F3B80A5DD7B}" destId="{3B32BF04-3F5A-4DE6-B9FC-682D8CC03C97}" srcOrd="2" destOrd="0" presId="urn:microsoft.com/office/officeart/2005/8/layout/orgChart1"/>
    <dgm:cxn modelId="{88B55FD2-D1E6-47CC-91C3-B856FCDC6860}" type="presParOf" srcId="{5E7E2FC8-E856-42D6-AE4F-7F3B80A5DD7B}" destId="{7A40B12E-F203-4C75-8B4F-86761C9A8F16}" srcOrd="3" destOrd="0" presId="urn:microsoft.com/office/officeart/2005/8/layout/orgChart1"/>
    <dgm:cxn modelId="{9A7852CE-B213-4D61-80AE-7AF8553795AC}" type="presParOf" srcId="{7A40B12E-F203-4C75-8B4F-86761C9A8F16}" destId="{ABE754BC-131F-4233-81FE-C62B69025F21}" srcOrd="0" destOrd="0" presId="urn:microsoft.com/office/officeart/2005/8/layout/orgChart1"/>
    <dgm:cxn modelId="{90DBC002-8614-4D2A-BEAB-3698526C5FC9}" type="presParOf" srcId="{ABE754BC-131F-4233-81FE-C62B69025F21}" destId="{208116F0-E395-4932-9383-C68407BB7547}" srcOrd="0" destOrd="0" presId="urn:microsoft.com/office/officeart/2005/8/layout/orgChart1"/>
    <dgm:cxn modelId="{CEFAE84E-E04F-4E70-BCC6-D59CB0861839}" type="presParOf" srcId="{ABE754BC-131F-4233-81FE-C62B69025F21}" destId="{EA504D83-705B-4C07-B4BA-CD3A13424ED2}" srcOrd="1" destOrd="0" presId="urn:microsoft.com/office/officeart/2005/8/layout/orgChart1"/>
    <dgm:cxn modelId="{F5695B9D-278F-46B6-A1CF-963E3B5D8BCB}" type="presParOf" srcId="{7A40B12E-F203-4C75-8B4F-86761C9A8F16}" destId="{7347DBB3-8872-4009-B6CF-0BCA5118D62D}" srcOrd="1" destOrd="0" presId="urn:microsoft.com/office/officeart/2005/8/layout/orgChart1"/>
    <dgm:cxn modelId="{E535BF94-8A1C-4878-B311-921DBF8D6932}" type="presParOf" srcId="{7347DBB3-8872-4009-B6CF-0BCA5118D62D}" destId="{2D93BF9A-4134-47CC-B701-DEFDB20840DB}" srcOrd="0" destOrd="0" presId="urn:microsoft.com/office/officeart/2005/8/layout/orgChart1"/>
    <dgm:cxn modelId="{F199DE43-449D-4CC6-A0B9-020F750566F7}" type="presParOf" srcId="{7347DBB3-8872-4009-B6CF-0BCA5118D62D}" destId="{D25F1242-C14F-4DAA-BA3D-F36A97CF8646}" srcOrd="1" destOrd="0" presId="urn:microsoft.com/office/officeart/2005/8/layout/orgChart1"/>
    <dgm:cxn modelId="{38A7C040-2141-4AB8-820D-C112EE2E6582}" type="presParOf" srcId="{D25F1242-C14F-4DAA-BA3D-F36A97CF8646}" destId="{152183A9-43CD-45B6-8CF0-FCEB1889E360}" srcOrd="0" destOrd="0" presId="urn:microsoft.com/office/officeart/2005/8/layout/orgChart1"/>
    <dgm:cxn modelId="{3F6400DF-0CCB-4F35-A770-862F1F9634A8}" type="presParOf" srcId="{152183A9-43CD-45B6-8CF0-FCEB1889E360}" destId="{EF7102BF-08B6-4100-860F-DA0CCCB81345}" srcOrd="0" destOrd="0" presId="urn:microsoft.com/office/officeart/2005/8/layout/orgChart1"/>
    <dgm:cxn modelId="{B53DAA37-DA49-4E4D-B1D3-6136E4CED659}" type="presParOf" srcId="{152183A9-43CD-45B6-8CF0-FCEB1889E360}" destId="{3E1D4B35-ED44-4648-AA3D-5812716CF774}" srcOrd="1" destOrd="0" presId="urn:microsoft.com/office/officeart/2005/8/layout/orgChart1"/>
    <dgm:cxn modelId="{28863DE5-09BB-4821-BDBD-C58BB1545192}" type="presParOf" srcId="{D25F1242-C14F-4DAA-BA3D-F36A97CF8646}" destId="{061FC3A8-385F-4251-A356-5B9D4749C012}" srcOrd="1" destOrd="0" presId="urn:microsoft.com/office/officeart/2005/8/layout/orgChart1"/>
    <dgm:cxn modelId="{3FF2D7FB-973B-475C-8C18-0725BD07D98E}" type="presParOf" srcId="{D25F1242-C14F-4DAA-BA3D-F36A97CF8646}" destId="{506E639E-086E-4B69-8C75-CB5A121F73C1}" srcOrd="2" destOrd="0" presId="urn:microsoft.com/office/officeart/2005/8/layout/orgChart1"/>
    <dgm:cxn modelId="{1EEBD50A-E436-47D9-A682-223BFA85FA30}" type="presParOf" srcId="{7347DBB3-8872-4009-B6CF-0BCA5118D62D}" destId="{9CF8A5D1-FE2D-49E0-8C7D-E3A0638AAB51}" srcOrd="2" destOrd="0" presId="urn:microsoft.com/office/officeart/2005/8/layout/orgChart1"/>
    <dgm:cxn modelId="{AB9FAB72-1E0E-4838-ABFE-9872A351F5A7}" type="presParOf" srcId="{7347DBB3-8872-4009-B6CF-0BCA5118D62D}" destId="{3854DA61-E6A6-425E-9D8B-25A6F91A174E}" srcOrd="3" destOrd="0" presId="urn:microsoft.com/office/officeart/2005/8/layout/orgChart1"/>
    <dgm:cxn modelId="{7A13FBD7-5103-43E5-B8EF-DCCD6C754A41}" type="presParOf" srcId="{3854DA61-E6A6-425E-9D8B-25A6F91A174E}" destId="{2EE23BC9-8935-454D-8F7A-587F45FE3054}" srcOrd="0" destOrd="0" presId="urn:microsoft.com/office/officeart/2005/8/layout/orgChart1"/>
    <dgm:cxn modelId="{FFCCEB23-E843-47E1-9EC6-607128283EF5}" type="presParOf" srcId="{2EE23BC9-8935-454D-8F7A-587F45FE3054}" destId="{D68701C6-1A81-4C18-AD73-9F370F6F3555}" srcOrd="0" destOrd="0" presId="urn:microsoft.com/office/officeart/2005/8/layout/orgChart1"/>
    <dgm:cxn modelId="{EBBD4310-0BFD-43E6-806A-4A3B70639348}" type="presParOf" srcId="{2EE23BC9-8935-454D-8F7A-587F45FE3054}" destId="{EC75E1A1-72B0-4AA2-A878-72659A417412}" srcOrd="1" destOrd="0" presId="urn:microsoft.com/office/officeart/2005/8/layout/orgChart1"/>
    <dgm:cxn modelId="{70BD4186-1869-45DD-A622-9923675F2C65}" type="presParOf" srcId="{3854DA61-E6A6-425E-9D8B-25A6F91A174E}" destId="{03FC992C-C295-4DEA-AA8A-8DAD00BAD0E0}" srcOrd="1" destOrd="0" presId="urn:microsoft.com/office/officeart/2005/8/layout/orgChart1"/>
    <dgm:cxn modelId="{63C36035-424A-4A72-B246-EF9C2F44ABB2}" type="presParOf" srcId="{3854DA61-E6A6-425E-9D8B-25A6F91A174E}" destId="{1F6194E1-0AF5-4A36-8D08-32557AFD6080}" srcOrd="2" destOrd="0" presId="urn:microsoft.com/office/officeart/2005/8/layout/orgChart1"/>
    <dgm:cxn modelId="{1E7AE923-7E60-4F02-B622-7157692C7B04}" type="presParOf" srcId="{7347DBB3-8872-4009-B6CF-0BCA5118D62D}" destId="{BF33EC81-35D8-4FD5-A274-E1D35D55D093}" srcOrd="4" destOrd="0" presId="urn:microsoft.com/office/officeart/2005/8/layout/orgChart1"/>
    <dgm:cxn modelId="{5E601539-07C7-43D5-B130-E4F3E525594D}" type="presParOf" srcId="{7347DBB3-8872-4009-B6CF-0BCA5118D62D}" destId="{D505C1D7-327F-455E-A889-1BA93AD957AB}" srcOrd="5" destOrd="0" presId="urn:microsoft.com/office/officeart/2005/8/layout/orgChart1"/>
    <dgm:cxn modelId="{0731E769-629F-4988-86C9-4C53AB2A3E93}" type="presParOf" srcId="{D505C1D7-327F-455E-A889-1BA93AD957AB}" destId="{27F58945-F6A1-48D4-8043-78770D9905BB}" srcOrd="0" destOrd="0" presId="urn:microsoft.com/office/officeart/2005/8/layout/orgChart1"/>
    <dgm:cxn modelId="{B0708297-8CD5-4E8A-B2DE-E1C3DEA0A251}" type="presParOf" srcId="{27F58945-F6A1-48D4-8043-78770D9905BB}" destId="{9BD88AAE-215B-417D-87F7-45AD060FE11E}" srcOrd="0" destOrd="0" presId="urn:microsoft.com/office/officeart/2005/8/layout/orgChart1"/>
    <dgm:cxn modelId="{585FD1AD-403A-4D0C-AE3D-308507CB2AED}" type="presParOf" srcId="{27F58945-F6A1-48D4-8043-78770D9905BB}" destId="{1A24BA71-2D44-4BB4-986D-E2EEA2AA3173}" srcOrd="1" destOrd="0" presId="urn:microsoft.com/office/officeart/2005/8/layout/orgChart1"/>
    <dgm:cxn modelId="{30865644-6557-4CC8-A2B2-CF3A2E3CF730}" type="presParOf" srcId="{D505C1D7-327F-455E-A889-1BA93AD957AB}" destId="{851796E7-2931-44C9-AB37-5D82F65A63E0}" srcOrd="1" destOrd="0" presId="urn:microsoft.com/office/officeart/2005/8/layout/orgChart1"/>
    <dgm:cxn modelId="{6513F603-C1C0-4529-8839-4B36684DDE9A}" type="presParOf" srcId="{D505C1D7-327F-455E-A889-1BA93AD957AB}" destId="{D31424F4-43C8-4DBF-8251-BE9D6CFE19E8}" srcOrd="2" destOrd="0" presId="urn:microsoft.com/office/officeart/2005/8/layout/orgChart1"/>
    <dgm:cxn modelId="{0424C869-2C84-4438-BF4E-2F98776CEC6A}" type="presParOf" srcId="{7A40B12E-F203-4C75-8B4F-86761C9A8F16}" destId="{AB71601F-5125-4EAA-9F4B-784715626D3A}" srcOrd="2" destOrd="0" presId="urn:microsoft.com/office/officeart/2005/8/layout/orgChart1"/>
    <dgm:cxn modelId="{780DD2FA-18E6-4286-BAA7-760DFC141385}" type="presParOf" srcId="{5E7E2FC8-E856-42D6-AE4F-7F3B80A5DD7B}" destId="{35D6C323-C5B8-4F75-B161-62AD2B5A8E98}" srcOrd="4" destOrd="0" presId="urn:microsoft.com/office/officeart/2005/8/layout/orgChart1"/>
    <dgm:cxn modelId="{55C85EF0-809A-427F-ABC4-FA6038543866}" type="presParOf" srcId="{5E7E2FC8-E856-42D6-AE4F-7F3B80A5DD7B}" destId="{5627A460-3C4A-440D-948C-A91882328C7F}" srcOrd="5" destOrd="0" presId="urn:microsoft.com/office/officeart/2005/8/layout/orgChart1"/>
    <dgm:cxn modelId="{00566555-E878-4CA6-B365-6EA7E1E418B2}" type="presParOf" srcId="{5627A460-3C4A-440D-948C-A91882328C7F}" destId="{D94687CE-7300-4BBD-963F-5F9F87057FF8}" srcOrd="0" destOrd="0" presId="urn:microsoft.com/office/officeart/2005/8/layout/orgChart1"/>
    <dgm:cxn modelId="{96EC786B-64D4-4167-9224-412333FC6601}" type="presParOf" srcId="{D94687CE-7300-4BBD-963F-5F9F87057FF8}" destId="{6EDE4922-E81A-45C6-BBD4-78324FFEFF7A}" srcOrd="0" destOrd="0" presId="urn:microsoft.com/office/officeart/2005/8/layout/orgChart1"/>
    <dgm:cxn modelId="{83D0474A-46BB-40C5-A05B-FA4FFB44A5AD}" type="presParOf" srcId="{D94687CE-7300-4BBD-963F-5F9F87057FF8}" destId="{2336E769-4F14-43DD-B5DF-7ACB5394853E}" srcOrd="1" destOrd="0" presId="urn:microsoft.com/office/officeart/2005/8/layout/orgChart1"/>
    <dgm:cxn modelId="{ADB46BC3-E961-4EA6-9D64-DBC1D7C89367}" type="presParOf" srcId="{5627A460-3C4A-440D-948C-A91882328C7F}" destId="{DAA0D13D-1EFE-44AC-A6FA-C7BB06FCC373}" srcOrd="1" destOrd="0" presId="urn:microsoft.com/office/officeart/2005/8/layout/orgChart1"/>
    <dgm:cxn modelId="{ED48A7B8-B9EF-46D7-A8C6-58A2021F1C4C}" type="presParOf" srcId="{5627A460-3C4A-440D-948C-A91882328C7F}" destId="{CF3403E8-1B8B-4877-9771-00E4E7C00042}" srcOrd="2" destOrd="0" presId="urn:microsoft.com/office/officeart/2005/8/layout/orgChart1"/>
    <dgm:cxn modelId="{E98EDDAB-F475-40D5-87CD-E59A2AFBEAAE}" type="presParOf" srcId="{CF3403E8-1B8B-4877-9771-00E4E7C00042}" destId="{939FDF1F-A3BF-4D6B-9043-064A6F824CB6}" srcOrd="0" destOrd="0" presId="urn:microsoft.com/office/officeart/2005/8/layout/orgChart1"/>
    <dgm:cxn modelId="{967E620A-650C-4204-A32B-5D39B6617369}" type="presParOf" srcId="{CF3403E8-1B8B-4877-9771-00E4E7C00042}" destId="{D5AECBC0-440B-42D8-8B13-EAF0750EF84F}" srcOrd="1" destOrd="0" presId="urn:microsoft.com/office/officeart/2005/8/layout/orgChart1"/>
    <dgm:cxn modelId="{A0394783-401F-4A44-A3AF-D70F22106D92}" type="presParOf" srcId="{D5AECBC0-440B-42D8-8B13-EAF0750EF84F}" destId="{569D5855-6C96-4BAA-BF7A-BC3206BB0923}" srcOrd="0" destOrd="0" presId="urn:microsoft.com/office/officeart/2005/8/layout/orgChart1"/>
    <dgm:cxn modelId="{93A3897C-2504-4B75-9D21-23DE38969A4B}" type="presParOf" srcId="{569D5855-6C96-4BAA-BF7A-BC3206BB0923}" destId="{27595C00-5FF9-4B55-8C73-C3C5DE83AAF8}" srcOrd="0" destOrd="0" presId="urn:microsoft.com/office/officeart/2005/8/layout/orgChart1"/>
    <dgm:cxn modelId="{BF53DB46-EA0A-4A55-BB89-4496377A1BF0}" type="presParOf" srcId="{569D5855-6C96-4BAA-BF7A-BC3206BB0923}" destId="{7C4CE0FA-2612-4481-8A0B-C41D89C9C39E}" srcOrd="1" destOrd="0" presId="urn:microsoft.com/office/officeart/2005/8/layout/orgChart1"/>
    <dgm:cxn modelId="{552D7DD2-C6D5-432F-813D-3E1398BA4A07}" type="presParOf" srcId="{D5AECBC0-440B-42D8-8B13-EAF0750EF84F}" destId="{DA9692D5-35E9-4A65-9095-2D9DEF17E12A}" srcOrd="1" destOrd="0" presId="urn:microsoft.com/office/officeart/2005/8/layout/orgChart1"/>
    <dgm:cxn modelId="{9E5885DA-474D-44E8-ACB5-531A3994DC63}" type="presParOf" srcId="{D5AECBC0-440B-42D8-8B13-EAF0750EF84F}" destId="{73AB2992-EB91-4266-8A87-D56B2DAFE8E3}" srcOrd="2" destOrd="0" presId="urn:microsoft.com/office/officeart/2005/8/layout/orgChart1"/>
    <dgm:cxn modelId="{BD81FF0A-163E-4636-847C-00057BF2F53B}" type="presParOf" srcId="{CF3403E8-1B8B-4877-9771-00E4E7C00042}" destId="{BB7EF8C0-E444-4B67-876F-8DF5B9A3C607}" srcOrd="2" destOrd="0" presId="urn:microsoft.com/office/officeart/2005/8/layout/orgChart1"/>
    <dgm:cxn modelId="{A431640F-AD31-4175-A318-2D737AC46923}" type="presParOf" srcId="{CF3403E8-1B8B-4877-9771-00E4E7C00042}" destId="{7BE135E2-AB39-4CB8-93D2-55D35101ED89}" srcOrd="3" destOrd="0" presId="urn:microsoft.com/office/officeart/2005/8/layout/orgChart1"/>
    <dgm:cxn modelId="{9E977AA3-2F1B-4AF8-9555-3EE606EB7F0B}" type="presParOf" srcId="{7BE135E2-AB39-4CB8-93D2-55D35101ED89}" destId="{8731F256-579E-472C-9821-6724B1221BB8}" srcOrd="0" destOrd="0" presId="urn:microsoft.com/office/officeart/2005/8/layout/orgChart1"/>
    <dgm:cxn modelId="{06E472E1-B947-43D1-B182-27C09B8694BE}" type="presParOf" srcId="{8731F256-579E-472C-9821-6724B1221BB8}" destId="{7280E564-F698-4C64-88C6-CA95A6A65E0A}" srcOrd="0" destOrd="0" presId="urn:microsoft.com/office/officeart/2005/8/layout/orgChart1"/>
    <dgm:cxn modelId="{FF8777C3-E025-4216-AF9A-A2749C284F18}" type="presParOf" srcId="{8731F256-579E-472C-9821-6724B1221BB8}" destId="{CC21BE27-4B7D-4547-BBF8-6ABEACCF1053}" srcOrd="1" destOrd="0" presId="urn:microsoft.com/office/officeart/2005/8/layout/orgChart1"/>
    <dgm:cxn modelId="{DE627D06-738D-4BFE-A4DA-50F3A5E085E6}" type="presParOf" srcId="{7BE135E2-AB39-4CB8-93D2-55D35101ED89}" destId="{AB8BC77E-A5D9-4419-8B4F-C2E130F12C51}" srcOrd="1" destOrd="0" presId="urn:microsoft.com/office/officeart/2005/8/layout/orgChart1"/>
    <dgm:cxn modelId="{09EC453D-AE52-405C-92C5-922B6D747010}" type="presParOf" srcId="{7BE135E2-AB39-4CB8-93D2-55D35101ED89}" destId="{0A87DB60-9DB3-4144-9E82-2BA7C45B561F}" srcOrd="2" destOrd="0" presId="urn:microsoft.com/office/officeart/2005/8/layout/orgChart1"/>
    <dgm:cxn modelId="{1F41E780-D608-4386-8D74-B791BD85F483}" type="presParOf" srcId="{CF3403E8-1B8B-4877-9771-00E4E7C00042}" destId="{F7210573-8BAE-4C1A-89E4-31B9BD5F010C}" srcOrd="4" destOrd="0" presId="urn:microsoft.com/office/officeart/2005/8/layout/orgChart1"/>
    <dgm:cxn modelId="{E5D57671-C209-47BA-A64A-6A36F3BDCF3C}" type="presParOf" srcId="{CF3403E8-1B8B-4877-9771-00E4E7C00042}" destId="{8C2D2AB7-2D80-4C96-B3B7-11B37916E0DA}" srcOrd="5" destOrd="0" presId="urn:microsoft.com/office/officeart/2005/8/layout/orgChart1"/>
    <dgm:cxn modelId="{D6F5E6AE-EE04-4731-8D8E-C5901B039DAF}" type="presParOf" srcId="{8C2D2AB7-2D80-4C96-B3B7-11B37916E0DA}" destId="{54458387-83BD-47EA-971F-DDC99B46901E}" srcOrd="0" destOrd="0" presId="urn:microsoft.com/office/officeart/2005/8/layout/orgChart1"/>
    <dgm:cxn modelId="{48AC64BA-96FF-46CE-85CA-7EDB8FC8FAA8}" type="presParOf" srcId="{54458387-83BD-47EA-971F-DDC99B46901E}" destId="{0DC7F966-7E3B-4FDB-89B4-C2F6D9ECB042}" srcOrd="0" destOrd="0" presId="urn:microsoft.com/office/officeart/2005/8/layout/orgChart1"/>
    <dgm:cxn modelId="{FC59B2C2-5928-49F5-BC34-7E6B4955C378}" type="presParOf" srcId="{54458387-83BD-47EA-971F-DDC99B46901E}" destId="{98D83062-648C-4514-81F1-3D6A7B1C099F}" srcOrd="1" destOrd="0" presId="urn:microsoft.com/office/officeart/2005/8/layout/orgChart1"/>
    <dgm:cxn modelId="{C7F37436-37D6-45D5-8D8B-C919928A8A13}" type="presParOf" srcId="{8C2D2AB7-2D80-4C96-B3B7-11B37916E0DA}" destId="{1192E7DB-7ECC-4ABF-BB03-2BB96AE57DDD}" srcOrd="1" destOrd="0" presId="urn:microsoft.com/office/officeart/2005/8/layout/orgChart1"/>
    <dgm:cxn modelId="{A80EA62C-E614-4EA6-8C77-4189EF958BF8}" type="presParOf" srcId="{8C2D2AB7-2D80-4C96-B3B7-11B37916E0DA}" destId="{49007D3D-5AC0-4558-9431-715ED129CEFE}" srcOrd="2" destOrd="0" presId="urn:microsoft.com/office/officeart/2005/8/layout/orgChart1"/>
    <dgm:cxn modelId="{47B2C6B6-65AB-41FA-841A-69695B2E36A7}" type="presParOf" srcId="{CF3403E8-1B8B-4877-9771-00E4E7C00042}" destId="{46E689DE-79BD-4C15-A4A0-3EAEEE6CF5B1}" srcOrd="6" destOrd="0" presId="urn:microsoft.com/office/officeart/2005/8/layout/orgChart1"/>
    <dgm:cxn modelId="{6D08E667-0AEB-4F14-AFD6-AF141FA4E4E6}" type="presParOf" srcId="{CF3403E8-1B8B-4877-9771-00E4E7C00042}" destId="{075DB0BD-1252-4DFC-8528-AD4E532360D0}" srcOrd="7" destOrd="0" presId="urn:microsoft.com/office/officeart/2005/8/layout/orgChart1"/>
    <dgm:cxn modelId="{A0A0AD29-9EB7-4E12-A574-F54FA000424F}" type="presParOf" srcId="{075DB0BD-1252-4DFC-8528-AD4E532360D0}" destId="{B5E87C34-1DD5-42F9-A135-6D445AB5DC09}" srcOrd="0" destOrd="0" presId="urn:microsoft.com/office/officeart/2005/8/layout/orgChart1"/>
    <dgm:cxn modelId="{DFEAF181-FBAE-481F-8120-4930440BFFDC}" type="presParOf" srcId="{B5E87C34-1DD5-42F9-A135-6D445AB5DC09}" destId="{DCFDCDD3-7EA2-4786-80DE-8242EFE06358}" srcOrd="0" destOrd="0" presId="urn:microsoft.com/office/officeart/2005/8/layout/orgChart1"/>
    <dgm:cxn modelId="{3AF03C3E-055C-4DA0-B270-3D328687FF04}" type="presParOf" srcId="{B5E87C34-1DD5-42F9-A135-6D445AB5DC09}" destId="{DC144D24-3D99-41FC-8597-8C59E99AE48D}" srcOrd="1" destOrd="0" presId="urn:microsoft.com/office/officeart/2005/8/layout/orgChart1"/>
    <dgm:cxn modelId="{E7FFA601-1939-4973-95F9-811333870923}" type="presParOf" srcId="{075DB0BD-1252-4DFC-8528-AD4E532360D0}" destId="{BF3A2E78-C76A-45BD-8BA8-2542C340150D}" srcOrd="1" destOrd="0" presId="urn:microsoft.com/office/officeart/2005/8/layout/orgChart1"/>
    <dgm:cxn modelId="{15AA3561-1A1B-4907-AC67-163C1F2494E8}" type="presParOf" srcId="{075DB0BD-1252-4DFC-8528-AD4E532360D0}" destId="{F3541567-F51E-4561-B6A6-4BBAF439D96A}" srcOrd="2" destOrd="0" presId="urn:microsoft.com/office/officeart/2005/8/layout/orgChart1"/>
    <dgm:cxn modelId="{6E953FA9-F0B9-4D6B-8113-1F46ADCDCD6F}" type="presParOf" srcId="{CF3403E8-1B8B-4877-9771-00E4E7C00042}" destId="{4B906C13-6D9A-4941-8468-F191340A0407}" srcOrd="8" destOrd="0" presId="urn:microsoft.com/office/officeart/2005/8/layout/orgChart1"/>
    <dgm:cxn modelId="{66996865-815C-4E50-9C5A-3CC7BED2C298}" type="presParOf" srcId="{CF3403E8-1B8B-4877-9771-00E4E7C00042}" destId="{8D1C27C6-F182-4905-AE07-FEE4C84CF212}" srcOrd="9" destOrd="0" presId="urn:microsoft.com/office/officeart/2005/8/layout/orgChart1"/>
    <dgm:cxn modelId="{7569B7AE-6A8F-4A02-962D-325001EC7B42}" type="presParOf" srcId="{8D1C27C6-F182-4905-AE07-FEE4C84CF212}" destId="{7163F0A6-4450-4707-8F75-DD172F5A1DD4}" srcOrd="0" destOrd="0" presId="urn:microsoft.com/office/officeart/2005/8/layout/orgChart1"/>
    <dgm:cxn modelId="{67CD834C-2AF8-4F75-9C63-4308A7938E0A}" type="presParOf" srcId="{7163F0A6-4450-4707-8F75-DD172F5A1DD4}" destId="{8E5FA840-7B00-41DF-9300-27398740E723}" srcOrd="0" destOrd="0" presId="urn:microsoft.com/office/officeart/2005/8/layout/orgChart1"/>
    <dgm:cxn modelId="{4FFB07D8-8C78-427C-9FB3-06E0DDE1CB4F}" type="presParOf" srcId="{7163F0A6-4450-4707-8F75-DD172F5A1DD4}" destId="{98F8E39F-89D5-465E-8288-B7156D493816}" srcOrd="1" destOrd="0" presId="urn:microsoft.com/office/officeart/2005/8/layout/orgChart1"/>
    <dgm:cxn modelId="{457F3A53-4457-4D41-BC63-F73B577D62AD}" type="presParOf" srcId="{8D1C27C6-F182-4905-AE07-FEE4C84CF212}" destId="{3C320B3E-6971-4ADB-876B-2ED32CEB8F7D}" srcOrd="1" destOrd="0" presId="urn:microsoft.com/office/officeart/2005/8/layout/orgChart1"/>
    <dgm:cxn modelId="{6EACB078-6AAC-4478-9C56-70B3F3A3969B}" type="presParOf" srcId="{8D1C27C6-F182-4905-AE07-FEE4C84CF212}" destId="{1737FC67-3955-4F94-A3DE-82158A44D922}" srcOrd="2" destOrd="0" presId="urn:microsoft.com/office/officeart/2005/8/layout/orgChart1"/>
    <dgm:cxn modelId="{8DBCF32A-0A0C-40F9-B146-4CA63B9A53A0}" type="presParOf" srcId="{CF3403E8-1B8B-4877-9771-00E4E7C00042}" destId="{56D8D3CD-B998-49CA-90ED-8C69171C309E}" srcOrd="10" destOrd="0" presId="urn:microsoft.com/office/officeart/2005/8/layout/orgChart1"/>
    <dgm:cxn modelId="{3051AB75-A726-40F1-B8F6-A5A64DD1CCCF}" type="presParOf" srcId="{CF3403E8-1B8B-4877-9771-00E4E7C00042}" destId="{EFC21DD5-BB83-485D-9318-837B37504741}" srcOrd="11" destOrd="0" presId="urn:microsoft.com/office/officeart/2005/8/layout/orgChart1"/>
    <dgm:cxn modelId="{5FDC269A-7E92-4782-AAC7-2F210BEF3BF5}" type="presParOf" srcId="{EFC21DD5-BB83-485D-9318-837B37504741}" destId="{C3F48DFE-8887-4CD7-A931-B6CE87E98F31}" srcOrd="0" destOrd="0" presId="urn:microsoft.com/office/officeart/2005/8/layout/orgChart1"/>
    <dgm:cxn modelId="{458030D1-686D-4911-873D-95944EFB6A75}" type="presParOf" srcId="{C3F48DFE-8887-4CD7-A931-B6CE87E98F31}" destId="{D23BB9B8-D029-4268-B871-05909DB44DE0}" srcOrd="0" destOrd="0" presId="urn:microsoft.com/office/officeart/2005/8/layout/orgChart1"/>
    <dgm:cxn modelId="{208A23A2-6D12-48D5-9F29-E5A49C41EE08}" type="presParOf" srcId="{C3F48DFE-8887-4CD7-A931-B6CE87E98F31}" destId="{1FB1A26F-496A-45A4-BD56-08794106C2A8}" srcOrd="1" destOrd="0" presId="urn:microsoft.com/office/officeart/2005/8/layout/orgChart1"/>
    <dgm:cxn modelId="{7C2D5D11-89B9-4232-ABE6-25DDB8693A62}" type="presParOf" srcId="{EFC21DD5-BB83-485D-9318-837B37504741}" destId="{E45E878A-15F7-481A-842A-02A2556F4736}" srcOrd="1" destOrd="0" presId="urn:microsoft.com/office/officeart/2005/8/layout/orgChart1"/>
    <dgm:cxn modelId="{FFB5434F-FED5-4D1C-933A-A7BAFF4AC137}" type="presParOf" srcId="{EFC21DD5-BB83-485D-9318-837B37504741}" destId="{46552B8F-F3EF-448D-A167-ED0CF399CFA5}" srcOrd="2" destOrd="0" presId="urn:microsoft.com/office/officeart/2005/8/layout/orgChart1"/>
    <dgm:cxn modelId="{7344180F-EDD6-46AD-8C69-C5A7ADC2A894}" type="presParOf" srcId="{AE5AF260-C25E-4B50-87B1-940B76C88423}" destId="{43470267-7BC0-4FB1-8313-7589826D5693}" srcOrd="2" destOrd="0" presId="urn:microsoft.com/office/officeart/2005/8/layout/orgChart1"/>
    <dgm:cxn modelId="{7434FE20-2C43-4212-9A48-CE49117C8EA7}" type="presParOf" srcId="{43470267-7BC0-4FB1-8313-7589826D5693}" destId="{A86F4DA4-10FB-4779-9303-83D2675CA8DC}" srcOrd="0" destOrd="0" presId="urn:microsoft.com/office/officeart/2005/8/layout/orgChart1"/>
    <dgm:cxn modelId="{17FD831B-6C92-4FFA-AB0E-C7B2C325E888}" type="presParOf" srcId="{43470267-7BC0-4FB1-8313-7589826D5693}" destId="{02637A3A-FD28-4174-9612-EF79391015B9}" srcOrd="1" destOrd="0" presId="urn:microsoft.com/office/officeart/2005/8/layout/orgChart1"/>
    <dgm:cxn modelId="{51EDBD9E-C060-44E9-A548-998B4D51262B}" type="presParOf" srcId="{02637A3A-FD28-4174-9612-EF79391015B9}" destId="{973692B7-CBE3-45C5-B7D7-37EE1B6EB4F9}" srcOrd="0" destOrd="0" presId="urn:microsoft.com/office/officeart/2005/8/layout/orgChart1"/>
    <dgm:cxn modelId="{E1982472-02E2-4D2B-98C1-E8B8518E9393}" type="presParOf" srcId="{973692B7-CBE3-45C5-B7D7-37EE1B6EB4F9}" destId="{3B1AB063-8B7C-4757-BCD4-D0B23B088B4C}" srcOrd="0" destOrd="0" presId="urn:microsoft.com/office/officeart/2005/8/layout/orgChart1"/>
    <dgm:cxn modelId="{333D832C-99D0-4B6A-AD07-F5931A03D079}" type="presParOf" srcId="{973692B7-CBE3-45C5-B7D7-37EE1B6EB4F9}" destId="{412C94EE-3C26-47F5-9E56-152FA256FC9D}" srcOrd="1" destOrd="0" presId="urn:microsoft.com/office/officeart/2005/8/layout/orgChart1"/>
    <dgm:cxn modelId="{7DCB2711-DBBD-4998-B913-E8B686A9A867}" type="presParOf" srcId="{02637A3A-FD28-4174-9612-EF79391015B9}" destId="{9FFADB2D-AC3A-488B-83BA-08725566B972}" srcOrd="1" destOrd="0" presId="urn:microsoft.com/office/officeart/2005/8/layout/orgChart1"/>
    <dgm:cxn modelId="{6761FA1B-4B33-4C12-9629-445FECDAAD03}" type="presParOf" srcId="{02637A3A-FD28-4174-9612-EF79391015B9}" destId="{97ACD6E8-64C6-4D2B-A0B7-B6D566EFEE85}"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F8B110-9EAB-483C-B6A9-58638E90CFC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nb-NO"/>
        </a:p>
      </dgm:t>
    </dgm:pt>
    <dgm:pt modelId="{5EF2ED9A-71A9-4918-AB72-0BB32A0D03E2}">
      <dgm:prSet phldrT="[Tekst]" custT="1"/>
      <dgm:spPr>
        <a:xfrm>
          <a:off x="2219143" y="3364"/>
          <a:ext cx="1200835"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50">
              <a:solidFill>
                <a:sysClr val="windowText" lastClr="000000">
                  <a:hueOff val="0"/>
                  <a:satOff val="0"/>
                  <a:lumOff val="0"/>
                  <a:alphaOff val="0"/>
                </a:sysClr>
              </a:solidFill>
              <a:latin typeface="Calibri"/>
              <a:ea typeface="+mn-ea"/>
              <a:cs typeface="+mn-cs"/>
            </a:rPr>
            <a:t>Helse/sosialsjef </a:t>
          </a:r>
        </a:p>
        <a:p>
          <a:r>
            <a:rPr lang="nb-NO" sz="1050">
              <a:solidFill>
                <a:sysClr val="windowText" lastClr="000000">
                  <a:hueOff val="0"/>
                  <a:satOff val="0"/>
                  <a:lumOff val="0"/>
                  <a:alphaOff val="0"/>
                </a:sysClr>
              </a:solidFill>
              <a:latin typeface="Calibri"/>
              <a:ea typeface="+mn-ea"/>
              <a:cs typeface="+mn-cs"/>
            </a:rPr>
            <a:t>Nanna Nordhagen</a:t>
          </a:r>
        </a:p>
        <a:p>
          <a:endParaRPr lang="nb-NO" sz="700">
            <a:solidFill>
              <a:sysClr val="windowText" lastClr="000000">
                <a:hueOff val="0"/>
                <a:satOff val="0"/>
                <a:lumOff val="0"/>
                <a:alphaOff val="0"/>
              </a:sysClr>
            </a:solidFill>
            <a:latin typeface="Calibri"/>
            <a:ea typeface="+mn-ea"/>
            <a:cs typeface="+mn-cs"/>
          </a:endParaRPr>
        </a:p>
      </dgm:t>
    </dgm:pt>
    <dgm:pt modelId="{3BF621B9-AE92-46F3-8DB5-CF7ECAF167AD}" type="parTrans" cxnId="{68FEEC1A-D55B-4C87-8EF9-759FAC91C9BE}">
      <dgm:prSet/>
      <dgm:spPr/>
      <dgm:t>
        <a:bodyPr/>
        <a:lstStyle/>
        <a:p>
          <a:endParaRPr lang="nb-NO"/>
        </a:p>
      </dgm:t>
    </dgm:pt>
    <dgm:pt modelId="{7B7F1D8E-8B9B-44B9-87B2-84EDDB193340}" type="sibTrans" cxnId="{68FEEC1A-D55B-4C87-8EF9-759FAC91C9BE}">
      <dgm:prSet/>
      <dgm:spPr/>
      <dgm:t>
        <a:bodyPr/>
        <a:lstStyle/>
        <a:p>
          <a:endParaRPr lang="nb-NO"/>
        </a:p>
      </dgm:t>
    </dgm:pt>
    <dgm:pt modelId="{CE04A5AE-C98D-4941-AEA2-C2C6EADBCDC4}">
      <dgm:prSet custT="1"/>
      <dgm:spPr>
        <a:xfrm>
          <a:off x="2945648" y="855957"/>
          <a:ext cx="1790169" cy="62124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Saksbehandlerenheten</a:t>
          </a:r>
        </a:p>
        <a:p>
          <a:r>
            <a:rPr lang="nb-NO" sz="1000">
              <a:solidFill>
                <a:sysClr val="windowText" lastClr="000000">
                  <a:hueOff val="0"/>
                  <a:satOff val="0"/>
                  <a:lumOff val="0"/>
                  <a:alphaOff val="0"/>
                </a:sysClr>
              </a:solidFill>
              <a:latin typeface="Calibri"/>
              <a:ea typeface="+mn-ea"/>
              <a:cs typeface="+mn-cs"/>
            </a:rPr>
            <a:t>Leder: </a:t>
          </a:r>
          <a:r>
            <a:rPr lang="nb-NO" sz="1000">
              <a:solidFill>
                <a:sysClr val="windowText" lastClr="000000"/>
              </a:solidFill>
              <a:latin typeface="Calibri"/>
              <a:ea typeface="+mn-ea"/>
              <a:cs typeface="+mn-cs"/>
            </a:rPr>
            <a:t>Kine Leversby</a:t>
          </a:r>
        </a:p>
        <a:p>
          <a:r>
            <a:rPr lang="nb-NO" sz="1000">
              <a:solidFill>
                <a:sysClr val="windowText" lastClr="000000">
                  <a:hueOff val="0"/>
                  <a:satOff val="0"/>
                  <a:lumOff val="0"/>
                  <a:alphaOff val="0"/>
                </a:sysClr>
              </a:solidFill>
              <a:latin typeface="Calibri"/>
              <a:ea typeface="+mn-ea"/>
              <a:cs typeface="+mn-cs"/>
            </a:rPr>
            <a:t>Årsverk 8,0</a:t>
          </a:r>
        </a:p>
      </dgm:t>
    </dgm:pt>
    <dgm:pt modelId="{D738233C-DCD5-40EA-A855-2C22482EF7D7}" type="parTrans" cxnId="{46B7D8AC-56A3-4CA5-A1CD-DB63EA588C3A}">
      <dgm:prSet/>
      <dgm:spPr>
        <a:xfrm>
          <a:off x="2819560" y="603782"/>
          <a:ext cx="126087" cy="562798"/>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2DDC9292-A9A5-48EE-92E8-7C6711677519}" type="sibTrans" cxnId="{46B7D8AC-56A3-4CA5-A1CD-DB63EA588C3A}">
      <dgm:prSet/>
      <dgm:spPr/>
      <dgm:t>
        <a:bodyPr/>
        <a:lstStyle/>
        <a:p>
          <a:endParaRPr lang="nb-NO"/>
        </a:p>
      </dgm:t>
    </dgm:pt>
    <dgm:pt modelId="{58929814-DD57-46FE-AF99-F02FAF63B4DF}">
      <dgm:prSet custT="1"/>
      <dgm:spPr>
        <a:xfrm>
          <a:off x="901694" y="855957"/>
          <a:ext cx="1745078" cy="13478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Stab, Bemanningssentral</a:t>
          </a:r>
        </a:p>
        <a:p>
          <a:r>
            <a:rPr lang="nb-NO" sz="1000">
              <a:solidFill>
                <a:sysClr val="windowText" lastClr="000000">
                  <a:hueOff val="0"/>
                  <a:satOff val="0"/>
                  <a:lumOff val="0"/>
                  <a:alphaOff val="0"/>
                </a:sysClr>
              </a:solidFill>
              <a:latin typeface="Calibri"/>
              <a:ea typeface="+mn-ea"/>
              <a:cs typeface="+mn-cs"/>
            </a:rPr>
            <a:t>Leder:  Tove Halvorsen</a:t>
          </a:r>
        </a:p>
        <a:p>
          <a:r>
            <a:rPr lang="nb-NO" sz="1000">
              <a:solidFill>
                <a:sysClr val="windowText" lastClr="000000">
                  <a:hueOff val="0"/>
                  <a:satOff val="0"/>
                  <a:lumOff val="0"/>
                  <a:alphaOff val="0"/>
                </a:sysClr>
              </a:solidFill>
              <a:latin typeface="Calibri"/>
              <a:ea typeface="+mn-ea"/>
              <a:cs typeface="+mn-cs"/>
            </a:rPr>
            <a:t>Årsverk 5,5</a:t>
          </a:r>
        </a:p>
        <a:p>
          <a:r>
            <a:rPr lang="nb-NO" sz="1000">
              <a:solidFill>
                <a:sysClr val="windowText" lastClr="000000">
                  <a:hueOff val="0"/>
                  <a:satOff val="0"/>
                  <a:lumOff val="0"/>
                  <a:alphaOff val="0"/>
                </a:sysClr>
              </a:solidFill>
              <a:latin typeface="Calibri"/>
              <a:ea typeface="+mn-ea"/>
              <a:cs typeface="+mn-cs"/>
            </a:rPr>
            <a:t>Kommuneoverlege, Leder: Nanna Nordhagen </a:t>
          </a:r>
        </a:p>
        <a:p>
          <a:r>
            <a:rPr lang="nb-NO" sz="1000">
              <a:solidFill>
                <a:sysClr val="windowText" lastClr="000000">
                  <a:hueOff val="0"/>
                  <a:satOff val="0"/>
                  <a:lumOff val="0"/>
                  <a:alphaOff val="0"/>
                </a:sysClr>
              </a:solidFill>
              <a:latin typeface="Calibri"/>
              <a:ea typeface="+mn-ea"/>
              <a:cs typeface="+mn-cs"/>
            </a:rPr>
            <a:t>Arsverk 1,8</a:t>
          </a:r>
        </a:p>
      </dgm:t>
    </dgm:pt>
    <dgm:pt modelId="{5EDE32AD-54C4-4F20-BDA2-FAB55C586480}" type="parTrans" cxnId="{E30B65CC-D1A3-4EBD-82B3-E39C15D5E588}">
      <dgm:prSet/>
      <dgm:spPr>
        <a:xfrm>
          <a:off x="2646772" y="603782"/>
          <a:ext cx="172788" cy="926078"/>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DE014529-2269-40A6-90F7-8084CC770334}" type="sibTrans" cxnId="{E30B65CC-D1A3-4EBD-82B3-E39C15D5E588}">
      <dgm:prSet/>
      <dgm:spPr/>
      <dgm:t>
        <a:bodyPr/>
        <a:lstStyle/>
        <a:p>
          <a:endParaRPr lang="nb-NO"/>
        </a:p>
      </dgm:t>
    </dgm:pt>
    <dgm:pt modelId="{5EE26533-6B02-4092-A7B3-509E99DAF544}">
      <dgm:prSet custT="1"/>
      <dgm:spPr>
        <a:xfrm>
          <a:off x="901694" y="2455938"/>
          <a:ext cx="1720629"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Tun Modumheimen</a:t>
          </a:r>
        </a:p>
        <a:p>
          <a:r>
            <a:rPr lang="nb-NO" sz="1000">
              <a:solidFill>
                <a:sysClr val="windowText" lastClr="000000">
                  <a:hueOff val="0"/>
                  <a:satOff val="0"/>
                  <a:lumOff val="0"/>
                  <a:alphaOff val="0"/>
                </a:sysClr>
              </a:solidFill>
              <a:latin typeface="Calibri"/>
              <a:ea typeface="+mn-ea"/>
              <a:cs typeface="+mn-cs"/>
            </a:rPr>
            <a:t>Leder: Birte Sætrang</a:t>
          </a:r>
        </a:p>
        <a:p>
          <a:r>
            <a:rPr lang="nb-NO" sz="1000">
              <a:solidFill>
                <a:sysClr val="windowText" lastClr="000000">
                  <a:hueOff val="0"/>
                  <a:satOff val="0"/>
                  <a:lumOff val="0"/>
                  <a:alphaOff val="0"/>
                </a:sysClr>
              </a:solidFill>
              <a:latin typeface="Calibri"/>
              <a:ea typeface="+mn-ea"/>
              <a:cs typeface="+mn-cs"/>
            </a:rPr>
            <a:t>Årsverk 116</a:t>
          </a:r>
        </a:p>
      </dgm:t>
    </dgm:pt>
    <dgm:pt modelId="{66B0D796-713E-410B-98E2-E506EE7E019A}" type="parTrans" cxnId="{CBFC1B67-DFDE-47A1-AE56-19426F6ADFDD}">
      <dgm:prSet/>
      <dgm:spPr>
        <a:xfrm>
          <a:off x="2622323" y="603782"/>
          <a:ext cx="197237" cy="2152365"/>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1F4AE79B-D24A-409A-AACC-194225BAD9AD}" type="sibTrans" cxnId="{CBFC1B67-DFDE-47A1-AE56-19426F6ADFDD}">
      <dgm:prSet/>
      <dgm:spPr/>
      <dgm:t>
        <a:bodyPr/>
        <a:lstStyle/>
        <a:p>
          <a:endParaRPr lang="nb-NO"/>
        </a:p>
      </dgm:t>
    </dgm:pt>
    <dgm:pt modelId="{AA221B76-6C6B-408A-9AA8-6C81AB2D3691}">
      <dgm:prSet custT="1"/>
      <dgm:spPr>
        <a:xfrm>
          <a:off x="901694" y="3308532"/>
          <a:ext cx="1741896"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Forebyggende enhet</a:t>
          </a:r>
        </a:p>
        <a:p>
          <a:r>
            <a:rPr lang="nb-NO" sz="1000">
              <a:solidFill>
                <a:sysClr val="windowText" lastClr="000000">
                  <a:hueOff val="0"/>
                  <a:satOff val="0"/>
                  <a:lumOff val="0"/>
                  <a:alphaOff val="0"/>
                </a:sysClr>
              </a:solidFill>
              <a:latin typeface="Calibri"/>
              <a:ea typeface="+mn-ea"/>
              <a:cs typeface="+mn-cs"/>
            </a:rPr>
            <a:t>Leder: Hilde Øverby</a:t>
          </a:r>
        </a:p>
        <a:p>
          <a:r>
            <a:rPr lang="nb-NO" sz="1000">
              <a:solidFill>
                <a:sysClr val="windowText" lastClr="000000">
                  <a:hueOff val="0"/>
                  <a:satOff val="0"/>
                  <a:lumOff val="0"/>
                  <a:alphaOff val="0"/>
                </a:sysClr>
              </a:solidFill>
              <a:latin typeface="Calibri"/>
              <a:ea typeface="+mn-ea"/>
              <a:cs typeface="+mn-cs"/>
            </a:rPr>
            <a:t>Årsverk 33</a:t>
          </a:r>
        </a:p>
      </dgm:t>
    </dgm:pt>
    <dgm:pt modelId="{10BC7112-40F4-4AE9-9A58-B20C0D9C8D57}" type="parTrans" cxnId="{C7B761D4-E669-463A-AC92-BCECD97B1395}">
      <dgm:prSet/>
      <dgm:spPr>
        <a:xfrm>
          <a:off x="2643590" y="603782"/>
          <a:ext cx="175970" cy="3004959"/>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87147139-27FA-4324-946B-4C0FCE080E60}" type="sibTrans" cxnId="{C7B761D4-E669-463A-AC92-BCECD97B1395}">
      <dgm:prSet/>
      <dgm:spPr/>
      <dgm:t>
        <a:bodyPr/>
        <a:lstStyle/>
        <a:p>
          <a:endParaRPr lang="nb-NO"/>
        </a:p>
      </dgm:t>
    </dgm:pt>
    <dgm:pt modelId="{A025E3EE-69F6-48C1-AC49-D1A96E84CF9E}">
      <dgm:prSet custT="1"/>
      <dgm:spPr>
        <a:xfrm>
          <a:off x="2945648" y="2455938"/>
          <a:ext cx="1839067" cy="58180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Hjemmebaserte tjenester</a:t>
          </a:r>
        </a:p>
        <a:p>
          <a:r>
            <a:rPr lang="nb-NO" sz="1000">
              <a:solidFill>
                <a:sysClr val="windowText" lastClr="000000">
                  <a:hueOff val="0"/>
                  <a:satOff val="0"/>
                  <a:lumOff val="0"/>
                  <a:alphaOff val="0"/>
                </a:sysClr>
              </a:solidFill>
              <a:latin typeface="Calibri"/>
              <a:ea typeface="+mn-ea"/>
              <a:cs typeface="+mn-cs"/>
            </a:rPr>
            <a:t>Leder: Aase  Kristin Andreassen</a:t>
          </a:r>
        </a:p>
        <a:p>
          <a:r>
            <a:rPr lang="nb-NO" sz="1000">
              <a:solidFill>
                <a:sysClr val="windowText" lastClr="000000">
                  <a:hueOff val="0"/>
                  <a:satOff val="0"/>
                  <a:lumOff val="0"/>
                  <a:alphaOff val="0"/>
                </a:sysClr>
              </a:solidFill>
              <a:latin typeface="Calibri"/>
              <a:ea typeface="+mn-ea"/>
              <a:cs typeface="+mn-cs"/>
            </a:rPr>
            <a:t>Årsverk 77</a:t>
          </a:r>
        </a:p>
      </dgm:t>
    </dgm:pt>
    <dgm:pt modelId="{D6D24F9E-4293-496C-B9CB-5B4E176665AC}" type="parTrans" cxnId="{ADD3E799-6972-4E81-9651-E311215FD1B2}">
      <dgm:prSet/>
      <dgm:spPr>
        <a:xfrm>
          <a:off x="2819560" y="603782"/>
          <a:ext cx="126087" cy="2143059"/>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C4296979-C559-4F6A-8AAC-A0490C6DA518}" type="sibTrans" cxnId="{ADD3E799-6972-4E81-9651-E311215FD1B2}">
      <dgm:prSet/>
      <dgm:spPr/>
      <dgm:t>
        <a:bodyPr/>
        <a:lstStyle/>
        <a:p>
          <a:endParaRPr lang="nb-NO"/>
        </a:p>
      </dgm:t>
    </dgm:pt>
    <dgm:pt modelId="{20C8D2BF-98F0-4224-8CCE-0272C35483DD}">
      <dgm:prSet custT="1"/>
      <dgm:spPr>
        <a:xfrm>
          <a:off x="2945648" y="3308532"/>
          <a:ext cx="1839067" cy="73018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Vikersund bo- og dagsenter</a:t>
          </a:r>
        </a:p>
        <a:p>
          <a:r>
            <a:rPr lang="nb-NO" sz="1000">
              <a:solidFill>
                <a:sysClr val="windowText" lastClr="000000">
                  <a:hueOff val="0"/>
                  <a:satOff val="0"/>
                  <a:lumOff val="0"/>
                  <a:alphaOff val="0"/>
                </a:sysClr>
              </a:solidFill>
              <a:latin typeface="Calibri"/>
              <a:ea typeface="+mn-ea"/>
              <a:cs typeface="+mn-cs"/>
            </a:rPr>
            <a:t>Leder: Irene Andresen</a:t>
          </a:r>
        </a:p>
        <a:p>
          <a:r>
            <a:rPr lang="nb-NO" sz="1000">
              <a:solidFill>
                <a:sysClr val="windowText" lastClr="000000">
                  <a:hueOff val="0"/>
                  <a:satOff val="0"/>
                  <a:lumOff val="0"/>
                  <a:alphaOff val="0"/>
                </a:sysClr>
              </a:solidFill>
              <a:latin typeface="Calibri"/>
              <a:ea typeface="+mn-ea"/>
              <a:cs typeface="+mn-cs"/>
            </a:rPr>
            <a:t>Årsverk 33</a:t>
          </a:r>
        </a:p>
      </dgm:t>
    </dgm:pt>
    <dgm:pt modelId="{E64BCDD5-AE52-4900-96B8-66CA90B30718}" type="parTrans" cxnId="{4008C26B-A13B-4582-8AD9-AE2B497D05F4}">
      <dgm:prSet/>
      <dgm:spPr>
        <a:xfrm>
          <a:off x="2819560" y="603782"/>
          <a:ext cx="126087" cy="3069843"/>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F0D80B80-8CD5-4379-A373-41F78BEDA9F2}" type="sibTrans" cxnId="{4008C26B-A13B-4582-8AD9-AE2B497D05F4}">
      <dgm:prSet/>
      <dgm:spPr/>
      <dgm:t>
        <a:bodyPr/>
        <a:lstStyle/>
        <a:p>
          <a:endParaRPr lang="nb-NO"/>
        </a:p>
      </dgm:t>
    </dgm:pt>
    <dgm:pt modelId="{DC8387BA-0ABE-45C6-A2EF-C09556DA6536}">
      <dgm:prSet custT="1"/>
      <dgm:spPr>
        <a:xfrm>
          <a:off x="2945648" y="4290893"/>
          <a:ext cx="1863684"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Flyktningetjenesten</a:t>
          </a:r>
        </a:p>
        <a:p>
          <a:r>
            <a:rPr lang="nb-NO" sz="1000">
              <a:solidFill>
                <a:sysClr val="windowText" lastClr="000000">
                  <a:hueOff val="0"/>
                  <a:satOff val="0"/>
                  <a:lumOff val="0"/>
                  <a:alphaOff val="0"/>
                </a:sysClr>
              </a:solidFill>
              <a:latin typeface="Calibri"/>
              <a:ea typeface="+mn-ea"/>
              <a:cs typeface="+mn-cs"/>
            </a:rPr>
            <a:t>Leder: Tommy Grønlund</a:t>
          </a:r>
        </a:p>
        <a:p>
          <a:r>
            <a:rPr lang="nb-NO" sz="1000">
              <a:solidFill>
                <a:sysClr val="windowText" lastClr="000000">
                  <a:hueOff val="0"/>
                  <a:satOff val="0"/>
                  <a:lumOff val="0"/>
                  <a:alphaOff val="0"/>
                </a:sysClr>
              </a:solidFill>
              <a:latin typeface="Calibri"/>
              <a:ea typeface="+mn-ea"/>
              <a:cs typeface="+mn-cs"/>
            </a:rPr>
            <a:t>Årsverk 5,8</a:t>
          </a:r>
        </a:p>
      </dgm:t>
    </dgm:pt>
    <dgm:pt modelId="{E648E892-6FE6-44C6-82C7-B2572D2C8249}" type="parTrans" cxnId="{3678D63D-0658-4278-B802-CEE36EA8FB20}">
      <dgm:prSet/>
      <dgm:spPr>
        <a:xfrm>
          <a:off x="2819560" y="603782"/>
          <a:ext cx="126087" cy="3987320"/>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6FAD2DA0-CEC7-4A95-AF76-BFF2E4721BA6}" type="sibTrans" cxnId="{3678D63D-0658-4278-B802-CEE36EA8FB20}">
      <dgm:prSet/>
      <dgm:spPr/>
      <dgm:t>
        <a:bodyPr/>
        <a:lstStyle/>
        <a:p>
          <a:endParaRPr lang="nb-NO"/>
        </a:p>
      </dgm:t>
    </dgm:pt>
    <dgm:pt modelId="{4CED1044-4EA0-4448-99E9-C6A77996890E}">
      <dgm:prSet custT="1"/>
      <dgm:spPr>
        <a:xfrm>
          <a:off x="901694" y="4290893"/>
          <a:ext cx="1725540"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Interkommunalt barnevern</a:t>
          </a:r>
        </a:p>
        <a:p>
          <a:r>
            <a:rPr lang="nb-NO" sz="1000">
              <a:solidFill>
                <a:sysClr val="windowText" lastClr="000000">
                  <a:hueOff val="0"/>
                  <a:satOff val="0"/>
                  <a:lumOff val="0"/>
                  <a:alphaOff val="0"/>
                </a:sysClr>
              </a:solidFill>
              <a:latin typeface="Calibri"/>
              <a:ea typeface="+mn-ea"/>
              <a:cs typeface="+mn-cs"/>
            </a:rPr>
            <a:t>Leder: Siv Rørvik</a:t>
          </a:r>
        </a:p>
        <a:p>
          <a:r>
            <a:rPr lang="nb-NO" sz="1000">
              <a:solidFill>
                <a:sysClr val="windowText" lastClr="000000">
                  <a:hueOff val="0"/>
                  <a:satOff val="0"/>
                  <a:lumOff val="0"/>
                  <a:alphaOff val="0"/>
                </a:sysClr>
              </a:solidFill>
              <a:latin typeface="Calibri"/>
              <a:ea typeface="+mn-ea"/>
              <a:cs typeface="+mn-cs"/>
            </a:rPr>
            <a:t>Årsverk 23,5</a:t>
          </a:r>
        </a:p>
      </dgm:t>
    </dgm:pt>
    <dgm:pt modelId="{E178E1CE-9689-4E9C-B8EB-7F035BE68F55}" type="parTrans" cxnId="{8035BB0F-3AA9-46B0-AA59-CC5A29819EFA}">
      <dgm:prSet/>
      <dgm:spPr>
        <a:xfrm>
          <a:off x="2627235" y="603782"/>
          <a:ext cx="192325" cy="3987320"/>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312FB39B-A53E-484A-A031-2B7CAA999AB3}" type="sibTrans" cxnId="{8035BB0F-3AA9-46B0-AA59-CC5A29819EFA}">
      <dgm:prSet/>
      <dgm:spPr/>
      <dgm:t>
        <a:bodyPr/>
        <a:lstStyle/>
        <a:p>
          <a:endParaRPr lang="nb-NO"/>
        </a:p>
      </dgm:t>
    </dgm:pt>
    <dgm:pt modelId="{441469E9-81F2-44DB-A11A-BBF4831F5491}">
      <dgm:prSet custT="1"/>
      <dgm:spPr>
        <a:xfrm>
          <a:off x="901694" y="5143487"/>
          <a:ext cx="1657081" cy="5659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NAV</a:t>
          </a:r>
        </a:p>
        <a:p>
          <a:r>
            <a:rPr lang="nb-NO" sz="1000">
              <a:solidFill>
                <a:sysClr val="windowText" lastClr="000000">
                  <a:hueOff val="0"/>
                  <a:satOff val="0"/>
                  <a:lumOff val="0"/>
                  <a:alphaOff val="0"/>
                </a:sysClr>
              </a:solidFill>
              <a:latin typeface="Calibri"/>
              <a:ea typeface="+mn-ea"/>
              <a:cs typeface="+mn-cs"/>
            </a:rPr>
            <a:t>Leder: Hilde Lysgård Knutsen</a:t>
          </a:r>
        </a:p>
        <a:p>
          <a:r>
            <a:rPr lang="nb-NO" sz="1000">
              <a:solidFill>
                <a:sysClr val="windowText" lastClr="000000">
                  <a:hueOff val="0"/>
                  <a:satOff val="0"/>
                  <a:lumOff val="0"/>
                  <a:alphaOff val="0"/>
                </a:sysClr>
              </a:solidFill>
              <a:latin typeface="Calibri"/>
              <a:ea typeface="+mn-ea"/>
              <a:cs typeface="+mn-cs"/>
            </a:rPr>
            <a:t>Årsverk 9,2</a:t>
          </a:r>
        </a:p>
      </dgm:t>
    </dgm:pt>
    <dgm:pt modelId="{63029F40-6B3C-443F-A9AE-FB541601AD08}" type="parTrans" cxnId="{938614E1-1770-4B16-B43D-B1D648129CFD}">
      <dgm:prSet/>
      <dgm:spPr>
        <a:xfrm>
          <a:off x="2558775" y="603782"/>
          <a:ext cx="260785" cy="4822676"/>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5DAA88F0-3F28-4159-8205-229E16022E4D}" type="sibTrans" cxnId="{938614E1-1770-4B16-B43D-B1D648129CFD}">
      <dgm:prSet/>
      <dgm:spPr/>
      <dgm:t>
        <a:bodyPr/>
        <a:lstStyle/>
        <a:p>
          <a:endParaRPr lang="nb-NO"/>
        </a:p>
      </dgm:t>
    </dgm:pt>
    <dgm:pt modelId="{E0A230C7-F758-4F44-AC28-022FE2FBE28B}">
      <dgm:prSet custT="1"/>
      <dgm:spPr>
        <a:xfrm>
          <a:off x="2945648" y="5143487"/>
          <a:ext cx="1816059"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Tun funksjonshemmet</a:t>
          </a:r>
        </a:p>
        <a:p>
          <a:r>
            <a:rPr lang="nb-NO" sz="1000">
              <a:solidFill>
                <a:sysClr val="windowText" lastClr="000000">
                  <a:hueOff val="0"/>
                  <a:satOff val="0"/>
                  <a:lumOff val="0"/>
                  <a:alphaOff val="0"/>
                </a:sysClr>
              </a:solidFill>
              <a:latin typeface="Calibri"/>
              <a:ea typeface="+mn-ea"/>
              <a:cs typeface="+mn-cs"/>
            </a:rPr>
            <a:t>Leder: Liv Hilde Ruud</a:t>
          </a:r>
        </a:p>
        <a:p>
          <a:r>
            <a:rPr lang="nb-NO" sz="1000">
              <a:solidFill>
                <a:sysClr val="windowText" lastClr="000000">
                  <a:hueOff val="0"/>
                  <a:satOff val="0"/>
                  <a:lumOff val="0"/>
                  <a:alphaOff val="0"/>
                </a:sysClr>
              </a:solidFill>
              <a:latin typeface="Calibri"/>
              <a:ea typeface="+mn-ea"/>
              <a:cs typeface="+mn-cs"/>
            </a:rPr>
            <a:t>Årsverk 97</a:t>
          </a:r>
        </a:p>
      </dgm:t>
    </dgm:pt>
    <dgm:pt modelId="{838ED652-5557-48DC-8E89-38C9DC4F0693}" type="parTrans" cxnId="{7ACFD27B-58E7-46BF-8762-73C8B42CB2D6}">
      <dgm:prSet/>
      <dgm:spPr>
        <a:xfrm>
          <a:off x="2819560" y="603782"/>
          <a:ext cx="126087" cy="4839914"/>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913DC7C1-0CFB-407A-8115-C5EE00CEA646}" type="sibTrans" cxnId="{7ACFD27B-58E7-46BF-8762-73C8B42CB2D6}">
      <dgm:prSet/>
      <dgm:spPr/>
      <dgm:t>
        <a:bodyPr/>
        <a:lstStyle/>
        <a:p>
          <a:endParaRPr lang="nb-NO"/>
        </a:p>
      </dgm:t>
    </dgm:pt>
    <dgm:pt modelId="{F5FC07FD-3E4C-4D1D-BF39-047DFF40E5E0}">
      <dgm:prSet custT="1"/>
      <dgm:spPr>
        <a:xfrm>
          <a:off x="2945648" y="5996080"/>
          <a:ext cx="1816059" cy="60041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1000">
              <a:solidFill>
                <a:sysClr val="windowText" lastClr="000000">
                  <a:hueOff val="0"/>
                  <a:satOff val="0"/>
                  <a:lumOff val="0"/>
                  <a:alphaOff val="0"/>
                </a:sysClr>
              </a:solidFill>
              <a:latin typeface="Calibri"/>
              <a:ea typeface="+mn-ea"/>
              <a:cs typeface="+mn-cs"/>
            </a:rPr>
            <a:t>Sentralkjøkken</a:t>
          </a:r>
        </a:p>
        <a:p>
          <a:r>
            <a:rPr lang="nb-NO" sz="1000">
              <a:solidFill>
                <a:sysClr val="windowText" lastClr="000000">
                  <a:hueOff val="0"/>
                  <a:satOff val="0"/>
                  <a:lumOff val="0"/>
                  <a:alphaOff val="0"/>
                </a:sysClr>
              </a:solidFill>
              <a:latin typeface="Calibri"/>
              <a:ea typeface="+mn-ea"/>
              <a:cs typeface="+mn-cs"/>
            </a:rPr>
            <a:t>Leder: Gro Jensvoll</a:t>
          </a:r>
        </a:p>
        <a:p>
          <a:r>
            <a:rPr lang="nb-NO" sz="1000">
              <a:solidFill>
                <a:sysClr val="windowText" lastClr="000000">
                  <a:hueOff val="0"/>
                  <a:satOff val="0"/>
                  <a:lumOff val="0"/>
                  <a:alphaOff val="0"/>
                </a:sysClr>
              </a:solidFill>
              <a:latin typeface="Calibri"/>
              <a:ea typeface="+mn-ea"/>
              <a:cs typeface="+mn-cs"/>
            </a:rPr>
            <a:t>Årsverk 16,8</a:t>
          </a:r>
        </a:p>
      </dgm:t>
    </dgm:pt>
    <dgm:pt modelId="{6A37D00C-2891-427A-898F-91BCBA264959}" type="parTrans" cxnId="{CBB27297-4DF8-4A98-BF89-02AC89D6B37D}">
      <dgm:prSet/>
      <dgm:spPr>
        <a:xfrm>
          <a:off x="2819560" y="603782"/>
          <a:ext cx="126087" cy="5692507"/>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CB96734F-49B6-4602-8A68-2EC1077465F4}" type="sibTrans" cxnId="{CBB27297-4DF8-4A98-BF89-02AC89D6B37D}">
      <dgm:prSet/>
      <dgm:spPr/>
      <dgm:t>
        <a:bodyPr/>
        <a:lstStyle/>
        <a:p>
          <a:endParaRPr lang="nb-NO"/>
        </a:p>
      </dgm:t>
    </dgm:pt>
    <dgm:pt modelId="{22A8602F-695A-42EA-B767-456BAAE957F8}" type="pres">
      <dgm:prSet presAssocID="{90F8B110-9EAB-483C-B6A9-58638E90CFC0}" presName="hierChild1" presStyleCnt="0">
        <dgm:presLayoutVars>
          <dgm:orgChart val="1"/>
          <dgm:chPref val="1"/>
          <dgm:dir/>
          <dgm:animOne val="branch"/>
          <dgm:animLvl val="lvl"/>
          <dgm:resizeHandles/>
        </dgm:presLayoutVars>
      </dgm:prSet>
      <dgm:spPr/>
    </dgm:pt>
    <dgm:pt modelId="{73BE8B18-B0A4-41CC-B130-1CCA5EC71D7D}" type="pres">
      <dgm:prSet presAssocID="{5EF2ED9A-71A9-4918-AB72-0BB32A0D03E2}" presName="hierRoot1" presStyleCnt="0">
        <dgm:presLayoutVars>
          <dgm:hierBranch val="hang"/>
        </dgm:presLayoutVars>
      </dgm:prSet>
      <dgm:spPr/>
    </dgm:pt>
    <dgm:pt modelId="{814D0E63-ADCF-4AAC-8EF3-02810797BE7F}" type="pres">
      <dgm:prSet presAssocID="{5EF2ED9A-71A9-4918-AB72-0BB32A0D03E2}" presName="rootComposite1" presStyleCnt="0"/>
      <dgm:spPr/>
    </dgm:pt>
    <dgm:pt modelId="{AF7D2B93-2C87-44DB-AA4F-B8188D1A85F0}" type="pres">
      <dgm:prSet presAssocID="{5EF2ED9A-71A9-4918-AB72-0BB32A0D03E2}" presName="rootText1" presStyleLbl="node0" presStyleIdx="0" presStyleCnt="1">
        <dgm:presLayoutVars>
          <dgm:chPref val="3"/>
        </dgm:presLayoutVars>
      </dgm:prSet>
      <dgm:spPr>
        <a:prstGeom prst="rect">
          <a:avLst/>
        </a:prstGeom>
      </dgm:spPr>
    </dgm:pt>
    <dgm:pt modelId="{9193B7BA-3A24-45BF-8395-AD982F707682}" type="pres">
      <dgm:prSet presAssocID="{5EF2ED9A-71A9-4918-AB72-0BB32A0D03E2}" presName="rootConnector1" presStyleLbl="node1" presStyleIdx="0" presStyleCnt="0"/>
      <dgm:spPr/>
    </dgm:pt>
    <dgm:pt modelId="{A8BC72C2-6C6E-4AD1-A5C3-D7630C879355}" type="pres">
      <dgm:prSet presAssocID="{5EF2ED9A-71A9-4918-AB72-0BB32A0D03E2}" presName="hierChild2" presStyleCnt="0"/>
      <dgm:spPr/>
    </dgm:pt>
    <dgm:pt modelId="{5E5AA7C9-0036-4C9C-8E10-95814CEA219D}" type="pres">
      <dgm:prSet presAssocID="{5EDE32AD-54C4-4F20-BDA2-FAB55C586480}" presName="Name48" presStyleLbl="parChTrans1D2" presStyleIdx="0" presStyleCnt="11"/>
      <dgm:spPr>
        <a:custGeom>
          <a:avLst/>
          <a:gdLst/>
          <a:ahLst/>
          <a:cxnLst/>
          <a:rect l="0" t="0" r="0" b="0"/>
          <a:pathLst>
            <a:path>
              <a:moveTo>
                <a:pt x="172788" y="0"/>
              </a:moveTo>
              <a:lnTo>
                <a:pt x="172788" y="926078"/>
              </a:lnTo>
              <a:lnTo>
                <a:pt x="0" y="926078"/>
              </a:lnTo>
            </a:path>
          </a:pathLst>
        </a:custGeom>
      </dgm:spPr>
    </dgm:pt>
    <dgm:pt modelId="{2FA4BB4B-9763-4F30-A819-DCF857BF1D76}" type="pres">
      <dgm:prSet presAssocID="{58929814-DD57-46FE-AF99-F02FAF63B4DF}" presName="hierRoot2" presStyleCnt="0">
        <dgm:presLayoutVars>
          <dgm:hierBranch val="init"/>
        </dgm:presLayoutVars>
      </dgm:prSet>
      <dgm:spPr/>
    </dgm:pt>
    <dgm:pt modelId="{A3D2AA63-0EF8-4D58-BF1D-29DC62E3EF26}" type="pres">
      <dgm:prSet presAssocID="{58929814-DD57-46FE-AF99-F02FAF63B4DF}" presName="rootComposite" presStyleCnt="0"/>
      <dgm:spPr/>
    </dgm:pt>
    <dgm:pt modelId="{C92162EE-983C-45B0-90DF-8C48243B655E}" type="pres">
      <dgm:prSet presAssocID="{58929814-DD57-46FE-AF99-F02FAF63B4DF}" presName="rootText" presStyleLbl="node2" presStyleIdx="0" presStyleCnt="11" custScaleX="145322" custScaleY="149455">
        <dgm:presLayoutVars>
          <dgm:chPref val="3"/>
        </dgm:presLayoutVars>
      </dgm:prSet>
      <dgm:spPr>
        <a:prstGeom prst="rect">
          <a:avLst/>
        </a:prstGeom>
      </dgm:spPr>
    </dgm:pt>
    <dgm:pt modelId="{5E20D587-8367-49B5-B4E2-95C845997BC3}" type="pres">
      <dgm:prSet presAssocID="{58929814-DD57-46FE-AF99-F02FAF63B4DF}" presName="rootConnector" presStyleLbl="node2" presStyleIdx="0" presStyleCnt="11"/>
      <dgm:spPr/>
    </dgm:pt>
    <dgm:pt modelId="{C701BA4C-30A2-4281-A612-9CD82BAD5D16}" type="pres">
      <dgm:prSet presAssocID="{58929814-DD57-46FE-AF99-F02FAF63B4DF}" presName="hierChild4" presStyleCnt="0"/>
      <dgm:spPr/>
    </dgm:pt>
    <dgm:pt modelId="{74BF23B3-45C1-47CF-ACF6-720AC01DCD6E}" type="pres">
      <dgm:prSet presAssocID="{58929814-DD57-46FE-AF99-F02FAF63B4DF}" presName="hierChild5" presStyleCnt="0"/>
      <dgm:spPr/>
    </dgm:pt>
    <dgm:pt modelId="{CDC0720D-2014-405A-83F7-2C255B3E1DE3}" type="pres">
      <dgm:prSet presAssocID="{D738233C-DCD5-40EA-A855-2C22482EF7D7}" presName="Name48" presStyleLbl="parChTrans1D2" presStyleIdx="1" presStyleCnt="11"/>
      <dgm:spPr>
        <a:custGeom>
          <a:avLst/>
          <a:gdLst/>
          <a:ahLst/>
          <a:cxnLst/>
          <a:rect l="0" t="0" r="0" b="0"/>
          <a:pathLst>
            <a:path>
              <a:moveTo>
                <a:pt x="0" y="0"/>
              </a:moveTo>
              <a:lnTo>
                <a:pt x="0" y="562798"/>
              </a:lnTo>
              <a:lnTo>
                <a:pt x="126087" y="562798"/>
              </a:lnTo>
            </a:path>
          </a:pathLst>
        </a:custGeom>
      </dgm:spPr>
    </dgm:pt>
    <dgm:pt modelId="{684E6E86-6CF4-490D-9417-CD66DAED2818}" type="pres">
      <dgm:prSet presAssocID="{CE04A5AE-C98D-4941-AEA2-C2C6EADBCDC4}" presName="hierRoot2" presStyleCnt="0">
        <dgm:presLayoutVars>
          <dgm:hierBranch val="init"/>
        </dgm:presLayoutVars>
      </dgm:prSet>
      <dgm:spPr/>
    </dgm:pt>
    <dgm:pt modelId="{39BF7C99-0843-4F7E-8E30-B0226EE89E99}" type="pres">
      <dgm:prSet presAssocID="{CE04A5AE-C98D-4941-AEA2-C2C6EADBCDC4}" presName="rootComposite" presStyleCnt="0"/>
      <dgm:spPr/>
    </dgm:pt>
    <dgm:pt modelId="{E0ECDBF0-6B36-48A6-AE85-78FADC5D5A98}" type="pres">
      <dgm:prSet presAssocID="{CE04A5AE-C98D-4941-AEA2-C2C6EADBCDC4}" presName="rootText" presStyleLbl="node2" presStyleIdx="1" presStyleCnt="11" custScaleX="149077" custScaleY="103469" custLinFactNeighborX="-3453" custLinFactNeighborY="2868">
        <dgm:presLayoutVars>
          <dgm:chPref val="3"/>
        </dgm:presLayoutVars>
      </dgm:prSet>
      <dgm:spPr>
        <a:prstGeom prst="rect">
          <a:avLst/>
        </a:prstGeom>
      </dgm:spPr>
    </dgm:pt>
    <dgm:pt modelId="{CFCB1F2B-47D3-4E05-8735-948AB01489DE}" type="pres">
      <dgm:prSet presAssocID="{CE04A5AE-C98D-4941-AEA2-C2C6EADBCDC4}" presName="rootConnector" presStyleLbl="node2" presStyleIdx="1" presStyleCnt="11"/>
      <dgm:spPr/>
    </dgm:pt>
    <dgm:pt modelId="{517EB33C-A591-4788-A747-A60EDBE2FCDE}" type="pres">
      <dgm:prSet presAssocID="{CE04A5AE-C98D-4941-AEA2-C2C6EADBCDC4}" presName="hierChild4" presStyleCnt="0"/>
      <dgm:spPr/>
    </dgm:pt>
    <dgm:pt modelId="{D8A39520-9483-4543-A62D-AD5B578805AF}" type="pres">
      <dgm:prSet presAssocID="{CE04A5AE-C98D-4941-AEA2-C2C6EADBCDC4}" presName="hierChild5" presStyleCnt="0"/>
      <dgm:spPr/>
    </dgm:pt>
    <dgm:pt modelId="{C544F8B9-3650-4656-BED5-8004E2AA7F81}" type="pres">
      <dgm:prSet presAssocID="{66B0D796-713E-410B-98E2-E506EE7E019A}" presName="Name48" presStyleLbl="parChTrans1D2" presStyleIdx="2" presStyleCnt="11"/>
      <dgm:spPr>
        <a:custGeom>
          <a:avLst/>
          <a:gdLst/>
          <a:ahLst/>
          <a:cxnLst/>
          <a:rect l="0" t="0" r="0" b="0"/>
          <a:pathLst>
            <a:path>
              <a:moveTo>
                <a:pt x="197237" y="0"/>
              </a:moveTo>
              <a:lnTo>
                <a:pt x="197237" y="2152365"/>
              </a:lnTo>
              <a:lnTo>
                <a:pt x="0" y="2152365"/>
              </a:lnTo>
            </a:path>
          </a:pathLst>
        </a:custGeom>
      </dgm:spPr>
    </dgm:pt>
    <dgm:pt modelId="{DC322AE0-4098-48D5-9ECB-F64489A30540}" type="pres">
      <dgm:prSet presAssocID="{5EE26533-6B02-4092-A7B3-509E99DAF544}" presName="hierRoot2" presStyleCnt="0">
        <dgm:presLayoutVars>
          <dgm:hierBranch val="init"/>
        </dgm:presLayoutVars>
      </dgm:prSet>
      <dgm:spPr/>
    </dgm:pt>
    <dgm:pt modelId="{3850A728-8A22-45FB-80C8-2BF61B26415F}" type="pres">
      <dgm:prSet presAssocID="{5EE26533-6B02-4092-A7B3-509E99DAF544}" presName="rootComposite" presStyleCnt="0"/>
      <dgm:spPr/>
    </dgm:pt>
    <dgm:pt modelId="{7EFBA09A-5834-4B31-8805-6ADE83D45771}" type="pres">
      <dgm:prSet presAssocID="{5EE26533-6B02-4092-A7B3-509E99DAF544}" presName="rootText" presStyleLbl="node2" presStyleIdx="2" presStyleCnt="11" custScaleX="143286" custLinFactNeighborX="691" custLinFactNeighborY="-10869">
        <dgm:presLayoutVars>
          <dgm:chPref val="3"/>
        </dgm:presLayoutVars>
      </dgm:prSet>
      <dgm:spPr>
        <a:prstGeom prst="rect">
          <a:avLst/>
        </a:prstGeom>
      </dgm:spPr>
    </dgm:pt>
    <dgm:pt modelId="{3FDE9796-05DD-4952-A832-7C4975B86276}" type="pres">
      <dgm:prSet presAssocID="{5EE26533-6B02-4092-A7B3-509E99DAF544}" presName="rootConnector" presStyleLbl="node2" presStyleIdx="2" presStyleCnt="11"/>
      <dgm:spPr/>
    </dgm:pt>
    <dgm:pt modelId="{25DFD545-9B8E-4EFA-8534-1D905D6C69FE}" type="pres">
      <dgm:prSet presAssocID="{5EE26533-6B02-4092-A7B3-509E99DAF544}" presName="hierChild4" presStyleCnt="0"/>
      <dgm:spPr/>
    </dgm:pt>
    <dgm:pt modelId="{52FE2C58-E6BB-4C6C-9560-E4D2B5265A10}" type="pres">
      <dgm:prSet presAssocID="{5EE26533-6B02-4092-A7B3-509E99DAF544}" presName="hierChild5" presStyleCnt="0"/>
      <dgm:spPr/>
    </dgm:pt>
    <dgm:pt modelId="{C0CA69B9-898D-400E-BCB2-1CDF49766553}" type="pres">
      <dgm:prSet presAssocID="{D6D24F9E-4293-496C-B9CB-5B4E176665AC}" presName="Name48" presStyleLbl="parChTrans1D2" presStyleIdx="3" presStyleCnt="11"/>
      <dgm:spPr>
        <a:custGeom>
          <a:avLst/>
          <a:gdLst/>
          <a:ahLst/>
          <a:cxnLst/>
          <a:rect l="0" t="0" r="0" b="0"/>
          <a:pathLst>
            <a:path>
              <a:moveTo>
                <a:pt x="0" y="0"/>
              </a:moveTo>
              <a:lnTo>
                <a:pt x="0" y="2143059"/>
              </a:lnTo>
              <a:lnTo>
                <a:pt x="126087" y="2143059"/>
              </a:lnTo>
            </a:path>
          </a:pathLst>
        </a:custGeom>
      </dgm:spPr>
    </dgm:pt>
    <dgm:pt modelId="{422DB793-5A1B-485F-9A42-875F91576F93}" type="pres">
      <dgm:prSet presAssocID="{A025E3EE-69F6-48C1-AC49-D1A96E84CF9E}" presName="hierRoot2" presStyleCnt="0">
        <dgm:presLayoutVars>
          <dgm:hierBranch val="init"/>
        </dgm:presLayoutVars>
      </dgm:prSet>
      <dgm:spPr/>
    </dgm:pt>
    <dgm:pt modelId="{108764EC-AF93-4709-A160-7D26FAFBB00B}" type="pres">
      <dgm:prSet presAssocID="{A025E3EE-69F6-48C1-AC49-D1A96E84CF9E}" presName="rootComposite" presStyleCnt="0"/>
      <dgm:spPr/>
    </dgm:pt>
    <dgm:pt modelId="{7B373A35-8CE6-40F2-A4F8-066081ADFC8E}" type="pres">
      <dgm:prSet presAssocID="{A025E3EE-69F6-48C1-AC49-D1A96E84CF9E}" presName="rootText" presStyleLbl="node2" presStyleIdx="3" presStyleCnt="11" custScaleX="153149" custScaleY="96900" custLinFactNeighborX="-1896" custLinFactNeighborY="-79640">
        <dgm:presLayoutVars>
          <dgm:chPref val="3"/>
        </dgm:presLayoutVars>
      </dgm:prSet>
      <dgm:spPr>
        <a:prstGeom prst="rect">
          <a:avLst/>
        </a:prstGeom>
      </dgm:spPr>
    </dgm:pt>
    <dgm:pt modelId="{99159A60-EFAE-435F-8C73-738D4EB27E81}" type="pres">
      <dgm:prSet presAssocID="{A025E3EE-69F6-48C1-AC49-D1A96E84CF9E}" presName="rootConnector" presStyleLbl="node2" presStyleIdx="3" presStyleCnt="11"/>
      <dgm:spPr/>
    </dgm:pt>
    <dgm:pt modelId="{90FA297B-EECB-4F7A-AC0F-A0AB71712406}" type="pres">
      <dgm:prSet presAssocID="{A025E3EE-69F6-48C1-AC49-D1A96E84CF9E}" presName="hierChild4" presStyleCnt="0"/>
      <dgm:spPr/>
    </dgm:pt>
    <dgm:pt modelId="{4EEC2FA3-C64B-4479-93D8-17D4459251C3}" type="pres">
      <dgm:prSet presAssocID="{A025E3EE-69F6-48C1-AC49-D1A96E84CF9E}" presName="hierChild5" presStyleCnt="0"/>
      <dgm:spPr/>
    </dgm:pt>
    <dgm:pt modelId="{B088CF82-CA24-49C0-85A3-6BBAD69AC8A5}" type="pres">
      <dgm:prSet presAssocID="{10BC7112-40F4-4AE9-9A58-B20C0D9C8D57}" presName="Name48" presStyleLbl="parChTrans1D2" presStyleIdx="4" presStyleCnt="11"/>
      <dgm:spPr>
        <a:custGeom>
          <a:avLst/>
          <a:gdLst/>
          <a:ahLst/>
          <a:cxnLst/>
          <a:rect l="0" t="0" r="0" b="0"/>
          <a:pathLst>
            <a:path>
              <a:moveTo>
                <a:pt x="175970" y="0"/>
              </a:moveTo>
              <a:lnTo>
                <a:pt x="175970" y="3004959"/>
              </a:lnTo>
              <a:lnTo>
                <a:pt x="0" y="3004959"/>
              </a:lnTo>
            </a:path>
          </a:pathLst>
        </a:custGeom>
      </dgm:spPr>
    </dgm:pt>
    <dgm:pt modelId="{3FAFE2CF-1B28-41B1-9CB2-9662B5E12501}" type="pres">
      <dgm:prSet presAssocID="{AA221B76-6C6B-408A-9AA8-6C81AB2D3691}" presName="hierRoot2" presStyleCnt="0">
        <dgm:presLayoutVars>
          <dgm:hierBranch val="init"/>
        </dgm:presLayoutVars>
      </dgm:prSet>
      <dgm:spPr/>
    </dgm:pt>
    <dgm:pt modelId="{56FCE5D6-4933-461B-9DE7-04A29B8C81AD}" type="pres">
      <dgm:prSet presAssocID="{AA221B76-6C6B-408A-9AA8-6C81AB2D3691}" presName="rootComposite" presStyleCnt="0"/>
      <dgm:spPr/>
    </dgm:pt>
    <dgm:pt modelId="{3275DB6E-E484-43DA-B1D7-330119D2B226}" type="pres">
      <dgm:prSet presAssocID="{AA221B76-6C6B-408A-9AA8-6C81AB2D3691}" presName="rootText" presStyleLbl="node2" presStyleIdx="4" presStyleCnt="11" custScaleX="145057" custLinFactNeighborX="662" custLinFactNeighborY="-38799">
        <dgm:presLayoutVars>
          <dgm:chPref val="3"/>
        </dgm:presLayoutVars>
      </dgm:prSet>
      <dgm:spPr>
        <a:prstGeom prst="rect">
          <a:avLst/>
        </a:prstGeom>
      </dgm:spPr>
    </dgm:pt>
    <dgm:pt modelId="{20ADBAA1-F3EF-4F29-ACB2-85B30A5660FE}" type="pres">
      <dgm:prSet presAssocID="{AA221B76-6C6B-408A-9AA8-6C81AB2D3691}" presName="rootConnector" presStyleLbl="node2" presStyleIdx="4" presStyleCnt="11"/>
      <dgm:spPr/>
    </dgm:pt>
    <dgm:pt modelId="{EE8DB3AA-4556-41D3-A2F8-8F0E8D4A82DA}" type="pres">
      <dgm:prSet presAssocID="{AA221B76-6C6B-408A-9AA8-6C81AB2D3691}" presName="hierChild4" presStyleCnt="0"/>
      <dgm:spPr/>
    </dgm:pt>
    <dgm:pt modelId="{1A1A7840-E2B8-4BB0-90DE-24D6189B6ABE}" type="pres">
      <dgm:prSet presAssocID="{AA221B76-6C6B-408A-9AA8-6C81AB2D3691}" presName="hierChild5" presStyleCnt="0"/>
      <dgm:spPr/>
    </dgm:pt>
    <dgm:pt modelId="{A01F9285-E38F-4641-AD79-754DAD4955CA}" type="pres">
      <dgm:prSet presAssocID="{E64BCDD5-AE52-4900-96B8-66CA90B30718}" presName="Name48" presStyleLbl="parChTrans1D2" presStyleIdx="5" presStyleCnt="11"/>
      <dgm:spPr>
        <a:custGeom>
          <a:avLst/>
          <a:gdLst/>
          <a:ahLst/>
          <a:cxnLst/>
          <a:rect l="0" t="0" r="0" b="0"/>
          <a:pathLst>
            <a:path>
              <a:moveTo>
                <a:pt x="0" y="0"/>
              </a:moveTo>
              <a:lnTo>
                <a:pt x="0" y="3069843"/>
              </a:lnTo>
              <a:lnTo>
                <a:pt x="126087" y="3069843"/>
              </a:lnTo>
            </a:path>
          </a:pathLst>
        </a:custGeom>
      </dgm:spPr>
    </dgm:pt>
    <dgm:pt modelId="{78533E15-4535-4525-B61F-4544D9DF66F7}" type="pres">
      <dgm:prSet presAssocID="{20C8D2BF-98F0-4224-8CCE-0272C35483DD}" presName="hierRoot2" presStyleCnt="0">
        <dgm:presLayoutVars>
          <dgm:hierBranch val="init"/>
        </dgm:presLayoutVars>
      </dgm:prSet>
      <dgm:spPr/>
    </dgm:pt>
    <dgm:pt modelId="{5CAA3E74-D246-418E-96CE-505BFD67AD9B}" type="pres">
      <dgm:prSet presAssocID="{20C8D2BF-98F0-4224-8CCE-0272C35483DD}" presName="rootComposite" presStyleCnt="0"/>
      <dgm:spPr/>
    </dgm:pt>
    <dgm:pt modelId="{EEB4DF95-D046-42D8-8949-CC2CE368B2E2}" type="pres">
      <dgm:prSet presAssocID="{20C8D2BF-98F0-4224-8CCE-0272C35483DD}" presName="rootText" presStyleLbl="node2" presStyleIdx="5" presStyleCnt="11" custScaleX="153149" custScaleY="121613" custLinFactY="-3658" custLinFactNeighborX="-1264" custLinFactNeighborY="-100000">
        <dgm:presLayoutVars>
          <dgm:chPref val="3"/>
        </dgm:presLayoutVars>
      </dgm:prSet>
      <dgm:spPr>
        <a:prstGeom prst="rect">
          <a:avLst/>
        </a:prstGeom>
      </dgm:spPr>
    </dgm:pt>
    <dgm:pt modelId="{C402FFAB-35AE-4058-A9C7-23E107D36A98}" type="pres">
      <dgm:prSet presAssocID="{20C8D2BF-98F0-4224-8CCE-0272C35483DD}" presName="rootConnector" presStyleLbl="node2" presStyleIdx="5" presStyleCnt="11"/>
      <dgm:spPr/>
    </dgm:pt>
    <dgm:pt modelId="{5AB5ED88-3A10-4288-B8EB-994ABE6D58CF}" type="pres">
      <dgm:prSet presAssocID="{20C8D2BF-98F0-4224-8CCE-0272C35483DD}" presName="hierChild4" presStyleCnt="0"/>
      <dgm:spPr/>
    </dgm:pt>
    <dgm:pt modelId="{1D949D37-302D-4E5A-81EB-B84FEFD935D5}" type="pres">
      <dgm:prSet presAssocID="{20C8D2BF-98F0-4224-8CCE-0272C35483DD}" presName="hierChild5" presStyleCnt="0"/>
      <dgm:spPr/>
    </dgm:pt>
    <dgm:pt modelId="{91B07058-F150-47BD-B13E-C54569BB46E9}" type="pres">
      <dgm:prSet presAssocID="{E178E1CE-9689-4E9C-B8EB-7F035BE68F55}" presName="Name48" presStyleLbl="parChTrans1D2" presStyleIdx="6" presStyleCnt="11"/>
      <dgm:spPr>
        <a:custGeom>
          <a:avLst/>
          <a:gdLst/>
          <a:ahLst/>
          <a:cxnLst/>
          <a:rect l="0" t="0" r="0" b="0"/>
          <a:pathLst>
            <a:path>
              <a:moveTo>
                <a:pt x="192325" y="0"/>
              </a:moveTo>
              <a:lnTo>
                <a:pt x="192325" y="3987320"/>
              </a:lnTo>
              <a:lnTo>
                <a:pt x="0" y="3987320"/>
              </a:lnTo>
            </a:path>
          </a:pathLst>
        </a:custGeom>
      </dgm:spPr>
    </dgm:pt>
    <dgm:pt modelId="{957D57A4-262F-4F9F-B606-A65898267069}" type="pres">
      <dgm:prSet presAssocID="{4CED1044-4EA0-4448-99E9-C6A77996890E}" presName="hierRoot2" presStyleCnt="0">
        <dgm:presLayoutVars>
          <dgm:hierBranch val="init"/>
        </dgm:presLayoutVars>
      </dgm:prSet>
      <dgm:spPr/>
    </dgm:pt>
    <dgm:pt modelId="{5DE7859B-7FBB-45FF-BDF7-26986E879184}" type="pres">
      <dgm:prSet presAssocID="{4CED1044-4EA0-4448-99E9-C6A77996890E}" presName="rootComposite" presStyleCnt="0"/>
      <dgm:spPr/>
    </dgm:pt>
    <dgm:pt modelId="{5594C1F7-C757-4E66-956C-114B2E526787}" type="pres">
      <dgm:prSet presAssocID="{4CED1044-4EA0-4448-99E9-C6A77996890E}" presName="rootText" presStyleLbl="node2" presStyleIdx="6" presStyleCnt="11" custScaleX="143695" custLinFactNeighborX="478" custLinFactNeighborY="-67263">
        <dgm:presLayoutVars>
          <dgm:chPref val="3"/>
        </dgm:presLayoutVars>
      </dgm:prSet>
      <dgm:spPr>
        <a:prstGeom prst="rect">
          <a:avLst/>
        </a:prstGeom>
      </dgm:spPr>
    </dgm:pt>
    <dgm:pt modelId="{2540FD20-E27B-479C-BFA9-74F43EEF40DA}" type="pres">
      <dgm:prSet presAssocID="{4CED1044-4EA0-4448-99E9-C6A77996890E}" presName="rootConnector" presStyleLbl="node2" presStyleIdx="6" presStyleCnt="11"/>
      <dgm:spPr/>
    </dgm:pt>
    <dgm:pt modelId="{D1F801F8-3D56-4875-9D7D-518619AF3184}" type="pres">
      <dgm:prSet presAssocID="{4CED1044-4EA0-4448-99E9-C6A77996890E}" presName="hierChild4" presStyleCnt="0"/>
      <dgm:spPr/>
    </dgm:pt>
    <dgm:pt modelId="{2DC9B54C-520D-499D-8107-D1C051FFAAD7}" type="pres">
      <dgm:prSet presAssocID="{4CED1044-4EA0-4448-99E9-C6A77996890E}" presName="hierChild5" presStyleCnt="0"/>
      <dgm:spPr/>
    </dgm:pt>
    <dgm:pt modelId="{1E2E0D71-CCE3-4D32-90EF-C025499D7BBB}" type="pres">
      <dgm:prSet presAssocID="{E648E892-6FE6-44C6-82C7-B2572D2C8249}" presName="Name48" presStyleLbl="parChTrans1D2" presStyleIdx="7" presStyleCnt="11"/>
      <dgm:spPr>
        <a:custGeom>
          <a:avLst/>
          <a:gdLst/>
          <a:ahLst/>
          <a:cxnLst/>
          <a:rect l="0" t="0" r="0" b="0"/>
          <a:pathLst>
            <a:path>
              <a:moveTo>
                <a:pt x="0" y="0"/>
              </a:moveTo>
              <a:lnTo>
                <a:pt x="0" y="3987320"/>
              </a:lnTo>
              <a:lnTo>
                <a:pt x="126087" y="3987320"/>
              </a:lnTo>
            </a:path>
          </a:pathLst>
        </a:custGeom>
      </dgm:spPr>
    </dgm:pt>
    <dgm:pt modelId="{7309A7F6-055D-4EAB-B9FA-577ECD68B8CE}" type="pres">
      <dgm:prSet presAssocID="{DC8387BA-0ABE-45C6-A2EF-C09556DA6536}" presName="hierRoot2" presStyleCnt="0">
        <dgm:presLayoutVars>
          <dgm:hierBranch val="init"/>
        </dgm:presLayoutVars>
      </dgm:prSet>
      <dgm:spPr/>
    </dgm:pt>
    <dgm:pt modelId="{445E5109-F3A7-4BB2-9A9B-53B3F5221AF2}" type="pres">
      <dgm:prSet presAssocID="{DC8387BA-0ABE-45C6-A2EF-C09556DA6536}" presName="rootComposite" presStyleCnt="0"/>
      <dgm:spPr/>
    </dgm:pt>
    <dgm:pt modelId="{F42FC646-A420-4A85-B07B-D8CA26611FB3}" type="pres">
      <dgm:prSet presAssocID="{DC8387BA-0ABE-45C6-A2EF-C09556DA6536}" presName="rootText" presStyleLbl="node2" presStyleIdx="7" presStyleCnt="11" custScaleX="155199" custLinFactY="-37789" custLinFactNeighborX="-1264" custLinFactNeighborY="-100000">
        <dgm:presLayoutVars>
          <dgm:chPref val="3"/>
        </dgm:presLayoutVars>
      </dgm:prSet>
      <dgm:spPr>
        <a:prstGeom prst="rect">
          <a:avLst/>
        </a:prstGeom>
      </dgm:spPr>
    </dgm:pt>
    <dgm:pt modelId="{A829A700-FDD1-432A-8218-498C6C1305D8}" type="pres">
      <dgm:prSet presAssocID="{DC8387BA-0ABE-45C6-A2EF-C09556DA6536}" presName="rootConnector" presStyleLbl="node2" presStyleIdx="7" presStyleCnt="11"/>
      <dgm:spPr/>
    </dgm:pt>
    <dgm:pt modelId="{E1D58125-DFBF-43FA-BA38-B95857BB8D43}" type="pres">
      <dgm:prSet presAssocID="{DC8387BA-0ABE-45C6-A2EF-C09556DA6536}" presName="hierChild4" presStyleCnt="0"/>
      <dgm:spPr/>
    </dgm:pt>
    <dgm:pt modelId="{B4358C8F-0B17-41BC-B99B-591616C0E690}" type="pres">
      <dgm:prSet presAssocID="{DC8387BA-0ABE-45C6-A2EF-C09556DA6536}" presName="hierChild5" presStyleCnt="0"/>
      <dgm:spPr/>
    </dgm:pt>
    <dgm:pt modelId="{CC69630B-2451-4080-85A6-8CB711EEBD0C}" type="pres">
      <dgm:prSet presAssocID="{63029F40-6B3C-443F-A9AE-FB541601AD08}" presName="Name48" presStyleLbl="parChTrans1D2" presStyleIdx="8" presStyleCnt="11"/>
      <dgm:spPr>
        <a:custGeom>
          <a:avLst/>
          <a:gdLst/>
          <a:ahLst/>
          <a:cxnLst/>
          <a:rect l="0" t="0" r="0" b="0"/>
          <a:pathLst>
            <a:path>
              <a:moveTo>
                <a:pt x="260785" y="0"/>
              </a:moveTo>
              <a:lnTo>
                <a:pt x="260785" y="4822676"/>
              </a:lnTo>
              <a:lnTo>
                <a:pt x="0" y="4822676"/>
              </a:lnTo>
            </a:path>
          </a:pathLst>
        </a:custGeom>
      </dgm:spPr>
    </dgm:pt>
    <dgm:pt modelId="{314F135D-A2BE-48F1-9B76-210F90D3C53D}" type="pres">
      <dgm:prSet presAssocID="{441469E9-81F2-44DB-A11A-BBF4831F5491}" presName="hierRoot2" presStyleCnt="0">
        <dgm:presLayoutVars>
          <dgm:hierBranch val="init"/>
        </dgm:presLayoutVars>
      </dgm:prSet>
      <dgm:spPr/>
    </dgm:pt>
    <dgm:pt modelId="{E52A77B4-BD27-4A72-B7A1-49C78372DD61}" type="pres">
      <dgm:prSet presAssocID="{441469E9-81F2-44DB-A11A-BBF4831F5491}" presName="rootComposite" presStyleCnt="0"/>
      <dgm:spPr/>
    </dgm:pt>
    <dgm:pt modelId="{3AD65787-C07A-446E-8FAF-1157E1CD41E4}" type="pres">
      <dgm:prSet presAssocID="{441469E9-81F2-44DB-A11A-BBF4831F5491}" presName="rootText" presStyleLbl="node2" presStyleIdx="8" presStyleCnt="11" custScaleX="137994" custScaleY="94258" custLinFactNeighborX="3762" custLinFactNeighborY="-80082">
        <dgm:presLayoutVars>
          <dgm:chPref val="3"/>
        </dgm:presLayoutVars>
      </dgm:prSet>
      <dgm:spPr>
        <a:prstGeom prst="rect">
          <a:avLst/>
        </a:prstGeom>
      </dgm:spPr>
    </dgm:pt>
    <dgm:pt modelId="{B1BFB6F5-CF11-4438-8F6C-DB099C466814}" type="pres">
      <dgm:prSet presAssocID="{441469E9-81F2-44DB-A11A-BBF4831F5491}" presName="rootConnector" presStyleLbl="node2" presStyleIdx="8" presStyleCnt="11"/>
      <dgm:spPr/>
    </dgm:pt>
    <dgm:pt modelId="{3ECEB29C-7264-40D6-897F-5FB246EBC163}" type="pres">
      <dgm:prSet presAssocID="{441469E9-81F2-44DB-A11A-BBF4831F5491}" presName="hierChild4" presStyleCnt="0"/>
      <dgm:spPr/>
    </dgm:pt>
    <dgm:pt modelId="{F3EB053E-8B74-4B13-9897-98595EB9CD07}" type="pres">
      <dgm:prSet presAssocID="{441469E9-81F2-44DB-A11A-BBF4831F5491}" presName="hierChild5" presStyleCnt="0"/>
      <dgm:spPr/>
    </dgm:pt>
    <dgm:pt modelId="{1C65FA02-B93C-48B3-937D-050668E09D08}" type="pres">
      <dgm:prSet presAssocID="{838ED652-5557-48DC-8E89-38C9DC4F0693}" presName="Name48" presStyleLbl="parChTrans1D2" presStyleIdx="9" presStyleCnt="11"/>
      <dgm:spPr>
        <a:custGeom>
          <a:avLst/>
          <a:gdLst/>
          <a:ahLst/>
          <a:cxnLst/>
          <a:rect l="0" t="0" r="0" b="0"/>
          <a:pathLst>
            <a:path>
              <a:moveTo>
                <a:pt x="0" y="0"/>
              </a:moveTo>
              <a:lnTo>
                <a:pt x="0" y="4839914"/>
              </a:lnTo>
              <a:lnTo>
                <a:pt x="126087" y="4839914"/>
              </a:lnTo>
            </a:path>
          </a:pathLst>
        </a:custGeom>
      </dgm:spPr>
    </dgm:pt>
    <dgm:pt modelId="{149062F0-541E-4BE5-A11B-9049D716DF42}" type="pres">
      <dgm:prSet presAssocID="{E0A230C7-F758-4F44-AC28-022FE2FBE28B}" presName="hierRoot2" presStyleCnt="0">
        <dgm:presLayoutVars>
          <dgm:hierBranch val="init"/>
        </dgm:presLayoutVars>
      </dgm:prSet>
      <dgm:spPr/>
    </dgm:pt>
    <dgm:pt modelId="{52F67D20-5F32-414F-A33A-66818A4CD187}" type="pres">
      <dgm:prSet presAssocID="{E0A230C7-F758-4F44-AC28-022FE2FBE28B}" presName="rootComposite" presStyleCnt="0"/>
      <dgm:spPr/>
    </dgm:pt>
    <dgm:pt modelId="{1B654A64-490E-4CBD-89F7-A9ACFA266ED2}" type="pres">
      <dgm:prSet presAssocID="{E0A230C7-F758-4F44-AC28-022FE2FBE28B}" presName="rootText" presStyleLbl="node2" presStyleIdx="9" presStyleCnt="11" custScaleX="151233" custLinFactY="-56751" custLinFactNeighborX="-1896" custLinFactNeighborY="-100000">
        <dgm:presLayoutVars>
          <dgm:chPref val="3"/>
        </dgm:presLayoutVars>
      </dgm:prSet>
      <dgm:spPr>
        <a:prstGeom prst="rect">
          <a:avLst/>
        </a:prstGeom>
      </dgm:spPr>
    </dgm:pt>
    <dgm:pt modelId="{F2E6CC3B-ED4C-43F5-B79F-229D3C369AD2}" type="pres">
      <dgm:prSet presAssocID="{E0A230C7-F758-4F44-AC28-022FE2FBE28B}" presName="rootConnector" presStyleLbl="node2" presStyleIdx="9" presStyleCnt="11"/>
      <dgm:spPr/>
    </dgm:pt>
    <dgm:pt modelId="{17C1257F-B3F3-4F34-8719-BCB495F20230}" type="pres">
      <dgm:prSet presAssocID="{E0A230C7-F758-4F44-AC28-022FE2FBE28B}" presName="hierChild4" presStyleCnt="0"/>
      <dgm:spPr/>
    </dgm:pt>
    <dgm:pt modelId="{99B4E184-F419-4418-8EEF-0323A358A888}" type="pres">
      <dgm:prSet presAssocID="{E0A230C7-F758-4F44-AC28-022FE2FBE28B}" presName="hierChild5" presStyleCnt="0"/>
      <dgm:spPr/>
    </dgm:pt>
    <dgm:pt modelId="{DE62CCE6-94D1-4039-92DE-5D2B1D329115}" type="pres">
      <dgm:prSet presAssocID="{6A37D00C-2891-427A-898F-91BCBA264959}" presName="Name48" presStyleLbl="parChTrans1D2" presStyleIdx="10" presStyleCnt="11"/>
      <dgm:spPr>
        <a:custGeom>
          <a:avLst/>
          <a:gdLst/>
          <a:ahLst/>
          <a:cxnLst/>
          <a:rect l="0" t="0" r="0" b="0"/>
          <a:pathLst>
            <a:path>
              <a:moveTo>
                <a:pt x="0" y="0"/>
              </a:moveTo>
              <a:lnTo>
                <a:pt x="0" y="5692507"/>
              </a:lnTo>
              <a:lnTo>
                <a:pt x="126087" y="5692507"/>
              </a:lnTo>
            </a:path>
          </a:pathLst>
        </a:custGeom>
      </dgm:spPr>
    </dgm:pt>
    <dgm:pt modelId="{03A91326-A6B9-42DC-8532-E06F31030E03}" type="pres">
      <dgm:prSet presAssocID="{F5FC07FD-3E4C-4D1D-BF39-047DFF40E5E0}" presName="hierRoot2" presStyleCnt="0">
        <dgm:presLayoutVars>
          <dgm:hierBranch val="init"/>
        </dgm:presLayoutVars>
      </dgm:prSet>
      <dgm:spPr/>
    </dgm:pt>
    <dgm:pt modelId="{E54C16F0-8452-44E3-A08D-C95C8D26092A}" type="pres">
      <dgm:prSet presAssocID="{F5FC07FD-3E4C-4D1D-BF39-047DFF40E5E0}" presName="rootComposite" presStyleCnt="0"/>
      <dgm:spPr/>
    </dgm:pt>
    <dgm:pt modelId="{E7DC1D8F-2EE9-4EE0-B72F-787F52641AC6}" type="pres">
      <dgm:prSet presAssocID="{F5FC07FD-3E4C-4D1D-BF39-047DFF40E5E0}" presName="rootText" presStyleLbl="node2" presStyleIdx="10" presStyleCnt="11" custScaleX="151233" custLinFactX="61175" custLinFactY="-65600" custLinFactNeighborX="100000" custLinFactNeighborY="-100000">
        <dgm:presLayoutVars>
          <dgm:chPref val="3"/>
        </dgm:presLayoutVars>
      </dgm:prSet>
      <dgm:spPr>
        <a:prstGeom prst="rect">
          <a:avLst/>
        </a:prstGeom>
      </dgm:spPr>
    </dgm:pt>
    <dgm:pt modelId="{AB2BB0CB-FDBB-470D-B46B-10C884F4783D}" type="pres">
      <dgm:prSet presAssocID="{F5FC07FD-3E4C-4D1D-BF39-047DFF40E5E0}" presName="rootConnector" presStyleLbl="node2" presStyleIdx="10" presStyleCnt="11"/>
      <dgm:spPr/>
    </dgm:pt>
    <dgm:pt modelId="{25599B36-2027-4C19-A0AB-DB33B282E447}" type="pres">
      <dgm:prSet presAssocID="{F5FC07FD-3E4C-4D1D-BF39-047DFF40E5E0}" presName="hierChild4" presStyleCnt="0"/>
      <dgm:spPr/>
    </dgm:pt>
    <dgm:pt modelId="{C532A71B-F7FC-42FE-8BB5-871E5C514C8E}" type="pres">
      <dgm:prSet presAssocID="{F5FC07FD-3E4C-4D1D-BF39-047DFF40E5E0}" presName="hierChild5" presStyleCnt="0"/>
      <dgm:spPr/>
    </dgm:pt>
    <dgm:pt modelId="{E1CCD9A0-74B5-40F1-9A45-56524C562D35}" type="pres">
      <dgm:prSet presAssocID="{5EF2ED9A-71A9-4918-AB72-0BB32A0D03E2}" presName="hierChild3" presStyleCnt="0"/>
      <dgm:spPr/>
    </dgm:pt>
  </dgm:ptLst>
  <dgm:cxnLst>
    <dgm:cxn modelId="{61317F00-E79F-4AE8-8EA1-CE7762EE4E23}" type="presOf" srcId="{E178E1CE-9689-4E9C-B8EB-7F035BE68F55}" destId="{91B07058-F150-47BD-B13E-C54569BB46E9}" srcOrd="0" destOrd="0" presId="urn:microsoft.com/office/officeart/2005/8/layout/orgChart1"/>
    <dgm:cxn modelId="{CF69A203-4262-44E6-BE8B-83867CD4C65F}" type="presOf" srcId="{AA221B76-6C6B-408A-9AA8-6C81AB2D3691}" destId="{3275DB6E-E484-43DA-B1D7-330119D2B226}" srcOrd="0" destOrd="0" presId="urn:microsoft.com/office/officeart/2005/8/layout/orgChart1"/>
    <dgm:cxn modelId="{8035BB0F-3AA9-46B0-AA59-CC5A29819EFA}" srcId="{5EF2ED9A-71A9-4918-AB72-0BB32A0D03E2}" destId="{4CED1044-4EA0-4448-99E9-C6A77996890E}" srcOrd="6" destOrd="0" parTransId="{E178E1CE-9689-4E9C-B8EB-7F035BE68F55}" sibTransId="{312FB39B-A53E-484A-A031-2B7CAA999AB3}"/>
    <dgm:cxn modelId="{E1793917-FBD6-4CB2-8CD8-FEDC867FBE95}" type="presOf" srcId="{DC8387BA-0ABE-45C6-A2EF-C09556DA6536}" destId="{F42FC646-A420-4A85-B07B-D8CA26611FB3}" srcOrd="0" destOrd="0" presId="urn:microsoft.com/office/officeart/2005/8/layout/orgChart1"/>
    <dgm:cxn modelId="{68FEEC1A-D55B-4C87-8EF9-759FAC91C9BE}" srcId="{90F8B110-9EAB-483C-B6A9-58638E90CFC0}" destId="{5EF2ED9A-71A9-4918-AB72-0BB32A0D03E2}" srcOrd="0" destOrd="0" parTransId="{3BF621B9-AE92-46F3-8DB5-CF7ECAF167AD}" sibTransId="{7B7F1D8E-8B9B-44B9-87B2-84EDDB193340}"/>
    <dgm:cxn modelId="{BDD39B1C-399C-4694-BA36-655D1C0113B2}" type="presOf" srcId="{E0A230C7-F758-4F44-AC28-022FE2FBE28B}" destId="{F2E6CC3B-ED4C-43F5-B79F-229D3C369AD2}" srcOrd="1" destOrd="0" presId="urn:microsoft.com/office/officeart/2005/8/layout/orgChart1"/>
    <dgm:cxn modelId="{1581E81C-016B-44C1-AD04-B2B627472ED6}" type="presOf" srcId="{6A37D00C-2891-427A-898F-91BCBA264959}" destId="{DE62CCE6-94D1-4039-92DE-5D2B1D329115}" srcOrd="0" destOrd="0" presId="urn:microsoft.com/office/officeart/2005/8/layout/orgChart1"/>
    <dgm:cxn modelId="{064E4B1F-4B79-46F3-859B-FD7B65CC4475}" type="presOf" srcId="{DC8387BA-0ABE-45C6-A2EF-C09556DA6536}" destId="{A829A700-FDD1-432A-8218-498C6C1305D8}" srcOrd="1" destOrd="0" presId="urn:microsoft.com/office/officeart/2005/8/layout/orgChart1"/>
    <dgm:cxn modelId="{89942820-98D8-4AAD-B2AD-02997B0862D2}" type="presOf" srcId="{58929814-DD57-46FE-AF99-F02FAF63B4DF}" destId="{C92162EE-983C-45B0-90DF-8C48243B655E}" srcOrd="0" destOrd="0" presId="urn:microsoft.com/office/officeart/2005/8/layout/orgChart1"/>
    <dgm:cxn modelId="{242EC726-33E2-406C-A6B7-902B02BD11B0}" type="presOf" srcId="{AA221B76-6C6B-408A-9AA8-6C81AB2D3691}" destId="{20ADBAA1-F3EF-4F29-ACB2-85B30A5660FE}" srcOrd="1" destOrd="0" presId="urn:microsoft.com/office/officeart/2005/8/layout/orgChart1"/>
    <dgm:cxn modelId="{54A6742C-39C4-4269-A96D-670CE9C69076}" type="presOf" srcId="{F5FC07FD-3E4C-4D1D-BF39-047DFF40E5E0}" destId="{E7DC1D8F-2EE9-4EE0-B72F-787F52641AC6}" srcOrd="0" destOrd="0" presId="urn:microsoft.com/office/officeart/2005/8/layout/orgChart1"/>
    <dgm:cxn modelId="{3DEC5F2E-B8A2-4C80-B5E1-AC88D2D2ED15}" type="presOf" srcId="{CE04A5AE-C98D-4941-AEA2-C2C6EADBCDC4}" destId="{CFCB1F2B-47D3-4E05-8735-948AB01489DE}" srcOrd="1" destOrd="0" presId="urn:microsoft.com/office/officeart/2005/8/layout/orgChart1"/>
    <dgm:cxn modelId="{35CFF438-9788-454C-85D7-1E972D4B3A58}" type="presOf" srcId="{F5FC07FD-3E4C-4D1D-BF39-047DFF40E5E0}" destId="{AB2BB0CB-FDBB-470D-B46B-10C884F4783D}" srcOrd="1" destOrd="0" presId="urn:microsoft.com/office/officeart/2005/8/layout/orgChart1"/>
    <dgm:cxn modelId="{3678D63D-0658-4278-B802-CEE36EA8FB20}" srcId="{5EF2ED9A-71A9-4918-AB72-0BB32A0D03E2}" destId="{DC8387BA-0ABE-45C6-A2EF-C09556DA6536}" srcOrd="7" destOrd="0" parTransId="{E648E892-6FE6-44C6-82C7-B2572D2C8249}" sibTransId="{6FAD2DA0-CEC7-4A95-AF76-BFF2E4721BA6}"/>
    <dgm:cxn modelId="{4B915B3F-5807-406B-98FF-A0B9E52C5B43}" type="presOf" srcId="{D6D24F9E-4293-496C-B9CB-5B4E176665AC}" destId="{C0CA69B9-898D-400E-BCB2-1CDF49766553}" srcOrd="0" destOrd="0" presId="urn:microsoft.com/office/officeart/2005/8/layout/orgChart1"/>
    <dgm:cxn modelId="{6EB80F5E-9E4E-494E-8C1F-16E1A9D85DE2}" type="presOf" srcId="{90F8B110-9EAB-483C-B6A9-58638E90CFC0}" destId="{22A8602F-695A-42EA-B767-456BAAE957F8}" srcOrd="0" destOrd="0" presId="urn:microsoft.com/office/officeart/2005/8/layout/orgChart1"/>
    <dgm:cxn modelId="{D21FB144-E547-48F3-BF1E-B393F4CFE556}" type="presOf" srcId="{E648E892-6FE6-44C6-82C7-B2572D2C8249}" destId="{1E2E0D71-CCE3-4D32-90EF-C025499D7BBB}" srcOrd="0" destOrd="0" presId="urn:microsoft.com/office/officeart/2005/8/layout/orgChart1"/>
    <dgm:cxn modelId="{A8693445-D7E5-4DC2-8F0C-DCC39DA9A38E}" type="presOf" srcId="{441469E9-81F2-44DB-A11A-BBF4831F5491}" destId="{B1BFB6F5-CF11-4438-8F6C-DB099C466814}" srcOrd="1" destOrd="0" presId="urn:microsoft.com/office/officeart/2005/8/layout/orgChart1"/>
    <dgm:cxn modelId="{CBFC1B67-DFDE-47A1-AE56-19426F6ADFDD}" srcId="{5EF2ED9A-71A9-4918-AB72-0BB32A0D03E2}" destId="{5EE26533-6B02-4092-A7B3-509E99DAF544}" srcOrd="2" destOrd="0" parTransId="{66B0D796-713E-410B-98E2-E506EE7E019A}" sibTransId="{1F4AE79B-D24A-409A-AACC-194225BAD9AD}"/>
    <dgm:cxn modelId="{D3777F4B-90B9-41DE-83B1-481A075B88D1}" type="presOf" srcId="{5EF2ED9A-71A9-4918-AB72-0BB32A0D03E2}" destId="{AF7D2B93-2C87-44DB-AA4F-B8188D1A85F0}" srcOrd="0" destOrd="0" presId="urn:microsoft.com/office/officeart/2005/8/layout/orgChart1"/>
    <dgm:cxn modelId="{4008C26B-A13B-4582-8AD9-AE2B497D05F4}" srcId="{5EF2ED9A-71A9-4918-AB72-0BB32A0D03E2}" destId="{20C8D2BF-98F0-4224-8CCE-0272C35483DD}" srcOrd="5" destOrd="0" parTransId="{E64BCDD5-AE52-4900-96B8-66CA90B30718}" sibTransId="{F0D80B80-8CD5-4379-A373-41F78BEDA9F2}"/>
    <dgm:cxn modelId="{1BDF6C72-F7F0-44AA-86BE-594042E02791}" type="presOf" srcId="{A025E3EE-69F6-48C1-AC49-D1A96E84CF9E}" destId="{99159A60-EFAE-435F-8C73-738D4EB27E81}" srcOrd="1" destOrd="0" presId="urn:microsoft.com/office/officeart/2005/8/layout/orgChart1"/>
    <dgm:cxn modelId="{66DA2573-3FA3-453E-BCC8-E128982D6535}" type="presOf" srcId="{441469E9-81F2-44DB-A11A-BBF4831F5491}" destId="{3AD65787-C07A-446E-8FAF-1157E1CD41E4}" srcOrd="0" destOrd="0" presId="urn:microsoft.com/office/officeart/2005/8/layout/orgChart1"/>
    <dgm:cxn modelId="{12B3C675-C207-4901-A0A2-35B7FE6F21ED}" type="presOf" srcId="{4CED1044-4EA0-4448-99E9-C6A77996890E}" destId="{5594C1F7-C757-4E66-956C-114B2E526787}" srcOrd="0" destOrd="0" presId="urn:microsoft.com/office/officeart/2005/8/layout/orgChart1"/>
    <dgm:cxn modelId="{7ACFD27B-58E7-46BF-8762-73C8B42CB2D6}" srcId="{5EF2ED9A-71A9-4918-AB72-0BB32A0D03E2}" destId="{E0A230C7-F758-4F44-AC28-022FE2FBE28B}" srcOrd="9" destOrd="0" parTransId="{838ED652-5557-48DC-8E89-38C9DC4F0693}" sibTransId="{913DC7C1-0CFB-407A-8115-C5EE00CEA646}"/>
    <dgm:cxn modelId="{E3670F8D-06F3-4910-9141-F3DC59C45A97}" type="presOf" srcId="{58929814-DD57-46FE-AF99-F02FAF63B4DF}" destId="{5E20D587-8367-49B5-B4E2-95C845997BC3}" srcOrd="1" destOrd="0" presId="urn:microsoft.com/office/officeart/2005/8/layout/orgChart1"/>
    <dgm:cxn modelId="{EE28D48D-48AE-4F21-ADB1-FC8E73D00BEE}" type="presOf" srcId="{20C8D2BF-98F0-4224-8CCE-0272C35483DD}" destId="{C402FFAB-35AE-4058-A9C7-23E107D36A98}" srcOrd="1" destOrd="0" presId="urn:microsoft.com/office/officeart/2005/8/layout/orgChart1"/>
    <dgm:cxn modelId="{450B7E8F-C386-49C3-82A6-0E4F324008BA}" type="presOf" srcId="{63029F40-6B3C-443F-A9AE-FB541601AD08}" destId="{CC69630B-2451-4080-85A6-8CB711EEBD0C}" srcOrd="0" destOrd="0" presId="urn:microsoft.com/office/officeart/2005/8/layout/orgChart1"/>
    <dgm:cxn modelId="{CBB27297-4DF8-4A98-BF89-02AC89D6B37D}" srcId="{5EF2ED9A-71A9-4918-AB72-0BB32A0D03E2}" destId="{F5FC07FD-3E4C-4D1D-BF39-047DFF40E5E0}" srcOrd="10" destOrd="0" parTransId="{6A37D00C-2891-427A-898F-91BCBA264959}" sibTransId="{CB96734F-49B6-4602-8A68-2EC1077465F4}"/>
    <dgm:cxn modelId="{ADD3E799-6972-4E81-9651-E311215FD1B2}" srcId="{5EF2ED9A-71A9-4918-AB72-0BB32A0D03E2}" destId="{A025E3EE-69F6-48C1-AC49-D1A96E84CF9E}" srcOrd="3" destOrd="0" parTransId="{D6D24F9E-4293-496C-B9CB-5B4E176665AC}" sibTransId="{C4296979-C559-4F6A-8AAC-A0490C6DA518}"/>
    <dgm:cxn modelId="{F627F0A2-F15F-4F6F-9012-CA1A5E9C6AB4}" type="presOf" srcId="{5EF2ED9A-71A9-4918-AB72-0BB32A0D03E2}" destId="{9193B7BA-3A24-45BF-8395-AD982F707682}" srcOrd="1" destOrd="0" presId="urn:microsoft.com/office/officeart/2005/8/layout/orgChart1"/>
    <dgm:cxn modelId="{69D249AA-12AF-4BA7-AB93-9AB51E954F93}" type="presOf" srcId="{66B0D796-713E-410B-98E2-E506EE7E019A}" destId="{C544F8B9-3650-4656-BED5-8004E2AA7F81}" srcOrd="0" destOrd="0" presId="urn:microsoft.com/office/officeart/2005/8/layout/orgChart1"/>
    <dgm:cxn modelId="{46B7D8AC-56A3-4CA5-A1CD-DB63EA588C3A}" srcId="{5EF2ED9A-71A9-4918-AB72-0BB32A0D03E2}" destId="{CE04A5AE-C98D-4941-AEA2-C2C6EADBCDC4}" srcOrd="1" destOrd="0" parTransId="{D738233C-DCD5-40EA-A855-2C22482EF7D7}" sibTransId="{2DDC9292-A9A5-48EE-92E8-7C6711677519}"/>
    <dgm:cxn modelId="{926525B0-ABBC-41FE-856A-96D1E98F6C45}" type="presOf" srcId="{A025E3EE-69F6-48C1-AC49-D1A96E84CF9E}" destId="{7B373A35-8CE6-40F2-A4F8-066081ADFC8E}" srcOrd="0" destOrd="0" presId="urn:microsoft.com/office/officeart/2005/8/layout/orgChart1"/>
    <dgm:cxn modelId="{3C1DC9B2-A66D-4A31-9440-F833782B9BDC}" type="presOf" srcId="{CE04A5AE-C98D-4941-AEA2-C2C6EADBCDC4}" destId="{E0ECDBF0-6B36-48A6-AE85-78FADC5D5A98}" srcOrd="0" destOrd="0" presId="urn:microsoft.com/office/officeart/2005/8/layout/orgChart1"/>
    <dgm:cxn modelId="{E617C3BC-CEDD-463A-962E-C4F930C1FAE4}" type="presOf" srcId="{10BC7112-40F4-4AE9-9A58-B20C0D9C8D57}" destId="{B088CF82-CA24-49C0-85A3-6BBAD69AC8A5}" srcOrd="0" destOrd="0" presId="urn:microsoft.com/office/officeart/2005/8/layout/orgChart1"/>
    <dgm:cxn modelId="{920BDFBF-EDD2-455B-BB1B-9F40D012EBB5}" type="presOf" srcId="{20C8D2BF-98F0-4224-8CCE-0272C35483DD}" destId="{EEB4DF95-D046-42D8-8949-CC2CE368B2E2}" srcOrd="0" destOrd="0" presId="urn:microsoft.com/office/officeart/2005/8/layout/orgChart1"/>
    <dgm:cxn modelId="{4D7CA9CA-C00C-4904-A4CB-B7EE11719561}" type="presOf" srcId="{838ED652-5557-48DC-8E89-38C9DC4F0693}" destId="{1C65FA02-B93C-48B3-937D-050668E09D08}" srcOrd="0" destOrd="0" presId="urn:microsoft.com/office/officeart/2005/8/layout/orgChart1"/>
    <dgm:cxn modelId="{E30B65CC-D1A3-4EBD-82B3-E39C15D5E588}" srcId="{5EF2ED9A-71A9-4918-AB72-0BB32A0D03E2}" destId="{58929814-DD57-46FE-AF99-F02FAF63B4DF}" srcOrd="0" destOrd="0" parTransId="{5EDE32AD-54C4-4F20-BDA2-FAB55C586480}" sibTransId="{DE014529-2269-40A6-90F7-8084CC770334}"/>
    <dgm:cxn modelId="{C97806CF-93D3-4782-9287-EF1589047C50}" type="presOf" srcId="{E0A230C7-F758-4F44-AC28-022FE2FBE28B}" destId="{1B654A64-490E-4CBD-89F7-A9ACFA266ED2}" srcOrd="0" destOrd="0" presId="urn:microsoft.com/office/officeart/2005/8/layout/orgChart1"/>
    <dgm:cxn modelId="{35A944CF-EA9F-41DD-BF61-CE0B42EFE3C6}" type="presOf" srcId="{5EE26533-6B02-4092-A7B3-509E99DAF544}" destId="{3FDE9796-05DD-4952-A832-7C4975B86276}" srcOrd="1" destOrd="0" presId="urn:microsoft.com/office/officeart/2005/8/layout/orgChart1"/>
    <dgm:cxn modelId="{474632D4-0132-47A9-80BF-EB7A0093827E}" type="presOf" srcId="{5EE26533-6B02-4092-A7B3-509E99DAF544}" destId="{7EFBA09A-5834-4B31-8805-6ADE83D45771}" srcOrd="0" destOrd="0" presId="urn:microsoft.com/office/officeart/2005/8/layout/orgChart1"/>
    <dgm:cxn modelId="{C7B761D4-E669-463A-AC92-BCECD97B1395}" srcId="{5EF2ED9A-71A9-4918-AB72-0BB32A0D03E2}" destId="{AA221B76-6C6B-408A-9AA8-6C81AB2D3691}" srcOrd="4" destOrd="0" parTransId="{10BC7112-40F4-4AE9-9A58-B20C0D9C8D57}" sibTransId="{87147139-27FA-4324-946B-4C0FCE080E60}"/>
    <dgm:cxn modelId="{05E46AD7-B989-4AA8-815E-8824310066C7}" type="presOf" srcId="{5EDE32AD-54C4-4F20-BDA2-FAB55C586480}" destId="{5E5AA7C9-0036-4C9C-8E10-95814CEA219D}" srcOrd="0" destOrd="0" presId="urn:microsoft.com/office/officeart/2005/8/layout/orgChart1"/>
    <dgm:cxn modelId="{938614E1-1770-4B16-B43D-B1D648129CFD}" srcId="{5EF2ED9A-71A9-4918-AB72-0BB32A0D03E2}" destId="{441469E9-81F2-44DB-A11A-BBF4831F5491}" srcOrd="8" destOrd="0" parTransId="{63029F40-6B3C-443F-A9AE-FB541601AD08}" sibTransId="{5DAA88F0-3F28-4159-8205-229E16022E4D}"/>
    <dgm:cxn modelId="{A6B491E4-FB8C-420A-A2E2-8EE4A8D0BCF4}" type="presOf" srcId="{4CED1044-4EA0-4448-99E9-C6A77996890E}" destId="{2540FD20-E27B-479C-BFA9-74F43EEF40DA}" srcOrd="1" destOrd="0" presId="urn:microsoft.com/office/officeart/2005/8/layout/orgChart1"/>
    <dgm:cxn modelId="{7B7EB8EC-6197-4C3C-8409-0A624BD2D04F}" type="presOf" srcId="{D738233C-DCD5-40EA-A855-2C22482EF7D7}" destId="{CDC0720D-2014-405A-83F7-2C255B3E1DE3}" srcOrd="0" destOrd="0" presId="urn:microsoft.com/office/officeart/2005/8/layout/orgChart1"/>
    <dgm:cxn modelId="{5F137CFA-ED2D-441E-9AE4-48FDA4496229}" type="presOf" srcId="{E64BCDD5-AE52-4900-96B8-66CA90B30718}" destId="{A01F9285-E38F-4641-AD79-754DAD4955CA}" srcOrd="0" destOrd="0" presId="urn:microsoft.com/office/officeart/2005/8/layout/orgChart1"/>
    <dgm:cxn modelId="{284D32AB-E5E9-4C87-A399-DD1293065AA6}" type="presParOf" srcId="{22A8602F-695A-42EA-B767-456BAAE957F8}" destId="{73BE8B18-B0A4-41CC-B130-1CCA5EC71D7D}" srcOrd="0" destOrd="0" presId="urn:microsoft.com/office/officeart/2005/8/layout/orgChart1"/>
    <dgm:cxn modelId="{F1D0E61F-6C07-4A17-BADE-19D765A16688}" type="presParOf" srcId="{73BE8B18-B0A4-41CC-B130-1CCA5EC71D7D}" destId="{814D0E63-ADCF-4AAC-8EF3-02810797BE7F}" srcOrd="0" destOrd="0" presId="urn:microsoft.com/office/officeart/2005/8/layout/orgChart1"/>
    <dgm:cxn modelId="{476BBF6A-D4DF-4943-8181-FF27ACBC1D5D}" type="presParOf" srcId="{814D0E63-ADCF-4AAC-8EF3-02810797BE7F}" destId="{AF7D2B93-2C87-44DB-AA4F-B8188D1A85F0}" srcOrd="0" destOrd="0" presId="urn:microsoft.com/office/officeart/2005/8/layout/orgChart1"/>
    <dgm:cxn modelId="{8039CE1B-DDED-4446-B8DE-CD18D2AA1F87}" type="presParOf" srcId="{814D0E63-ADCF-4AAC-8EF3-02810797BE7F}" destId="{9193B7BA-3A24-45BF-8395-AD982F707682}" srcOrd="1" destOrd="0" presId="urn:microsoft.com/office/officeart/2005/8/layout/orgChart1"/>
    <dgm:cxn modelId="{3F3D118E-13F5-47BE-A659-CB3A1555D4D3}" type="presParOf" srcId="{73BE8B18-B0A4-41CC-B130-1CCA5EC71D7D}" destId="{A8BC72C2-6C6E-4AD1-A5C3-D7630C879355}" srcOrd="1" destOrd="0" presId="urn:microsoft.com/office/officeart/2005/8/layout/orgChart1"/>
    <dgm:cxn modelId="{52A58317-B2ED-4778-A918-47C0748E7B1A}" type="presParOf" srcId="{A8BC72C2-6C6E-4AD1-A5C3-D7630C879355}" destId="{5E5AA7C9-0036-4C9C-8E10-95814CEA219D}" srcOrd="0" destOrd="0" presId="urn:microsoft.com/office/officeart/2005/8/layout/orgChart1"/>
    <dgm:cxn modelId="{ECCD930C-2EE1-4DD2-862C-65E9D15C78FF}" type="presParOf" srcId="{A8BC72C2-6C6E-4AD1-A5C3-D7630C879355}" destId="{2FA4BB4B-9763-4F30-A819-DCF857BF1D76}" srcOrd="1" destOrd="0" presId="urn:microsoft.com/office/officeart/2005/8/layout/orgChart1"/>
    <dgm:cxn modelId="{1C76C62E-427C-4E4A-A7E8-A87395645F56}" type="presParOf" srcId="{2FA4BB4B-9763-4F30-A819-DCF857BF1D76}" destId="{A3D2AA63-0EF8-4D58-BF1D-29DC62E3EF26}" srcOrd="0" destOrd="0" presId="urn:microsoft.com/office/officeart/2005/8/layout/orgChart1"/>
    <dgm:cxn modelId="{4CF06591-7CC1-4A2C-86D1-2970DE0D1AE9}" type="presParOf" srcId="{A3D2AA63-0EF8-4D58-BF1D-29DC62E3EF26}" destId="{C92162EE-983C-45B0-90DF-8C48243B655E}" srcOrd="0" destOrd="0" presId="urn:microsoft.com/office/officeart/2005/8/layout/orgChart1"/>
    <dgm:cxn modelId="{0F2E66C6-98FE-47D1-8E7E-913FD840007C}" type="presParOf" srcId="{A3D2AA63-0EF8-4D58-BF1D-29DC62E3EF26}" destId="{5E20D587-8367-49B5-B4E2-95C845997BC3}" srcOrd="1" destOrd="0" presId="urn:microsoft.com/office/officeart/2005/8/layout/orgChart1"/>
    <dgm:cxn modelId="{E680B701-5AC0-4381-9FE9-F53A10275E7A}" type="presParOf" srcId="{2FA4BB4B-9763-4F30-A819-DCF857BF1D76}" destId="{C701BA4C-30A2-4281-A612-9CD82BAD5D16}" srcOrd="1" destOrd="0" presId="urn:microsoft.com/office/officeart/2005/8/layout/orgChart1"/>
    <dgm:cxn modelId="{BDF46A8B-BBD9-41D8-969B-7E8BA7968410}" type="presParOf" srcId="{2FA4BB4B-9763-4F30-A819-DCF857BF1D76}" destId="{74BF23B3-45C1-47CF-ACF6-720AC01DCD6E}" srcOrd="2" destOrd="0" presId="urn:microsoft.com/office/officeart/2005/8/layout/orgChart1"/>
    <dgm:cxn modelId="{8D50C94F-4FA9-4FB3-A8BF-59C23BB7BFDE}" type="presParOf" srcId="{A8BC72C2-6C6E-4AD1-A5C3-D7630C879355}" destId="{CDC0720D-2014-405A-83F7-2C255B3E1DE3}" srcOrd="2" destOrd="0" presId="urn:microsoft.com/office/officeart/2005/8/layout/orgChart1"/>
    <dgm:cxn modelId="{0DE7936E-2986-4D1B-B39A-9E4E607D6DCE}" type="presParOf" srcId="{A8BC72C2-6C6E-4AD1-A5C3-D7630C879355}" destId="{684E6E86-6CF4-490D-9417-CD66DAED2818}" srcOrd="3" destOrd="0" presId="urn:microsoft.com/office/officeart/2005/8/layout/orgChart1"/>
    <dgm:cxn modelId="{AA840FC5-B0C3-495A-83B3-D91F6F2C2611}" type="presParOf" srcId="{684E6E86-6CF4-490D-9417-CD66DAED2818}" destId="{39BF7C99-0843-4F7E-8E30-B0226EE89E99}" srcOrd="0" destOrd="0" presId="urn:microsoft.com/office/officeart/2005/8/layout/orgChart1"/>
    <dgm:cxn modelId="{2E530F6B-9A64-49AD-A05F-0CD7984E3C87}" type="presParOf" srcId="{39BF7C99-0843-4F7E-8E30-B0226EE89E99}" destId="{E0ECDBF0-6B36-48A6-AE85-78FADC5D5A98}" srcOrd="0" destOrd="0" presId="urn:microsoft.com/office/officeart/2005/8/layout/orgChart1"/>
    <dgm:cxn modelId="{A18C3F64-5388-4EF3-B2AE-16BDEF275093}" type="presParOf" srcId="{39BF7C99-0843-4F7E-8E30-B0226EE89E99}" destId="{CFCB1F2B-47D3-4E05-8735-948AB01489DE}" srcOrd="1" destOrd="0" presId="urn:microsoft.com/office/officeart/2005/8/layout/orgChart1"/>
    <dgm:cxn modelId="{7204AA5D-A43B-4280-83C9-4E0F6A350C6E}" type="presParOf" srcId="{684E6E86-6CF4-490D-9417-CD66DAED2818}" destId="{517EB33C-A591-4788-A747-A60EDBE2FCDE}" srcOrd="1" destOrd="0" presId="urn:microsoft.com/office/officeart/2005/8/layout/orgChart1"/>
    <dgm:cxn modelId="{850BE1F9-D6FB-4743-86A2-02405528F495}" type="presParOf" srcId="{684E6E86-6CF4-490D-9417-CD66DAED2818}" destId="{D8A39520-9483-4543-A62D-AD5B578805AF}" srcOrd="2" destOrd="0" presId="urn:microsoft.com/office/officeart/2005/8/layout/orgChart1"/>
    <dgm:cxn modelId="{22FEFFE9-C527-4A33-A2B2-6DCC882A0145}" type="presParOf" srcId="{A8BC72C2-6C6E-4AD1-A5C3-D7630C879355}" destId="{C544F8B9-3650-4656-BED5-8004E2AA7F81}" srcOrd="4" destOrd="0" presId="urn:microsoft.com/office/officeart/2005/8/layout/orgChart1"/>
    <dgm:cxn modelId="{D35DA9DB-686E-4DFC-AFE5-218A269B4C1D}" type="presParOf" srcId="{A8BC72C2-6C6E-4AD1-A5C3-D7630C879355}" destId="{DC322AE0-4098-48D5-9ECB-F64489A30540}" srcOrd="5" destOrd="0" presId="urn:microsoft.com/office/officeart/2005/8/layout/orgChart1"/>
    <dgm:cxn modelId="{57C6F4D7-CBC2-4423-B792-8F1729E71B64}" type="presParOf" srcId="{DC322AE0-4098-48D5-9ECB-F64489A30540}" destId="{3850A728-8A22-45FB-80C8-2BF61B26415F}" srcOrd="0" destOrd="0" presId="urn:microsoft.com/office/officeart/2005/8/layout/orgChart1"/>
    <dgm:cxn modelId="{A5B71273-E6C1-4297-9E13-75D6EEAF72C7}" type="presParOf" srcId="{3850A728-8A22-45FB-80C8-2BF61B26415F}" destId="{7EFBA09A-5834-4B31-8805-6ADE83D45771}" srcOrd="0" destOrd="0" presId="urn:microsoft.com/office/officeart/2005/8/layout/orgChart1"/>
    <dgm:cxn modelId="{A4B94258-99AD-4749-A12A-B1125EF32A55}" type="presParOf" srcId="{3850A728-8A22-45FB-80C8-2BF61B26415F}" destId="{3FDE9796-05DD-4952-A832-7C4975B86276}" srcOrd="1" destOrd="0" presId="urn:microsoft.com/office/officeart/2005/8/layout/orgChart1"/>
    <dgm:cxn modelId="{3F7D19BC-E6C5-4D00-BF57-41CCBCB07FC0}" type="presParOf" srcId="{DC322AE0-4098-48D5-9ECB-F64489A30540}" destId="{25DFD545-9B8E-4EFA-8534-1D905D6C69FE}" srcOrd="1" destOrd="0" presId="urn:microsoft.com/office/officeart/2005/8/layout/orgChart1"/>
    <dgm:cxn modelId="{7E916DCF-E93F-4AFD-879F-AB47D159F61F}" type="presParOf" srcId="{DC322AE0-4098-48D5-9ECB-F64489A30540}" destId="{52FE2C58-E6BB-4C6C-9560-E4D2B5265A10}" srcOrd="2" destOrd="0" presId="urn:microsoft.com/office/officeart/2005/8/layout/orgChart1"/>
    <dgm:cxn modelId="{EAD85E8E-985E-4DB3-A005-8CFA0AE33792}" type="presParOf" srcId="{A8BC72C2-6C6E-4AD1-A5C3-D7630C879355}" destId="{C0CA69B9-898D-400E-BCB2-1CDF49766553}" srcOrd="6" destOrd="0" presId="urn:microsoft.com/office/officeart/2005/8/layout/orgChart1"/>
    <dgm:cxn modelId="{AB4D7615-FD30-438E-9639-EF4FF841C96D}" type="presParOf" srcId="{A8BC72C2-6C6E-4AD1-A5C3-D7630C879355}" destId="{422DB793-5A1B-485F-9A42-875F91576F93}" srcOrd="7" destOrd="0" presId="urn:microsoft.com/office/officeart/2005/8/layout/orgChart1"/>
    <dgm:cxn modelId="{443FC219-A5D4-4315-B17E-123538A06BEC}" type="presParOf" srcId="{422DB793-5A1B-485F-9A42-875F91576F93}" destId="{108764EC-AF93-4709-A160-7D26FAFBB00B}" srcOrd="0" destOrd="0" presId="urn:microsoft.com/office/officeart/2005/8/layout/orgChart1"/>
    <dgm:cxn modelId="{96FA2359-56A3-4B1D-A3AF-D8707453AA12}" type="presParOf" srcId="{108764EC-AF93-4709-A160-7D26FAFBB00B}" destId="{7B373A35-8CE6-40F2-A4F8-066081ADFC8E}" srcOrd="0" destOrd="0" presId="urn:microsoft.com/office/officeart/2005/8/layout/orgChart1"/>
    <dgm:cxn modelId="{5A4DF0EA-03E2-490C-B582-E6F39E00A703}" type="presParOf" srcId="{108764EC-AF93-4709-A160-7D26FAFBB00B}" destId="{99159A60-EFAE-435F-8C73-738D4EB27E81}" srcOrd="1" destOrd="0" presId="urn:microsoft.com/office/officeart/2005/8/layout/orgChart1"/>
    <dgm:cxn modelId="{01386835-9E06-4ED5-9BCD-A1998659E184}" type="presParOf" srcId="{422DB793-5A1B-485F-9A42-875F91576F93}" destId="{90FA297B-EECB-4F7A-AC0F-A0AB71712406}" srcOrd="1" destOrd="0" presId="urn:microsoft.com/office/officeart/2005/8/layout/orgChart1"/>
    <dgm:cxn modelId="{B3E44D73-18A4-4E9C-840A-249BF96E94DB}" type="presParOf" srcId="{422DB793-5A1B-485F-9A42-875F91576F93}" destId="{4EEC2FA3-C64B-4479-93D8-17D4459251C3}" srcOrd="2" destOrd="0" presId="urn:microsoft.com/office/officeart/2005/8/layout/orgChart1"/>
    <dgm:cxn modelId="{C58D5650-4FBB-4FEE-B28F-BF402C6EA9E4}" type="presParOf" srcId="{A8BC72C2-6C6E-4AD1-A5C3-D7630C879355}" destId="{B088CF82-CA24-49C0-85A3-6BBAD69AC8A5}" srcOrd="8" destOrd="0" presId="urn:microsoft.com/office/officeart/2005/8/layout/orgChart1"/>
    <dgm:cxn modelId="{95C96D64-136E-406C-A2BD-40611E47E4D6}" type="presParOf" srcId="{A8BC72C2-6C6E-4AD1-A5C3-D7630C879355}" destId="{3FAFE2CF-1B28-41B1-9CB2-9662B5E12501}" srcOrd="9" destOrd="0" presId="urn:microsoft.com/office/officeart/2005/8/layout/orgChart1"/>
    <dgm:cxn modelId="{F699958E-16D9-4423-98C0-697D02682448}" type="presParOf" srcId="{3FAFE2CF-1B28-41B1-9CB2-9662B5E12501}" destId="{56FCE5D6-4933-461B-9DE7-04A29B8C81AD}" srcOrd="0" destOrd="0" presId="urn:microsoft.com/office/officeart/2005/8/layout/orgChart1"/>
    <dgm:cxn modelId="{28D09575-1587-4D8E-9011-087ECD8DC986}" type="presParOf" srcId="{56FCE5D6-4933-461B-9DE7-04A29B8C81AD}" destId="{3275DB6E-E484-43DA-B1D7-330119D2B226}" srcOrd="0" destOrd="0" presId="urn:microsoft.com/office/officeart/2005/8/layout/orgChart1"/>
    <dgm:cxn modelId="{92F12088-56D7-4AE2-93B3-3B5846C49034}" type="presParOf" srcId="{56FCE5D6-4933-461B-9DE7-04A29B8C81AD}" destId="{20ADBAA1-F3EF-4F29-ACB2-85B30A5660FE}" srcOrd="1" destOrd="0" presId="urn:microsoft.com/office/officeart/2005/8/layout/orgChart1"/>
    <dgm:cxn modelId="{BFE6370C-E396-4B40-B5F9-005F9AD9D4F2}" type="presParOf" srcId="{3FAFE2CF-1B28-41B1-9CB2-9662B5E12501}" destId="{EE8DB3AA-4556-41D3-A2F8-8F0E8D4A82DA}" srcOrd="1" destOrd="0" presId="urn:microsoft.com/office/officeart/2005/8/layout/orgChart1"/>
    <dgm:cxn modelId="{D4D44DB5-9E65-4F54-A15E-620C72D7F760}" type="presParOf" srcId="{3FAFE2CF-1B28-41B1-9CB2-9662B5E12501}" destId="{1A1A7840-E2B8-4BB0-90DE-24D6189B6ABE}" srcOrd="2" destOrd="0" presId="urn:microsoft.com/office/officeart/2005/8/layout/orgChart1"/>
    <dgm:cxn modelId="{72F715F9-0CCA-45D4-B428-09B6E674E10B}" type="presParOf" srcId="{A8BC72C2-6C6E-4AD1-A5C3-D7630C879355}" destId="{A01F9285-E38F-4641-AD79-754DAD4955CA}" srcOrd="10" destOrd="0" presId="urn:microsoft.com/office/officeart/2005/8/layout/orgChart1"/>
    <dgm:cxn modelId="{6E61ABD3-7CF6-4E76-A156-CF0DD471516A}" type="presParOf" srcId="{A8BC72C2-6C6E-4AD1-A5C3-D7630C879355}" destId="{78533E15-4535-4525-B61F-4544D9DF66F7}" srcOrd="11" destOrd="0" presId="urn:microsoft.com/office/officeart/2005/8/layout/orgChart1"/>
    <dgm:cxn modelId="{8528276D-F1F5-464C-A0A0-F7A36A9CA599}" type="presParOf" srcId="{78533E15-4535-4525-B61F-4544D9DF66F7}" destId="{5CAA3E74-D246-418E-96CE-505BFD67AD9B}" srcOrd="0" destOrd="0" presId="urn:microsoft.com/office/officeart/2005/8/layout/orgChart1"/>
    <dgm:cxn modelId="{331CD23E-4202-4083-A239-15E1BAF8B09E}" type="presParOf" srcId="{5CAA3E74-D246-418E-96CE-505BFD67AD9B}" destId="{EEB4DF95-D046-42D8-8949-CC2CE368B2E2}" srcOrd="0" destOrd="0" presId="urn:microsoft.com/office/officeart/2005/8/layout/orgChart1"/>
    <dgm:cxn modelId="{68EAA9D4-28E6-4247-B1D2-FFD624FFFFFC}" type="presParOf" srcId="{5CAA3E74-D246-418E-96CE-505BFD67AD9B}" destId="{C402FFAB-35AE-4058-A9C7-23E107D36A98}" srcOrd="1" destOrd="0" presId="urn:microsoft.com/office/officeart/2005/8/layout/orgChart1"/>
    <dgm:cxn modelId="{B89DFD4F-3252-47C3-9D53-F2DC1D55AB86}" type="presParOf" srcId="{78533E15-4535-4525-B61F-4544D9DF66F7}" destId="{5AB5ED88-3A10-4288-B8EB-994ABE6D58CF}" srcOrd="1" destOrd="0" presId="urn:microsoft.com/office/officeart/2005/8/layout/orgChart1"/>
    <dgm:cxn modelId="{9192B35A-A2B3-4498-AF53-17003776192C}" type="presParOf" srcId="{78533E15-4535-4525-B61F-4544D9DF66F7}" destId="{1D949D37-302D-4E5A-81EB-B84FEFD935D5}" srcOrd="2" destOrd="0" presId="urn:microsoft.com/office/officeart/2005/8/layout/orgChart1"/>
    <dgm:cxn modelId="{42A9993A-5A2C-4C20-97AC-68F5DA87E553}" type="presParOf" srcId="{A8BC72C2-6C6E-4AD1-A5C3-D7630C879355}" destId="{91B07058-F150-47BD-B13E-C54569BB46E9}" srcOrd="12" destOrd="0" presId="urn:microsoft.com/office/officeart/2005/8/layout/orgChart1"/>
    <dgm:cxn modelId="{F8AD670E-8B91-4BCF-A96C-AF772CF5B9F3}" type="presParOf" srcId="{A8BC72C2-6C6E-4AD1-A5C3-D7630C879355}" destId="{957D57A4-262F-4F9F-B606-A65898267069}" srcOrd="13" destOrd="0" presId="urn:microsoft.com/office/officeart/2005/8/layout/orgChart1"/>
    <dgm:cxn modelId="{33078D9E-ACAF-4EA6-B077-9943150B4A2F}" type="presParOf" srcId="{957D57A4-262F-4F9F-B606-A65898267069}" destId="{5DE7859B-7FBB-45FF-BDF7-26986E879184}" srcOrd="0" destOrd="0" presId="urn:microsoft.com/office/officeart/2005/8/layout/orgChart1"/>
    <dgm:cxn modelId="{DEAA61D2-342D-4B55-B6F6-FD90938A97E2}" type="presParOf" srcId="{5DE7859B-7FBB-45FF-BDF7-26986E879184}" destId="{5594C1F7-C757-4E66-956C-114B2E526787}" srcOrd="0" destOrd="0" presId="urn:microsoft.com/office/officeart/2005/8/layout/orgChart1"/>
    <dgm:cxn modelId="{E80F19AD-4EC2-4319-959F-7F4225E56B8A}" type="presParOf" srcId="{5DE7859B-7FBB-45FF-BDF7-26986E879184}" destId="{2540FD20-E27B-479C-BFA9-74F43EEF40DA}" srcOrd="1" destOrd="0" presId="urn:microsoft.com/office/officeart/2005/8/layout/orgChart1"/>
    <dgm:cxn modelId="{74F20B52-4FD9-4523-9EE7-68C3D9AC0D67}" type="presParOf" srcId="{957D57A4-262F-4F9F-B606-A65898267069}" destId="{D1F801F8-3D56-4875-9D7D-518619AF3184}" srcOrd="1" destOrd="0" presId="urn:microsoft.com/office/officeart/2005/8/layout/orgChart1"/>
    <dgm:cxn modelId="{341D657B-7851-4BE2-BDB4-9312F7F7B3FA}" type="presParOf" srcId="{957D57A4-262F-4F9F-B606-A65898267069}" destId="{2DC9B54C-520D-499D-8107-D1C051FFAAD7}" srcOrd="2" destOrd="0" presId="urn:microsoft.com/office/officeart/2005/8/layout/orgChart1"/>
    <dgm:cxn modelId="{F9CA4DBF-B2DA-4437-9DA6-7F5FBDD5D94E}" type="presParOf" srcId="{A8BC72C2-6C6E-4AD1-A5C3-D7630C879355}" destId="{1E2E0D71-CCE3-4D32-90EF-C025499D7BBB}" srcOrd="14" destOrd="0" presId="urn:microsoft.com/office/officeart/2005/8/layout/orgChart1"/>
    <dgm:cxn modelId="{C2EEA18D-BC09-4B92-BDE2-B4E61FFD6F93}" type="presParOf" srcId="{A8BC72C2-6C6E-4AD1-A5C3-D7630C879355}" destId="{7309A7F6-055D-4EAB-B9FA-577ECD68B8CE}" srcOrd="15" destOrd="0" presId="urn:microsoft.com/office/officeart/2005/8/layout/orgChart1"/>
    <dgm:cxn modelId="{02735499-E09A-4E9F-BD9C-AAF3F5BDD53B}" type="presParOf" srcId="{7309A7F6-055D-4EAB-B9FA-577ECD68B8CE}" destId="{445E5109-F3A7-4BB2-9A9B-53B3F5221AF2}" srcOrd="0" destOrd="0" presId="urn:microsoft.com/office/officeart/2005/8/layout/orgChart1"/>
    <dgm:cxn modelId="{96CBB616-53C6-4EE9-97A4-D652F69399F1}" type="presParOf" srcId="{445E5109-F3A7-4BB2-9A9B-53B3F5221AF2}" destId="{F42FC646-A420-4A85-B07B-D8CA26611FB3}" srcOrd="0" destOrd="0" presId="urn:microsoft.com/office/officeart/2005/8/layout/orgChart1"/>
    <dgm:cxn modelId="{FD076C71-477B-4DE7-B937-26D1E3157B9C}" type="presParOf" srcId="{445E5109-F3A7-4BB2-9A9B-53B3F5221AF2}" destId="{A829A700-FDD1-432A-8218-498C6C1305D8}" srcOrd="1" destOrd="0" presId="urn:microsoft.com/office/officeart/2005/8/layout/orgChart1"/>
    <dgm:cxn modelId="{AFFDB4C8-556D-4764-906E-F2513DF061B1}" type="presParOf" srcId="{7309A7F6-055D-4EAB-B9FA-577ECD68B8CE}" destId="{E1D58125-DFBF-43FA-BA38-B95857BB8D43}" srcOrd="1" destOrd="0" presId="urn:microsoft.com/office/officeart/2005/8/layout/orgChart1"/>
    <dgm:cxn modelId="{4F035EF1-4F4F-472D-8A4D-3634461C5B1A}" type="presParOf" srcId="{7309A7F6-055D-4EAB-B9FA-577ECD68B8CE}" destId="{B4358C8F-0B17-41BC-B99B-591616C0E690}" srcOrd="2" destOrd="0" presId="urn:microsoft.com/office/officeart/2005/8/layout/orgChart1"/>
    <dgm:cxn modelId="{0240AAC5-2F31-4D20-A937-36DC8ADA287F}" type="presParOf" srcId="{A8BC72C2-6C6E-4AD1-A5C3-D7630C879355}" destId="{CC69630B-2451-4080-85A6-8CB711EEBD0C}" srcOrd="16" destOrd="0" presId="urn:microsoft.com/office/officeart/2005/8/layout/orgChart1"/>
    <dgm:cxn modelId="{9AF744AA-FCF0-4197-8342-7368CA6352DE}" type="presParOf" srcId="{A8BC72C2-6C6E-4AD1-A5C3-D7630C879355}" destId="{314F135D-A2BE-48F1-9B76-210F90D3C53D}" srcOrd="17" destOrd="0" presId="urn:microsoft.com/office/officeart/2005/8/layout/orgChart1"/>
    <dgm:cxn modelId="{2A3487FA-8F98-4A47-AF50-5B56707960A3}" type="presParOf" srcId="{314F135D-A2BE-48F1-9B76-210F90D3C53D}" destId="{E52A77B4-BD27-4A72-B7A1-49C78372DD61}" srcOrd="0" destOrd="0" presId="urn:microsoft.com/office/officeart/2005/8/layout/orgChart1"/>
    <dgm:cxn modelId="{0A83CE7F-4317-4618-ACE2-42B9EBDDDF20}" type="presParOf" srcId="{E52A77B4-BD27-4A72-B7A1-49C78372DD61}" destId="{3AD65787-C07A-446E-8FAF-1157E1CD41E4}" srcOrd="0" destOrd="0" presId="urn:microsoft.com/office/officeart/2005/8/layout/orgChart1"/>
    <dgm:cxn modelId="{354499F0-8224-451B-9BAE-625CAF4FAB4A}" type="presParOf" srcId="{E52A77B4-BD27-4A72-B7A1-49C78372DD61}" destId="{B1BFB6F5-CF11-4438-8F6C-DB099C466814}" srcOrd="1" destOrd="0" presId="urn:microsoft.com/office/officeart/2005/8/layout/orgChart1"/>
    <dgm:cxn modelId="{E1792276-C66A-41DD-89D8-85A5D8A9A9A3}" type="presParOf" srcId="{314F135D-A2BE-48F1-9B76-210F90D3C53D}" destId="{3ECEB29C-7264-40D6-897F-5FB246EBC163}" srcOrd="1" destOrd="0" presId="urn:microsoft.com/office/officeart/2005/8/layout/orgChart1"/>
    <dgm:cxn modelId="{B50DEAF1-A705-43E7-8159-8BC8C90B48E2}" type="presParOf" srcId="{314F135D-A2BE-48F1-9B76-210F90D3C53D}" destId="{F3EB053E-8B74-4B13-9897-98595EB9CD07}" srcOrd="2" destOrd="0" presId="urn:microsoft.com/office/officeart/2005/8/layout/orgChart1"/>
    <dgm:cxn modelId="{EC19F7F8-602A-4007-9943-61A917844197}" type="presParOf" srcId="{A8BC72C2-6C6E-4AD1-A5C3-D7630C879355}" destId="{1C65FA02-B93C-48B3-937D-050668E09D08}" srcOrd="18" destOrd="0" presId="urn:microsoft.com/office/officeart/2005/8/layout/orgChart1"/>
    <dgm:cxn modelId="{3A8F482C-9CFA-4B7D-8C40-B63AB9EDA38A}" type="presParOf" srcId="{A8BC72C2-6C6E-4AD1-A5C3-D7630C879355}" destId="{149062F0-541E-4BE5-A11B-9049D716DF42}" srcOrd="19" destOrd="0" presId="urn:microsoft.com/office/officeart/2005/8/layout/orgChart1"/>
    <dgm:cxn modelId="{0E786A45-78D7-43CA-979C-04DD4EE63BB7}" type="presParOf" srcId="{149062F0-541E-4BE5-A11B-9049D716DF42}" destId="{52F67D20-5F32-414F-A33A-66818A4CD187}" srcOrd="0" destOrd="0" presId="urn:microsoft.com/office/officeart/2005/8/layout/orgChart1"/>
    <dgm:cxn modelId="{DB5174D6-FB51-49A9-B466-B20CE4DB65B9}" type="presParOf" srcId="{52F67D20-5F32-414F-A33A-66818A4CD187}" destId="{1B654A64-490E-4CBD-89F7-A9ACFA266ED2}" srcOrd="0" destOrd="0" presId="urn:microsoft.com/office/officeart/2005/8/layout/orgChart1"/>
    <dgm:cxn modelId="{485C4D4E-E3A8-4904-9E3F-66C64B501209}" type="presParOf" srcId="{52F67D20-5F32-414F-A33A-66818A4CD187}" destId="{F2E6CC3B-ED4C-43F5-B79F-229D3C369AD2}" srcOrd="1" destOrd="0" presId="urn:microsoft.com/office/officeart/2005/8/layout/orgChart1"/>
    <dgm:cxn modelId="{ACF3FD51-BE83-4FE5-BAFA-F8FD624ADA34}" type="presParOf" srcId="{149062F0-541E-4BE5-A11B-9049D716DF42}" destId="{17C1257F-B3F3-4F34-8719-BCB495F20230}" srcOrd="1" destOrd="0" presId="urn:microsoft.com/office/officeart/2005/8/layout/orgChart1"/>
    <dgm:cxn modelId="{7D1FD202-25AE-46F8-BEF5-1DD0FEBD0DD1}" type="presParOf" srcId="{149062F0-541E-4BE5-A11B-9049D716DF42}" destId="{99B4E184-F419-4418-8EEF-0323A358A888}" srcOrd="2" destOrd="0" presId="urn:microsoft.com/office/officeart/2005/8/layout/orgChart1"/>
    <dgm:cxn modelId="{B583D3DE-3F5C-4E27-A0FE-513785E10253}" type="presParOf" srcId="{A8BC72C2-6C6E-4AD1-A5C3-D7630C879355}" destId="{DE62CCE6-94D1-4039-92DE-5D2B1D329115}" srcOrd="20" destOrd="0" presId="urn:microsoft.com/office/officeart/2005/8/layout/orgChart1"/>
    <dgm:cxn modelId="{750A326B-53A8-48D6-88E4-972C9620BB3B}" type="presParOf" srcId="{A8BC72C2-6C6E-4AD1-A5C3-D7630C879355}" destId="{03A91326-A6B9-42DC-8532-E06F31030E03}" srcOrd="21" destOrd="0" presId="urn:microsoft.com/office/officeart/2005/8/layout/orgChart1"/>
    <dgm:cxn modelId="{320B921D-36DA-49F3-8E03-5DED94591A71}" type="presParOf" srcId="{03A91326-A6B9-42DC-8532-E06F31030E03}" destId="{E54C16F0-8452-44E3-A08D-C95C8D26092A}" srcOrd="0" destOrd="0" presId="urn:microsoft.com/office/officeart/2005/8/layout/orgChart1"/>
    <dgm:cxn modelId="{47BF5B8B-5488-42AF-99DB-12370B5D556B}" type="presParOf" srcId="{E54C16F0-8452-44E3-A08D-C95C8D26092A}" destId="{E7DC1D8F-2EE9-4EE0-B72F-787F52641AC6}" srcOrd="0" destOrd="0" presId="urn:microsoft.com/office/officeart/2005/8/layout/orgChart1"/>
    <dgm:cxn modelId="{1F0AC6AF-5F6E-4DF7-978D-C2EF0F868D58}" type="presParOf" srcId="{E54C16F0-8452-44E3-A08D-C95C8D26092A}" destId="{AB2BB0CB-FDBB-470D-B46B-10C884F4783D}" srcOrd="1" destOrd="0" presId="urn:microsoft.com/office/officeart/2005/8/layout/orgChart1"/>
    <dgm:cxn modelId="{70D4FB56-2D03-4472-B6DE-C31F6C296789}" type="presParOf" srcId="{03A91326-A6B9-42DC-8532-E06F31030E03}" destId="{25599B36-2027-4C19-A0AB-DB33B282E447}" srcOrd="1" destOrd="0" presId="urn:microsoft.com/office/officeart/2005/8/layout/orgChart1"/>
    <dgm:cxn modelId="{CF1875DD-EAEB-46D9-AF97-A6CF50B8A19D}" type="presParOf" srcId="{03A91326-A6B9-42DC-8532-E06F31030E03}" destId="{C532A71B-F7FC-42FE-8BB5-871E5C514C8E}" srcOrd="2" destOrd="0" presId="urn:microsoft.com/office/officeart/2005/8/layout/orgChart1"/>
    <dgm:cxn modelId="{C293C879-40E6-4CC2-B094-8963271896FC}" type="presParOf" srcId="{73BE8B18-B0A4-41CC-B130-1CCA5EC71D7D}" destId="{E1CCD9A0-74B5-40F1-9A45-56524C562D35}"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58BCE71-EC46-494C-9640-FC9945D371CE}" type="doc">
      <dgm:prSet loTypeId="urn:microsoft.com/office/officeart/2005/8/layout/orgChart1" loCatId="hierarchy" qsTypeId="urn:microsoft.com/office/officeart/2005/8/quickstyle/simple1#1" qsCatId="simple" csTypeId="urn:microsoft.com/office/officeart/2005/8/colors/accent1_1" csCatId="accent1" phldr="1"/>
      <dgm:spPr/>
      <dgm:t>
        <a:bodyPr/>
        <a:lstStyle/>
        <a:p>
          <a:endParaRPr lang="nb-NO"/>
        </a:p>
      </dgm:t>
    </dgm:pt>
    <dgm:pt modelId="{39276DED-E604-40CA-ABF2-94084A3B9427}">
      <dgm:prSet phldrT="[Tekst]" custT="1"/>
      <dgm:spPr/>
      <dgm:t>
        <a:bodyPr/>
        <a:lstStyle/>
        <a:p>
          <a:r>
            <a:rPr lang="nb-NO" sz="900"/>
            <a:t>Kultursjef </a:t>
          </a:r>
        </a:p>
        <a:p>
          <a:r>
            <a:rPr lang="nb-NO" sz="900"/>
            <a:t>Per Aimar Carlsen</a:t>
          </a:r>
        </a:p>
      </dgm:t>
    </dgm:pt>
    <dgm:pt modelId="{4091A8B5-AA90-447D-BEB0-D3369C6D6C88}" type="parTrans" cxnId="{9B4C11E5-280F-4C4C-982E-E72C56635EC9}">
      <dgm:prSet/>
      <dgm:spPr/>
      <dgm:t>
        <a:bodyPr/>
        <a:lstStyle/>
        <a:p>
          <a:endParaRPr lang="nb-NO" sz="900"/>
        </a:p>
      </dgm:t>
    </dgm:pt>
    <dgm:pt modelId="{D46A722B-C57D-468B-8C4F-004D0F368581}" type="sibTrans" cxnId="{9B4C11E5-280F-4C4C-982E-E72C56635EC9}">
      <dgm:prSet/>
      <dgm:spPr/>
      <dgm:t>
        <a:bodyPr/>
        <a:lstStyle/>
        <a:p>
          <a:endParaRPr lang="nb-NO" sz="900"/>
        </a:p>
      </dgm:t>
    </dgm:pt>
    <dgm:pt modelId="{F82DDBB2-E252-4C86-BABE-FB3500F522D5}">
      <dgm:prSet phldrT="[Tekst]" custT="1"/>
      <dgm:spPr/>
      <dgm:t>
        <a:bodyPr/>
        <a:lstStyle/>
        <a:p>
          <a:r>
            <a:rPr lang="nb-NO" sz="900"/>
            <a:t>Kulturhus/kino</a:t>
          </a:r>
        </a:p>
        <a:p>
          <a:r>
            <a:rPr lang="nb-NO" sz="900"/>
            <a:t>Leder: </a:t>
          </a:r>
        </a:p>
        <a:p>
          <a:r>
            <a:rPr lang="nb-NO" sz="900"/>
            <a:t>Øyvind Christensen</a:t>
          </a:r>
        </a:p>
        <a:p>
          <a:r>
            <a:rPr lang="nb-NO" sz="900"/>
            <a:t>3,2</a:t>
          </a:r>
        </a:p>
        <a:p>
          <a:r>
            <a:rPr lang="nb-NO" sz="900"/>
            <a:t>årsverk</a:t>
          </a:r>
        </a:p>
      </dgm:t>
    </dgm:pt>
    <dgm:pt modelId="{62541298-8ED3-4A99-85AC-732F0D18335F}" type="parTrans" cxnId="{67ABF4CE-CA38-47FB-A589-982391C03791}">
      <dgm:prSet/>
      <dgm:spPr/>
      <dgm:t>
        <a:bodyPr/>
        <a:lstStyle/>
        <a:p>
          <a:endParaRPr lang="nb-NO" sz="900"/>
        </a:p>
      </dgm:t>
    </dgm:pt>
    <dgm:pt modelId="{BFDDCCC4-08DC-45D7-8FA8-1C513B60D9FF}" type="sibTrans" cxnId="{67ABF4CE-CA38-47FB-A589-982391C03791}">
      <dgm:prSet/>
      <dgm:spPr/>
      <dgm:t>
        <a:bodyPr/>
        <a:lstStyle/>
        <a:p>
          <a:endParaRPr lang="nb-NO" sz="900"/>
        </a:p>
      </dgm:t>
    </dgm:pt>
    <dgm:pt modelId="{7E3436C5-0F00-4B7E-A06A-AA90F62FECC7}">
      <dgm:prSet phldrT="[Tekst]" custT="1"/>
      <dgm:spPr/>
      <dgm:t>
        <a:bodyPr/>
        <a:lstStyle/>
        <a:p>
          <a:r>
            <a:rPr lang="nb-NO" sz="900"/>
            <a:t>Modum bibliotek</a:t>
          </a:r>
        </a:p>
        <a:p>
          <a:r>
            <a:rPr lang="nb-NO" sz="900"/>
            <a:t>Biblioteksjef:</a:t>
          </a:r>
        </a:p>
        <a:p>
          <a:r>
            <a:rPr lang="nb-NO" sz="900"/>
            <a:t>Tone Christine Cook</a:t>
          </a:r>
        </a:p>
        <a:p>
          <a:r>
            <a:rPr lang="nb-NO" sz="900"/>
            <a:t>5,4 årsverk</a:t>
          </a:r>
        </a:p>
      </dgm:t>
    </dgm:pt>
    <dgm:pt modelId="{39432B66-D0E7-4B89-A57B-9B6665A0E684}" type="parTrans" cxnId="{135D23BE-3AB3-484C-864D-4FEEF80B6467}">
      <dgm:prSet/>
      <dgm:spPr/>
      <dgm:t>
        <a:bodyPr/>
        <a:lstStyle/>
        <a:p>
          <a:endParaRPr lang="nb-NO" sz="900"/>
        </a:p>
      </dgm:t>
    </dgm:pt>
    <dgm:pt modelId="{924A501F-2E4C-4649-9018-9310165CCB49}" type="sibTrans" cxnId="{135D23BE-3AB3-484C-864D-4FEEF80B6467}">
      <dgm:prSet/>
      <dgm:spPr/>
      <dgm:t>
        <a:bodyPr/>
        <a:lstStyle/>
        <a:p>
          <a:endParaRPr lang="nb-NO" sz="900"/>
        </a:p>
      </dgm:t>
    </dgm:pt>
    <dgm:pt modelId="{97433F18-03B0-4B67-9A89-F83A5A4213D5}">
      <dgm:prSet custT="1"/>
      <dgm:spPr/>
      <dgm:t>
        <a:bodyPr/>
        <a:lstStyle/>
        <a:p>
          <a:r>
            <a:rPr lang="nb-NO" sz="900"/>
            <a:t>Kulturskole</a:t>
          </a:r>
        </a:p>
        <a:p>
          <a:r>
            <a:rPr lang="nb-NO" sz="900"/>
            <a:t>Rektor:</a:t>
          </a:r>
        </a:p>
        <a:p>
          <a:r>
            <a:rPr lang="nb-NO" sz="900"/>
            <a:t>Nils Wichmann</a:t>
          </a:r>
        </a:p>
        <a:p>
          <a:endParaRPr lang="nb-NO" sz="900"/>
        </a:p>
        <a:p>
          <a:r>
            <a:rPr lang="nb-NO" sz="900"/>
            <a:t>6,3 årsverk</a:t>
          </a:r>
        </a:p>
      </dgm:t>
    </dgm:pt>
    <dgm:pt modelId="{BC710BD6-FC78-46B4-AE88-C51EC176BBAA}" type="parTrans" cxnId="{02DBA5F1-E61A-43BE-BE97-412FAE09D9A7}">
      <dgm:prSet/>
      <dgm:spPr/>
      <dgm:t>
        <a:bodyPr/>
        <a:lstStyle/>
        <a:p>
          <a:endParaRPr lang="nb-NO" sz="900"/>
        </a:p>
      </dgm:t>
    </dgm:pt>
    <dgm:pt modelId="{FD37205C-1535-41C7-9E69-08DC31E7C3A6}" type="sibTrans" cxnId="{02DBA5F1-E61A-43BE-BE97-412FAE09D9A7}">
      <dgm:prSet/>
      <dgm:spPr/>
      <dgm:t>
        <a:bodyPr/>
        <a:lstStyle/>
        <a:p>
          <a:endParaRPr lang="nb-NO" sz="900"/>
        </a:p>
      </dgm:t>
    </dgm:pt>
    <dgm:pt modelId="{D4A8C1D2-2535-47CC-86CE-6EA9FF88AEED}">
      <dgm:prSet custT="1"/>
      <dgm:spPr/>
      <dgm:t>
        <a:bodyPr/>
        <a:lstStyle/>
        <a:p>
          <a:r>
            <a:rPr lang="nb-NO" sz="900"/>
            <a:t>Barn/ungdom, idrett, allem. kultur</a:t>
          </a:r>
        </a:p>
        <a:p>
          <a:r>
            <a:rPr lang="nb-NO" sz="900"/>
            <a:t>Leder: </a:t>
          </a:r>
        </a:p>
        <a:p>
          <a:r>
            <a:rPr lang="nb-NO" sz="900"/>
            <a:t>Bente L. Røste</a:t>
          </a:r>
        </a:p>
        <a:p>
          <a:r>
            <a:rPr lang="nb-NO" sz="900"/>
            <a:t>7,3 årsverk</a:t>
          </a:r>
        </a:p>
      </dgm:t>
    </dgm:pt>
    <dgm:pt modelId="{890ECE77-900D-4E12-A7EB-2E1C6CF28218}" type="parTrans" cxnId="{3F2215D2-5074-4F45-AC15-5755032EA80C}">
      <dgm:prSet/>
      <dgm:spPr/>
      <dgm:t>
        <a:bodyPr/>
        <a:lstStyle/>
        <a:p>
          <a:endParaRPr lang="nb-NO" sz="900"/>
        </a:p>
      </dgm:t>
    </dgm:pt>
    <dgm:pt modelId="{26446A64-0939-416F-ACEE-A275C1894E8C}" type="sibTrans" cxnId="{3F2215D2-5074-4F45-AC15-5755032EA80C}">
      <dgm:prSet/>
      <dgm:spPr/>
      <dgm:t>
        <a:bodyPr/>
        <a:lstStyle/>
        <a:p>
          <a:endParaRPr lang="nb-NO" sz="900"/>
        </a:p>
      </dgm:t>
    </dgm:pt>
    <dgm:pt modelId="{8C070681-2DEB-4712-8609-A2690C4DFC0C}">
      <dgm:prSet custT="1"/>
      <dgm:spPr/>
      <dgm:t>
        <a:bodyPr/>
        <a:lstStyle/>
        <a:p>
          <a:r>
            <a:rPr lang="nb-NO" sz="900"/>
            <a:t>Furumo svømmehall/</a:t>
          </a:r>
          <a:br>
            <a:rPr lang="nb-NO" sz="900"/>
          </a:br>
          <a:r>
            <a:rPr lang="nb-NO" sz="900"/>
            <a:t>Modumhallen</a:t>
          </a:r>
        </a:p>
        <a:p>
          <a:r>
            <a:rPr lang="nb-NO" sz="900"/>
            <a:t>Leder:</a:t>
          </a:r>
        </a:p>
        <a:p>
          <a:r>
            <a:rPr lang="nb-NO" sz="900"/>
            <a:t>Hege Bendiksby</a:t>
          </a:r>
        </a:p>
        <a:p>
          <a:r>
            <a:rPr lang="nb-NO" sz="900"/>
            <a:t>8,8 årsverk</a:t>
          </a:r>
        </a:p>
      </dgm:t>
    </dgm:pt>
    <dgm:pt modelId="{5D451628-7E5A-4A8F-A972-0BAB9BA24D0D}" type="parTrans" cxnId="{03B9DAC1-FED7-45D7-B9C2-536E348D4297}">
      <dgm:prSet/>
      <dgm:spPr/>
      <dgm:t>
        <a:bodyPr/>
        <a:lstStyle/>
        <a:p>
          <a:endParaRPr lang="nb-NO" sz="900"/>
        </a:p>
      </dgm:t>
    </dgm:pt>
    <dgm:pt modelId="{9AB5B1C1-D874-4643-9BAA-BA7279ACBBC7}" type="sibTrans" cxnId="{03B9DAC1-FED7-45D7-B9C2-536E348D4297}">
      <dgm:prSet/>
      <dgm:spPr/>
      <dgm:t>
        <a:bodyPr/>
        <a:lstStyle/>
        <a:p>
          <a:endParaRPr lang="nb-NO" sz="900"/>
        </a:p>
      </dgm:t>
    </dgm:pt>
    <dgm:pt modelId="{2F6AAE7E-AC22-444D-8EE8-31503A066C9F}" type="pres">
      <dgm:prSet presAssocID="{558BCE71-EC46-494C-9640-FC9945D371CE}" presName="hierChild1" presStyleCnt="0">
        <dgm:presLayoutVars>
          <dgm:orgChart val="1"/>
          <dgm:chPref val="1"/>
          <dgm:dir/>
          <dgm:animOne val="branch"/>
          <dgm:animLvl val="lvl"/>
          <dgm:resizeHandles/>
        </dgm:presLayoutVars>
      </dgm:prSet>
      <dgm:spPr/>
    </dgm:pt>
    <dgm:pt modelId="{AE5AF260-C25E-4B50-87B1-940B76C88423}" type="pres">
      <dgm:prSet presAssocID="{39276DED-E604-40CA-ABF2-94084A3B9427}" presName="hierRoot1" presStyleCnt="0">
        <dgm:presLayoutVars>
          <dgm:hierBranch val="init"/>
        </dgm:presLayoutVars>
      </dgm:prSet>
      <dgm:spPr/>
    </dgm:pt>
    <dgm:pt modelId="{19983A81-2E3B-4A2B-8043-141CBB6637DF}" type="pres">
      <dgm:prSet presAssocID="{39276DED-E604-40CA-ABF2-94084A3B9427}" presName="rootComposite1" presStyleCnt="0"/>
      <dgm:spPr/>
    </dgm:pt>
    <dgm:pt modelId="{4DBF01D9-1C8C-4F5F-B38B-87D085BB939F}" type="pres">
      <dgm:prSet presAssocID="{39276DED-E604-40CA-ABF2-94084A3B9427}" presName="rootText1" presStyleLbl="node0" presStyleIdx="0" presStyleCnt="1" custScaleX="153015" custScaleY="143264">
        <dgm:presLayoutVars>
          <dgm:chPref val="3"/>
        </dgm:presLayoutVars>
      </dgm:prSet>
      <dgm:spPr>
        <a:prstGeom prst="rect">
          <a:avLst/>
        </a:prstGeom>
      </dgm:spPr>
    </dgm:pt>
    <dgm:pt modelId="{655481AE-5BE5-4ACC-AB5B-88406A513E87}" type="pres">
      <dgm:prSet presAssocID="{39276DED-E604-40CA-ABF2-94084A3B9427}" presName="rootConnector1" presStyleLbl="node1" presStyleIdx="0" presStyleCnt="0"/>
      <dgm:spPr/>
    </dgm:pt>
    <dgm:pt modelId="{5E7E2FC8-E856-42D6-AE4F-7F3B80A5DD7B}" type="pres">
      <dgm:prSet presAssocID="{39276DED-E604-40CA-ABF2-94084A3B9427}" presName="hierChild2" presStyleCnt="0"/>
      <dgm:spPr/>
    </dgm:pt>
    <dgm:pt modelId="{FD488392-69BA-4B95-ADF8-E9D37243D9C1}" type="pres">
      <dgm:prSet presAssocID="{62541298-8ED3-4A99-85AC-732F0D18335F}" presName="Name37" presStyleLbl="parChTrans1D2" presStyleIdx="0" presStyleCnt="5"/>
      <dgm:spPr/>
    </dgm:pt>
    <dgm:pt modelId="{406F0FC2-7157-4C07-B32E-6042E7DCF96E}" type="pres">
      <dgm:prSet presAssocID="{F82DDBB2-E252-4C86-BABE-FB3500F522D5}" presName="hierRoot2" presStyleCnt="0">
        <dgm:presLayoutVars>
          <dgm:hierBranch val="init"/>
        </dgm:presLayoutVars>
      </dgm:prSet>
      <dgm:spPr/>
    </dgm:pt>
    <dgm:pt modelId="{4725A1B2-E366-4D07-9CC0-445F483A2062}" type="pres">
      <dgm:prSet presAssocID="{F82DDBB2-E252-4C86-BABE-FB3500F522D5}" presName="rootComposite" presStyleCnt="0"/>
      <dgm:spPr/>
    </dgm:pt>
    <dgm:pt modelId="{6EE46D5A-0367-4301-8617-B5E16BF40967}" type="pres">
      <dgm:prSet presAssocID="{F82DDBB2-E252-4C86-BABE-FB3500F522D5}" presName="rootText" presStyleLbl="node2" presStyleIdx="0" presStyleCnt="5" custScaleX="115353" custScaleY="240282" custLinFactNeighborX="-308">
        <dgm:presLayoutVars>
          <dgm:chPref val="3"/>
        </dgm:presLayoutVars>
      </dgm:prSet>
      <dgm:spPr/>
    </dgm:pt>
    <dgm:pt modelId="{5D89A7B2-2159-431F-BBD0-537381E4BE2E}" type="pres">
      <dgm:prSet presAssocID="{F82DDBB2-E252-4C86-BABE-FB3500F522D5}" presName="rootConnector" presStyleLbl="node2" presStyleIdx="0" presStyleCnt="5"/>
      <dgm:spPr/>
    </dgm:pt>
    <dgm:pt modelId="{C257E253-245C-40F0-9FEA-233A7802EFE3}" type="pres">
      <dgm:prSet presAssocID="{F82DDBB2-E252-4C86-BABE-FB3500F522D5}" presName="hierChild4" presStyleCnt="0"/>
      <dgm:spPr/>
    </dgm:pt>
    <dgm:pt modelId="{058BF951-7BFC-41B1-B9F7-398EBC967A8A}" type="pres">
      <dgm:prSet presAssocID="{F82DDBB2-E252-4C86-BABE-FB3500F522D5}" presName="hierChild5" presStyleCnt="0"/>
      <dgm:spPr/>
    </dgm:pt>
    <dgm:pt modelId="{3B32BF04-3F5A-4DE6-B9FC-682D8CC03C97}" type="pres">
      <dgm:prSet presAssocID="{39432B66-D0E7-4B89-A57B-9B6665A0E684}" presName="Name37" presStyleLbl="parChTrans1D2" presStyleIdx="1" presStyleCnt="5"/>
      <dgm:spPr/>
    </dgm:pt>
    <dgm:pt modelId="{7A40B12E-F203-4C75-8B4F-86761C9A8F16}" type="pres">
      <dgm:prSet presAssocID="{7E3436C5-0F00-4B7E-A06A-AA90F62FECC7}" presName="hierRoot2" presStyleCnt="0">
        <dgm:presLayoutVars>
          <dgm:hierBranch val="init"/>
        </dgm:presLayoutVars>
      </dgm:prSet>
      <dgm:spPr/>
    </dgm:pt>
    <dgm:pt modelId="{ABE754BC-131F-4233-81FE-C62B69025F21}" type="pres">
      <dgm:prSet presAssocID="{7E3436C5-0F00-4B7E-A06A-AA90F62FECC7}" presName="rootComposite" presStyleCnt="0"/>
      <dgm:spPr/>
    </dgm:pt>
    <dgm:pt modelId="{208116F0-E395-4932-9383-C68407BB7547}" type="pres">
      <dgm:prSet presAssocID="{7E3436C5-0F00-4B7E-A06A-AA90F62FECC7}" presName="rootText" presStyleLbl="node2" presStyleIdx="1" presStyleCnt="5" custScaleY="260988">
        <dgm:presLayoutVars>
          <dgm:chPref val="3"/>
        </dgm:presLayoutVars>
      </dgm:prSet>
      <dgm:spPr/>
    </dgm:pt>
    <dgm:pt modelId="{EA504D83-705B-4C07-B4BA-CD3A13424ED2}" type="pres">
      <dgm:prSet presAssocID="{7E3436C5-0F00-4B7E-A06A-AA90F62FECC7}" presName="rootConnector" presStyleLbl="node2" presStyleIdx="1" presStyleCnt="5"/>
      <dgm:spPr/>
    </dgm:pt>
    <dgm:pt modelId="{7347DBB3-8872-4009-B6CF-0BCA5118D62D}" type="pres">
      <dgm:prSet presAssocID="{7E3436C5-0F00-4B7E-A06A-AA90F62FECC7}" presName="hierChild4" presStyleCnt="0"/>
      <dgm:spPr/>
    </dgm:pt>
    <dgm:pt modelId="{AB71601F-5125-4EAA-9F4B-784715626D3A}" type="pres">
      <dgm:prSet presAssocID="{7E3436C5-0F00-4B7E-A06A-AA90F62FECC7}" presName="hierChild5" presStyleCnt="0"/>
      <dgm:spPr/>
    </dgm:pt>
    <dgm:pt modelId="{35D6C323-C5B8-4F75-B161-62AD2B5A8E98}" type="pres">
      <dgm:prSet presAssocID="{BC710BD6-FC78-46B4-AE88-C51EC176BBAA}" presName="Name37" presStyleLbl="parChTrans1D2" presStyleIdx="2" presStyleCnt="5"/>
      <dgm:spPr/>
    </dgm:pt>
    <dgm:pt modelId="{5627A460-3C4A-440D-948C-A91882328C7F}" type="pres">
      <dgm:prSet presAssocID="{97433F18-03B0-4B67-9A89-F83A5A4213D5}" presName="hierRoot2" presStyleCnt="0">
        <dgm:presLayoutVars>
          <dgm:hierBranch val="init"/>
        </dgm:presLayoutVars>
      </dgm:prSet>
      <dgm:spPr/>
    </dgm:pt>
    <dgm:pt modelId="{D94687CE-7300-4BBD-963F-5F9F87057FF8}" type="pres">
      <dgm:prSet presAssocID="{97433F18-03B0-4B67-9A89-F83A5A4213D5}" presName="rootComposite" presStyleCnt="0"/>
      <dgm:spPr/>
    </dgm:pt>
    <dgm:pt modelId="{6EDE4922-E81A-45C6-BBD4-78324FFEFF7A}" type="pres">
      <dgm:prSet presAssocID="{97433F18-03B0-4B67-9A89-F83A5A4213D5}" presName="rootText" presStyleLbl="node2" presStyleIdx="2" presStyleCnt="5" custScaleX="108143" custScaleY="239682">
        <dgm:presLayoutVars>
          <dgm:chPref val="3"/>
        </dgm:presLayoutVars>
      </dgm:prSet>
      <dgm:spPr/>
    </dgm:pt>
    <dgm:pt modelId="{2336E769-4F14-43DD-B5DF-7ACB5394853E}" type="pres">
      <dgm:prSet presAssocID="{97433F18-03B0-4B67-9A89-F83A5A4213D5}" presName="rootConnector" presStyleLbl="node2" presStyleIdx="2" presStyleCnt="5"/>
      <dgm:spPr/>
    </dgm:pt>
    <dgm:pt modelId="{DAA0D13D-1EFE-44AC-A6FA-C7BB06FCC373}" type="pres">
      <dgm:prSet presAssocID="{97433F18-03B0-4B67-9A89-F83A5A4213D5}" presName="hierChild4" presStyleCnt="0"/>
      <dgm:spPr/>
    </dgm:pt>
    <dgm:pt modelId="{CF3403E8-1B8B-4877-9771-00E4E7C00042}" type="pres">
      <dgm:prSet presAssocID="{97433F18-03B0-4B67-9A89-F83A5A4213D5}" presName="hierChild5" presStyleCnt="0"/>
      <dgm:spPr/>
    </dgm:pt>
    <dgm:pt modelId="{82D54505-FADA-4064-80A0-DDBE35774758}" type="pres">
      <dgm:prSet presAssocID="{890ECE77-900D-4E12-A7EB-2E1C6CF28218}" presName="Name37" presStyleLbl="parChTrans1D2" presStyleIdx="3" presStyleCnt="5"/>
      <dgm:spPr/>
    </dgm:pt>
    <dgm:pt modelId="{35B34C8B-CD5F-4301-B4AA-F533F0FDF271}" type="pres">
      <dgm:prSet presAssocID="{D4A8C1D2-2535-47CC-86CE-6EA9FF88AEED}" presName="hierRoot2" presStyleCnt="0">
        <dgm:presLayoutVars>
          <dgm:hierBranch val="init"/>
        </dgm:presLayoutVars>
      </dgm:prSet>
      <dgm:spPr/>
    </dgm:pt>
    <dgm:pt modelId="{3DA14D30-170F-4BCE-9AD4-A15B6D16DBE5}" type="pres">
      <dgm:prSet presAssocID="{D4A8C1D2-2535-47CC-86CE-6EA9FF88AEED}" presName="rootComposite" presStyleCnt="0"/>
      <dgm:spPr/>
    </dgm:pt>
    <dgm:pt modelId="{5B42BC7F-5F07-425B-A70F-8959A0EB2463}" type="pres">
      <dgm:prSet presAssocID="{D4A8C1D2-2535-47CC-86CE-6EA9FF88AEED}" presName="rootText" presStyleLbl="node2" presStyleIdx="3" presStyleCnt="5" custScaleY="236719">
        <dgm:presLayoutVars>
          <dgm:chPref val="3"/>
        </dgm:presLayoutVars>
      </dgm:prSet>
      <dgm:spPr/>
    </dgm:pt>
    <dgm:pt modelId="{8774B4B8-5E00-475A-9DA8-9A2958CD02AB}" type="pres">
      <dgm:prSet presAssocID="{D4A8C1D2-2535-47CC-86CE-6EA9FF88AEED}" presName="rootConnector" presStyleLbl="node2" presStyleIdx="3" presStyleCnt="5"/>
      <dgm:spPr/>
    </dgm:pt>
    <dgm:pt modelId="{C2C0E6EB-0F7D-4632-894C-699D30BBAFE0}" type="pres">
      <dgm:prSet presAssocID="{D4A8C1D2-2535-47CC-86CE-6EA9FF88AEED}" presName="hierChild4" presStyleCnt="0"/>
      <dgm:spPr/>
    </dgm:pt>
    <dgm:pt modelId="{66C87DDF-073C-4651-9108-81F9D36AEB08}" type="pres">
      <dgm:prSet presAssocID="{D4A8C1D2-2535-47CC-86CE-6EA9FF88AEED}" presName="hierChild5" presStyleCnt="0"/>
      <dgm:spPr/>
    </dgm:pt>
    <dgm:pt modelId="{55BCFA29-E051-4407-9298-168135E1FC47}" type="pres">
      <dgm:prSet presAssocID="{5D451628-7E5A-4A8F-A972-0BAB9BA24D0D}" presName="Name37" presStyleLbl="parChTrans1D2" presStyleIdx="4" presStyleCnt="5"/>
      <dgm:spPr/>
    </dgm:pt>
    <dgm:pt modelId="{372FDA00-93B7-4765-A628-2A946873498B}" type="pres">
      <dgm:prSet presAssocID="{8C070681-2DEB-4712-8609-A2690C4DFC0C}" presName="hierRoot2" presStyleCnt="0">
        <dgm:presLayoutVars>
          <dgm:hierBranch val="init"/>
        </dgm:presLayoutVars>
      </dgm:prSet>
      <dgm:spPr/>
    </dgm:pt>
    <dgm:pt modelId="{D83E6B71-C6BE-41AD-9B25-DAABD4561C0F}" type="pres">
      <dgm:prSet presAssocID="{8C070681-2DEB-4712-8609-A2690C4DFC0C}" presName="rootComposite" presStyleCnt="0"/>
      <dgm:spPr/>
    </dgm:pt>
    <dgm:pt modelId="{2617AB58-34D3-45B9-BFD8-1D41026B9D6A}" type="pres">
      <dgm:prSet presAssocID="{8C070681-2DEB-4712-8609-A2690C4DFC0C}" presName="rootText" presStyleLbl="node2" presStyleIdx="4" presStyleCnt="5" custScaleY="229195">
        <dgm:presLayoutVars>
          <dgm:chPref val="3"/>
        </dgm:presLayoutVars>
      </dgm:prSet>
      <dgm:spPr/>
    </dgm:pt>
    <dgm:pt modelId="{C9B3D86B-380C-4A8E-AE21-A25227699788}" type="pres">
      <dgm:prSet presAssocID="{8C070681-2DEB-4712-8609-A2690C4DFC0C}" presName="rootConnector" presStyleLbl="node2" presStyleIdx="4" presStyleCnt="5"/>
      <dgm:spPr/>
    </dgm:pt>
    <dgm:pt modelId="{4DDEA115-5845-4B1D-800E-C0C90778DE2B}" type="pres">
      <dgm:prSet presAssocID="{8C070681-2DEB-4712-8609-A2690C4DFC0C}" presName="hierChild4" presStyleCnt="0"/>
      <dgm:spPr/>
    </dgm:pt>
    <dgm:pt modelId="{81622CDD-9624-49D1-ADC7-D5B00DEB2084}" type="pres">
      <dgm:prSet presAssocID="{8C070681-2DEB-4712-8609-A2690C4DFC0C}" presName="hierChild5" presStyleCnt="0"/>
      <dgm:spPr/>
    </dgm:pt>
    <dgm:pt modelId="{43470267-7BC0-4FB1-8313-7589826D5693}" type="pres">
      <dgm:prSet presAssocID="{39276DED-E604-40CA-ABF2-94084A3B9427}" presName="hierChild3" presStyleCnt="0"/>
      <dgm:spPr/>
    </dgm:pt>
  </dgm:ptLst>
  <dgm:cxnLst>
    <dgm:cxn modelId="{10DC900D-0922-4B34-BD6F-346FE2055CD7}" type="presOf" srcId="{7E3436C5-0F00-4B7E-A06A-AA90F62FECC7}" destId="{208116F0-E395-4932-9383-C68407BB7547}" srcOrd="0" destOrd="0" presId="urn:microsoft.com/office/officeart/2005/8/layout/orgChart1"/>
    <dgm:cxn modelId="{20EF8E35-73C9-4DD9-8915-A07AF7EBDAF1}" type="presOf" srcId="{558BCE71-EC46-494C-9640-FC9945D371CE}" destId="{2F6AAE7E-AC22-444D-8EE8-31503A066C9F}" srcOrd="0" destOrd="0" presId="urn:microsoft.com/office/officeart/2005/8/layout/orgChart1"/>
    <dgm:cxn modelId="{940E4C3C-04E8-40A1-8F13-179E4A0DBC85}" type="presOf" srcId="{62541298-8ED3-4A99-85AC-732F0D18335F}" destId="{FD488392-69BA-4B95-ADF8-E9D37243D9C1}" srcOrd="0" destOrd="0" presId="urn:microsoft.com/office/officeart/2005/8/layout/orgChart1"/>
    <dgm:cxn modelId="{47B9E13C-61B5-4F39-A2D1-230AF19A086C}" type="presOf" srcId="{890ECE77-900D-4E12-A7EB-2E1C6CF28218}" destId="{82D54505-FADA-4064-80A0-DDBE35774758}" srcOrd="0" destOrd="0" presId="urn:microsoft.com/office/officeart/2005/8/layout/orgChart1"/>
    <dgm:cxn modelId="{6A0B7363-DF93-4B26-80C1-68C65A6CE8E5}" type="presOf" srcId="{7E3436C5-0F00-4B7E-A06A-AA90F62FECC7}" destId="{EA504D83-705B-4C07-B4BA-CD3A13424ED2}" srcOrd="1" destOrd="0" presId="urn:microsoft.com/office/officeart/2005/8/layout/orgChart1"/>
    <dgm:cxn modelId="{25E59446-56CE-44C7-930B-6A3056C08FFF}" type="presOf" srcId="{D4A8C1D2-2535-47CC-86CE-6EA9FF88AEED}" destId="{5B42BC7F-5F07-425B-A70F-8959A0EB2463}" srcOrd="0" destOrd="0" presId="urn:microsoft.com/office/officeart/2005/8/layout/orgChart1"/>
    <dgm:cxn modelId="{EB3B7F53-44A9-4C61-BCF0-EDC944F56A0B}" type="presOf" srcId="{5D451628-7E5A-4A8F-A972-0BAB9BA24D0D}" destId="{55BCFA29-E051-4407-9298-168135E1FC47}" srcOrd="0" destOrd="0" presId="urn:microsoft.com/office/officeart/2005/8/layout/orgChart1"/>
    <dgm:cxn modelId="{4819CF5A-BC36-4695-9CD8-17CE2E4B33A4}" type="presOf" srcId="{97433F18-03B0-4B67-9A89-F83A5A4213D5}" destId="{2336E769-4F14-43DD-B5DF-7ACB5394853E}" srcOrd="1" destOrd="0" presId="urn:microsoft.com/office/officeart/2005/8/layout/orgChart1"/>
    <dgm:cxn modelId="{F235737D-94E6-4112-803E-378A20296FFD}" type="presOf" srcId="{8C070681-2DEB-4712-8609-A2690C4DFC0C}" destId="{C9B3D86B-380C-4A8E-AE21-A25227699788}" srcOrd="1" destOrd="0" presId="urn:microsoft.com/office/officeart/2005/8/layout/orgChart1"/>
    <dgm:cxn modelId="{3C8B9184-9EB2-4F37-9EC5-439CEBED9D53}" type="presOf" srcId="{F82DDBB2-E252-4C86-BABE-FB3500F522D5}" destId="{5D89A7B2-2159-431F-BBD0-537381E4BE2E}" srcOrd="1" destOrd="0" presId="urn:microsoft.com/office/officeart/2005/8/layout/orgChart1"/>
    <dgm:cxn modelId="{1E2E1A9D-3D4D-4DA4-B163-5460139DBDE0}" type="presOf" srcId="{BC710BD6-FC78-46B4-AE88-C51EC176BBAA}" destId="{35D6C323-C5B8-4F75-B161-62AD2B5A8E98}" srcOrd="0" destOrd="0" presId="urn:microsoft.com/office/officeart/2005/8/layout/orgChart1"/>
    <dgm:cxn modelId="{7372EDAE-8078-4F6D-9700-1910DB75332B}" type="presOf" srcId="{39432B66-D0E7-4B89-A57B-9B6665A0E684}" destId="{3B32BF04-3F5A-4DE6-B9FC-682D8CC03C97}" srcOrd="0" destOrd="0" presId="urn:microsoft.com/office/officeart/2005/8/layout/orgChart1"/>
    <dgm:cxn modelId="{F307ABB4-3CF9-4BEA-92BA-EB76027D9364}" type="presOf" srcId="{39276DED-E604-40CA-ABF2-94084A3B9427}" destId="{4DBF01D9-1C8C-4F5F-B38B-87D085BB939F}" srcOrd="0" destOrd="0" presId="urn:microsoft.com/office/officeart/2005/8/layout/orgChart1"/>
    <dgm:cxn modelId="{8520D6BD-D23B-4DC3-BBBE-B8560B5FE91B}" type="presOf" srcId="{8C070681-2DEB-4712-8609-A2690C4DFC0C}" destId="{2617AB58-34D3-45B9-BFD8-1D41026B9D6A}" srcOrd="0" destOrd="0" presId="urn:microsoft.com/office/officeart/2005/8/layout/orgChart1"/>
    <dgm:cxn modelId="{135D23BE-3AB3-484C-864D-4FEEF80B6467}" srcId="{39276DED-E604-40CA-ABF2-94084A3B9427}" destId="{7E3436C5-0F00-4B7E-A06A-AA90F62FECC7}" srcOrd="1" destOrd="0" parTransId="{39432B66-D0E7-4B89-A57B-9B6665A0E684}" sibTransId="{924A501F-2E4C-4649-9018-9310165CCB49}"/>
    <dgm:cxn modelId="{03B9DAC1-FED7-45D7-B9C2-536E348D4297}" srcId="{39276DED-E604-40CA-ABF2-94084A3B9427}" destId="{8C070681-2DEB-4712-8609-A2690C4DFC0C}" srcOrd="4" destOrd="0" parTransId="{5D451628-7E5A-4A8F-A972-0BAB9BA24D0D}" sibTransId="{9AB5B1C1-D874-4643-9BAA-BA7279ACBBC7}"/>
    <dgm:cxn modelId="{67ABF4CE-CA38-47FB-A589-982391C03791}" srcId="{39276DED-E604-40CA-ABF2-94084A3B9427}" destId="{F82DDBB2-E252-4C86-BABE-FB3500F522D5}" srcOrd="0" destOrd="0" parTransId="{62541298-8ED3-4A99-85AC-732F0D18335F}" sibTransId="{BFDDCCC4-08DC-45D7-8FA8-1C513B60D9FF}"/>
    <dgm:cxn modelId="{20BAE1CF-BB65-4DA0-9350-D140357EB6F2}" type="presOf" srcId="{97433F18-03B0-4B67-9A89-F83A5A4213D5}" destId="{6EDE4922-E81A-45C6-BBD4-78324FFEFF7A}" srcOrd="0" destOrd="0" presId="urn:microsoft.com/office/officeart/2005/8/layout/orgChart1"/>
    <dgm:cxn modelId="{3F2215D2-5074-4F45-AC15-5755032EA80C}" srcId="{39276DED-E604-40CA-ABF2-94084A3B9427}" destId="{D4A8C1D2-2535-47CC-86CE-6EA9FF88AEED}" srcOrd="3" destOrd="0" parTransId="{890ECE77-900D-4E12-A7EB-2E1C6CF28218}" sibTransId="{26446A64-0939-416F-ACEE-A275C1894E8C}"/>
    <dgm:cxn modelId="{9B4C11E5-280F-4C4C-982E-E72C56635EC9}" srcId="{558BCE71-EC46-494C-9640-FC9945D371CE}" destId="{39276DED-E604-40CA-ABF2-94084A3B9427}" srcOrd="0" destOrd="0" parTransId="{4091A8B5-AA90-447D-BEB0-D3369C6D6C88}" sibTransId="{D46A722B-C57D-468B-8C4F-004D0F368581}"/>
    <dgm:cxn modelId="{D11FC1E8-F9A6-4326-A26B-6414A2196F0C}" type="presOf" srcId="{39276DED-E604-40CA-ABF2-94084A3B9427}" destId="{655481AE-5BE5-4ACC-AB5B-88406A513E87}" srcOrd="1" destOrd="0" presId="urn:microsoft.com/office/officeart/2005/8/layout/orgChart1"/>
    <dgm:cxn modelId="{02DBA5F1-E61A-43BE-BE97-412FAE09D9A7}" srcId="{39276DED-E604-40CA-ABF2-94084A3B9427}" destId="{97433F18-03B0-4B67-9A89-F83A5A4213D5}" srcOrd="2" destOrd="0" parTransId="{BC710BD6-FC78-46B4-AE88-C51EC176BBAA}" sibTransId="{FD37205C-1535-41C7-9E69-08DC31E7C3A6}"/>
    <dgm:cxn modelId="{307031F4-7BA8-42FE-B408-7FD2BD2DA218}" type="presOf" srcId="{F82DDBB2-E252-4C86-BABE-FB3500F522D5}" destId="{6EE46D5A-0367-4301-8617-B5E16BF40967}" srcOrd="0" destOrd="0" presId="urn:microsoft.com/office/officeart/2005/8/layout/orgChart1"/>
    <dgm:cxn modelId="{C8716BF7-5537-4B15-A435-BA5AFFAA9611}" type="presOf" srcId="{D4A8C1D2-2535-47CC-86CE-6EA9FF88AEED}" destId="{8774B4B8-5E00-475A-9DA8-9A2958CD02AB}" srcOrd="1" destOrd="0" presId="urn:microsoft.com/office/officeart/2005/8/layout/orgChart1"/>
    <dgm:cxn modelId="{D33D1C33-6982-4902-852A-98AB751A884E}" type="presParOf" srcId="{2F6AAE7E-AC22-444D-8EE8-31503A066C9F}" destId="{AE5AF260-C25E-4B50-87B1-940B76C88423}" srcOrd="0" destOrd="0" presId="urn:microsoft.com/office/officeart/2005/8/layout/orgChart1"/>
    <dgm:cxn modelId="{69BB1017-DD48-4D30-9E46-0939462A07EA}" type="presParOf" srcId="{AE5AF260-C25E-4B50-87B1-940B76C88423}" destId="{19983A81-2E3B-4A2B-8043-141CBB6637DF}" srcOrd="0" destOrd="0" presId="urn:microsoft.com/office/officeart/2005/8/layout/orgChart1"/>
    <dgm:cxn modelId="{80859DFD-82A9-4EC0-A061-29D38CFF1DDF}" type="presParOf" srcId="{19983A81-2E3B-4A2B-8043-141CBB6637DF}" destId="{4DBF01D9-1C8C-4F5F-B38B-87D085BB939F}" srcOrd="0" destOrd="0" presId="urn:microsoft.com/office/officeart/2005/8/layout/orgChart1"/>
    <dgm:cxn modelId="{EC54A7D1-0C62-42C9-A96A-D6D70EC3A5C3}" type="presParOf" srcId="{19983A81-2E3B-4A2B-8043-141CBB6637DF}" destId="{655481AE-5BE5-4ACC-AB5B-88406A513E87}" srcOrd="1" destOrd="0" presId="urn:microsoft.com/office/officeart/2005/8/layout/orgChart1"/>
    <dgm:cxn modelId="{C7683699-6B4F-46C0-9D23-35869EA58B68}" type="presParOf" srcId="{AE5AF260-C25E-4B50-87B1-940B76C88423}" destId="{5E7E2FC8-E856-42D6-AE4F-7F3B80A5DD7B}" srcOrd="1" destOrd="0" presId="urn:microsoft.com/office/officeart/2005/8/layout/orgChart1"/>
    <dgm:cxn modelId="{CBEC152B-CC2F-411D-9F9D-3DA1AD98B61A}" type="presParOf" srcId="{5E7E2FC8-E856-42D6-AE4F-7F3B80A5DD7B}" destId="{FD488392-69BA-4B95-ADF8-E9D37243D9C1}" srcOrd="0" destOrd="0" presId="urn:microsoft.com/office/officeart/2005/8/layout/orgChart1"/>
    <dgm:cxn modelId="{EBE9296A-19FC-49C7-92C9-649C6E9EAF77}" type="presParOf" srcId="{5E7E2FC8-E856-42D6-AE4F-7F3B80A5DD7B}" destId="{406F0FC2-7157-4C07-B32E-6042E7DCF96E}" srcOrd="1" destOrd="0" presId="urn:microsoft.com/office/officeart/2005/8/layout/orgChart1"/>
    <dgm:cxn modelId="{E70A20FE-D4BE-43BF-8903-8457EB6876E1}" type="presParOf" srcId="{406F0FC2-7157-4C07-B32E-6042E7DCF96E}" destId="{4725A1B2-E366-4D07-9CC0-445F483A2062}" srcOrd="0" destOrd="0" presId="urn:microsoft.com/office/officeart/2005/8/layout/orgChart1"/>
    <dgm:cxn modelId="{96653315-EAAB-488F-9727-BC7374346C97}" type="presParOf" srcId="{4725A1B2-E366-4D07-9CC0-445F483A2062}" destId="{6EE46D5A-0367-4301-8617-B5E16BF40967}" srcOrd="0" destOrd="0" presId="urn:microsoft.com/office/officeart/2005/8/layout/orgChart1"/>
    <dgm:cxn modelId="{03DBA020-DEC3-4A0F-B4CD-8BFD8476C5E2}" type="presParOf" srcId="{4725A1B2-E366-4D07-9CC0-445F483A2062}" destId="{5D89A7B2-2159-431F-BBD0-537381E4BE2E}" srcOrd="1" destOrd="0" presId="urn:microsoft.com/office/officeart/2005/8/layout/orgChart1"/>
    <dgm:cxn modelId="{F77830BF-4876-47A7-AD22-7F5B6741D539}" type="presParOf" srcId="{406F0FC2-7157-4C07-B32E-6042E7DCF96E}" destId="{C257E253-245C-40F0-9FEA-233A7802EFE3}" srcOrd="1" destOrd="0" presId="urn:microsoft.com/office/officeart/2005/8/layout/orgChart1"/>
    <dgm:cxn modelId="{E51B256C-70A1-43E6-AE5E-3ADB0DBB8F78}" type="presParOf" srcId="{406F0FC2-7157-4C07-B32E-6042E7DCF96E}" destId="{058BF951-7BFC-41B1-B9F7-398EBC967A8A}" srcOrd="2" destOrd="0" presId="urn:microsoft.com/office/officeart/2005/8/layout/orgChart1"/>
    <dgm:cxn modelId="{5F400E69-551B-42E4-A410-51422B73F39F}" type="presParOf" srcId="{5E7E2FC8-E856-42D6-AE4F-7F3B80A5DD7B}" destId="{3B32BF04-3F5A-4DE6-B9FC-682D8CC03C97}" srcOrd="2" destOrd="0" presId="urn:microsoft.com/office/officeart/2005/8/layout/orgChart1"/>
    <dgm:cxn modelId="{EABE11C1-9106-4D8D-BD3F-B991475A50F8}" type="presParOf" srcId="{5E7E2FC8-E856-42D6-AE4F-7F3B80A5DD7B}" destId="{7A40B12E-F203-4C75-8B4F-86761C9A8F16}" srcOrd="3" destOrd="0" presId="urn:microsoft.com/office/officeart/2005/8/layout/orgChart1"/>
    <dgm:cxn modelId="{3A16D85A-9C91-4C53-8FD0-B8E69DF60749}" type="presParOf" srcId="{7A40B12E-F203-4C75-8B4F-86761C9A8F16}" destId="{ABE754BC-131F-4233-81FE-C62B69025F21}" srcOrd="0" destOrd="0" presId="urn:microsoft.com/office/officeart/2005/8/layout/orgChart1"/>
    <dgm:cxn modelId="{01BCDDC5-140B-43CE-AE54-932F3A842F72}" type="presParOf" srcId="{ABE754BC-131F-4233-81FE-C62B69025F21}" destId="{208116F0-E395-4932-9383-C68407BB7547}" srcOrd="0" destOrd="0" presId="urn:microsoft.com/office/officeart/2005/8/layout/orgChart1"/>
    <dgm:cxn modelId="{00B279F6-03B8-4A15-93E6-902F8481C4CC}" type="presParOf" srcId="{ABE754BC-131F-4233-81FE-C62B69025F21}" destId="{EA504D83-705B-4C07-B4BA-CD3A13424ED2}" srcOrd="1" destOrd="0" presId="urn:microsoft.com/office/officeart/2005/8/layout/orgChart1"/>
    <dgm:cxn modelId="{12A0655E-AF2B-4558-BF70-48A99C8DFE1E}" type="presParOf" srcId="{7A40B12E-F203-4C75-8B4F-86761C9A8F16}" destId="{7347DBB3-8872-4009-B6CF-0BCA5118D62D}" srcOrd="1" destOrd="0" presId="urn:microsoft.com/office/officeart/2005/8/layout/orgChart1"/>
    <dgm:cxn modelId="{A6050FE3-B9E4-49B4-976C-3A6B37448928}" type="presParOf" srcId="{7A40B12E-F203-4C75-8B4F-86761C9A8F16}" destId="{AB71601F-5125-4EAA-9F4B-784715626D3A}" srcOrd="2" destOrd="0" presId="urn:microsoft.com/office/officeart/2005/8/layout/orgChart1"/>
    <dgm:cxn modelId="{A3C19C4F-7D1C-4424-B856-5092632323B6}" type="presParOf" srcId="{5E7E2FC8-E856-42D6-AE4F-7F3B80A5DD7B}" destId="{35D6C323-C5B8-4F75-B161-62AD2B5A8E98}" srcOrd="4" destOrd="0" presId="urn:microsoft.com/office/officeart/2005/8/layout/orgChart1"/>
    <dgm:cxn modelId="{CA1BE1AC-F03B-441B-B51C-70D12D7991F7}" type="presParOf" srcId="{5E7E2FC8-E856-42D6-AE4F-7F3B80A5DD7B}" destId="{5627A460-3C4A-440D-948C-A91882328C7F}" srcOrd="5" destOrd="0" presId="urn:microsoft.com/office/officeart/2005/8/layout/orgChart1"/>
    <dgm:cxn modelId="{404EBDC5-095E-4FAA-B05A-07BCD081019E}" type="presParOf" srcId="{5627A460-3C4A-440D-948C-A91882328C7F}" destId="{D94687CE-7300-4BBD-963F-5F9F87057FF8}" srcOrd="0" destOrd="0" presId="urn:microsoft.com/office/officeart/2005/8/layout/orgChart1"/>
    <dgm:cxn modelId="{3A5FAF44-8F5C-4F73-8E0A-2E497D5E1E80}" type="presParOf" srcId="{D94687CE-7300-4BBD-963F-5F9F87057FF8}" destId="{6EDE4922-E81A-45C6-BBD4-78324FFEFF7A}" srcOrd="0" destOrd="0" presId="urn:microsoft.com/office/officeart/2005/8/layout/orgChart1"/>
    <dgm:cxn modelId="{70F89E71-AB58-4280-A59B-F67EB5304D42}" type="presParOf" srcId="{D94687CE-7300-4BBD-963F-5F9F87057FF8}" destId="{2336E769-4F14-43DD-B5DF-7ACB5394853E}" srcOrd="1" destOrd="0" presId="urn:microsoft.com/office/officeart/2005/8/layout/orgChart1"/>
    <dgm:cxn modelId="{A8D68F56-1873-495C-AAFB-25CD5BC499B7}" type="presParOf" srcId="{5627A460-3C4A-440D-948C-A91882328C7F}" destId="{DAA0D13D-1EFE-44AC-A6FA-C7BB06FCC373}" srcOrd="1" destOrd="0" presId="urn:microsoft.com/office/officeart/2005/8/layout/orgChart1"/>
    <dgm:cxn modelId="{6C8EEE6C-352C-477E-89DE-1CA20380D428}" type="presParOf" srcId="{5627A460-3C4A-440D-948C-A91882328C7F}" destId="{CF3403E8-1B8B-4877-9771-00E4E7C00042}" srcOrd="2" destOrd="0" presId="urn:microsoft.com/office/officeart/2005/8/layout/orgChart1"/>
    <dgm:cxn modelId="{1E46F8D4-92B7-45B1-BD5F-1622B37F7E8A}" type="presParOf" srcId="{5E7E2FC8-E856-42D6-AE4F-7F3B80A5DD7B}" destId="{82D54505-FADA-4064-80A0-DDBE35774758}" srcOrd="6" destOrd="0" presId="urn:microsoft.com/office/officeart/2005/8/layout/orgChart1"/>
    <dgm:cxn modelId="{777CC94B-164E-40FA-8905-8CB438D2F30A}" type="presParOf" srcId="{5E7E2FC8-E856-42D6-AE4F-7F3B80A5DD7B}" destId="{35B34C8B-CD5F-4301-B4AA-F533F0FDF271}" srcOrd="7" destOrd="0" presId="urn:microsoft.com/office/officeart/2005/8/layout/orgChart1"/>
    <dgm:cxn modelId="{3D69FB44-CA7A-4674-B223-9A50F2802691}" type="presParOf" srcId="{35B34C8B-CD5F-4301-B4AA-F533F0FDF271}" destId="{3DA14D30-170F-4BCE-9AD4-A15B6D16DBE5}" srcOrd="0" destOrd="0" presId="urn:microsoft.com/office/officeart/2005/8/layout/orgChart1"/>
    <dgm:cxn modelId="{4BDD7A88-C489-46D7-8B28-5836B6C24769}" type="presParOf" srcId="{3DA14D30-170F-4BCE-9AD4-A15B6D16DBE5}" destId="{5B42BC7F-5F07-425B-A70F-8959A0EB2463}" srcOrd="0" destOrd="0" presId="urn:microsoft.com/office/officeart/2005/8/layout/orgChart1"/>
    <dgm:cxn modelId="{05A5FEE6-D888-4FDC-AC8A-F0C9692F2262}" type="presParOf" srcId="{3DA14D30-170F-4BCE-9AD4-A15B6D16DBE5}" destId="{8774B4B8-5E00-475A-9DA8-9A2958CD02AB}" srcOrd="1" destOrd="0" presId="urn:microsoft.com/office/officeart/2005/8/layout/orgChart1"/>
    <dgm:cxn modelId="{56E9E5F7-2C90-407F-91E1-7BE62D12D6BA}" type="presParOf" srcId="{35B34C8B-CD5F-4301-B4AA-F533F0FDF271}" destId="{C2C0E6EB-0F7D-4632-894C-699D30BBAFE0}" srcOrd="1" destOrd="0" presId="urn:microsoft.com/office/officeart/2005/8/layout/orgChart1"/>
    <dgm:cxn modelId="{9E83D8C3-6901-4708-8A35-1FBC3AF884C5}" type="presParOf" srcId="{35B34C8B-CD5F-4301-B4AA-F533F0FDF271}" destId="{66C87DDF-073C-4651-9108-81F9D36AEB08}" srcOrd="2" destOrd="0" presId="urn:microsoft.com/office/officeart/2005/8/layout/orgChart1"/>
    <dgm:cxn modelId="{FB949188-5ABC-4845-AF68-83C5E6E6295B}" type="presParOf" srcId="{5E7E2FC8-E856-42D6-AE4F-7F3B80A5DD7B}" destId="{55BCFA29-E051-4407-9298-168135E1FC47}" srcOrd="8" destOrd="0" presId="urn:microsoft.com/office/officeart/2005/8/layout/orgChart1"/>
    <dgm:cxn modelId="{3096ECFD-1300-4458-8AC8-28DED7F9CEF7}" type="presParOf" srcId="{5E7E2FC8-E856-42D6-AE4F-7F3B80A5DD7B}" destId="{372FDA00-93B7-4765-A628-2A946873498B}" srcOrd="9" destOrd="0" presId="urn:microsoft.com/office/officeart/2005/8/layout/orgChart1"/>
    <dgm:cxn modelId="{8DD94BAF-5790-4F24-8D6E-80F531366E33}" type="presParOf" srcId="{372FDA00-93B7-4765-A628-2A946873498B}" destId="{D83E6B71-C6BE-41AD-9B25-DAABD4561C0F}" srcOrd="0" destOrd="0" presId="urn:microsoft.com/office/officeart/2005/8/layout/orgChart1"/>
    <dgm:cxn modelId="{8AC8DFE4-9110-433B-96FB-F88FE113DEB3}" type="presParOf" srcId="{D83E6B71-C6BE-41AD-9B25-DAABD4561C0F}" destId="{2617AB58-34D3-45B9-BFD8-1D41026B9D6A}" srcOrd="0" destOrd="0" presId="urn:microsoft.com/office/officeart/2005/8/layout/orgChart1"/>
    <dgm:cxn modelId="{C16C09BA-7C7A-42CC-84BD-DBDB99FE3CCA}" type="presParOf" srcId="{D83E6B71-C6BE-41AD-9B25-DAABD4561C0F}" destId="{C9B3D86B-380C-4A8E-AE21-A25227699788}" srcOrd="1" destOrd="0" presId="urn:microsoft.com/office/officeart/2005/8/layout/orgChart1"/>
    <dgm:cxn modelId="{132BCAAC-CFDE-402D-9D25-7192E93A671C}" type="presParOf" srcId="{372FDA00-93B7-4765-A628-2A946873498B}" destId="{4DDEA115-5845-4B1D-800E-C0C90778DE2B}" srcOrd="1" destOrd="0" presId="urn:microsoft.com/office/officeart/2005/8/layout/orgChart1"/>
    <dgm:cxn modelId="{D007AC0E-8DBE-46AD-AAD4-3B3870A51E63}" type="presParOf" srcId="{372FDA00-93B7-4765-A628-2A946873498B}" destId="{81622CDD-9624-49D1-ADC7-D5B00DEB2084}" srcOrd="2" destOrd="0" presId="urn:microsoft.com/office/officeart/2005/8/layout/orgChart1"/>
    <dgm:cxn modelId="{7E8F5165-CD28-4969-983B-64B00CC7E468}" type="presParOf" srcId="{AE5AF260-C25E-4B50-87B1-940B76C88423}" destId="{43470267-7BC0-4FB1-8313-7589826D5693}"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58BCE71-EC46-494C-9640-FC9945D371CE}" type="doc">
      <dgm:prSet loTypeId="urn:microsoft.com/office/officeart/2005/8/layout/orgChart1" loCatId="hierarchy" qsTypeId="urn:microsoft.com/office/officeart/2005/8/quickstyle/simple1#1" qsCatId="simple" csTypeId="urn:microsoft.com/office/officeart/2005/8/colors/accent1_1" csCatId="accent1" phldr="1"/>
      <dgm:spPr/>
      <dgm:t>
        <a:bodyPr/>
        <a:lstStyle/>
        <a:p>
          <a:endParaRPr lang="nb-NO"/>
        </a:p>
      </dgm:t>
    </dgm:pt>
    <dgm:pt modelId="{39276DED-E604-40CA-ABF2-94084A3B9427}">
      <dgm:prSet phldrT="[Tekst]" custT="1"/>
      <dgm:spPr>
        <a:xfrm>
          <a:off x="2298621" y="119841"/>
          <a:ext cx="1126598" cy="36813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nb-NO" sz="900">
              <a:solidFill>
                <a:sysClr val="windowText" lastClr="000000">
                  <a:hueOff val="0"/>
                  <a:satOff val="0"/>
                  <a:lumOff val="0"/>
                  <a:alphaOff val="0"/>
                </a:sysClr>
              </a:solidFill>
              <a:latin typeface="Calibri"/>
              <a:ea typeface="+mn-ea"/>
              <a:cs typeface="+mn-cs"/>
            </a:rPr>
            <a:t>Teknisk sjef/brannsjef</a:t>
          </a:r>
        </a:p>
        <a:p>
          <a:pPr algn="ctr"/>
          <a:r>
            <a:rPr lang="nb-NO" sz="900">
              <a:solidFill>
                <a:sysClr val="windowText" lastClr="000000">
                  <a:hueOff val="0"/>
                  <a:satOff val="0"/>
                  <a:lumOff val="0"/>
                  <a:alphaOff val="0"/>
                </a:sysClr>
              </a:solidFill>
              <a:latin typeface="Calibri"/>
              <a:ea typeface="+mn-ea"/>
              <a:cs typeface="+mn-cs"/>
            </a:rPr>
            <a:t>Harald Silseth</a:t>
          </a:r>
        </a:p>
      </dgm:t>
    </dgm:pt>
    <dgm:pt modelId="{4091A8B5-AA90-447D-BEB0-D3369C6D6C88}" type="parTrans" cxnId="{9B4C11E5-280F-4C4C-982E-E72C56635EC9}">
      <dgm:prSet/>
      <dgm:spPr/>
      <dgm:t>
        <a:bodyPr/>
        <a:lstStyle/>
        <a:p>
          <a:endParaRPr lang="nb-NO" sz="900"/>
        </a:p>
      </dgm:t>
    </dgm:pt>
    <dgm:pt modelId="{D46A722B-C57D-468B-8C4F-004D0F368581}" type="sibTrans" cxnId="{9B4C11E5-280F-4C4C-982E-E72C56635EC9}">
      <dgm:prSet/>
      <dgm:spPr/>
      <dgm:t>
        <a:bodyPr/>
        <a:lstStyle/>
        <a:p>
          <a:endParaRPr lang="nb-NO" sz="900"/>
        </a:p>
      </dgm:t>
    </dgm:pt>
    <dgm:pt modelId="{F82DDBB2-E252-4C86-BABE-FB3500F522D5}">
      <dgm:prSet phldrT="[Tekst]" custT="1"/>
      <dgm:spPr>
        <a:xfrm>
          <a:off x="0" y="642590"/>
          <a:ext cx="882805" cy="87545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Kommunale bygg</a:t>
          </a:r>
        </a:p>
        <a:p>
          <a:r>
            <a:rPr lang="nb-NO" sz="900">
              <a:solidFill>
                <a:sysClr val="windowText" lastClr="000000">
                  <a:hueOff val="0"/>
                  <a:satOff val="0"/>
                  <a:lumOff val="0"/>
                  <a:alphaOff val="0"/>
                </a:sysClr>
              </a:solidFill>
              <a:latin typeface="Calibri"/>
              <a:ea typeface="+mn-ea"/>
              <a:cs typeface="+mn-cs"/>
            </a:rPr>
            <a:t>Avdelingsleder</a:t>
          </a:r>
        </a:p>
        <a:p>
          <a:r>
            <a:rPr lang="nb-NO" sz="900">
              <a:solidFill>
                <a:sysClr val="windowText" lastClr="000000">
                  <a:hueOff val="0"/>
                  <a:satOff val="0"/>
                  <a:lumOff val="0"/>
                  <a:alphaOff val="0"/>
                </a:sysClr>
              </a:solidFill>
              <a:latin typeface="Calibri"/>
              <a:ea typeface="+mn-ea"/>
              <a:cs typeface="+mn-cs"/>
            </a:rPr>
            <a:t>Knut Grimnes</a:t>
          </a:r>
        </a:p>
        <a:p>
          <a:r>
            <a:rPr lang="nb-NO" sz="900">
              <a:solidFill>
                <a:sysClr val="windowText" lastClr="000000">
                  <a:hueOff val="0"/>
                  <a:satOff val="0"/>
                  <a:lumOff val="0"/>
                  <a:alphaOff val="0"/>
                </a:sysClr>
              </a:solidFill>
              <a:latin typeface="Calibri"/>
              <a:ea typeface="+mn-ea"/>
              <a:cs typeface="+mn-cs"/>
            </a:rPr>
            <a:t>25 årsverk</a:t>
          </a:r>
        </a:p>
      </dgm:t>
    </dgm:pt>
    <dgm:pt modelId="{62541298-8ED3-4A99-85AC-732F0D18335F}" type="parTrans" cxnId="{67ABF4CE-CA38-47FB-A589-982391C03791}">
      <dgm:prSet/>
      <dgm:spPr>
        <a:xfrm>
          <a:off x="441402" y="487974"/>
          <a:ext cx="2420517" cy="154616"/>
        </a:xfrm>
        <a:noFill/>
        <a:ln w="25400" cap="flat" cmpd="sng" algn="ctr">
          <a:solidFill>
            <a:srgbClr val="4F81BD">
              <a:shade val="60000"/>
              <a:hueOff val="0"/>
              <a:satOff val="0"/>
              <a:lumOff val="0"/>
              <a:alphaOff val="0"/>
            </a:srgbClr>
          </a:solidFill>
          <a:prstDash val="solid"/>
        </a:ln>
        <a:effectLst/>
      </dgm:spPr>
      <dgm:t>
        <a:bodyPr/>
        <a:lstStyle/>
        <a:p>
          <a:endParaRPr lang="nb-NO" sz="900"/>
        </a:p>
      </dgm:t>
    </dgm:pt>
    <dgm:pt modelId="{BFDDCCC4-08DC-45D7-8FA8-1C513B60D9FF}" type="sibTrans" cxnId="{67ABF4CE-CA38-47FB-A589-982391C03791}">
      <dgm:prSet/>
      <dgm:spPr/>
      <dgm:t>
        <a:bodyPr/>
        <a:lstStyle/>
        <a:p>
          <a:endParaRPr lang="nb-NO" sz="900"/>
        </a:p>
      </dgm:t>
    </dgm:pt>
    <dgm:pt modelId="{7E3436C5-0F00-4B7E-A06A-AA90F62FECC7}">
      <dgm:prSet phldrT="[Tekst]" custT="1"/>
      <dgm:spPr>
        <a:xfrm>
          <a:off x="1038228" y="642590"/>
          <a:ext cx="894461" cy="88506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Kommunalteknikk</a:t>
          </a:r>
        </a:p>
        <a:p>
          <a:r>
            <a:rPr lang="nb-NO" sz="900">
              <a:solidFill>
                <a:sysClr val="windowText" lastClr="000000">
                  <a:hueOff val="0"/>
                  <a:satOff val="0"/>
                  <a:lumOff val="0"/>
                  <a:alphaOff val="0"/>
                </a:sysClr>
              </a:solidFill>
              <a:latin typeface="Calibri"/>
              <a:ea typeface="+mn-ea"/>
              <a:cs typeface="+mn-cs"/>
            </a:rPr>
            <a:t>Avdelingsleder</a:t>
          </a:r>
        </a:p>
        <a:p>
          <a:r>
            <a:rPr lang="nb-NO" sz="900">
              <a:solidFill>
                <a:sysClr val="windowText" lastClr="000000">
                  <a:hueOff val="0"/>
                  <a:satOff val="0"/>
                  <a:lumOff val="0"/>
                  <a:alphaOff val="0"/>
                </a:sysClr>
              </a:solidFill>
              <a:latin typeface="Calibri"/>
              <a:ea typeface="+mn-ea"/>
              <a:cs typeface="+mn-cs"/>
            </a:rPr>
            <a:t>Tomm Kristiansen</a:t>
          </a:r>
        </a:p>
        <a:p>
          <a:r>
            <a:rPr lang="nb-NO" sz="900">
              <a:solidFill>
                <a:sysClr val="windowText" lastClr="000000">
                  <a:hueOff val="0"/>
                  <a:satOff val="0"/>
                  <a:lumOff val="0"/>
                  <a:alphaOff val="0"/>
                </a:sysClr>
              </a:solidFill>
              <a:latin typeface="Calibri"/>
              <a:ea typeface="+mn-ea"/>
              <a:cs typeface="+mn-cs"/>
            </a:rPr>
            <a:t>20 årsverk</a:t>
          </a:r>
        </a:p>
      </dgm:t>
    </dgm:pt>
    <dgm:pt modelId="{39432B66-D0E7-4B89-A57B-9B6665A0E684}" type="parTrans" cxnId="{135D23BE-3AB3-484C-864D-4FEEF80B6467}">
      <dgm:prSet/>
      <dgm:spPr>
        <a:xfrm>
          <a:off x="1485458" y="487974"/>
          <a:ext cx="1376461" cy="154616"/>
        </a:xfrm>
        <a:noFill/>
        <a:ln w="25400" cap="flat" cmpd="sng" algn="ctr">
          <a:solidFill>
            <a:srgbClr val="4F81BD">
              <a:shade val="60000"/>
              <a:hueOff val="0"/>
              <a:satOff val="0"/>
              <a:lumOff val="0"/>
              <a:alphaOff val="0"/>
            </a:srgbClr>
          </a:solidFill>
          <a:prstDash val="solid"/>
        </a:ln>
        <a:effectLst/>
      </dgm:spPr>
      <dgm:t>
        <a:bodyPr/>
        <a:lstStyle/>
        <a:p>
          <a:endParaRPr lang="nb-NO" sz="900"/>
        </a:p>
      </dgm:t>
    </dgm:pt>
    <dgm:pt modelId="{924A501F-2E4C-4649-9018-9310165CCB49}" type="sibTrans" cxnId="{135D23BE-3AB3-484C-864D-4FEEF80B6467}">
      <dgm:prSet/>
      <dgm:spPr/>
      <dgm:t>
        <a:bodyPr/>
        <a:lstStyle/>
        <a:p>
          <a:endParaRPr lang="nb-NO" sz="900"/>
        </a:p>
      </dgm:t>
    </dgm:pt>
    <dgm:pt modelId="{97433F18-03B0-4B67-9A89-F83A5A4213D5}">
      <dgm:prSet custT="1"/>
      <dgm:spPr>
        <a:xfrm>
          <a:off x="2087305" y="642590"/>
          <a:ext cx="850137" cy="88029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Parkvesen</a:t>
          </a:r>
        </a:p>
        <a:p>
          <a:r>
            <a:rPr lang="nb-NO" sz="900">
              <a:solidFill>
                <a:sysClr val="windowText" lastClr="000000">
                  <a:hueOff val="0"/>
                  <a:satOff val="0"/>
                  <a:lumOff val="0"/>
                  <a:alphaOff val="0"/>
                </a:sysClr>
              </a:solidFill>
              <a:latin typeface="Calibri"/>
              <a:ea typeface="+mn-ea"/>
              <a:cs typeface="+mn-cs"/>
            </a:rPr>
            <a:t>Kommunegartner</a:t>
          </a:r>
        </a:p>
        <a:p>
          <a:r>
            <a:rPr lang="nb-NO" sz="900">
              <a:solidFill>
                <a:sysClr val="windowText" lastClr="000000">
                  <a:hueOff val="0"/>
                  <a:satOff val="0"/>
                  <a:lumOff val="0"/>
                  <a:alphaOff val="0"/>
                </a:sysClr>
              </a:solidFill>
              <a:latin typeface="Calibri"/>
              <a:ea typeface="+mn-ea"/>
              <a:cs typeface="+mn-cs"/>
            </a:rPr>
            <a:t>Ida Wigdel</a:t>
          </a:r>
        </a:p>
        <a:p>
          <a:r>
            <a:rPr lang="nb-NO" sz="900">
              <a:solidFill>
                <a:sysClr val="windowText" lastClr="000000">
                  <a:hueOff val="0"/>
                  <a:satOff val="0"/>
                  <a:lumOff val="0"/>
                  <a:alphaOff val="0"/>
                </a:sysClr>
              </a:solidFill>
              <a:latin typeface="Calibri"/>
              <a:ea typeface="+mn-ea"/>
              <a:cs typeface="+mn-cs"/>
            </a:rPr>
            <a:t>12 årsverk</a:t>
          </a:r>
        </a:p>
      </dgm:t>
    </dgm:pt>
    <dgm:pt modelId="{BC710BD6-FC78-46B4-AE88-C51EC176BBAA}" type="parTrans" cxnId="{02DBA5F1-E61A-43BE-BE97-412FAE09D9A7}">
      <dgm:prSet/>
      <dgm:spPr>
        <a:xfrm>
          <a:off x="2512374" y="487974"/>
          <a:ext cx="349546" cy="154616"/>
        </a:xfrm>
        <a:noFill/>
        <a:ln w="25400" cap="flat" cmpd="sng" algn="ctr">
          <a:solidFill>
            <a:srgbClr val="4F81BD">
              <a:shade val="60000"/>
              <a:hueOff val="0"/>
              <a:satOff val="0"/>
              <a:lumOff val="0"/>
              <a:alphaOff val="0"/>
            </a:srgbClr>
          </a:solidFill>
          <a:prstDash val="solid"/>
        </a:ln>
        <a:effectLst/>
      </dgm:spPr>
      <dgm:t>
        <a:bodyPr/>
        <a:lstStyle/>
        <a:p>
          <a:endParaRPr lang="nb-NO" sz="900"/>
        </a:p>
      </dgm:t>
    </dgm:pt>
    <dgm:pt modelId="{FD37205C-1535-41C7-9E69-08DC31E7C3A6}" type="sibTrans" cxnId="{02DBA5F1-E61A-43BE-BE97-412FAE09D9A7}">
      <dgm:prSet/>
      <dgm:spPr/>
      <dgm:t>
        <a:bodyPr/>
        <a:lstStyle/>
        <a:p>
          <a:endParaRPr lang="nb-NO" sz="900"/>
        </a:p>
      </dgm:t>
    </dgm:pt>
    <dgm:pt modelId="{D4A8C1D2-2535-47CC-86CE-6EA9FF88AEED}">
      <dgm:prSet custT="1"/>
      <dgm:spPr>
        <a:xfrm>
          <a:off x="3092059" y="642590"/>
          <a:ext cx="736266" cy="87183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Brannvesen</a:t>
          </a:r>
        </a:p>
        <a:p>
          <a:r>
            <a:rPr lang="nb-NO" sz="900">
              <a:solidFill>
                <a:sysClr val="windowText" lastClr="000000">
                  <a:hueOff val="0"/>
                  <a:satOff val="0"/>
                  <a:lumOff val="0"/>
                  <a:alphaOff val="0"/>
                </a:sysClr>
              </a:solidFill>
              <a:latin typeface="Calibri"/>
              <a:ea typeface="+mn-ea"/>
              <a:cs typeface="+mn-cs"/>
            </a:rPr>
            <a:t>Varabrannsjef</a:t>
          </a:r>
        </a:p>
        <a:p>
          <a:r>
            <a:rPr lang="nb-NO" sz="900">
              <a:solidFill>
                <a:sysClr val="windowText" lastClr="000000">
                  <a:hueOff val="0"/>
                  <a:satOff val="0"/>
                  <a:lumOff val="0"/>
                  <a:alphaOff val="0"/>
                </a:sysClr>
              </a:solidFill>
              <a:latin typeface="Calibri"/>
              <a:ea typeface="+mn-ea"/>
              <a:cs typeface="+mn-cs"/>
            </a:rPr>
            <a:t>Per E. Elvigen</a:t>
          </a:r>
        </a:p>
        <a:p>
          <a:r>
            <a:rPr lang="nb-NO" sz="900">
              <a:solidFill>
                <a:sysClr val="windowText" lastClr="000000">
                  <a:hueOff val="0"/>
                  <a:satOff val="0"/>
                  <a:lumOff val="0"/>
                  <a:alphaOff val="0"/>
                </a:sysClr>
              </a:solidFill>
              <a:latin typeface="Calibri"/>
              <a:ea typeface="+mn-ea"/>
              <a:cs typeface="+mn-cs"/>
            </a:rPr>
            <a:t>6 årsverk </a:t>
          </a:r>
        </a:p>
        <a:p>
          <a:r>
            <a:rPr lang="nb-NO" sz="900">
              <a:solidFill>
                <a:sysClr val="windowText" lastClr="000000">
                  <a:hueOff val="0"/>
                  <a:satOff val="0"/>
                  <a:lumOff val="0"/>
                  <a:alphaOff val="0"/>
                </a:sysClr>
              </a:solidFill>
              <a:latin typeface="Calibri"/>
              <a:ea typeface="+mn-ea"/>
              <a:cs typeface="+mn-cs"/>
            </a:rPr>
            <a:t>+ 25 deltid</a:t>
          </a:r>
        </a:p>
      </dgm:t>
    </dgm:pt>
    <dgm:pt modelId="{890ECE77-900D-4E12-A7EB-2E1C6CF28218}" type="parTrans" cxnId="{3F2215D2-5074-4F45-AC15-5755032EA80C}">
      <dgm:prSet/>
      <dgm:spPr>
        <a:xfrm>
          <a:off x="2861920" y="487974"/>
          <a:ext cx="598271" cy="154616"/>
        </a:xfrm>
        <a:noFill/>
        <a:ln w="25400" cap="flat" cmpd="sng" algn="ctr">
          <a:solidFill>
            <a:srgbClr val="4F81BD">
              <a:shade val="60000"/>
              <a:hueOff val="0"/>
              <a:satOff val="0"/>
              <a:lumOff val="0"/>
              <a:alphaOff val="0"/>
            </a:srgbClr>
          </a:solidFill>
          <a:prstDash val="solid"/>
        </a:ln>
        <a:effectLst/>
      </dgm:spPr>
      <dgm:t>
        <a:bodyPr/>
        <a:lstStyle/>
        <a:p>
          <a:endParaRPr lang="nb-NO" sz="900"/>
        </a:p>
      </dgm:t>
    </dgm:pt>
    <dgm:pt modelId="{26446A64-0939-416F-ACEE-A275C1894E8C}" type="sibTrans" cxnId="{3F2215D2-5074-4F45-AC15-5755032EA80C}">
      <dgm:prSet/>
      <dgm:spPr/>
      <dgm:t>
        <a:bodyPr/>
        <a:lstStyle/>
        <a:p>
          <a:endParaRPr lang="nb-NO" sz="900"/>
        </a:p>
      </dgm:t>
    </dgm:pt>
    <dgm:pt modelId="{8C070681-2DEB-4712-8609-A2690C4DFC0C}">
      <dgm:prSet custT="1"/>
      <dgm:spPr>
        <a:xfrm>
          <a:off x="3982941" y="642590"/>
          <a:ext cx="768684" cy="8954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Areal, landbruk og miljø</a:t>
          </a:r>
        </a:p>
        <a:p>
          <a:r>
            <a:rPr lang="nb-NO" sz="900">
              <a:solidFill>
                <a:sysClr val="windowText" lastClr="000000">
                  <a:hueOff val="0"/>
                  <a:satOff val="0"/>
                  <a:lumOff val="0"/>
                  <a:alphaOff val="0"/>
                </a:sysClr>
              </a:solidFill>
              <a:latin typeface="Calibri"/>
              <a:ea typeface="+mn-ea"/>
              <a:cs typeface="+mn-cs"/>
            </a:rPr>
            <a:t>Avdelingsleder</a:t>
          </a:r>
        </a:p>
        <a:p>
          <a:r>
            <a:rPr lang="nb-NO" sz="900">
              <a:solidFill>
                <a:sysClr val="windowText" lastClr="000000">
                  <a:hueOff val="0"/>
                  <a:satOff val="0"/>
                  <a:lumOff val="0"/>
                  <a:alphaOff val="0"/>
                </a:sysClr>
              </a:solidFill>
              <a:latin typeface="Calibri"/>
              <a:ea typeface="+mn-ea"/>
              <a:cs typeface="+mn-cs"/>
            </a:rPr>
            <a:t>Øystein Lid Larsen</a:t>
          </a:r>
        </a:p>
        <a:p>
          <a:r>
            <a:rPr lang="nb-NO" sz="900">
              <a:solidFill>
                <a:sysClr val="windowText" lastClr="000000">
                  <a:hueOff val="0"/>
                  <a:satOff val="0"/>
                  <a:lumOff val="0"/>
                  <a:alphaOff val="0"/>
                </a:sysClr>
              </a:solidFill>
              <a:latin typeface="Calibri"/>
              <a:ea typeface="+mn-ea"/>
              <a:cs typeface="+mn-cs"/>
            </a:rPr>
            <a:t>13 årsverk</a:t>
          </a:r>
        </a:p>
      </dgm:t>
    </dgm:pt>
    <dgm:pt modelId="{5D451628-7E5A-4A8F-A972-0BAB9BA24D0D}" type="parTrans" cxnId="{03B9DAC1-FED7-45D7-B9C2-536E348D4297}">
      <dgm:prSet/>
      <dgm:spPr>
        <a:xfrm>
          <a:off x="2861920" y="487974"/>
          <a:ext cx="1505363" cy="154616"/>
        </a:xfrm>
        <a:noFill/>
        <a:ln w="25400" cap="flat" cmpd="sng" algn="ctr">
          <a:solidFill>
            <a:srgbClr val="4F81BD">
              <a:shade val="60000"/>
              <a:hueOff val="0"/>
              <a:satOff val="0"/>
              <a:lumOff val="0"/>
              <a:alphaOff val="0"/>
            </a:srgbClr>
          </a:solidFill>
          <a:prstDash val="solid"/>
        </a:ln>
        <a:effectLst/>
      </dgm:spPr>
      <dgm:t>
        <a:bodyPr/>
        <a:lstStyle/>
        <a:p>
          <a:endParaRPr lang="nb-NO" sz="900"/>
        </a:p>
      </dgm:t>
    </dgm:pt>
    <dgm:pt modelId="{9AB5B1C1-D874-4643-9BAA-BA7279ACBBC7}" type="sibTrans" cxnId="{03B9DAC1-FED7-45D7-B9C2-536E348D4297}">
      <dgm:prSet/>
      <dgm:spPr/>
      <dgm:t>
        <a:bodyPr/>
        <a:lstStyle/>
        <a:p>
          <a:endParaRPr lang="nb-NO" sz="900"/>
        </a:p>
      </dgm:t>
    </dgm:pt>
    <dgm:pt modelId="{2042412D-6F74-40AE-9775-7F4CCC5E903F}">
      <dgm:prSet custT="1"/>
      <dgm:spPr>
        <a:xfrm>
          <a:off x="4906242" y="642590"/>
          <a:ext cx="816792" cy="90470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nb-NO" sz="900">
              <a:solidFill>
                <a:sysClr val="windowText" lastClr="000000">
                  <a:hueOff val="0"/>
                  <a:satOff val="0"/>
                  <a:lumOff val="0"/>
                  <a:alphaOff val="0"/>
                </a:sysClr>
              </a:solidFill>
              <a:latin typeface="Calibri"/>
              <a:ea typeface="+mn-ea"/>
              <a:cs typeface="+mn-cs"/>
            </a:rPr>
            <a:t>Renholdsavd.</a:t>
          </a:r>
        </a:p>
        <a:p>
          <a:r>
            <a:rPr lang="nb-NO" sz="900">
              <a:solidFill>
                <a:sysClr val="windowText" lastClr="000000">
                  <a:hueOff val="0"/>
                  <a:satOff val="0"/>
                  <a:lumOff val="0"/>
                  <a:alphaOff val="0"/>
                </a:sysClr>
              </a:solidFill>
              <a:latin typeface="Calibri"/>
              <a:ea typeface="+mn-ea"/>
              <a:cs typeface="+mn-cs"/>
            </a:rPr>
            <a:t>Avdelingsleder</a:t>
          </a:r>
        </a:p>
        <a:p>
          <a:r>
            <a:rPr lang="nb-NO" sz="900">
              <a:solidFill>
                <a:sysClr val="windowText" lastClr="000000">
                  <a:hueOff val="0"/>
                  <a:satOff val="0"/>
                  <a:lumOff val="0"/>
                  <a:alphaOff val="0"/>
                </a:sysClr>
              </a:solidFill>
              <a:latin typeface="Calibri"/>
              <a:ea typeface="+mn-ea"/>
              <a:cs typeface="+mn-cs"/>
            </a:rPr>
            <a:t>Hanne  Jorun Aamodt</a:t>
          </a:r>
        </a:p>
        <a:p>
          <a:r>
            <a:rPr lang="nb-NO" sz="900">
              <a:solidFill>
                <a:sysClr val="windowText" lastClr="000000">
                  <a:hueOff val="0"/>
                  <a:satOff val="0"/>
                  <a:lumOff val="0"/>
                  <a:alphaOff val="0"/>
                </a:sysClr>
              </a:solidFill>
              <a:latin typeface="Calibri"/>
              <a:ea typeface="+mn-ea"/>
              <a:cs typeface="+mn-cs"/>
            </a:rPr>
            <a:t>32  årsverk</a:t>
          </a:r>
        </a:p>
      </dgm:t>
    </dgm:pt>
    <dgm:pt modelId="{62489046-9A28-4FF3-999B-AE657D25D141}" type="parTrans" cxnId="{64454260-3BED-492F-84BC-2298AD1414E4}">
      <dgm:prSet/>
      <dgm:spPr>
        <a:xfrm>
          <a:off x="2861920" y="487974"/>
          <a:ext cx="2452718" cy="154616"/>
        </a:xfrm>
        <a:noFill/>
        <a:ln w="25400" cap="flat" cmpd="sng" algn="ctr">
          <a:solidFill>
            <a:srgbClr val="4F81BD">
              <a:shade val="60000"/>
              <a:hueOff val="0"/>
              <a:satOff val="0"/>
              <a:lumOff val="0"/>
              <a:alphaOff val="0"/>
            </a:srgbClr>
          </a:solidFill>
          <a:prstDash val="solid"/>
        </a:ln>
        <a:effectLst/>
      </dgm:spPr>
      <dgm:t>
        <a:bodyPr/>
        <a:lstStyle/>
        <a:p>
          <a:endParaRPr lang="nb-NO"/>
        </a:p>
      </dgm:t>
    </dgm:pt>
    <dgm:pt modelId="{3700E04A-2D17-4359-873D-A1544C7F3987}" type="sibTrans" cxnId="{64454260-3BED-492F-84BC-2298AD1414E4}">
      <dgm:prSet/>
      <dgm:spPr/>
      <dgm:t>
        <a:bodyPr/>
        <a:lstStyle/>
        <a:p>
          <a:endParaRPr lang="nb-NO"/>
        </a:p>
      </dgm:t>
    </dgm:pt>
    <dgm:pt modelId="{2F6AAE7E-AC22-444D-8EE8-31503A066C9F}" type="pres">
      <dgm:prSet presAssocID="{558BCE71-EC46-494C-9640-FC9945D371CE}" presName="hierChild1" presStyleCnt="0">
        <dgm:presLayoutVars>
          <dgm:orgChart val="1"/>
          <dgm:chPref val="1"/>
          <dgm:dir/>
          <dgm:animOne val="branch"/>
          <dgm:animLvl val="lvl"/>
          <dgm:resizeHandles/>
        </dgm:presLayoutVars>
      </dgm:prSet>
      <dgm:spPr/>
    </dgm:pt>
    <dgm:pt modelId="{AE5AF260-C25E-4B50-87B1-940B76C88423}" type="pres">
      <dgm:prSet presAssocID="{39276DED-E604-40CA-ABF2-94084A3B9427}" presName="hierRoot1" presStyleCnt="0">
        <dgm:presLayoutVars>
          <dgm:hierBranch val="init"/>
        </dgm:presLayoutVars>
      </dgm:prSet>
      <dgm:spPr/>
    </dgm:pt>
    <dgm:pt modelId="{19983A81-2E3B-4A2B-8043-141CBB6637DF}" type="pres">
      <dgm:prSet presAssocID="{39276DED-E604-40CA-ABF2-94084A3B9427}" presName="rootComposite1" presStyleCnt="0"/>
      <dgm:spPr/>
    </dgm:pt>
    <dgm:pt modelId="{4DBF01D9-1C8C-4F5F-B38B-87D085BB939F}" type="pres">
      <dgm:prSet presAssocID="{39276DED-E604-40CA-ABF2-94084A3B9427}" presName="rootText1" presStyleLbl="node0" presStyleIdx="0" presStyleCnt="1" custScaleX="225300" custScaleY="186112">
        <dgm:presLayoutVars>
          <dgm:chPref val="3"/>
        </dgm:presLayoutVars>
      </dgm:prSet>
      <dgm:spPr>
        <a:prstGeom prst="rect">
          <a:avLst/>
        </a:prstGeom>
      </dgm:spPr>
    </dgm:pt>
    <dgm:pt modelId="{655481AE-5BE5-4ACC-AB5B-88406A513E87}" type="pres">
      <dgm:prSet presAssocID="{39276DED-E604-40CA-ABF2-94084A3B9427}" presName="rootConnector1" presStyleLbl="node1" presStyleIdx="0" presStyleCnt="0"/>
      <dgm:spPr/>
    </dgm:pt>
    <dgm:pt modelId="{5E7E2FC8-E856-42D6-AE4F-7F3B80A5DD7B}" type="pres">
      <dgm:prSet presAssocID="{39276DED-E604-40CA-ABF2-94084A3B9427}" presName="hierChild2" presStyleCnt="0"/>
      <dgm:spPr/>
    </dgm:pt>
    <dgm:pt modelId="{FD488392-69BA-4B95-ADF8-E9D37243D9C1}" type="pres">
      <dgm:prSet presAssocID="{62541298-8ED3-4A99-85AC-732F0D18335F}" presName="Name37" presStyleLbl="parChTrans1D2" presStyleIdx="0" presStyleCnt="6"/>
      <dgm:spPr>
        <a:custGeom>
          <a:avLst/>
          <a:gdLst/>
          <a:ahLst/>
          <a:cxnLst/>
          <a:rect l="0" t="0" r="0" b="0"/>
          <a:pathLst>
            <a:path>
              <a:moveTo>
                <a:pt x="2420517" y="0"/>
              </a:moveTo>
              <a:lnTo>
                <a:pt x="2420517" y="77308"/>
              </a:lnTo>
              <a:lnTo>
                <a:pt x="0" y="77308"/>
              </a:lnTo>
              <a:lnTo>
                <a:pt x="0" y="154616"/>
              </a:lnTo>
            </a:path>
          </a:pathLst>
        </a:custGeom>
      </dgm:spPr>
    </dgm:pt>
    <dgm:pt modelId="{406F0FC2-7157-4C07-B32E-6042E7DCF96E}" type="pres">
      <dgm:prSet presAssocID="{F82DDBB2-E252-4C86-BABE-FB3500F522D5}" presName="hierRoot2" presStyleCnt="0">
        <dgm:presLayoutVars>
          <dgm:hierBranch val="init"/>
        </dgm:presLayoutVars>
      </dgm:prSet>
      <dgm:spPr/>
    </dgm:pt>
    <dgm:pt modelId="{4725A1B2-E366-4D07-9CC0-445F483A2062}" type="pres">
      <dgm:prSet presAssocID="{F82DDBB2-E252-4C86-BABE-FB3500F522D5}" presName="rootComposite" presStyleCnt="0"/>
      <dgm:spPr/>
    </dgm:pt>
    <dgm:pt modelId="{6EE46D5A-0367-4301-8617-B5E16BF40967}" type="pres">
      <dgm:prSet presAssocID="{F82DDBB2-E252-4C86-BABE-FB3500F522D5}" presName="rootText" presStyleLbl="node2" presStyleIdx="0" presStyleCnt="6" custScaleX="143128" custScaleY="371235" custLinFactNeighborX="-308">
        <dgm:presLayoutVars>
          <dgm:chPref val="3"/>
        </dgm:presLayoutVars>
      </dgm:prSet>
      <dgm:spPr>
        <a:prstGeom prst="rect">
          <a:avLst/>
        </a:prstGeom>
      </dgm:spPr>
    </dgm:pt>
    <dgm:pt modelId="{5D89A7B2-2159-431F-BBD0-537381E4BE2E}" type="pres">
      <dgm:prSet presAssocID="{F82DDBB2-E252-4C86-BABE-FB3500F522D5}" presName="rootConnector" presStyleLbl="node2" presStyleIdx="0" presStyleCnt="6"/>
      <dgm:spPr/>
    </dgm:pt>
    <dgm:pt modelId="{C257E253-245C-40F0-9FEA-233A7802EFE3}" type="pres">
      <dgm:prSet presAssocID="{F82DDBB2-E252-4C86-BABE-FB3500F522D5}" presName="hierChild4" presStyleCnt="0"/>
      <dgm:spPr/>
    </dgm:pt>
    <dgm:pt modelId="{058BF951-7BFC-41B1-B9F7-398EBC967A8A}" type="pres">
      <dgm:prSet presAssocID="{F82DDBB2-E252-4C86-BABE-FB3500F522D5}" presName="hierChild5" presStyleCnt="0"/>
      <dgm:spPr/>
    </dgm:pt>
    <dgm:pt modelId="{3B32BF04-3F5A-4DE6-B9FC-682D8CC03C97}" type="pres">
      <dgm:prSet presAssocID="{39432B66-D0E7-4B89-A57B-9B6665A0E684}" presName="Name37" presStyleLbl="parChTrans1D2" presStyleIdx="1" presStyleCnt="6"/>
      <dgm:spPr>
        <a:custGeom>
          <a:avLst/>
          <a:gdLst/>
          <a:ahLst/>
          <a:cxnLst/>
          <a:rect l="0" t="0" r="0" b="0"/>
          <a:pathLst>
            <a:path>
              <a:moveTo>
                <a:pt x="1376461" y="0"/>
              </a:moveTo>
              <a:lnTo>
                <a:pt x="1376461" y="77308"/>
              </a:lnTo>
              <a:lnTo>
                <a:pt x="0" y="77308"/>
              </a:lnTo>
              <a:lnTo>
                <a:pt x="0" y="154616"/>
              </a:lnTo>
            </a:path>
          </a:pathLst>
        </a:custGeom>
      </dgm:spPr>
    </dgm:pt>
    <dgm:pt modelId="{7A40B12E-F203-4C75-8B4F-86761C9A8F16}" type="pres">
      <dgm:prSet presAssocID="{7E3436C5-0F00-4B7E-A06A-AA90F62FECC7}" presName="hierRoot2" presStyleCnt="0">
        <dgm:presLayoutVars>
          <dgm:hierBranch val="init"/>
        </dgm:presLayoutVars>
      </dgm:prSet>
      <dgm:spPr/>
    </dgm:pt>
    <dgm:pt modelId="{ABE754BC-131F-4233-81FE-C62B69025F21}" type="pres">
      <dgm:prSet presAssocID="{7E3436C5-0F00-4B7E-A06A-AA90F62FECC7}" presName="rootComposite" presStyleCnt="0"/>
      <dgm:spPr/>
    </dgm:pt>
    <dgm:pt modelId="{208116F0-E395-4932-9383-C68407BB7547}" type="pres">
      <dgm:prSet presAssocID="{7E3436C5-0F00-4B7E-A06A-AA90F62FECC7}" presName="rootText" presStyleLbl="node2" presStyleIdx="1" presStyleCnt="6" custScaleX="158295" custScaleY="374170">
        <dgm:presLayoutVars>
          <dgm:chPref val="3"/>
        </dgm:presLayoutVars>
      </dgm:prSet>
      <dgm:spPr>
        <a:prstGeom prst="rect">
          <a:avLst/>
        </a:prstGeom>
      </dgm:spPr>
    </dgm:pt>
    <dgm:pt modelId="{EA504D83-705B-4C07-B4BA-CD3A13424ED2}" type="pres">
      <dgm:prSet presAssocID="{7E3436C5-0F00-4B7E-A06A-AA90F62FECC7}" presName="rootConnector" presStyleLbl="node2" presStyleIdx="1" presStyleCnt="6"/>
      <dgm:spPr/>
    </dgm:pt>
    <dgm:pt modelId="{7347DBB3-8872-4009-B6CF-0BCA5118D62D}" type="pres">
      <dgm:prSet presAssocID="{7E3436C5-0F00-4B7E-A06A-AA90F62FECC7}" presName="hierChild4" presStyleCnt="0"/>
      <dgm:spPr/>
    </dgm:pt>
    <dgm:pt modelId="{AB71601F-5125-4EAA-9F4B-784715626D3A}" type="pres">
      <dgm:prSet presAssocID="{7E3436C5-0F00-4B7E-A06A-AA90F62FECC7}" presName="hierChild5" presStyleCnt="0"/>
      <dgm:spPr/>
    </dgm:pt>
    <dgm:pt modelId="{35D6C323-C5B8-4F75-B161-62AD2B5A8E98}" type="pres">
      <dgm:prSet presAssocID="{BC710BD6-FC78-46B4-AE88-C51EC176BBAA}" presName="Name37" presStyleLbl="parChTrans1D2" presStyleIdx="2" presStyleCnt="6"/>
      <dgm:spPr>
        <a:custGeom>
          <a:avLst/>
          <a:gdLst/>
          <a:ahLst/>
          <a:cxnLst/>
          <a:rect l="0" t="0" r="0" b="0"/>
          <a:pathLst>
            <a:path>
              <a:moveTo>
                <a:pt x="349546" y="0"/>
              </a:moveTo>
              <a:lnTo>
                <a:pt x="349546" y="77308"/>
              </a:lnTo>
              <a:lnTo>
                <a:pt x="0" y="77308"/>
              </a:lnTo>
              <a:lnTo>
                <a:pt x="0" y="154616"/>
              </a:lnTo>
            </a:path>
          </a:pathLst>
        </a:custGeom>
      </dgm:spPr>
    </dgm:pt>
    <dgm:pt modelId="{5627A460-3C4A-440D-948C-A91882328C7F}" type="pres">
      <dgm:prSet presAssocID="{97433F18-03B0-4B67-9A89-F83A5A4213D5}" presName="hierRoot2" presStyleCnt="0">
        <dgm:presLayoutVars>
          <dgm:hierBranch val="init"/>
        </dgm:presLayoutVars>
      </dgm:prSet>
      <dgm:spPr/>
    </dgm:pt>
    <dgm:pt modelId="{D94687CE-7300-4BBD-963F-5F9F87057FF8}" type="pres">
      <dgm:prSet presAssocID="{97433F18-03B0-4B67-9A89-F83A5A4213D5}" presName="rootComposite" presStyleCnt="0"/>
      <dgm:spPr/>
    </dgm:pt>
    <dgm:pt modelId="{6EDE4922-E81A-45C6-BBD4-78324FFEFF7A}" type="pres">
      <dgm:prSet presAssocID="{97433F18-03B0-4B67-9A89-F83A5A4213D5}" presName="rootText" presStyleLbl="node2" presStyleIdx="2" presStyleCnt="6" custScaleX="176371" custScaleY="368168">
        <dgm:presLayoutVars>
          <dgm:chPref val="3"/>
        </dgm:presLayoutVars>
      </dgm:prSet>
      <dgm:spPr>
        <a:prstGeom prst="rect">
          <a:avLst/>
        </a:prstGeom>
      </dgm:spPr>
    </dgm:pt>
    <dgm:pt modelId="{2336E769-4F14-43DD-B5DF-7ACB5394853E}" type="pres">
      <dgm:prSet presAssocID="{97433F18-03B0-4B67-9A89-F83A5A4213D5}" presName="rootConnector" presStyleLbl="node2" presStyleIdx="2" presStyleCnt="6"/>
      <dgm:spPr/>
    </dgm:pt>
    <dgm:pt modelId="{DAA0D13D-1EFE-44AC-A6FA-C7BB06FCC373}" type="pres">
      <dgm:prSet presAssocID="{97433F18-03B0-4B67-9A89-F83A5A4213D5}" presName="hierChild4" presStyleCnt="0"/>
      <dgm:spPr/>
    </dgm:pt>
    <dgm:pt modelId="{CF3403E8-1B8B-4877-9771-00E4E7C00042}" type="pres">
      <dgm:prSet presAssocID="{97433F18-03B0-4B67-9A89-F83A5A4213D5}" presName="hierChild5" presStyleCnt="0"/>
      <dgm:spPr/>
    </dgm:pt>
    <dgm:pt modelId="{82D54505-FADA-4064-80A0-DDBE35774758}" type="pres">
      <dgm:prSet presAssocID="{890ECE77-900D-4E12-A7EB-2E1C6CF28218}" presName="Name37" presStyleLbl="parChTrans1D2" presStyleIdx="3" presStyleCnt="6"/>
      <dgm:spPr>
        <a:custGeom>
          <a:avLst/>
          <a:gdLst/>
          <a:ahLst/>
          <a:cxnLst/>
          <a:rect l="0" t="0" r="0" b="0"/>
          <a:pathLst>
            <a:path>
              <a:moveTo>
                <a:pt x="0" y="0"/>
              </a:moveTo>
              <a:lnTo>
                <a:pt x="0" y="77308"/>
              </a:lnTo>
              <a:lnTo>
                <a:pt x="598271" y="77308"/>
              </a:lnTo>
              <a:lnTo>
                <a:pt x="598271" y="154616"/>
              </a:lnTo>
            </a:path>
          </a:pathLst>
        </a:custGeom>
      </dgm:spPr>
    </dgm:pt>
    <dgm:pt modelId="{35B34C8B-CD5F-4301-B4AA-F533F0FDF271}" type="pres">
      <dgm:prSet presAssocID="{D4A8C1D2-2535-47CC-86CE-6EA9FF88AEED}" presName="hierRoot2" presStyleCnt="0">
        <dgm:presLayoutVars>
          <dgm:hierBranch val="init"/>
        </dgm:presLayoutVars>
      </dgm:prSet>
      <dgm:spPr/>
    </dgm:pt>
    <dgm:pt modelId="{3DA14D30-170F-4BCE-9AD4-A15B6D16DBE5}" type="pres">
      <dgm:prSet presAssocID="{D4A8C1D2-2535-47CC-86CE-6EA9FF88AEED}" presName="rootComposite" presStyleCnt="0"/>
      <dgm:spPr/>
    </dgm:pt>
    <dgm:pt modelId="{5B42BC7F-5F07-425B-A70F-8959A0EB2463}" type="pres">
      <dgm:prSet presAssocID="{D4A8C1D2-2535-47CC-86CE-6EA9FF88AEED}" presName="rootText" presStyleLbl="node2" presStyleIdx="3" presStyleCnt="6" custScaleX="172777" custScaleY="425926">
        <dgm:presLayoutVars>
          <dgm:chPref val="3"/>
        </dgm:presLayoutVars>
      </dgm:prSet>
      <dgm:spPr>
        <a:prstGeom prst="rect">
          <a:avLst/>
        </a:prstGeom>
      </dgm:spPr>
    </dgm:pt>
    <dgm:pt modelId="{8774B4B8-5E00-475A-9DA8-9A2958CD02AB}" type="pres">
      <dgm:prSet presAssocID="{D4A8C1D2-2535-47CC-86CE-6EA9FF88AEED}" presName="rootConnector" presStyleLbl="node2" presStyleIdx="3" presStyleCnt="6"/>
      <dgm:spPr/>
    </dgm:pt>
    <dgm:pt modelId="{C2C0E6EB-0F7D-4632-894C-699D30BBAFE0}" type="pres">
      <dgm:prSet presAssocID="{D4A8C1D2-2535-47CC-86CE-6EA9FF88AEED}" presName="hierChild4" presStyleCnt="0"/>
      <dgm:spPr/>
    </dgm:pt>
    <dgm:pt modelId="{66C87DDF-073C-4651-9108-81F9D36AEB08}" type="pres">
      <dgm:prSet presAssocID="{D4A8C1D2-2535-47CC-86CE-6EA9FF88AEED}" presName="hierChild5" presStyleCnt="0"/>
      <dgm:spPr/>
    </dgm:pt>
    <dgm:pt modelId="{55BCFA29-E051-4407-9298-168135E1FC47}" type="pres">
      <dgm:prSet presAssocID="{5D451628-7E5A-4A8F-A972-0BAB9BA24D0D}" presName="Name37" presStyleLbl="parChTrans1D2" presStyleIdx="4" presStyleCnt="6"/>
      <dgm:spPr>
        <a:custGeom>
          <a:avLst/>
          <a:gdLst/>
          <a:ahLst/>
          <a:cxnLst/>
          <a:rect l="0" t="0" r="0" b="0"/>
          <a:pathLst>
            <a:path>
              <a:moveTo>
                <a:pt x="0" y="0"/>
              </a:moveTo>
              <a:lnTo>
                <a:pt x="0" y="77308"/>
              </a:lnTo>
              <a:lnTo>
                <a:pt x="1505363" y="77308"/>
              </a:lnTo>
              <a:lnTo>
                <a:pt x="1505363" y="154616"/>
              </a:lnTo>
            </a:path>
          </a:pathLst>
        </a:custGeom>
      </dgm:spPr>
    </dgm:pt>
    <dgm:pt modelId="{372FDA00-93B7-4765-A628-2A946873498B}" type="pres">
      <dgm:prSet presAssocID="{8C070681-2DEB-4712-8609-A2690C4DFC0C}" presName="hierRoot2" presStyleCnt="0">
        <dgm:presLayoutVars>
          <dgm:hierBranch val="init"/>
        </dgm:presLayoutVars>
      </dgm:prSet>
      <dgm:spPr/>
    </dgm:pt>
    <dgm:pt modelId="{D83E6B71-C6BE-41AD-9B25-DAABD4561C0F}" type="pres">
      <dgm:prSet presAssocID="{8C070681-2DEB-4712-8609-A2690C4DFC0C}" presName="rootComposite" presStyleCnt="0"/>
      <dgm:spPr/>
    </dgm:pt>
    <dgm:pt modelId="{2617AB58-34D3-45B9-BFD8-1D41026B9D6A}" type="pres">
      <dgm:prSet presAssocID="{8C070681-2DEB-4712-8609-A2690C4DFC0C}" presName="rootText" presStyleLbl="node2" presStyleIdx="4" presStyleCnt="6" custScaleX="137544" custScaleY="367059">
        <dgm:presLayoutVars>
          <dgm:chPref val="3"/>
        </dgm:presLayoutVars>
      </dgm:prSet>
      <dgm:spPr>
        <a:prstGeom prst="rect">
          <a:avLst/>
        </a:prstGeom>
      </dgm:spPr>
    </dgm:pt>
    <dgm:pt modelId="{C9B3D86B-380C-4A8E-AE21-A25227699788}" type="pres">
      <dgm:prSet presAssocID="{8C070681-2DEB-4712-8609-A2690C4DFC0C}" presName="rootConnector" presStyleLbl="node2" presStyleIdx="4" presStyleCnt="6"/>
      <dgm:spPr/>
    </dgm:pt>
    <dgm:pt modelId="{4DDEA115-5845-4B1D-800E-C0C90778DE2B}" type="pres">
      <dgm:prSet presAssocID="{8C070681-2DEB-4712-8609-A2690C4DFC0C}" presName="hierChild4" presStyleCnt="0"/>
      <dgm:spPr/>
    </dgm:pt>
    <dgm:pt modelId="{81622CDD-9624-49D1-ADC7-D5B00DEB2084}" type="pres">
      <dgm:prSet presAssocID="{8C070681-2DEB-4712-8609-A2690C4DFC0C}" presName="hierChild5" presStyleCnt="0"/>
      <dgm:spPr/>
    </dgm:pt>
    <dgm:pt modelId="{55D128BF-F247-4080-9D1F-56E4EFB19879}" type="pres">
      <dgm:prSet presAssocID="{62489046-9A28-4FF3-999B-AE657D25D141}" presName="Name37" presStyleLbl="parChTrans1D2" presStyleIdx="5" presStyleCnt="6"/>
      <dgm:spPr>
        <a:custGeom>
          <a:avLst/>
          <a:gdLst/>
          <a:ahLst/>
          <a:cxnLst/>
          <a:rect l="0" t="0" r="0" b="0"/>
          <a:pathLst>
            <a:path>
              <a:moveTo>
                <a:pt x="0" y="0"/>
              </a:moveTo>
              <a:lnTo>
                <a:pt x="0" y="77308"/>
              </a:lnTo>
              <a:lnTo>
                <a:pt x="2452718" y="77308"/>
              </a:lnTo>
              <a:lnTo>
                <a:pt x="2452718" y="154616"/>
              </a:lnTo>
            </a:path>
          </a:pathLst>
        </a:custGeom>
      </dgm:spPr>
    </dgm:pt>
    <dgm:pt modelId="{61721B5C-7C63-4BF9-AB87-3998C1B7DC8E}" type="pres">
      <dgm:prSet presAssocID="{2042412D-6F74-40AE-9775-7F4CCC5E903F}" presName="hierRoot2" presStyleCnt="0">
        <dgm:presLayoutVars>
          <dgm:hierBranch val="init"/>
        </dgm:presLayoutVars>
      </dgm:prSet>
      <dgm:spPr/>
    </dgm:pt>
    <dgm:pt modelId="{60CCCA91-4AB9-49E4-9C49-6006D8FA647C}" type="pres">
      <dgm:prSet presAssocID="{2042412D-6F74-40AE-9775-7F4CCC5E903F}" presName="rootComposite" presStyleCnt="0"/>
      <dgm:spPr/>
    </dgm:pt>
    <dgm:pt modelId="{DF4CE60E-B078-4413-87BC-05E501DAC466}" type="pres">
      <dgm:prSet presAssocID="{2042412D-6F74-40AE-9775-7F4CCC5E903F}" presName="rootText" presStyleLbl="node2" presStyleIdx="5" presStyleCnt="6" custScaleX="163115" custScaleY="311413">
        <dgm:presLayoutVars>
          <dgm:chPref val="3"/>
        </dgm:presLayoutVars>
      </dgm:prSet>
      <dgm:spPr>
        <a:prstGeom prst="rect">
          <a:avLst/>
        </a:prstGeom>
      </dgm:spPr>
    </dgm:pt>
    <dgm:pt modelId="{559B5AB8-DFF3-44E3-BE4D-88CF3C214C33}" type="pres">
      <dgm:prSet presAssocID="{2042412D-6F74-40AE-9775-7F4CCC5E903F}" presName="rootConnector" presStyleLbl="node2" presStyleIdx="5" presStyleCnt="6"/>
      <dgm:spPr/>
    </dgm:pt>
    <dgm:pt modelId="{D0200B55-F171-4231-81B9-610F51E3442E}" type="pres">
      <dgm:prSet presAssocID="{2042412D-6F74-40AE-9775-7F4CCC5E903F}" presName="hierChild4" presStyleCnt="0"/>
      <dgm:spPr/>
    </dgm:pt>
    <dgm:pt modelId="{9E0436D2-833E-4A35-BC69-F924AF0C9790}" type="pres">
      <dgm:prSet presAssocID="{2042412D-6F74-40AE-9775-7F4CCC5E903F}" presName="hierChild5" presStyleCnt="0"/>
      <dgm:spPr/>
    </dgm:pt>
    <dgm:pt modelId="{43470267-7BC0-4FB1-8313-7589826D5693}" type="pres">
      <dgm:prSet presAssocID="{39276DED-E604-40CA-ABF2-94084A3B9427}" presName="hierChild3" presStyleCnt="0"/>
      <dgm:spPr/>
    </dgm:pt>
  </dgm:ptLst>
  <dgm:cxnLst>
    <dgm:cxn modelId="{0304CA07-FAFE-4259-BC9D-5AF167B3592A}" type="presOf" srcId="{8C070681-2DEB-4712-8609-A2690C4DFC0C}" destId="{2617AB58-34D3-45B9-BFD8-1D41026B9D6A}" srcOrd="0" destOrd="0" presId="urn:microsoft.com/office/officeart/2005/8/layout/orgChart1"/>
    <dgm:cxn modelId="{02F1490A-E1EB-44D6-95F5-0B2D582BB492}" type="presOf" srcId="{2042412D-6F74-40AE-9775-7F4CCC5E903F}" destId="{559B5AB8-DFF3-44E3-BE4D-88CF3C214C33}" srcOrd="1" destOrd="0" presId="urn:microsoft.com/office/officeart/2005/8/layout/orgChart1"/>
    <dgm:cxn modelId="{6D8E430F-1A50-4186-9BA9-FED73E9EDE13}" type="presOf" srcId="{39276DED-E604-40CA-ABF2-94084A3B9427}" destId="{4DBF01D9-1C8C-4F5F-B38B-87D085BB939F}" srcOrd="0" destOrd="0" presId="urn:microsoft.com/office/officeart/2005/8/layout/orgChart1"/>
    <dgm:cxn modelId="{16302128-9D1E-4834-A607-77FD7DF22B71}" type="presOf" srcId="{7E3436C5-0F00-4B7E-A06A-AA90F62FECC7}" destId="{208116F0-E395-4932-9383-C68407BB7547}" srcOrd="0" destOrd="0" presId="urn:microsoft.com/office/officeart/2005/8/layout/orgChart1"/>
    <dgm:cxn modelId="{DBEE422A-3FBC-4D39-9F68-A35CBDA2B4E2}" type="presOf" srcId="{D4A8C1D2-2535-47CC-86CE-6EA9FF88AEED}" destId="{5B42BC7F-5F07-425B-A70F-8959A0EB2463}" srcOrd="0" destOrd="0" presId="urn:microsoft.com/office/officeart/2005/8/layout/orgChart1"/>
    <dgm:cxn modelId="{A28E8237-E85D-4543-9547-EE1C45D08A08}" type="presOf" srcId="{97433F18-03B0-4B67-9A89-F83A5A4213D5}" destId="{2336E769-4F14-43DD-B5DF-7ACB5394853E}" srcOrd="1" destOrd="0" presId="urn:microsoft.com/office/officeart/2005/8/layout/orgChart1"/>
    <dgm:cxn modelId="{ED9B8937-E66E-4DC1-8F09-A9786AD3B6CB}" type="presOf" srcId="{890ECE77-900D-4E12-A7EB-2E1C6CF28218}" destId="{82D54505-FADA-4064-80A0-DDBE35774758}" srcOrd="0" destOrd="0" presId="urn:microsoft.com/office/officeart/2005/8/layout/orgChart1"/>
    <dgm:cxn modelId="{EFACC63B-54B1-4A81-BDD2-9C4B1699AE67}" type="presOf" srcId="{39276DED-E604-40CA-ABF2-94084A3B9427}" destId="{655481AE-5BE5-4ACC-AB5B-88406A513E87}" srcOrd="1" destOrd="0" presId="urn:microsoft.com/office/officeart/2005/8/layout/orgChart1"/>
    <dgm:cxn modelId="{86CD543F-F3C9-48ED-BDAF-F0D205A9286B}" type="presOf" srcId="{F82DDBB2-E252-4C86-BABE-FB3500F522D5}" destId="{6EE46D5A-0367-4301-8617-B5E16BF40967}" srcOrd="0" destOrd="0" presId="urn:microsoft.com/office/officeart/2005/8/layout/orgChart1"/>
    <dgm:cxn modelId="{C6692D40-A168-485F-A7B1-B3731E172F31}" type="presOf" srcId="{7E3436C5-0F00-4B7E-A06A-AA90F62FECC7}" destId="{EA504D83-705B-4C07-B4BA-CD3A13424ED2}" srcOrd="1" destOrd="0" presId="urn:microsoft.com/office/officeart/2005/8/layout/orgChart1"/>
    <dgm:cxn modelId="{64454260-3BED-492F-84BC-2298AD1414E4}" srcId="{39276DED-E604-40CA-ABF2-94084A3B9427}" destId="{2042412D-6F74-40AE-9775-7F4CCC5E903F}" srcOrd="5" destOrd="0" parTransId="{62489046-9A28-4FF3-999B-AE657D25D141}" sibTransId="{3700E04A-2D17-4359-873D-A1544C7F3987}"/>
    <dgm:cxn modelId="{AEBDE961-0FF8-4BA3-BFA7-29A4CAA39348}" type="presOf" srcId="{39432B66-D0E7-4B89-A57B-9B6665A0E684}" destId="{3B32BF04-3F5A-4DE6-B9FC-682D8CC03C97}" srcOrd="0" destOrd="0" presId="urn:microsoft.com/office/officeart/2005/8/layout/orgChart1"/>
    <dgm:cxn modelId="{47FF5045-F576-49B5-9BC2-981EEF83329B}" type="presOf" srcId="{2042412D-6F74-40AE-9775-7F4CCC5E903F}" destId="{DF4CE60E-B078-4413-87BC-05E501DAC466}" srcOrd="0" destOrd="0" presId="urn:microsoft.com/office/officeart/2005/8/layout/orgChart1"/>
    <dgm:cxn modelId="{BD729C45-5D7B-402E-BC05-06E15A03419B}" type="presOf" srcId="{F82DDBB2-E252-4C86-BABE-FB3500F522D5}" destId="{5D89A7B2-2159-431F-BBD0-537381E4BE2E}" srcOrd="1" destOrd="0" presId="urn:microsoft.com/office/officeart/2005/8/layout/orgChart1"/>
    <dgm:cxn modelId="{73D29794-F9E1-4E9B-89DC-B050A51DD643}" type="presOf" srcId="{558BCE71-EC46-494C-9640-FC9945D371CE}" destId="{2F6AAE7E-AC22-444D-8EE8-31503A066C9F}" srcOrd="0" destOrd="0" presId="urn:microsoft.com/office/officeart/2005/8/layout/orgChart1"/>
    <dgm:cxn modelId="{1954969E-6066-4232-A0BA-1F0FB89143DA}" type="presOf" srcId="{62541298-8ED3-4A99-85AC-732F0D18335F}" destId="{FD488392-69BA-4B95-ADF8-E9D37243D9C1}" srcOrd="0" destOrd="0" presId="urn:microsoft.com/office/officeart/2005/8/layout/orgChart1"/>
    <dgm:cxn modelId="{135D23BE-3AB3-484C-864D-4FEEF80B6467}" srcId="{39276DED-E604-40CA-ABF2-94084A3B9427}" destId="{7E3436C5-0F00-4B7E-A06A-AA90F62FECC7}" srcOrd="1" destOrd="0" parTransId="{39432B66-D0E7-4B89-A57B-9B6665A0E684}" sibTransId="{924A501F-2E4C-4649-9018-9310165CCB49}"/>
    <dgm:cxn modelId="{406295BE-B2A9-4916-998E-84084CD0649F}" type="presOf" srcId="{62489046-9A28-4FF3-999B-AE657D25D141}" destId="{55D128BF-F247-4080-9D1F-56E4EFB19879}" srcOrd="0" destOrd="0" presId="urn:microsoft.com/office/officeart/2005/8/layout/orgChart1"/>
    <dgm:cxn modelId="{03B9DAC1-FED7-45D7-B9C2-536E348D4297}" srcId="{39276DED-E604-40CA-ABF2-94084A3B9427}" destId="{8C070681-2DEB-4712-8609-A2690C4DFC0C}" srcOrd="4" destOrd="0" parTransId="{5D451628-7E5A-4A8F-A972-0BAB9BA24D0D}" sibTransId="{9AB5B1C1-D874-4643-9BAA-BA7279ACBBC7}"/>
    <dgm:cxn modelId="{AF48E4C3-5B57-4E7F-8AFC-26832C411899}" type="presOf" srcId="{8C070681-2DEB-4712-8609-A2690C4DFC0C}" destId="{C9B3D86B-380C-4A8E-AE21-A25227699788}" srcOrd="1" destOrd="0" presId="urn:microsoft.com/office/officeart/2005/8/layout/orgChart1"/>
    <dgm:cxn modelId="{077A05C5-F608-424F-84CC-FC71217F2370}" type="presOf" srcId="{97433F18-03B0-4B67-9A89-F83A5A4213D5}" destId="{6EDE4922-E81A-45C6-BBD4-78324FFEFF7A}" srcOrd="0" destOrd="0" presId="urn:microsoft.com/office/officeart/2005/8/layout/orgChart1"/>
    <dgm:cxn modelId="{67ABF4CE-CA38-47FB-A589-982391C03791}" srcId="{39276DED-E604-40CA-ABF2-94084A3B9427}" destId="{F82DDBB2-E252-4C86-BABE-FB3500F522D5}" srcOrd="0" destOrd="0" parTransId="{62541298-8ED3-4A99-85AC-732F0D18335F}" sibTransId="{BFDDCCC4-08DC-45D7-8FA8-1C513B60D9FF}"/>
    <dgm:cxn modelId="{3F2215D2-5074-4F45-AC15-5755032EA80C}" srcId="{39276DED-E604-40CA-ABF2-94084A3B9427}" destId="{D4A8C1D2-2535-47CC-86CE-6EA9FF88AEED}" srcOrd="3" destOrd="0" parTransId="{890ECE77-900D-4E12-A7EB-2E1C6CF28218}" sibTransId="{26446A64-0939-416F-ACEE-A275C1894E8C}"/>
    <dgm:cxn modelId="{B114E4D3-D943-4C4C-B050-09C896B4B91F}" type="presOf" srcId="{BC710BD6-FC78-46B4-AE88-C51EC176BBAA}" destId="{35D6C323-C5B8-4F75-B161-62AD2B5A8E98}" srcOrd="0" destOrd="0" presId="urn:microsoft.com/office/officeart/2005/8/layout/orgChart1"/>
    <dgm:cxn modelId="{A02295E1-66E1-4009-9257-0CF946B4FB18}" type="presOf" srcId="{D4A8C1D2-2535-47CC-86CE-6EA9FF88AEED}" destId="{8774B4B8-5E00-475A-9DA8-9A2958CD02AB}" srcOrd="1" destOrd="0" presId="urn:microsoft.com/office/officeart/2005/8/layout/orgChart1"/>
    <dgm:cxn modelId="{9B4C11E5-280F-4C4C-982E-E72C56635EC9}" srcId="{558BCE71-EC46-494C-9640-FC9945D371CE}" destId="{39276DED-E604-40CA-ABF2-94084A3B9427}" srcOrd="0" destOrd="0" parTransId="{4091A8B5-AA90-447D-BEB0-D3369C6D6C88}" sibTransId="{D46A722B-C57D-468B-8C4F-004D0F368581}"/>
    <dgm:cxn modelId="{02DBA5F1-E61A-43BE-BE97-412FAE09D9A7}" srcId="{39276DED-E604-40CA-ABF2-94084A3B9427}" destId="{97433F18-03B0-4B67-9A89-F83A5A4213D5}" srcOrd="2" destOrd="0" parTransId="{BC710BD6-FC78-46B4-AE88-C51EC176BBAA}" sibTransId="{FD37205C-1535-41C7-9E69-08DC31E7C3A6}"/>
    <dgm:cxn modelId="{E757EEF8-3886-4810-BC0A-AE5EFAD00B32}" type="presOf" srcId="{5D451628-7E5A-4A8F-A972-0BAB9BA24D0D}" destId="{55BCFA29-E051-4407-9298-168135E1FC47}" srcOrd="0" destOrd="0" presId="urn:microsoft.com/office/officeart/2005/8/layout/orgChart1"/>
    <dgm:cxn modelId="{AAFEEC98-C422-4219-827D-CCEA065B3EE2}" type="presParOf" srcId="{2F6AAE7E-AC22-444D-8EE8-31503A066C9F}" destId="{AE5AF260-C25E-4B50-87B1-940B76C88423}" srcOrd="0" destOrd="0" presId="urn:microsoft.com/office/officeart/2005/8/layout/orgChart1"/>
    <dgm:cxn modelId="{A88C9333-6ED8-42A7-8491-BE2B8B70E2EA}" type="presParOf" srcId="{AE5AF260-C25E-4B50-87B1-940B76C88423}" destId="{19983A81-2E3B-4A2B-8043-141CBB6637DF}" srcOrd="0" destOrd="0" presId="urn:microsoft.com/office/officeart/2005/8/layout/orgChart1"/>
    <dgm:cxn modelId="{1DFD0779-64B3-4895-93CC-3A2F682CBD5E}" type="presParOf" srcId="{19983A81-2E3B-4A2B-8043-141CBB6637DF}" destId="{4DBF01D9-1C8C-4F5F-B38B-87D085BB939F}" srcOrd="0" destOrd="0" presId="urn:microsoft.com/office/officeart/2005/8/layout/orgChart1"/>
    <dgm:cxn modelId="{69E46C88-1808-48DA-B4BA-17B4E3674890}" type="presParOf" srcId="{19983A81-2E3B-4A2B-8043-141CBB6637DF}" destId="{655481AE-5BE5-4ACC-AB5B-88406A513E87}" srcOrd="1" destOrd="0" presId="urn:microsoft.com/office/officeart/2005/8/layout/orgChart1"/>
    <dgm:cxn modelId="{22BC8477-8522-4488-AF78-8EDE44AE1A95}" type="presParOf" srcId="{AE5AF260-C25E-4B50-87B1-940B76C88423}" destId="{5E7E2FC8-E856-42D6-AE4F-7F3B80A5DD7B}" srcOrd="1" destOrd="0" presId="urn:microsoft.com/office/officeart/2005/8/layout/orgChart1"/>
    <dgm:cxn modelId="{0CC13EFF-426A-4622-B301-093641FCD428}" type="presParOf" srcId="{5E7E2FC8-E856-42D6-AE4F-7F3B80A5DD7B}" destId="{FD488392-69BA-4B95-ADF8-E9D37243D9C1}" srcOrd="0" destOrd="0" presId="urn:microsoft.com/office/officeart/2005/8/layout/orgChart1"/>
    <dgm:cxn modelId="{4A177F23-A8FC-4D52-B80F-2F8B8479A5A4}" type="presParOf" srcId="{5E7E2FC8-E856-42D6-AE4F-7F3B80A5DD7B}" destId="{406F0FC2-7157-4C07-B32E-6042E7DCF96E}" srcOrd="1" destOrd="0" presId="urn:microsoft.com/office/officeart/2005/8/layout/orgChart1"/>
    <dgm:cxn modelId="{FA78529C-D0C2-481B-A138-B2A6F565DC4C}" type="presParOf" srcId="{406F0FC2-7157-4C07-B32E-6042E7DCF96E}" destId="{4725A1B2-E366-4D07-9CC0-445F483A2062}" srcOrd="0" destOrd="0" presId="urn:microsoft.com/office/officeart/2005/8/layout/orgChart1"/>
    <dgm:cxn modelId="{1E98CC08-D12A-4C51-8890-7D1076A3BB3F}" type="presParOf" srcId="{4725A1B2-E366-4D07-9CC0-445F483A2062}" destId="{6EE46D5A-0367-4301-8617-B5E16BF40967}" srcOrd="0" destOrd="0" presId="urn:microsoft.com/office/officeart/2005/8/layout/orgChart1"/>
    <dgm:cxn modelId="{F0DAAF7F-6776-496F-9B86-12168BF34A27}" type="presParOf" srcId="{4725A1B2-E366-4D07-9CC0-445F483A2062}" destId="{5D89A7B2-2159-431F-BBD0-537381E4BE2E}" srcOrd="1" destOrd="0" presId="urn:microsoft.com/office/officeart/2005/8/layout/orgChart1"/>
    <dgm:cxn modelId="{A32BA56D-9B77-48F0-8E9B-45E30550EB6F}" type="presParOf" srcId="{406F0FC2-7157-4C07-B32E-6042E7DCF96E}" destId="{C257E253-245C-40F0-9FEA-233A7802EFE3}" srcOrd="1" destOrd="0" presId="urn:microsoft.com/office/officeart/2005/8/layout/orgChart1"/>
    <dgm:cxn modelId="{6F5DB18A-157B-4159-A359-E91161FA3ABF}" type="presParOf" srcId="{406F0FC2-7157-4C07-B32E-6042E7DCF96E}" destId="{058BF951-7BFC-41B1-B9F7-398EBC967A8A}" srcOrd="2" destOrd="0" presId="urn:microsoft.com/office/officeart/2005/8/layout/orgChart1"/>
    <dgm:cxn modelId="{BE90DB9E-8B75-42F5-93EC-FCD32254155E}" type="presParOf" srcId="{5E7E2FC8-E856-42D6-AE4F-7F3B80A5DD7B}" destId="{3B32BF04-3F5A-4DE6-B9FC-682D8CC03C97}" srcOrd="2" destOrd="0" presId="urn:microsoft.com/office/officeart/2005/8/layout/orgChart1"/>
    <dgm:cxn modelId="{A725A99A-E584-4402-B35F-AFE6EE0EDDFA}" type="presParOf" srcId="{5E7E2FC8-E856-42D6-AE4F-7F3B80A5DD7B}" destId="{7A40B12E-F203-4C75-8B4F-86761C9A8F16}" srcOrd="3" destOrd="0" presId="urn:microsoft.com/office/officeart/2005/8/layout/orgChart1"/>
    <dgm:cxn modelId="{7B4D61B8-7B71-41E9-B48B-9BA2831F36B6}" type="presParOf" srcId="{7A40B12E-F203-4C75-8B4F-86761C9A8F16}" destId="{ABE754BC-131F-4233-81FE-C62B69025F21}" srcOrd="0" destOrd="0" presId="urn:microsoft.com/office/officeart/2005/8/layout/orgChart1"/>
    <dgm:cxn modelId="{6485E724-4954-4B7C-BCEC-F6B6E0B203D2}" type="presParOf" srcId="{ABE754BC-131F-4233-81FE-C62B69025F21}" destId="{208116F0-E395-4932-9383-C68407BB7547}" srcOrd="0" destOrd="0" presId="urn:microsoft.com/office/officeart/2005/8/layout/orgChart1"/>
    <dgm:cxn modelId="{3ABAEE5E-A24B-4576-BB43-9FA0C5F840D5}" type="presParOf" srcId="{ABE754BC-131F-4233-81FE-C62B69025F21}" destId="{EA504D83-705B-4C07-B4BA-CD3A13424ED2}" srcOrd="1" destOrd="0" presId="urn:microsoft.com/office/officeart/2005/8/layout/orgChart1"/>
    <dgm:cxn modelId="{E12FD4BA-B930-4AE4-9CC0-D673AE785583}" type="presParOf" srcId="{7A40B12E-F203-4C75-8B4F-86761C9A8F16}" destId="{7347DBB3-8872-4009-B6CF-0BCA5118D62D}" srcOrd="1" destOrd="0" presId="urn:microsoft.com/office/officeart/2005/8/layout/orgChart1"/>
    <dgm:cxn modelId="{0D3EE1EA-FBA1-4B59-92C7-2BA861F06C81}" type="presParOf" srcId="{7A40B12E-F203-4C75-8B4F-86761C9A8F16}" destId="{AB71601F-5125-4EAA-9F4B-784715626D3A}" srcOrd="2" destOrd="0" presId="urn:microsoft.com/office/officeart/2005/8/layout/orgChart1"/>
    <dgm:cxn modelId="{CE48E6F7-CDA0-4DE3-943C-8D921D91BEFE}" type="presParOf" srcId="{5E7E2FC8-E856-42D6-AE4F-7F3B80A5DD7B}" destId="{35D6C323-C5B8-4F75-B161-62AD2B5A8E98}" srcOrd="4" destOrd="0" presId="urn:microsoft.com/office/officeart/2005/8/layout/orgChart1"/>
    <dgm:cxn modelId="{AEC3FE3B-B8D1-4B67-9FBE-C1755B3C0000}" type="presParOf" srcId="{5E7E2FC8-E856-42D6-AE4F-7F3B80A5DD7B}" destId="{5627A460-3C4A-440D-948C-A91882328C7F}" srcOrd="5" destOrd="0" presId="urn:microsoft.com/office/officeart/2005/8/layout/orgChart1"/>
    <dgm:cxn modelId="{53C4520F-63C9-479A-A33B-970602DD718B}" type="presParOf" srcId="{5627A460-3C4A-440D-948C-A91882328C7F}" destId="{D94687CE-7300-4BBD-963F-5F9F87057FF8}" srcOrd="0" destOrd="0" presId="urn:microsoft.com/office/officeart/2005/8/layout/orgChart1"/>
    <dgm:cxn modelId="{E4D0646D-0961-474C-9477-3615679653BC}" type="presParOf" srcId="{D94687CE-7300-4BBD-963F-5F9F87057FF8}" destId="{6EDE4922-E81A-45C6-BBD4-78324FFEFF7A}" srcOrd="0" destOrd="0" presId="urn:microsoft.com/office/officeart/2005/8/layout/orgChart1"/>
    <dgm:cxn modelId="{8A609DC6-9C89-4CA2-BC7B-5FB196273D44}" type="presParOf" srcId="{D94687CE-7300-4BBD-963F-5F9F87057FF8}" destId="{2336E769-4F14-43DD-B5DF-7ACB5394853E}" srcOrd="1" destOrd="0" presId="urn:microsoft.com/office/officeart/2005/8/layout/orgChart1"/>
    <dgm:cxn modelId="{571455D1-B7BC-4F0A-AAF5-7D85EE2CB5C1}" type="presParOf" srcId="{5627A460-3C4A-440D-948C-A91882328C7F}" destId="{DAA0D13D-1EFE-44AC-A6FA-C7BB06FCC373}" srcOrd="1" destOrd="0" presId="urn:microsoft.com/office/officeart/2005/8/layout/orgChart1"/>
    <dgm:cxn modelId="{965B46D7-83B3-4F68-B224-4CC6B30078EE}" type="presParOf" srcId="{5627A460-3C4A-440D-948C-A91882328C7F}" destId="{CF3403E8-1B8B-4877-9771-00E4E7C00042}" srcOrd="2" destOrd="0" presId="urn:microsoft.com/office/officeart/2005/8/layout/orgChart1"/>
    <dgm:cxn modelId="{93EE1DFD-425A-4B90-BF02-87C77C9418CF}" type="presParOf" srcId="{5E7E2FC8-E856-42D6-AE4F-7F3B80A5DD7B}" destId="{82D54505-FADA-4064-80A0-DDBE35774758}" srcOrd="6" destOrd="0" presId="urn:microsoft.com/office/officeart/2005/8/layout/orgChart1"/>
    <dgm:cxn modelId="{058E23F0-620F-4846-A36F-23B645764675}" type="presParOf" srcId="{5E7E2FC8-E856-42D6-AE4F-7F3B80A5DD7B}" destId="{35B34C8B-CD5F-4301-B4AA-F533F0FDF271}" srcOrd="7" destOrd="0" presId="urn:microsoft.com/office/officeart/2005/8/layout/orgChart1"/>
    <dgm:cxn modelId="{19C343E0-8233-4CA1-ABB2-F5A4905F92C5}" type="presParOf" srcId="{35B34C8B-CD5F-4301-B4AA-F533F0FDF271}" destId="{3DA14D30-170F-4BCE-9AD4-A15B6D16DBE5}" srcOrd="0" destOrd="0" presId="urn:microsoft.com/office/officeart/2005/8/layout/orgChart1"/>
    <dgm:cxn modelId="{3D8B215D-CA09-4CF7-AD9E-778CF38FD461}" type="presParOf" srcId="{3DA14D30-170F-4BCE-9AD4-A15B6D16DBE5}" destId="{5B42BC7F-5F07-425B-A70F-8959A0EB2463}" srcOrd="0" destOrd="0" presId="urn:microsoft.com/office/officeart/2005/8/layout/orgChart1"/>
    <dgm:cxn modelId="{2A1833F4-FACF-4075-B7EB-8AA6F582F54A}" type="presParOf" srcId="{3DA14D30-170F-4BCE-9AD4-A15B6D16DBE5}" destId="{8774B4B8-5E00-475A-9DA8-9A2958CD02AB}" srcOrd="1" destOrd="0" presId="urn:microsoft.com/office/officeart/2005/8/layout/orgChart1"/>
    <dgm:cxn modelId="{F5C99A74-7F27-4B93-8E03-966C7D2BD34C}" type="presParOf" srcId="{35B34C8B-CD5F-4301-B4AA-F533F0FDF271}" destId="{C2C0E6EB-0F7D-4632-894C-699D30BBAFE0}" srcOrd="1" destOrd="0" presId="urn:microsoft.com/office/officeart/2005/8/layout/orgChart1"/>
    <dgm:cxn modelId="{AC4803D2-A942-40DB-AC4B-C0EAFB5AF9BB}" type="presParOf" srcId="{35B34C8B-CD5F-4301-B4AA-F533F0FDF271}" destId="{66C87DDF-073C-4651-9108-81F9D36AEB08}" srcOrd="2" destOrd="0" presId="urn:microsoft.com/office/officeart/2005/8/layout/orgChart1"/>
    <dgm:cxn modelId="{22C6C199-4989-4398-BBCB-E1F86EC1340F}" type="presParOf" srcId="{5E7E2FC8-E856-42D6-AE4F-7F3B80A5DD7B}" destId="{55BCFA29-E051-4407-9298-168135E1FC47}" srcOrd="8" destOrd="0" presId="urn:microsoft.com/office/officeart/2005/8/layout/orgChart1"/>
    <dgm:cxn modelId="{1D63B3B8-A251-4967-A5E0-989BE9301F5A}" type="presParOf" srcId="{5E7E2FC8-E856-42D6-AE4F-7F3B80A5DD7B}" destId="{372FDA00-93B7-4765-A628-2A946873498B}" srcOrd="9" destOrd="0" presId="urn:microsoft.com/office/officeart/2005/8/layout/orgChart1"/>
    <dgm:cxn modelId="{87597E37-682A-4F93-86FC-4E69C4E3E81D}" type="presParOf" srcId="{372FDA00-93B7-4765-A628-2A946873498B}" destId="{D83E6B71-C6BE-41AD-9B25-DAABD4561C0F}" srcOrd="0" destOrd="0" presId="urn:microsoft.com/office/officeart/2005/8/layout/orgChart1"/>
    <dgm:cxn modelId="{A4B5F199-27CC-44B9-8058-87479D97A7BD}" type="presParOf" srcId="{D83E6B71-C6BE-41AD-9B25-DAABD4561C0F}" destId="{2617AB58-34D3-45B9-BFD8-1D41026B9D6A}" srcOrd="0" destOrd="0" presId="urn:microsoft.com/office/officeart/2005/8/layout/orgChart1"/>
    <dgm:cxn modelId="{7CD0096A-32F3-4DF3-B101-0D400419C3A7}" type="presParOf" srcId="{D83E6B71-C6BE-41AD-9B25-DAABD4561C0F}" destId="{C9B3D86B-380C-4A8E-AE21-A25227699788}" srcOrd="1" destOrd="0" presId="urn:microsoft.com/office/officeart/2005/8/layout/orgChart1"/>
    <dgm:cxn modelId="{A730D70F-B01F-4EE5-868E-AEC2FFDAE361}" type="presParOf" srcId="{372FDA00-93B7-4765-A628-2A946873498B}" destId="{4DDEA115-5845-4B1D-800E-C0C90778DE2B}" srcOrd="1" destOrd="0" presId="urn:microsoft.com/office/officeart/2005/8/layout/orgChart1"/>
    <dgm:cxn modelId="{F856756F-0C09-42A0-98F6-1A23ED521691}" type="presParOf" srcId="{372FDA00-93B7-4765-A628-2A946873498B}" destId="{81622CDD-9624-49D1-ADC7-D5B00DEB2084}" srcOrd="2" destOrd="0" presId="urn:microsoft.com/office/officeart/2005/8/layout/orgChart1"/>
    <dgm:cxn modelId="{617AF8E2-C509-44E5-A185-388DB12050B7}" type="presParOf" srcId="{5E7E2FC8-E856-42D6-AE4F-7F3B80A5DD7B}" destId="{55D128BF-F247-4080-9D1F-56E4EFB19879}" srcOrd="10" destOrd="0" presId="urn:microsoft.com/office/officeart/2005/8/layout/orgChart1"/>
    <dgm:cxn modelId="{6F190A6B-F385-4D05-9BFA-7F09440220C2}" type="presParOf" srcId="{5E7E2FC8-E856-42D6-AE4F-7F3B80A5DD7B}" destId="{61721B5C-7C63-4BF9-AB87-3998C1B7DC8E}" srcOrd="11" destOrd="0" presId="urn:microsoft.com/office/officeart/2005/8/layout/orgChart1"/>
    <dgm:cxn modelId="{8044030D-9218-4833-BD8C-D66DD6CBA8BE}" type="presParOf" srcId="{61721B5C-7C63-4BF9-AB87-3998C1B7DC8E}" destId="{60CCCA91-4AB9-49E4-9C49-6006D8FA647C}" srcOrd="0" destOrd="0" presId="urn:microsoft.com/office/officeart/2005/8/layout/orgChart1"/>
    <dgm:cxn modelId="{5C8D6732-5DFA-4DAC-BAC0-429BFF8AF6A0}" type="presParOf" srcId="{60CCCA91-4AB9-49E4-9C49-6006D8FA647C}" destId="{DF4CE60E-B078-4413-87BC-05E501DAC466}" srcOrd="0" destOrd="0" presId="urn:microsoft.com/office/officeart/2005/8/layout/orgChart1"/>
    <dgm:cxn modelId="{C02C01B4-03CF-466C-9FA3-82EA9EDF707D}" type="presParOf" srcId="{60CCCA91-4AB9-49E4-9C49-6006D8FA647C}" destId="{559B5AB8-DFF3-44E3-BE4D-88CF3C214C33}" srcOrd="1" destOrd="0" presId="urn:microsoft.com/office/officeart/2005/8/layout/orgChart1"/>
    <dgm:cxn modelId="{48EA31D0-DD16-4F49-8387-2171D58EB12F}" type="presParOf" srcId="{61721B5C-7C63-4BF9-AB87-3998C1B7DC8E}" destId="{D0200B55-F171-4231-81B9-610F51E3442E}" srcOrd="1" destOrd="0" presId="urn:microsoft.com/office/officeart/2005/8/layout/orgChart1"/>
    <dgm:cxn modelId="{88331D43-BF02-47C9-BE73-FA72B61891CC}" type="presParOf" srcId="{61721B5C-7C63-4BF9-AB87-3998C1B7DC8E}" destId="{9E0436D2-833E-4A35-BC69-F924AF0C9790}" srcOrd="2" destOrd="0" presId="urn:microsoft.com/office/officeart/2005/8/layout/orgChart1"/>
    <dgm:cxn modelId="{337C5123-F1A1-4B1F-876E-78E3C554EAEB}" type="presParOf" srcId="{AE5AF260-C25E-4B50-87B1-940B76C88423}" destId="{43470267-7BC0-4FB1-8313-7589826D5693}"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DAE40-20FF-49DA-923D-27B9FA5B0D53}">
      <dsp:nvSpPr>
        <dsp:cNvPr id="0" name=""/>
        <dsp:cNvSpPr/>
      </dsp:nvSpPr>
      <dsp:spPr>
        <a:xfrm>
          <a:off x="2872345" y="1220554"/>
          <a:ext cx="305653" cy="2825526"/>
        </a:xfrm>
        <a:custGeom>
          <a:avLst/>
          <a:gdLst/>
          <a:ahLst/>
          <a:cxnLst/>
          <a:rect l="0" t="0" r="0" b="0"/>
          <a:pathLst>
            <a:path>
              <a:moveTo>
                <a:pt x="0" y="0"/>
              </a:moveTo>
              <a:lnTo>
                <a:pt x="0" y="2825526"/>
              </a:lnTo>
              <a:lnTo>
                <a:pt x="305653" y="28255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2F6E5-0734-4B72-885F-1E6247A741DA}">
      <dsp:nvSpPr>
        <dsp:cNvPr id="0" name=""/>
        <dsp:cNvSpPr/>
      </dsp:nvSpPr>
      <dsp:spPr>
        <a:xfrm>
          <a:off x="2872345" y="1220554"/>
          <a:ext cx="307986" cy="1338526"/>
        </a:xfrm>
        <a:custGeom>
          <a:avLst/>
          <a:gdLst/>
          <a:ahLst/>
          <a:cxnLst/>
          <a:rect l="0" t="0" r="0" b="0"/>
          <a:pathLst>
            <a:path>
              <a:moveTo>
                <a:pt x="0" y="0"/>
              </a:moveTo>
              <a:lnTo>
                <a:pt x="0" y="1338526"/>
              </a:lnTo>
              <a:lnTo>
                <a:pt x="307986" y="13385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587AE-510B-45DD-B145-65A6284AD9EE}">
      <dsp:nvSpPr>
        <dsp:cNvPr id="0" name=""/>
        <dsp:cNvSpPr/>
      </dsp:nvSpPr>
      <dsp:spPr>
        <a:xfrm>
          <a:off x="2872345" y="1220554"/>
          <a:ext cx="341426" cy="2116751"/>
        </a:xfrm>
        <a:custGeom>
          <a:avLst/>
          <a:gdLst/>
          <a:ahLst/>
          <a:cxnLst/>
          <a:rect l="0" t="0" r="0" b="0"/>
          <a:pathLst>
            <a:path>
              <a:moveTo>
                <a:pt x="0" y="0"/>
              </a:moveTo>
              <a:lnTo>
                <a:pt x="0" y="2116751"/>
              </a:lnTo>
              <a:lnTo>
                <a:pt x="341426" y="21167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20946-4A74-4B92-AB5B-CA2351082A9D}">
      <dsp:nvSpPr>
        <dsp:cNvPr id="0" name=""/>
        <dsp:cNvSpPr/>
      </dsp:nvSpPr>
      <dsp:spPr>
        <a:xfrm>
          <a:off x="2872345" y="1220554"/>
          <a:ext cx="290099" cy="615259"/>
        </a:xfrm>
        <a:custGeom>
          <a:avLst/>
          <a:gdLst/>
          <a:ahLst/>
          <a:cxnLst/>
          <a:rect l="0" t="0" r="0" b="0"/>
          <a:pathLst>
            <a:path>
              <a:moveTo>
                <a:pt x="0" y="0"/>
              </a:moveTo>
              <a:lnTo>
                <a:pt x="0" y="615259"/>
              </a:lnTo>
              <a:lnTo>
                <a:pt x="290099" y="6152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CC85BF-7FFE-4468-ACB8-FDAF1CA74A54}">
      <dsp:nvSpPr>
        <dsp:cNvPr id="0" name=""/>
        <dsp:cNvSpPr/>
      </dsp:nvSpPr>
      <dsp:spPr>
        <a:xfrm>
          <a:off x="2381588" y="1220554"/>
          <a:ext cx="490757" cy="2380244"/>
        </a:xfrm>
        <a:custGeom>
          <a:avLst/>
          <a:gdLst/>
          <a:ahLst/>
          <a:cxnLst/>
          <a:rect l="0" t="0" r="0" b="0"/>
          <a:pathLst>
            <a:path>
              <a:moveTo>
                <a:pt x="490757" y="0"/>
              </a:moveTo>
              <a:lnTo>
                <a:pt x="490757" y="2380244"/>
              </a:lnTo>
              <a:lnTo>
                <a:pt x="0" y="2380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D6BAEF-77A7-4E08-83A8-E90A794B8A07}">
      <dsp:nvSpPr>
        <dsp:cNvPr id="0" name=""/>
        <dsp:cNvSpPr/>
      </dsp:nvSpPr>
      <dsp:spPr>
        <a:xfrm>
          <a:off x="2423527" y="1220554"/>
          <a:ext cx="448818" cy="1449232"/>
        </a:xfrm>
        <a:custGeom>
          <a:avLst/>
          <a:gdLst/>
          <a:ahLst/>
          <a:cxnLst/>
          <a:rect l="0" t="0" r="0" b="0"/>
          <a:pathLst>
            <a:path>
              <a:moveTo>
                <a:pt x="448818" y="0"/>
              </a:moveTo>
              <a:lnTo>
                <a:pt x="448818" y="1449232"/>
              </a:lnTo>
              <a:lnTo>
                <a:pt x="0" y="14492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F4DA4-10FB-4779-9303-83D2675CA8DC}">
      <dsp:nvSpPr>
        <dsp:cNvPr id="0" name=""/>
        <dsp:cNvSpPr/>
      </dsp:nvSpPr>
      <dsp:spPr>
        <a:xfrm>
          <a:off x="2457981" y="1220554"/>
          <a:ext cx="414364" cy="586179"/>
        </a:xfrm>
        <a:custGeom>
          <a:avLst/>
          <a:gdLst/>
          <a:ahLst/>
          <a:cxnLst/>
          <a:rect l="0" t="0" r="0" b="0"/>
          <a:pathLst>
            <a:path>
              <a:moveTo>
                <a:pt x="414364" y="0"/>
              </a:moveTo>
              <a:lnTo>
                <a:pt x="414364" y="586179"/>
              </a:lnTo>
              <a:lnTo>
                <a:pt x="0" y="586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40A51-D35A-4224-8E79-80CA61862B75}">
      <dsp:nvSpPr>
        <dsp:cNvPr id="0" name=""/>
        <dsp:cNvSpPr/>
      </dsp:nvSpPr>
      <dsp:spPr>
        <a:xfrm>
          <a:off x="2872345" y="1220554"/>
          <a:ext cx="2407670" cy="3318873"/>
        </a:xfrm>
        <a:custGeom>
          <a:avLst/>
          <a:gdLst/>
          <a:ahLst/>
          <a:cxnLst/>
          <a:rect l="0" t="0" r="0" b="0"/>
          <a:pathLst>
            <a:path>
              <a:moveTo>
                <a:pt x="0" y="0"/>
              </a:moveTo>
              <a:lnTo>
                <a:pt x="0" y="3224638"/>
              </a:lnTo>
              <a:lnTo>
                <a:pt x="2407670" y="3224638"/>
              </a:lnTo>
              <a:lnTo>
                <a:pt x="2407670" y="331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6C323-C5B8-4F75-B161-62AD2B5A8E98}">
      <dsp:nvSpPr>
        <dsp:cNvPr id="0" name=""/>
        <dsp:cNvSpPr/>
      </dsp:nvSpPr>
      <dsp:spPr>
        <a:xfrm>
          <a:off x="2872345" y="1220554"/>
          <a:ext cx="1228226" cy="3318873"/>
        </a:xfrm>
        <a:custGeom>
          <a:avLst/>
          <a:gdLst/>
          <a:ahLst/>
          <a:cxnLst/>
          <a:rect l="0" t="0" r="0" b="0"/>
          <a:pathLst>
            <a:path>
              <a:moveTo>
                <a:pt x="0" y="0"/>
              </a:moveTo>
              <a:lnTo>
                <a:pt x="0" y="3224638"/>
              </a:lnTo>
              <a:lnTo>
                <a:pt x="1228226" y="3224638"/>
              </a:lnTo>
              <a:lnTo>
                <a:pt x="1228226" y="331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2BF04-3F5A-4DE6-B9FC-682D8CC03C97}">
      <dsp:nvSpPr>
        <dsp:cNvPr id="0" name=""/>
        <dsp:cNvSpPr/>
      </dsp:nvSpPr>
      <dsp:spPr>
        <a:xfrm>
          <a:off x="2826625" y="1220554"/>
          <a:ext cx="91440" cy="3318873"/>
        </a:xfrm>
        <a:custGeom>
          <a:avLst/>
          <a:gdLst/>
          <a:ahLst/>
          <a:cxnLst/>
          <a:rect l="0" t="0" r="0" b="0"/>
          <a:pathLst>
            <a:path>
              <a:moveTo>
                <a:pt x="45720" y="0"/>
              </a:moveTo>
              <a:lnTo>
                <a:pt x="45720" y="3224638"/>
              </a:lnTo>
              <a:lnTo>
                <a:pt x="78383" y="3224638"/>
              </a:lnTo>
              <a:lnTo>
                <a:pt x="78383" y="331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88392-69BA-4B95-ADF8-E9D37243D9C1}">
      <dsp:nvSpPr>
        <dsp:cNvPr id="0" name=""/>
        <dsp:cNvSpPr/>
      </dsp:nvSpPr>
      <dsp:spPr>
        <a:xfrm>
          <a:off x="1702042" y="1220554"/>
          <a:ext cx="1170303" cy="3318873"/>
        </a:xfrm>
        <a:custGeom>
          <a:avLst/>
          <a:gdLst/>
          <a:ahLst/>
          <a:cxnLst/>
          <a:rect l="0" t="0" r="0" b="0"/>
          <a:pathLst>
            <a:path>
              <a:moveTo>
                <a:pt x="1170303" y="0"/>
              </a:moveTo>
              <a:lnTo>
                <a:pt x="1170303" y="3224638"/>
              </a:lnTo>
              <a:lnTo>
                <a:pt x="0" y="3224638"/>
              </a:lnTo>
              <a:lnTo>
                <a:pt x="0" y="331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81FF2C-A63F-4CEF-8767-8F59F4875758}">
      <dsp:nvSpPr>
        <dsp:cNvPr id="0" name=""/>
        <dsp:cNvSpPr/>
      </dsp:nvSpPr>
      <dsp:spPr>
        <a:xfrm>
          <a:off x="497948" y="1220554"/>
          <a:ext cx="2374396" cy="3318873"/>
        </a:xfrm>
        <a:custGeom>
          <a:avLst/>
          <a:gdLst/>
          <a:ahLst/>
          <a:cxnLst/>
          <a:rect l="0" t="0" r="0" b="0"/>
          <a:pathLst>
            <a:path>
              <a:moveTo>
                <a:pt x="2374396" y="0"/>
              </a:moveTo>
              <a:lnTo>
                <a:pt x="2374396" y="3224638"/>
              </a:lnTo>
              <a:lnTo>
                <a:pt x="0" y="3224638"/>
              </a:lnTo>
              <a:lnTo>
                <a:pt x="0" y="331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F01D9-1C8C-4F5F-B38B-87D085BB939F}">
      <dsp:nvSpPr>
        <dsp:cNvPr id="0" name=""/>
        <dsp:cNvSpPr/>
      </dsp:nvSpPr>
      <dsp:spPr>
        <a:xfrm>
          <a:off x="2138717" y="435061"/>
          <a:ext cx="1467255" cy="7854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KOMMUNESTYRE</a:t>
          </a:r>
        </a:p>
        <a:p>
          <a:pPr marL="0" lvl="0" indent="0" algn="ctr" defTabSz="400050">
            <a:lnSpc>
              <a:spcPct val="90000"/>
            </a:lnSpc>
            <a:spcBef>
              <a:spcPct val="0"/>
            </a:spcBef>
            <a:spcAft>
              <a:spcPct val="35000"/>
            </a:spcAft>
            <a:buNone/>
          </a:pPr>
          <a:r>
            <a:rPr lang="nb-NO" sz="900" kern="1200"/>
            <a:t>35 representanter</a:t>
          </a:r>
        </a:p>
        <a:p>
          <a:pPr marL="0" lvl="0" indent="0" algn="ctr" defTabSz="400050">
            <a:lnSpc>
              <a:spcPct val="90000"/>
            </a:lnSpc>
            <a:spcBef>
              <a:spcPct val="0"/>
            </a:spcBef>
            <a:spcAft>
              <a:spcPct val="35000"/>
            </a:spcAft>
            <a:buNone/>
          </a:pPr>
          <a:r>
            <a:rPr lang="nb-NO" sz="900" kern="1200"/>
            <a:t>Ordfører: Sunni G. Aamodt (SP)</a:t>
          </a:r>
        </a:p>
        <a:p>
          <a:pPr marL="0" lvl="0" indent="0" algn="ctr" defTabSz="400050">
            <a:lnSpc>
              <a:spcPct val="90000"/>
            </a:lnSpc>
            <a:spcBef>
              <a:spcPct val="0"/>
            </a:spcBef>
            <a:spcAft>
              <a:spcPct val="35000"/>
            </a:spcAft>
            <a:buNone/>
          </a:pPr>
          <a:r>
            <a:rPr lang="nb-NO" sz="900" kern="1200"/>
            <a:t>Varaordfører: Bjørn Erik Sørli (FrP)</a:t>
          </a:r>
        </a:p>
      </dsp:txBody>
      <dsp:txXfrm>
        <a:off x="2138717" y="435061"/>
        <a:ext cx="1467255" cy="785492"/>
      </dsp:txXfrm>
    </dsp:sp>
    <dsp:sp modelId="{38741B4A-D612-4D54-93EF-1B494F332E2C}">
      <dsp:nvSpPr>
        <dsp:cNvPr id="0" name=""/>
        <dsp:cNvSpPr/>
      </dsp:nvSpPr>
      <dsp:spPr>
        <a:xfrm>
          <a:off x="1469" y="4539428"/>
          <a:ext cx="992957" cy="123742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HOVEDUTVALG FOR UNDERVISNINGS-SEKTOR</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Utvalgsleder: </a:t>
          </a:r>
          <a:br>
            <a:rPr lang="nb-NO" sz="900" kern="1200"/>
          </a:br>
          <a:r>
            <a:rPr lang="nb-NO" sz="900" kern="1200"/>
            <a:t>Terje Ingvoldstad (SP)</a:t>
          </a:r>
        </a:p>
      </dsp:txBody>
      <dsp:txXfrm>
        <a:off x="1469" y="4539428"/>
        <a:ext cx="992957" cy="1237421"/>
      </dsp:txXfrm>
    </dsp:sp>
    <dsp:sp modelId="{6EE46D5A-0367-4301-8617-B5E16BF40967}">
      <dsp:nvSpPr>
        <dsp:cNvPr id="0" name=""/>
        <dsp:cNvSpPr/>
      </dsp:nvSpPr>
      <dsp:spPr>
        <a:xfrm>
          <a:off x="1182897" y="4539428"/>
          <a:ext cx="1038289" cy="125742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HOVEDUTVALG FOR </a:t>
          </a:r>
          <a:br>
            <a:rPr lang="nb-NO" sz="900" kern="1200"/>
          </a:br>
          <a:r>
            <a:rPr lang="nb-NO" sz="900" kern="1200"/>
            <a:t>HELSE- OG SOSIALSEKTOR</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Utvalgsleder: </a:t>
          </a:r>
          <a:br>
            <a:rPr lang="nb-NO" sz="900" kern="1200"/>
          </a:br>
          <a:r>
            <a:rPr lang="nb-NO" sz="900" kern="1200"/>
            <a:t>Tone Kronen (SP)</a:t>
          </a:r>
        </a:p>
      </dsp:txBody>
      <dsp:txXfrm>
        <a:off x="1182897" y="4539428"/>
        <a:ext cx="1038289" cy="1257421"/>
      </dsp:txXfrm>
    </dsp:sp>
    <dsp:sp modelId="{208116F0-E395-4932-9383-C68407BB7547}">
      <dsp:nvSpPr>
        <dsp:cNvPr id="0" name=""/>
        <dsp:cNvSpPr/>
      </dsp:nvSpPr>
      <dsp:spPr>
        <a:xfrm>
          <a:off x="2409656" y="4539428"/>
          <a:ext cx="990705" cy="12553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HOVEDUTVALG FOR </a:t>
          </a:r>
          <a:br>
            <a:rPr lang="nb-NO" sz="900" kern="1200"/>
          </a:br>
          <a:r>
            <a:rPr lang="nb-NO" sz="900" kern="1200"/>
            <a:t>TEKNISK, LANDBRUK OG MILJØ</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Utvalgsleder: </a:t>
          </a:r>
          <a:br>
            <a:rPr lang="nb-NO" sz="900" kern="1200"/>
          </a:br>
          <a:r>
            <a:rPr lang="nb-NO" sz="900" kern="1200"/>
            <a:t>Jon Hovland (H)</a:t>
          </a:r>
        </a:p>
      </dsp:txBody>
      <dsp:txXfrm>
        <a:off x="2409656" y="4539428"/>
        <a:ext cx="990705" cy="1255316"/>
      </dsp:txXfrm>
    </dsp:sp>
    <dsp:sp modelId="{6EDE4922-E81A-45C6-BBD4-78324FFEFF7A}">
      <dsp:nvSpPr>
        <dsp:cNvPr id="0" name=""/>
        <dsp:cNvSpPr/>
      </dsp:nvSpPr>
      <dsp:spPr>
        <a:xfrm>
          <a:off x="3588831" y="4539428"/>
          <a:ext cx="1023481" cy="12553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HOVEDUTVALG FOR KULTUR, IDRETT OG LIVSGLEDE</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Utvalgsleder: </a:t>
          </a:r>
          <a:br>
            <a:rPr lang="nb-NO" sz="900" kern="1200"/>
          </a:br>
          <a:r>
            <a:rPr lang="nb-NO" sz="900" kern="1200"/>
            <a:t>Ole Martin Kristiansen (V)</a:t>
          </a:r>
        </a:p>
      </dsp:txBody>
      <dsp:txXfrm>
        <a:off x="3588831" y="4539428"/>
        <a:ext cx="1023481" cy="1255316"/>
      </dsp:txXfrm>
    </dsp:sp>
    <dsp:sp modelId="{4D90CB71-F9CE-4F9A-A022-E4278D262AF3}">
      <dsp:nvSpPr>
        <dsp:cNvPr id="0" name=""/>
        <dsp:cNvSpPr/>
      </dsp:nvSpPr>
      <dsp:spPr>
        <a:xfrm>
          <a:off x="4800782" y="4539428"/>
          <a:ext cx="958467" cy="125742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nb-NO" sz="900" kern="1200"/>
        </a:p>
        <a:p>
          <a:pPr marL="0" lvl="0" indent="0" algn="ctr" defTabSz="400050">
            <a:lnSpc>
              <a:spcPct val="90000"/>
            </a:lnSpc>
            <a:spcBef>
              <a:spcPct val="0"/>
            </a:spcBef>
            <a:spcAft>
              <a:spcPct val="35000"/>
            </a:spcAft>
            <a:buNone/>
          </a:pPr>
          <a:r>
            <a:rPr lang="nb-NO" sz="900" kern="1200"/>
            <a:t>HOVEDUTVALG FOR SAMFERDSEL OG NÆRING</a:t>
          </a:r>
        </a:p>
        <a:p>
          <a:pPr marL="0" lvl="0" indent="0" algn="ctr" defTabSz="400050">
            <a:lnSpc>
              <a:spcPct val="90000"/>
            </a:lnSpc>
            <a:spcBef>
              <a:spcPct val="0"/>
            </a:spcBef>
            <a:spcAft>
              <a:spcPct val="35000"/>
            </a:spcAft>
            <a:buNone/>
          </a:pPr>
          <a:r>
            <a:rPr lang="nb-NO" sz="900" kern="1200"/>
            <a:t>5 medlemmer</a:t>
          </a:r>
        </a:p>
        <a:p>
          <a:pPr marL="0" lvl="0" indent="0" algn="ctr" defTabSz="400050">
            <a:lnSpc>
              <a:spcPct val="90000"/>
            </a:lnSpc>
            <a:spcBef>
              <a:spcPct val="0"/>
            </a:spcBef>
            <a:spcAft>
              <a:spcPct val="35000"/>
            </a:spcAft>
            <a:buNone/>
          </a:pPr>
          <a:r>
            <a:rPr lang="nb-NO" sz="900" kern="1200"/>
            <a:t>Utvalgsleder: </a:t>
          </a:r>
        </a:p>
        <a:p>
          <a:pPr marL="0" lvl="0" indent="0" algn="ctr" defTabSz="400050">
            <a:lnSpc>
              <a:spcPct val="90000"/>
            </a:lnSpc>
            <a:spcBef>
              <a:spcPct val="0"/>
            </a:spcBef>
            <a:spcAft>
              <a:spcPct val="35000"/>
            </a:spcAft>
            <a:buNone/>
          </a:pPr>
          <a:r>
            <a:rPr lang="nb-NO" sz="900" kern="1200"/>
            <a:t>Ole Johan Sandvand (KrF)</a:t>
          </a:r>
        </a:p>
        <a:p>
          <a:pPr marL="0" lvl="0" indent="0" algn="ctr" defTabSz="400050">
            <a:lnSpc>
              <a:spcPct val="90000"/>
            </a:lnSpc>
            <a:spcBef>
              <a:spcPct val="0"/>
            </a:spcBef>
            <a:spcAft>
              <a:spcPct val="35000"/>
            </a:spcAft>
            <a:buNone/>
          </a:pPr>
          <a:endParaRPr lang="nb-NO" sz="1000" kern="1200"/>
        </a:p>
      </dsp:txBody>
      <dsp:txXfrm>
        <a:off x="4800782" y="4539428"/>
        <a:ext cx="958467" cy="1257425"/>
      </dsp:txXfrm>
    </dsp:sp>
    <dsp:sp modelId="{3B1AB063-8B7C-4757-BCD4-D0B23B088B4C}">
      <dsp:nvSpPr>
        <dsp:cNvPr id="0" name=""/>
        <dsp:cNvSpPr/>
      </dsp:nvSpPr>
      <dsp:spPr>
        <a:xfrm>
          <a:off x="1174268" y="1510322"/>
          <a:ext cx="1283712" cy="59282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FORMANNSKAP</a:t>
          </a:r>
        </a:p>
        <a:p>
          <a:pPr marL="0" lvl="0" indent="0" algn="ctr" defTabSz="400050">
            <a:lnSpc>
              <a:spcPct val="90000"/>
            </a:lnSpc>
            <a:spcBef>
              <a:spcPct val="0"/>
            </a:spcBef>
            <a:spcAft>
              <a:spcPct val="35000"/>
            </a:spcAft>
            <a:buNone/>
          </a:pPr>
          <a:r>
            <a:rPr lang="nb-NO" sz="900" kern="1200"/>
            <a:t>11 medlemmer</a:t>
          </a:r>
        </a:p>
        <a:p>
          <a:pPr marL="0" lvl="0" indent="0" algn="ctr" defTabSz="400050">
            <a:lnSpc>
              <a:spcPct val="90000"/>
            </a:lnSpc>
            <a:spcBef>
              <a:spcPct val="0"/>
            </a:spcBef>
            <a:spcAft>
              <a:spcPct val="35000"/>
            </a:spcAft>
            <a:buNone/>
          </a:pPr>
          <a:r>
            <a:rPr lang="nb-NO" sz="900" kern="1200"/>
            <a:t>Ordfører Sunni G. Aamodt (SP)</a:t>
          </a:r>
        </a:p>
      </dsp:txBody>
      <dsp:txXfrm>
        <a:off x="1174268" y="1510322"/>
        <a:ext cx="1283712" cy="592822"/>
      </dsp:txXfrm>
    </dsp:sp>
    <dsp:sp modelId="{B4A1EFFB-E991-4A64-84A2-A871A2BD86E3}">
      <dsp:nvSpPr>
        <dsp:cNvPr id="0" name=""/>
        <dsp:cNvSpPr/>
      </dsp:nvSpPr>
      <dsp:spPr>
        <a:xfrm>
          <a:off x="1167662" y="2369067"/>
          <a:ext cx="1255864" cy="60143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KONTROLLUTVALG</a:t>
          </a:r>
        </a:p>
        <a:p>
          <a:pPr marL="0" lvl="0" indent="0" algn="ctr" defTabSz="400050">
            <a:lnSpc>
              <a:spcPct val="90000"/>
            </a:lnSpc>
            <a:spcBef>
              <a:spcPct val="0"/>
            </a:spcBef>
            <a:spcAft>
              <a:spcPct val="35000"/>
            </a:spcAft>
            <a:buNone/>
          </a:pPr>
          <a:r>
            <a:rPr lang="nb-NO" sz="900" kern="1200"/>
            <a:t>5 medlemmer</a:t>
          </a:r>
        </a:p>
        <a:p>
          <a:pPr marL="0" lvl="0" indent="0" algn="ctr" defTabSz="400050">
            <a:lnSpc>
              <a:spcPct val="90000"/>
            </a:lnSpc>
            <a:spcBef>
              <a:spcPct val="0"/>
            </a:spcBef>
            <a:spcAft>
              <a:spcPct val="35000"/>
            </a:spcAft>
            <a:buNone/>
          </a:pPr>
          <a:r>
            <a:rPr lang="nb-NO" sz="900" kern="1200"/>
            <a:t>Utvalgsleder: Nina Mjøberg (AP)</a:t>
          </a:r>
        </a:p>
      </dsp:txBody>
      <dsp:txXfrm>
        <a:off x="1167662" y="2369067"/>
        <a:ext cx="1255864" cy="601438"/>
      </dsp:txXfrm>
    </dsp:sp>
    <dsp:sp modelId="{0D0AD309-FC09-4EBF-837F-513B6B790A77}">
      <dsp:nvSpPr>
        <dsp:cNvPr id="0" name=""/>
        <dsp:cNvSpPr/>
      </dsp:nvSpPr>
      <dsp:spPr>
        <a:xfrm>
          <a:off x="1111651" y="3284205"/>
          <a:ext cx="1269936" cy="63318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KLAGENEMD</a:t>
          </a:r>
        </a:p>
        <a:p>
          <a:pPr marL="0" lvl="0" indent="0" algn="ctr" defTabSz="400050">
            <a:lnSpc>
              <a:spcPct val="90000"/>
            </a:lnSpc>
            <a:spcBef>
              <a:spcPct val="0"/>
            </a:spcBef>
            <a:spcAft>
              <a:spcPct val="35000"/>
            </a:spcAft>
            <a:buNone/>
          </a:pPr>
          <a:r>
            <a:rPr lang="nb-NO" sz="900" kern="1200"/>
            <a:t>5 medlemmer</a:t>
          </a:r>
        </a:p>
        <a:p>
          <a:pPr marL="0" lvl="0" indent="0" algn="ctr" defTabSz="400050">
            <a:lnSpc>
              <a:spcPct val="90000"/>
            </a:lnSpc>
            <a:spcBef>
              <a:spcPct val="0"/>
            </a:spcBef>
            <a:spcAft>
              <a:spcPct val="35000"/>
            </a:spcAft>
            <a:buNone/>
          </a:pPr>
          <a:r>
            <a:rPr lang="nb-NO" sz="900" kern="1200"/>
            <a:t>Utvalgsleder: Hanneke Molenaar (V)</a:t>
          </a:r>
        </a:p>
      </dsp:txBody>
      <dsp:txXfrm>
        <a:off x="1111651" y="3284205"/>
        <a:ext cx="1269936" cy="633186"/>
      </dsp:txXfrm>
    </dsp:sp>
    <dsp:sp modelId="{C237DAF9-428D-48C7-8FD2-6293D0DB6E31}">
      <dsp:nvSpPr>
        <dsp:cNvPr id="0" name=""/>
        <dsp:cNvSpPr/>
      </dsp:nvSpPr>
      <dsp:spPr>
        <a:xfrm>
          <a:off x="3162445" y="1611445"/>
          <a:ext cx="1669178" cy="4487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ELDRERÅD</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Leder: Gerd Johnsen</a:t>
          </a:r>
        </a:p>
      </dsp:txBody>
      <dsp:txXfrm>
        <a:off x="3162445" y="1611445"/>
        <a:ext cx="1669178" cy="448737"/>
      </dsp:txXfrm>
    </dsp:sp>
    <dsp:sp modelId="{61F37D9E-9AA4-4C13-9898-7850C66E93AA}">
      <dsp:nvSpPr>
        <dsp:cNvPr id="0" name=""/>
        <dsp:cNvSpPr/>
      </dsp:nvSpPr>
      <dsp:spPr>
        <a:xfrm>
          <a:off x="3213772" y="3041375"/>
          <a:ext cx="1545973" cy="59186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RÅD FOR MENNESKER MED FUNKSJONSNEDSETTELSE</a:t>
          </a:r>
        </a:p>
        <a:p>
          <a:pPr marL="0" lvl="0" indent="0" algn="ctr" defTabSz="400050">
            <a:lnSpc>
              <a:spcPct val="90000"/>
            </a:lnSpc>
            <a:spcBef>
              <a:spcPct val="0"/>
            </a:spcBef>
            <a:spcAft>
              <a:spcPct val="35000"/>
            </a:spcAft>
            <a:buNone/>
          </a:pPr>
          <a:r>
            <a:rPr lang="nb-NO" sz="900" kern="1200">
              <a:solidFill>
                <a:sysClr val="windowText" lastClr="000000"/>
              </a:solidFill>
            </a:rPr>
            <a:t>7 medlemmer</a:t>
          </a:r>
        </a:p>
        <a:p>
          <a:pPr marL="0" lvl="0" indent="0" algn="ctr" defTabSz="400050">
            <a:lnSpc>
              <a:spcPct val="90000"/>
            </a:lnSpc>
            <a:spcBef>
              <a:spcPct val="0"/>
            </a:spcBef>
            <a:spcAft>
              <a:spcPct val="35000"/>
            </a:spcAft>
            <a:buNone/>
          </a:pPr>
          <a:r>
            <a:rPr lang="nb-NO" sz="900" kern="1200">
              <a:solidFill>
                <a:sysClr val="windowText" lastClr="000000"/>
              </a:solidFill>
            </a:rPr>
            <a:t>Leder:Jørgen Korsvik</a:t>
          </a:r>
        </a:p>
      </dsp:txBody>
      <dsp:txXfrm>
        <a:off x="3213772" y="3041375"/>
        <a:ext cx="1545973" cy="591862"/>
      </dsp:txXfrm>
    </dsp:sp>
    <dsp:sp modelId="{41FB6F8B-5CDE-47AE-A997-BDDD39B0A941}">
      <dsp:nvSpPr>
        <dsp:cNvPr id="0" name=""/>
        <dsp:cNvSpPr/>
      </dsp:nvSpPr>
      <dsp:spPr>
        <a:xfrm>
          <a:off x="3180332" y="2334712"/>
          <a:ext cx="1597622" cy="4487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INNVANDRERUTVALG</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Leder: Rade Almudaffar</a:t>
          </a:r>
        </a:p>
      </dsp:txBody>
      <dsp:txXfrm>
        <a:off x="3180332" y="2334712"/>
        <a:ext cx="1597622" cy="448737"/>
      </dsp:txXfrm>
    </dsp:sp>
    <dsp:sp modelId="{8C67DB02-97E8-4269-96D6-67BFE5FC6D98}">
      <dsp:nvSpPr>
        <dsp:cNvPr id="0" name=""/>
        <dsp:cNvSpPr/>
      </dsp:nvSpPr>
      <dsp:spPr>
        <a:xfrm>
          <a:off x="3177998" y="3821712"/>
          <a:ext cx="1611856" cy="4487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UNGDOMSRÅDET</a:t>
          </a:r>
        </a:p>
        <a:p>
          <a:pPr marL="0" lvl="0" indent="0" algn="ctr" defTabSz="400050">
            <a:lnSpc>
              <a:spcPct val="90000"/>
            </a:lnSpc>
            <a:spcBef>
              <a:spcPct val="0"/>
            </a:spcBef>
            <a:spcAft>
              <a:spcPct val="35000"/>
            </a:spcAft>
            <a:buNone/>
          </a:pPr>
          <a:r>
            <a:rPr lang="nb-NO" sz="900" kern="1200"/>
            <a:t>7 medlemmer</a:t>
          </a:r>
        </a:p>
        <a:p>
          <a:pPr marL="0" lvl="0" indent="0" algn="ctr" defTabSz="400050">
            <a:lnSpc>
              <a:spcPct val="90000"/>
            </a:lnSpc>
            <a:spcBef>
              <a:spcPct val="0"/>
            </a:spcBef>
            <a:spcAft>
              <a:spcPct val="35000"/>
            </a:spcAft>
            <a:buNone/>
          </a:pPr>
          <a:r>
            <a:rPr lang="nb-NO" sz="900" kern="1200"/>
            <a:t>Leder: Dag-André B. Hæhre </a:t>
          </a:r>
        </a:p>
      </dsp:txBody>
      <dsp:txXfrm>
        <a:off x="3177998" y="3821712"/>
        <a:ext cx="1611856" cy="448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59F97-BE63-4EFA-8ED6-6FA62A84706E}">
      <dsp:nvSpPr>
        <dsp:cNvPr id="0" name=""/>
        <dsp:cNvSpPr/>
      </dsp:nvSpPr>
      <dsp:spPr>
        <a:xfrm>
          <a:off x="2559576" y="786531"/>
          <a:ext cx="2196774" cy="138873"/>
        </a:xfrm>
        <a:custGeom>
          <a:avLst/>
          <a:gdLst/>
          <a:ahLst/>
          <a:cxnLst/>
          <a:rect l="0" t="0" r="0" b="0"/>
          <a:pathLst>
            <a:path>
              <a:moveTo>
                <a:pt x="0" y="0"/>
              </a:moveTo>
              <a:lnTo>
                <a:pt x="0" y="66453"/>
              </a:lnTo>
              <a:lnTo>
                <a:pt x="2196774" y="66453"/>
              </a:lnTo>
              <a:lnTo>
                <a:pt x="2196774" y="13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D54505-FADA-4064-80A0-DDBE35774758}">
      <dsp:nvSpPr>
        <dsp:cNvPr id="0" name=""/>
        <dsp:cNvSpPr/>
      </dsp:nvSpPr>
      <dsp:spPr>
        <a:xfrm>
          <a:off x="2559576" y="786531"/>
          <a:ext cx="1093369" cy="138873"/>
        </a:xfrm>
        <a:custGeom>
          <a:avLst/>
          <a:gdLst/>
          <a:ahLst/>
          <a:cxnLst/>
          <a:rect l="0" t="0" r="0" b="0"/>
          <a:pathLst>
            <a:path>
              <a:moveTo>
                <a:pt x="0" y="0"/>
              </a:moveTo>
              <a:lnTo>
                <a:pt x="0" y="66453"/>
              </a:lnTo>
              <a:lnTo>
                <a:pt x="1093369" y="66453"/>
              </a:lnTo>
              <a:lnTo>
                <a:pt x="1093369" y="13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6C323-C5B8-4F75-B161-62AD2B5A8E98}">
      <dsp:nvSpPr>
        <dsp:cNvPr id="0" name=""/>
        <dsp:cNvSpPr/>
      </dsp:nvSpPr>
      <dsp:spPr>
        <a:xfrm>
          <a:off x="2513856" y="786531"/>
          <a:ext cx="91440" cy="138873"/>
        </a:xfrm>
        <a:custGeom>
          <a:avLst/>
          <a:gdLst/>
          <a:ahLst/>
          <a:cxnLst/>
          <a:rect l="0" t="0" r="0" b="0"/>
          <a:pathLst>
            <a:path>
              <a:moveTo>
                <a:pt x="45720" y="0"/>
              </a:moveTo>
              <a:lnTo>
                <a:pt x="45720" y="66453"/>
              </a:lnTo>
              <a:lnTo>
                <a:pt x="61810" y="66453"/>
              </a:lnTo>
              <a:lnTo>
                <a:pt x="61810" y="13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2BF04-3F5A-4DE6-B9FC-682D8CC03C97}">
      <dsp:nvSpPr>
        <dsp:cNvPr id="0" name=""/>
        <dsp:cNvSpPr/>
      </dsp:nvSpPr>
      <dsp:spPr>
        <a:xfrm>
          <a:off x="1474500" y="786531"/>
          <a:ext cx="1085075" cy="138873"/>
        </a:xfrm>
        <a:custGeom>
          <a:avLst/>
          <a:gdLst/>
          <a:ahLst/>
          <a:cxnLst/>
          <a:rect l="0" t="0" r="0" b="0"/>
          <a:pathLst>
            <a:path>
              <a:moveTo>
                <a:pt x="1085075" y="0"/>
              </a:moveTo>
              <a:lnTo>
                <a:pt x="1085075" y="66453"/>
              </a:lnTo>
              <a:lnTo>
                <a:pt x="0" y="66453"/>
              </a:lnTo>
              <a:lnTo>
                <a:pt x="0" y="13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88392-69BA-4B95-ADF8-E9D37243D9C1}">
      <dsp:nvSpPr>
        <dsp:cNvPr id="0" name=""/>
        <dsp:cNvSpPr/>
      </dsp:nvSpPr>
      <dsp:spPr>
        <a:xfrm>
          <a:off x="430458" y="786531"/>
          <a:ext cx="2129117" cy="138873"/>
        </a:xfrm>
        <a:custGeom>
          <a:avLst/>
          <a:gdLst/>
          <a:ahLst/>
          <a:cxnLst/>
          <a:rect l="0" t="0" r="0" b="0"/>
          <a:pathLst>
            <a:path>
              <a:moveTo>
                <a:pt x="2129117" y="0"/>
              </a:moveTo>
              <a:lnTo>
                <a:pt x="2129117" y="66453"/>
              </a:lnTo>
              <a:lnTo>
                <a:pt x="0" y="66453"/>
              </a:lnTo>
              <a:lnTo>
                <a:pt x="0" y="13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F01D9-1C8C-4F5F-B38B-87D085BB939F}">
      <dsp:nvSpPr>
        <dsp:cNvPr id="0" name=""/>
        <dsp:cNvSpPr/>
      </dsp:nvSpPr>
      <dsp:spPr>
        <a:xfrm>
          <a:off x="1901251" y="266255"/>
          <a:ext cx="1316649" cy="5202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Text" lastClr="000000"/>
              </a:solidFill>
            </a:rPr>
            <a:t>Etatsjef</a:t>
          </a:r>
        </a:p>
        <a:p>
          <a:pPr marL="0" lvl="0" indent="0" algn="ctr" defTabSz="488950">
            <a:lnSpc>
              <a:spcPct val="90000"/>
            </a:lnSpc>
            <a:spcBef>
              <a:spcPct val="0"/>
            </a:spcBef>
            <a:spcAft>
              <a:spcPct val="35000"/>
            </a:spcAft>
            <a:buNone/>
          </a:pPr>
          <a:r>
            <a:rPr lang="nb-NO" sz="1100" kern="1200">
              <a:solidFill>
                <a:sysClr val="windowText" lastClr="000000"/>
              </a:solidFill>
            </a:rPr>
            <a:t>Anne-Bjørg Aspheim</a:t>
          </a:r>
        </a:p>
      </dsp:txBody>
      <dsp:txXfrm>
        <a:off x="1901251" y="266255"/>
        <a:ext cx="1316649" cy="520275"/>
      </dsp:txXfrm>
    </dsp:sp>
    <dsp:sp modelId="{6EE46D5A-0367-4301-8617-B5E16BF40967}">
      <dsp:nvSpPr>
        <dsp:cNvPr id="0" name=""/>
        <dsp:cNvSpPr/>
      </dsp:nvSpPr>
      <dsp:spPr>
        <a:xfrm>
          <a:off x="448" y="925404"/>
          <a:ext cx="860020" cy="7869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Rådmanns-kontor</a:t>
          </a:r>
        </a:p>
        <a:p>
          <a:pPr marL="0" lvl="0" indent="0" algn="ctr" defTabSz="444500">
            <a:lnSpc>
              <a:spcPct val="90000"/>
            </a:lnSpc>
            <a:spcBef>
              <a:spcPct val="0"/>
            </a:spcBef>
            <a:spcAft>
              <a:spcPct val="35000"/>
            </a:spcAft>
            <a:buNone/>
          </a:pPr>
          <a:r>
            <a:rPr lang="nb-NO" sz="1000" kern="1200"/>
            <a:t>6 årsverk</a:t>
          </a:r>
        </a:p>
      </dsp:txBody>
      <dsp:txXfrm>
        <a:off x="448" y="925404"/>
        <a:ext cx="860020" cy="786983"/>
      </dsp:txXfrm>
    </dsp:sp>
    <dsp:sp modelId="{208116F0-E395-4932-9383-C68407BB7547}">
      <dsp:nvSpPr>
        <dsp:cNvPr id="0" name=""/>
        <dsp:cNvSpPr/>
      </dsp:nvSpPr>
      <dsp:spPr>
        <a:xfrm>
          <a:off x="1007432" y="925404"/>
          <a:ext cx="934136" cy="793490"/>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Økonomiavdeling</a:t>
          </a:r>
        </a:p>
        <a:p>
          <a:pPr marL="0" lvl="0" indent="0" algn="ctr" defTabSz="444500">
            <a:lnSpc>
              <a:spcPct val="90000"/>
            </a:lnSpc>
            <a:spcBef>
              <a:spcPct val="0"/>
            </a:spcBef>
            <a:spcAft>
              <a:spcPct val="35000"/>
            </a:spcAft>
            <a:buNone/>
          </a:pPr>
          <a:r>
            <a:rPr lang="nb-NO" sz="1000" kern="1200">
              <a:solidFill>
                <a:sysClr val="windowText" lastClr="000000"/>
              </a:solidFill>
            </a:rPr>
            <a:t>Økonomisjef </a:t>
          </a:r>
          <a:br>
            <a:rPr lang="nb-NO" sz="1000" kern="1200">
              <a:solidFill>
                <a:sysClr val="windowText" lastClr="000000"/>
              </a:solidFill>
            </a:rPr>
          </a:br>
          <a:r>
            <a:rPr lang="nb-NO" sz="1000" kern="1200">
              <a:solidFill>
                <a:sysClr val="windowText" lastClr="000000"/>
              </a:solidFill>
            </a:rPr>
            <a:t>Gro Øverby</a:t>
          </a:r>
        </a:p>
        <a:p>
          <a:pPr marL="0" lvl="0" indent="0" algn="ctr" defTabSz="444500">
            <a:lnSpc>
              <a:spcPct val="90000"/>
            </a:lnSpc>
            <a:spcBef>
              <a:spcPct val="0"/>
            </a:spcBef>
            <a:spcAft>
              <a:spcPct val="35000"/>
            </a:spcAft>
            <a:buNone/>
          </a:pPr>
          <a:r>
            <a:rPr lang="nb-NO" sz="1000" kern="1200">
              <a:solidFill>
                <a:sysClr val="windowText" lastClr="000000"/>
              </a:solidFill>
            </a:rPr>
            <a:t>9,3 årsverk</a:t>
          </a:r>
        </a:p>
      </dsp:txBody>
      <dsp:txXfrm>
        <a:off x="1007432" y="925404"/>
        <a:ext cx="934136" cy="793490"/>
      </dsp:txXfrm>
    </dsp:sp>
    <dsp:sp modelId="{6EDE4922-E81A-45C6-BBD4-78324FFEFF7A}">
      <dsp:nvSpPr>
        <dsp:cNvPr id="0" name=""/>
        <dsp:cNvSpPr/>
      </dsp:nvSpPr>
      <dsp:spPr>
        <a:xfrm>
          <a:off x="2086407" y="925404"/>
          <a:ext cx="978519" cy="927411"/>
        </a:xfrm>
        <a:prstGeom prst="rect">
          <a:avLst/>
        </a:prstGeom>
        <a:solidFill>
          <a:schemeClr val="bg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Personal</a:t>
          </a:r>
        </a:p>
        <a:p>
          <a:pPr marL="0" lvl="0" indent="0" algn="ctr" defTabSz="444500">
            <a:lnSpc>
              <a:spcPct val="90000"/>
            </a:lnSpc>
            <a:spcBef>
              <a:spcPct val="0"/>
            </a:spcBef>
            <a:spcAft>
              <a:spcPct val="35000"/>
            </a:spcAft>
            <a:buNone/>
          </a:pPr>
          <a:r>
            <a:rPr lang="nb-NO" sz="1000" kern="1200"/>
            <a:t>Personalsjef</a:t>
          </a:r>
        </a:p>
        <a:p>
          <a:pPr marL="0" lvl="0" indent="0" algn="ctr" defTabSz="444500">
            <a:lnSpc>
              <a:spcPct val="90000"/>
            </a:lnSpc>
            <a:spcBef>
              <a:spcPct val="0"/>
            </a:spcBef>
            <a:spcAft>
              <a:spcPct val="35000"/>
            </a:spcAft>
            <a:buNone/>
          </a:pPr>
          <a:r>
            <a:rPr lang="nb-NO" sz="1000" kern="1200"/>
            <a:t>Erla Sverdrup</a:t>
          </a:r>
        </a:p>
        <a:p>
          <a:pPr marL="0" lvl="0" indent="0" algn="ctr" defTabSz="444500">
            <a:lnSpc>
              <a:spcPct val="90000"/>
            </a:lnSpc>
            <a:spcBef>
              <a:spcPct val="0"/>
            </a:spcBef>
            <a:spcAft>
              <a:spcPct val="35000"/>
            </a:spcAft>
            <a:buNone/>
          </a:pPr>
          <a:r>
            <a:rPr lang="nb-NO" sz="1000" kern="1200"/>
            <a:t>9,4 årsverk</a:t>
          </a:r>
        </a:p>
        <a:p>
          <a:pPr marL="0" lvl="0" indent="0" algn="ctr" defTabSz="444500">
            <a:lnSpc>
              <a:spcPct val="90000"/>
            </a:lnSpc>
            <a:spcBef>
              <a:spcPct val="0"/>
            </a:spcBef>
            <a:spcAft>
              <a:spcPct val="35000"/>
            </a:spcAft>
            <a:buNone/>
          </a:pPr>
          <a:r>
            <a:rPr lang="nb-NO" sz="1000" kern="1200"/>
            <a:t>inkl. tillitsvalgte</a:t>
          </a:r>
        </a:p>
      </dsp:txBody>
      <dsp:txXfrm>
        <a:off x="2086407" y="925404"/>
        <a:ext cx="978519" cy="927411"/>
      </dsp:txXfrm>
    </dsp:sp>
    <dsp:sp modelId="{5B42BC7F-5F07-425B-A70F-8959A0EB2463}">
      <dsp:nvSpPr>
        <dsp:cNvPr id="0" name=""/>
        <dsp:cNvSpPr/>
      </dsp:nvSpPr>
      <dsp:spPr>
        <a:xfrm>
          <a:off x="3209766" y="925404"/>
          <a:ext cx="886360" cy="781531"/>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IKT</a:t>
          </a:r>
        </a:p>
        <a:p>
          <a:pPr marL="0" lvl="0" indent="0" algn="ctr" defTabSz="444500">
            <a:lnSpc>
              <a:spcPct val="90000"/>
            </a:lnSpc>
            <a:spcBef>
              <a:spcPct val="0"/>
            </a:spcBef>
            <a:spcAft>
              <a:spcPct val="35000"/>
            </a:spcAft>
            <a:buNone/>
          </a:pPr>
          <a:r>
            <a:rPr lang="nb-NO" sz="1000" kern="1200">
              <a:solidFill>
                <a:sysClr val="windowText" lastClr="000000"/>
              </a:solidFill>
            </a:rPr>
            <a:t>IKT-sjef</a:t>
          </a:r>
          <a:br>
            <a:rPr lang="nb-NO" sz="1000" kern="1200">
              <a:solidFill>
                <a:sysClr val="windowText" lastClr="000000"/>
              </a:solidFill>
            </a:rPr>
          </a:br>
          <a:r>
            <a:rPr lang="nb-NO" sz="1000" kern="1200">
              <a:solidFill>
                <a:sysClr val="windowText" lastClr="000000"/>
              </a:solidFill>
            </a:rPr>
            <a:t>Håvard Orsteen</a:t>
          </a:r>
        </a:p>
        <a:p>
          <a:pPr marL="0" lvl="0" indent="0" algn="ctr" defTabSz="444500">
            <a:lnSpc>
              <a:spcPct val="90000"/>
            </a:lnSpc>
            <a:spcBef>
              <a:spcPct val="0"/>
            </a:spcBef>
            <a:spcAft>
              <a:spcPct val="35000"/>
            </a:spcAft>
            <a:buNone/>
          </a:pPr>
          <a:r>
            <a:rPr lang="nb-NO" sz="1000" kern="1200">
              <a:solidFill>
                <a:sysClr val="windowText" lastClr="000000"/>
              </a:solidFill>
            </a:rPr>
            <a:t>6,5 årsverk</a:t>
          </a:r>
        </a:p>
      </dsp:txBody>
      <dsp:txXfrm>
        <a:off x="3209766" y="925404"/>
        <a:ext cx="886360" cy="781531"/>
      </dsp:txXfrm>
    </dsp:sp>
    <dsp:sp modelId="{5D1570DF-D2A4-44F4-B1E0-ED6AB221426D}">
      <dsp:nvSpPr>
        <dsp:cNvPr id="0" name=""/>
        <dsp:cNvSpPr/>
      </dsp:nvSpPr>
      <dsp:spPr>
        <a:xfrm>
          <a:off x="4240965" y="925404"/>
          <a:ext cx="1030771" cy="752884"/>
        </a:xfrm>
        <a:prstGeom prst="rect">
          <a:avLst/>
        </a:prstGeom>
        <a:solidFill>
          <a:schemeClr val="bg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Servicetorg</a:t>
          </a:r>
        </a:p>
        <a:p>
          <a:pPr marL="0" lvl="0" indent="0" algn="ctr" defTabSz="444500">
            <a:lnSpc>
              <a:spcPct val="90000"/>
            </a:lnSpc>
            <a:spcBef>
              <a:spcPct val="0"/>
            </a:spcBef>
            <a:spcAft>
              <a:spcPct val="35000"/>
            </a:spcAft>
            <a:buNone/>
          </a:pPr>
          <a:r>
            <a:rPr lang="nb-NO" sz="1000" kern="1200">
              <a:solidFill>
                <a:sysClr val="windowText" lastClr="000000"/>
              </a:solidFill>
            </a:rPr>
            <a:t>Servicetorgleder Helle Skuterud</a:t>
          </a:r>
        </a:p>
        <a:p>
          <a:pPr marL="0" lvl="0" indent="0" algn="ctr" defTabSz="444500">
            <a:lnSpc>
              <a:spcPct val="90000"/>
            </a:lnSpc>
            <a:spcBef>
              <a:spcPct val="0"/>
            </a:spcBef>
            <a:spcAft>
              <a:spcPct val="35000"/>
            </a:spcAft>
            <a:buNone/>
          </a:pPr>
          <a:r>
            <a:rPr lang="nb-NO" sz="1000" kern="1200">
              <a:solidFill>
                <a:sysClr val="windowText" lastClr="000000"/>
              </a:solidFill>
            </a:rPr>
            <a:t>8,6 årsverk</a:t>
          </a:r>
        </a:p>
      </dsp:txBody>
      <dsp:txXfrm>
        <a:off x="4240965" y="925404"/>
        <a:ext cx="1030771" cy="752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6F4DA4-10FB-4779-9303-83D2675CA8DC}">
      <dsp:nvSpPr>
        <dsp:cNvPr id="0" name=""/>
        <dsp:cNvSpPr/>
      </dsp:nvSpPr>
      <dsp:spPr>
        <a:xfrm>
          <a:off x="2703753" y="693510"/>
          <a:ext cx="101895" cy="446399"/>
        </a:xfrm>
        <a:custGeom>
          <a:avLst/>
          <a:gdLst/>
          <a:ahLst/>
          <a:cxnLst/>
          <a:rect l="0" t="0" r="0" b="0"/>
          <a:pathLst>
            <a:path>
              <a:moveTo>
                <a:pt x="101895" y="0"/>
              </a:moveTo>
              <a:lnTo>
                <a:pt x="101895" y="446399"/>
              </a:lnTo>
              <a:lnTo>
                <a:pt x="0" y="4463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8D3CD-B998-49CA-90ED-8C69171C309E}">
      <dsp:nvSpPr>
        <dsp:cNvPr id="0" name=""/>
        <dsp:cNvSpPr/>
      </dsp:nvSpPr>
      <dsp:spPr>
        <a:xfrm>
          <a:off x="4610730" y="2317924"/>
          <a:ext cx="101895" cy="2751140"/>
        </a:xfrm>
        <a:custGeom>
          <a:avLst/>
          <a:gdLst/>
          <a:ahLst/>
          <a:cxnLst/>
          <a:rect l="0" t="0" r="0" b="0"/>
          <a:pathLst>
            <a:path>
              <a:moveTo>
                <a:pt x="0" y="0"/>
              </a:moveTo>
              <a:lnTo>
                <a:pt x="0" y="2751140"/>
              </a:lnTo>
              <a:lnTo>
                <a:pt x="101895" y="27511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06C13-6D9A-4941-8468-F191340A0407}">
      <dsp:nvSpPr>
        <dsp:cNvPr id="0" name=""/>
        <dsp:cNvSpPr/>
      </dsp:nvSpPr>
      <dsp:spPr>
        <a:xfrm>
          <a:off x="4508835" y="2317924"/>
          <a:ext cx="101895" cy="2750105"/>
        </a:xfrm>
        <a:custGeom>
          <a:avLst/>
          <a:gdLst/>
          <a:ahLst/>
          <a:cxnLst/>
          <a:rect l="0" t="0" r="0" b="0"/>
          <a:pathLst>
            <a:path>
              <a:moveTo>
                <a:pt x="101895" y="0"/>
              </a:moveTo>
              <a:lnTo>
                <a:pt x="101895" y="2750105"/>
              </a:lnTo>
              <a:lnTo>
                <a:pt x="0" y="2750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689DE-79BD-4C15-A4A0-3EAEEE6CF5B1}">
      <dsp:nvSpPr>
        <dsp:cNvPr id="0" name=""/>
        <dsp:cNvSpPr/>
      </dsp:nvSpPr>
      <dsp:spPr>
        <a:xfrm>
          <a:off x="4610730" y="2317924"/>
          <a:ext cx="101895" cy="1584820"/>
        </a:xfrm>
        <a:custGeom>
          <a:avLst/>
          <a:gdLst/>
          <a:ahLst/>
          <a:cxnLst/>
          <a:rect l="0" t="0" r="0" b="0"/>
          <a:pathLst>
            <a:path>
              <a:moveTo>
                <a:pt x="0" y="0"/>
              </a:moveTo>
              <a:lnTo>
                <a:pt x="0" y="1584820"/>
              </a:lnTo>
              <a:lnTo>
                <a:pt x="101895" y="158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210573-8BAE-4C1A-89E4-31B9BD5F010C}">
      <dsp:nvSpPr>
        <dsp:cNvPr id="0" name=""/>
        <dsp:cNvSpPr/>
      </dsp:nvSpPr>
      <dsp:spPr>
        <a:xfrm>
          <a:off x="4508835" y="2317924"/>
          <a:ext cx="101895" cy="1660710"/>
        </a:xfrm>
        <a:custGeom>
          <a:avLst/>
          <a:gdLst/>
          <a:ahLst/>
          <a:cxnLst/>
          <a:rect l="0" t="0" r="0" b="0"/>
          <a:pathLst>
            <a:path>
              <a:moveTo>
                <a:pt x="101895" y="0"/>
              </a:moveTo>
              <a:lnTo>
                <a:pt x="101895" y="1660710"/>
              </a:lnTo>
              <a:lnTo>
                <a:pt x="0" y="16607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EF8C0-E444-4B67-876F-8DF5B9A3C607}">
      <dsp:nvSpPr>
        <dsp:cNvPr id="0" name=""/>
        <dsp:cNvSpPr/>
      </dsp:nvSpPr>
      <dsp:spPr>
        <a:xfrm>
          <a:off x="4610730" y="2317924"/>
          <a:ext cx="101895" cy="556638"/>
        </a:xfrm>
        <a:custGeom>
          <a:avLst/>
          <a:gdLst/>
          <a:ahLst/>
          <a:cxnLst/>
          <a:rect l="0" t="0" r="0" b="0"/>
          <a:pathLst>
            <a:path>
              <a:moveTo>
                <a:pt x="0" y="0"/>
              </a:moveTo>
              <a:lnTo>
                <a:pt x="0" y="556638"/>
              </a:lnTo>
              <a:lnTo>
                <a:pt x="101895" y="556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9FDF1F-A3BF-4D6B-9043-064A6F824CB6}">
      <dsp:nvSpPr>
        <dsp:cNvPr id="0" name=""/>
        <dsp:cNvSpPr/>
      </dsp:nvSpPr>
      <dsp:spPr>
        <a:xfrm>
          <a:off x="4508835" y="2317924"/>
          <a:ext cx="101895" cy="596661"/>
        </a:xfrm>
        <a:custGeom>
          <a:avLst/>
          <a:gdLst/>
          <a:ahLst/>
          <a:cxnLst/>
          <a:rect l="0" t="0" r="0" b="0"/>
          <a:pathLst>
            <a:path>
              <a:moveTo>
                <a:pt x="101895" y="0"/>
              </a:moveTo>
              <a:lnTo>
                <a:pt x="101895" y="596661"/>
              </a:lnTo>
              <a:lnTo>
                <a:pt x="0" y="5966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6C323-C5B8-4F75-B161-62AD2B5A8E98}">
      <dsp:nvSpPr>
        <dsp:cNvPr id="0" name=""/>
        <dsp:cNvSpPr/>
      </dsp:nvSpPr>
      <dsp:spPr>
        <a:xfrm>
          <a:off x="2805648" y="693510"/>
          <a:ext cx="1805082" cy="892799"/>
        </a:xfrm>
        <a:custGeom>
          <a:avLst/>
          <a:gdLst/>
          <a:ahLst/>
          <a:cxnLst/>
          <a:rect l="0" t="0" r="0" b="0"/>
          <a:pathLst>
            <a:path>
              <a:moveTo>
                <a:pt x="0" y="0"/>
              </a:moveTo>
              <a:lnTo>
                <a:pt x="0" y="790903"/>
              </a:lnTo>
              <a:lnTo>
                <a:pt x="1805082" y="790903"/>
              </a:lnTo>
              <a:lnTo>
                <a:pt x="1805082" y="892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33EC81-35D8-4FD5-A274-E1D35D55D093}">
      <dsp:nvSpPr>
        <dsp:cNvPr id="0" name=""/>
        <dsp:cNvSpPr/>
      </dsp:nvSpPr>
      <dsp:spPr>
        <a:xfrm>
          <a:off x="2205617" y="2333694"/>
          <a:ext cx="145565" cy="2578090"/>
        </a:xfrm>
        <a:custGeom>
          <a:avLst/>
          <a:gdLst/>
          <a:ahLst/>
          <a:cxnLst/>
          <a:rect l="0" t="0" r="0" b="0"/>
          <a:pathLst>
            <a:path>
              <a:moveTo>
                <a:pt x="0" y="0"/>
              </a:moveTo>
              <a:lnTo>
                <a:pt x="0" y="2578090"/>
              </a:lnTo>
              <a:lnTo>
                <a:pt x="145565" y="2578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8A5D1-FE2D-49E0-8C7D-E3A0638AAB51}">
      <dsp:nvSpPr>
        <dsp:cNvPr id="0" name=""/>
        <dsp:cNvSpPr/>
      </dsp:nvSpPr>
      <dsp:spPr>
        <a:xfrm>
          <a:off x="2205617" y="2333694"/>
          <a:ext cx="145565" cy="1626992"/>
        </a:xfrm>
        <a:custGeom>
          <a:avLst/>
          <a:gdLst/>
          <a:ahLst/>
          <a:cxnLst/>
          <a:rect l="0" t="0" r="0" b="0"/>
          <a:pathLst>
            <a:path>
              <a:moveTo>
                <a:pt x="0" y="0"/>
              </a:moveTo>
              <a:lnTo>
                <a:pt x="0" y="1626992"/>
              </a:lnTo>
              <a:lnTo>
                <a:pt x="145565" y="16269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3BF9A-4134-47CC-B701-DEFDB20840DB}">
      <dsp:nvSpPr>
        <dsp:cNvPr id="0" name=""/>
        <dsp:cNvSpPr/>
      </dsp:nvSpPr>
      <dsp:spPr>
        <a:xfrm>
          <a:off x="2205617" y="2333694"/>
          <a:ext cx="145565" cy="614114"/>
        </a:xfrm>
        <a:custGeom>
          <a:avLst/>
          <a:gdLst/>
          <a:ahLst/>
          <a:cxnLst/>
          <a:rect l="0" t="0" r="0" b="0"/>
          <a:pathLst>
            <a:path>
              <a:moveTo>
                <a:pt x="0" y="0"/>
              </a:moveTo>
              <a:lnTo>
                <a:pt x="0" y="614114"/>
              </a:lnTo>
              <a:lnTo>
                <a:pt x="145565" y="6141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2BF04-3F5A-4DE6-B9FC-682D8CC03C97}">
      <dsp:nvSpPr>
        <dsp:cNvPr id="0" name=""/>
        <dsp:cNvSpPr/>
      </dsp:nvSpPr>
      <dsp:spPr>
        <a:xfrm>
          <a:off x="2593790" y="693510"/>
          <a:ext cx="211857" cy="892799"/>
        </a:xfrm>
        <a:custGeom>
          <a:avLst/>
          <a:gdLst/>
          <a:ahLst/>
          <a:cxnLst/>
          <a:rect l="0" t="0" r="0" b="0"/>
          <a:pathLst>
            <a:path>
              <a:moveTo>
                <a:pt x="211857" y="0"/>
              </a:moveTo>
              <a:lnTo>
                <a:pt x="211857" y="790903"/>
              </a:lnTo>
              <a:lnTo>
                <a:pt x="0" y="790903"/>
              </a:lnTo>
              <a:lnTo>
                <a:pt x="0" y="892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2A750-F824-4E4F-9B52-5352FC5BCAAB}">
      <dsp:nvSpPr>
        <dsp:cNvPr id="0" name=""/>
        <dsp:cNvSpPr/>
      </dsp:nvSpPr>
      <dsp:spPr>
        <a:xfrm>
          <a:off x="1075062" y="2351492"/>
          <a:ext cx="109358" cy="3813928"/>
        </a:xfrm>
        <a:custGeom>
          <a:avLst/>
          <a:gdLst/>
          <a:ahLst/>
          <a:cxnLst/>
          <a:rect l="0" t="0" r="0" b="0"/>
          <a:pathLst>
            <a:path>
              <a:moveTo>
                <a:pt x="0" y="0"/>
              </a:moveTo>
              <a:lnTo>
                <a:pt x="0" y="3813928"/>
              </a:lnTo>
              <a:lnTo>
                <a:pt x="109358" y="3813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22C44-42EC-402A-ACE8-B3A26A7FD171}">
      <dsp:nvSpPr>
        <dsp:cNvPr id="0" name=""/>
        <dsp:cNvSpPr/>
      </dsp:nvSpPr>
      <dsp:spPr>
        <a:xfrm>
          <a:off x="973166" y="2351492"/>
          <a:ext cx="101895" cy="3818671"/>
        </a:xfrm>
        <a:custGeom>
          <a:avLst/>
          <a:gdLst/>
          <a:ahLst/>
          <a:cxnLst/>
          <a:rect l="0" t="0" r="0" b="0"/>
          <a:pathLst>
            <a:path>
              <a:moveTo>
                <a:pt x="101895" y="0"/>
              </a:moveTo>
              <a:lnTo>
                <a:pt x="101895" y="3818671"/>
              </a:lnTo>
              <a:lnTo>
                <a:pt x="0" y="38186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89538-F6A5-456F-9127-33EA06BC39DA}">
      <dsp:nvSpPr>
        <dsp:cNvPr id="0" name=""/>
        <dsp:cNvSpPr/>
      </dsp:nvSpPr>
      <dsp:spPr>
        <a:xfrm>
          <a:off x="1075062" y="2351492"/>
          <a:ext cx="101895" cy="2695481"/>
        </a:xfrm>
        <a:custGeom>
          <a:avLst/>
          <a:gdLst/>
          <a:ahLst/>
          <a:cxnLst/>
          <a:rect l="0" t="0" r="0" b="0"/>
          <a:pathLst>
            <a:path>
              <a:moveTo>
                <a:pt x="0" y="0"/>
              </a:moveTo>
              <a:lnTo>
                <a:pt x="0" y="2695481"/>
              </a:lnTo>
              <a:lnTo>
                <a:pt x="101895" y="26954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8BA861-5199-4710-9EAE-B74D0884561D}">
      <dsp:nvSpPr>
        <dsp:cNvPr id="0" name=""/>
        <dsp:cNvSpPr/>
      </dsp:nvSpPr>
      <dsp:spPr>
        <a:xfrm>
          <a:off x="973166" y="2351492"/>
          <a:ext cx="101895" cy="2670585"/>
        </a:xfrm>
        <a:custGeom>
          <a:avLst/>
          <a:gdLst/>
          <a:ahLst/>
          <a:cxnLst/>
          <a:rect l="0" t="0" r="0" b="0"/>
          <a:pathLst>
            <a:path>
              <a:moveTo>
                <a:pt x="101895" y="0"/>
              </a:moveTo>
              <a:lnTo>
                <a:pt x="101895" y="2670585"/>
              </a:lnTo>
              <a:lnTo>
                <a:pt x="0" y="2670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5641EB-DCE4-4933-B2E9-DF52969698DF}">
      <dsp:nvSpPr>
        <dsp:cNvPr id="0" name=""/>
        <dsp:cNvSpPr/>
      </dsp:nvSpPr>
      <dsp:spPr>
        <a:xfrm>
          <a:off x="1075062" y="2351492"/>
          <a:ext cx="101895" cy="1632985"/>
        </a:xfrm>
        <a:custGeom>
          <a:avLst/>
          <a:gdLst/>
          <a:ahLst/>
          <a:cxnLst/>
          <a:rect l="0" t="0" r="0" b="0"/>
          <a:pathLst>
            <a:path>
              <a:moveTo>
                <a:pt x="0" y="0"/>
              </a:moveTo>
              <a:lnTo>
                <a:pt x="0" y="1632985"/>
              </a:lnTo>
              <a:lnTo>
                <a:pt x="101895" y="16329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E6B8B-B65E-42AE-A1AD-8BB3FBF2B1E3}">
      <dsp:nvSpPr>
        <dsp:cNvPr id="0" name=""/>
        <dsp:cNvSpPr/>
      </dsp:nvSpPr>
      <dsp:spPr>
        <a:xfrm>
          <a:off x="973166" y="2351492"/>
          <a:ext cx="101895" cy="1609282"/>
        </a:xfrm>
        <a:custGeom>
          <a:avLst/>
          <a:gdLst/>
          <a:ahLst/>
          <a:cxnLst/>
          <a:rect l="0" t="0" r="0" b="0"/>
          <a:pathLst>
            <a:path>
              <a:moveTo>
                <a:pt x="101895" y="0"/>
              </a:moveTo>
              <a:lnTo>
                <a:pt x="101895" y="1609282"/>
              </a:lnTo>
              <a:lnTo>
                <a:pt x="0" y="1609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B9B40-520B-4588-917C-C3F59B2D7825}">
      <dsp:nvSpPr>
        <dsp:cNvPr id="0" name=""/>
        <dsp:cNvSpPr/>
      </dsp:nvSpPr>
      <dsp:spPr>
        <a:xfrm>
          <a:off x="1075062" y="2351492"/>
          <a:ext cx="101895" cy="613100"/>
        </a:xfrm>
        <a:custGeom>
          <a:avLst/>
          <a:gdLst/>
          <a:ahLst/>
          <a:cxnLst/>
          <a:rect l="0" t="0" r="0" b="0"/>
          <a:pathLst>
            <a:path>
              <a:moveTo>
                <a:pt x="0" y="0"/>
              </a:moveTo>
              <a:lnTo>
                <a:pt x="0" y="613100"/>
              </a:lnTo>
              <a:lnTo>
                <a:pt x="101895" y="6131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25B87-F7CD-4D92-9B71-9130E94A47B2}">
      <dsp:nvSpPr>
        <dsp:cNvPr id="0" name=""/>
        <dsp:cNvSpPr/>
      </dsp:nvSpPr>
      <dsp:spPr>
        <a:xfrm>
          <a:off x="973166" y="2351492"/>
          <a:ext cx="101895" cy="597389"/>
        </a:xfrm>
        <a:custGeom>
          <a:avLst/>
          <a:gdLst/>
          <a:ahLst/>
          <a:cxnLst/>
          <a:rect l="0" t="0" r="0" b="0"/>
          <a:pathLst>
            <a:path>
              <a:moveTo>
                <a:pt x="101895" y="0"/>
              </a:moveTo>
              <a:lnTo>
                <a:pt x="101895" y="597389"/>
              </a:lnTo>
              <a:lnTo>
                <a:pt x="0" y="597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88392-69BA-4B95-ADF8-E9D37243D9C1}">
      <dsp:nvSpPr>
        <dsp:cNvPr id="0" name=""/>
        <dsp:cNvSpPr/>
      </dsp:nvSpPr>
      <dsp:spPr>
        <a:xfrm>
          <a:off x="1075062" y="693510"/>
          <a:ext cx="1730586" cy="892799"/>
        </a:xfrm>
        <a:custGeom>
          <a:avLst/>
          <a:gdLst/>
          <a:ahLst/>
          <a:cxnLst/>
          <a:rect l="0" t="0" r="0" b="0"/>
          <a:pathLst>
            <a:path>
              <a:moveTo>
                <a:pt x="1730586" y="0"/>
              </a:moveTo>
              <a:lnTo>
                <a:pt x="1730586" y="790903"/>
              </a:lnTo>
              <a:lnTo>
                <a:pt x="0" y="790903"/>
              </a:lnTo>
              <a:lnTo>
                <a:pt x="0" y="892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F01D9-1C8C-4F5F-B38B-87D085BB939F}">
      <dsp:nvSpPr>
        <dsp:cNvPr id="0" name=""/>
        <dsp:cNvSpPr/>
      </dsp:nvSpPr>
      <dsp:spPr>
        <a:xfrm>
          <a:off x="2063194" y="208293"/>
          <a:ext cx="1484909" cy="4852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Undervisningssjef </a:t>
          </a:r>
        </a:p>
        <a:p>
          <a:pPr marL="0" lvl="0" indent="0" algn="ctr" defTabSz="400050">
            <a:lnSpc>
              <a:spcPct val="90000"/>
            </a:lnSpc>
            <a:spcBef>
              <a:spcPct val="0"/>
            </a:spcBef>
            <a:spcAft>
              <a:spcPct val="35000"/>
            </a:spcAft>
            <a:buNone/>
          </a:pPr>
          <a:r>
            <a:rPr lang="nb-NO" sz="900" kern="1200"/>
            <a:t>Per Kvaale Caspersen</a:t>
          </a:r>
        </a:p>
      </dsp:txBody>
      <dsp:txXfrm>
        <a:off x="2063194" y="208293"/>
        <a:ext cx="1484909" cy="485216"/>
      </dsp:txXfrm>
    </dsp:sp>
    <dsp:sp modelId="{6EE46D5A-0367-4301-8617-B5E16BF40967}">
      <dsp:nvSpPr>
        <dsp:cNvPr id="0" name=""/>
        <dsp:cNvSpPr/>
      </dsp:nvSpPr>
      <dsp:spPr>
        <a:xfrm>
          <a:off x="515349" y="1586309"/>
          <a:ext cx="1119424" cy="76518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8 grunnskoler</a:t>
          </a:r>
        </a:p>
        <a:p>
          <a:pPr marL="0" lvl="0" indent="0" algn="ctr" defTabSz="400050">
            <a:lnSpc>
              <a:spcPct val="90000"/>
            </a:lnSpc>
            <a:spcBef>
              <a:spcPct val="0"/>
            </a:spcBef>
            <a:spcAft>
              <a:spcPct val="35000"/>
            </a:spcAft>
            <a:buNone/>
          </a:pPr>
          <a:r>
            <a:rPr lang="nb-NO" sz="900" kern="1200"/>
            <a:t>212,2 årsverk </a:t>
          </a:r>
        </a:p>
      </dsp:txBody>
      <dsp:txXfrm>
        <a:off x="515349" y="1586309"/>
        <a:ext cx="1119424" cy="765182"/>
      </dsp:txXfrm>
    </dsp:sp>
    <dsp:sp modelId="{144338E9-DD8F-4484-A30E-7D8A1F54A5E6}">
      <dsp:nvSpPr>
        <dsp:cNvPr id="0" name=""/>
        <dsp:cNvSpPr/>
      </dsp:nvSpPr>
      <dsp:spPr>
        <a:xfrm>
          <a:off x="2732" y="2555283"/>
          <a:ext cx="970433" cy="78719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Buskerud skole</a:t>
          </a:r>
        </a:p>
        <a:p>
          <a:pPr marL="0" lvl="0" indent="0" algn="ctr" defTabSz="400050">
            <a:lnSpc>
              <a:spcPct val="90000"/>
            </a:lnSpc>
            <a:spcBef>
              <a:spcPct val="0"/>
            </a:spcBef>
            <a:spcAft>
              <a:spcPct val="35000"/>
            </a:spcAft>
            <a:buNone/>
          </a:pPr>
          <a:r>
            <a:rPr lang="nb-NO" sz="900" kern="1200"/>
            <a:t>Rektor:</a:t>
          </a:r>
          <a:br>
            <a:rPr lang="nb-NO" sz="900" kern="1200"/>
          </a:br>
          <a:r>
            <a:rPr lang="nb-NO" sz="900" kern="1200"/>
            <a:t> Kjersti Bruu</a:t>
          </a:r>
        </a:p>
        <a:p>
          <a:pPr marL="0" lvl="0" indent="0" algn="ctr" defTabSz="400050">
            <a:lnSpc>
              <a:spcPct val="90000"/>
            </a:lnSpc>
            <a:spcBef>
              <a:spcPct val="0"/>
            </a:spcBef>
            <a:spcAft>
              <a:spcPct val="35000"/>
            </a:spcAft>
            <a:buNone/>
          </a:pPr>
          <a:r>
            <a:rPr lang="nb-NO" sz="900" kern="1200"/>
            <a:t>20,5 årsverk inkl. SFO</a:t>
          </a:r>
        </a:p>
      </dsp:txBody>
      <dsp:txXfrm>
        <a:off x="2732" y="2555283"/>
        <a:ext cx="970433" cy="787196"/>
      </dsp:txXfrm>
    </dsp:sp>
    <dsp:sp modelId="{67DEEBE1-45D9-403B-8E3B-F68B26B6FA79}">
      <dsp:nvSpPr>
        <dsp:cNvPr id="0" name=""/>
        <dsp:cNvSpPr/>
      </dsp:nvSpPr>
      <dsp:spPr>
        <a:xfrm>
          <a:off x="1176957" y="2555283"/>
          <a:ext cx="970433" cy="81861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Vikersund skole</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Anne Britt  Skaar</a:t>
          </a:r>
        </a:p>
        <a:p>
          <a:pPr marL="0" lvl="0" indent="0" algn="ctr" defTabSz="400050">
            <a:lnSpc>
              <a:spcPct val="90000"/>
            </a:lnSpc>
            <a:spcBef>
              <a:spcPct val="0"/>
            </a:spcBef>
            <a:spcAft>
              <a:spcPct val="35000"/>
            </a:spcAft>
            <a:buNone/>
          </a:pPr>
          <a:r>
            <a:rPr lang="nb-NO" sz="900" kern="1200"/>
            <a:t>52,7 årsverk inkl. SFO</a:t>
          </a:r>
        </a:p>
      </dsp:txBody>
      <dsp:txXfrm>
        <a:off x="1176957" y="2555283"/>
        <a:ext cx="970433" cy="818619"/>
      </dsp:txXfrm>
    </dsp:sp>
    <dsp:sp modelId="{B5A5A1E8-04C1-4895-B2B1-3D32205BE014}">
      <dsp:nvSpPr>
        <dsp:cNvPr id="0" name=""/>
        <dsp:cNvSpPr/>
      </dsp:nvSpPr>
      <dsp:spPr>
        <a:xfrm>
          <a:off x="2732" y="3577693"/>
          <a:ext cx="970433" cy="76616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Enger skole</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Melinda E. Løver</a:t>
          </a:r>
        </a:p>
        <a:p>
          <a:pPr marL="0" lvl="0" indent="0" algn="ctr" defTabSz="400050">
            <a:lnSpc>
              <a:spcPct val="90000"/>
            </a:lnSpc>
            <a:spcBef>
              <a:spcPct val="0"/>
            </a:spcBef>
            <a:spcAft>
              <a:spcPct val="35000"/>
            </a:spcAft>
            <a:buNone/>
          </a:pPr>
          <a:r>
            <a:rPr lang="nb-NO" sz="900" kern="1200"/>
            <a:t>24,7 årsverk inkl. SFO</a:t>
          </a:r>
        </a:p>
      </dsp:txBody>
      <dsp:txXfrm>
        <a:off x="2732" y="3577693"/>
        <a:ext cx="970433" cy="766162"/>
      </dsp:txXfrm>
    </dsp:sp>
    <dsp:sp modelId="{8097AA60-BBFB-4F8B-8FC6-A65CE8253EED}">
      <dsp:nvSpPr>
        <dsp:cNvPr id="0" name=""/>
        <dsp:cNvSpPr/>
      </dsp:nvSpPr>
      <dsp:spPr>
        <a:xfrm>
          <a:off x="1176957" y="3577693"/>
          <a:ext cx="970433" cy="81356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Nordre Modum Ungd.skole</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Ståle Bråthen </a:t>
          </a:r>
        </a:p>
        <a:p>
          <a:pPr marL="0" lvl="0" indent="0" algn="ctr" defTabSz="400050">
            <a:lnSpc>
              <a:spcPct val="90000"/>
            </a:lnSpc>
            <a:spcBef>
              <a:spcPct val="0"/>
            </a:spcBef>
            <a:spcAft>
              <a:spcPct val="35000"/>
            </a:spcAft>
            <a:buNone/>
          </a:pPr>
          <a:r>
            <a:rPr lang="nb-NO" sz="900" kern="1200"/>
            <a:t>33,2årsverk </a:t>
          </a:r>
        </a:p>
      </dsp:txBody>
      <dsp:txXfrm>
        <a:off x="1176957" y="3577693"/>
        <a:ext cx="970433" cy="813568"/>
      </dsp:txXfrm>
    </dsp:sp>
    <dsp:sp modelId="{ADCFF477-9AFC-4DDD-A364-96A9D5E4B513}">
      <dsp:nvSpPr>
        <dsp:cNvPr id="0" name=""/>
        <dsp:cNvSpPr/>
      </dsp:nvSpPr>
      <dsp:spPr>
        <a:xfrm>
          <a:off x="2732" y="4595052"/>
          <a:ext cx="970433" cy="85404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Stalsberg skole</a:t>
          </a:r>
        </a:p>
        <a:p>
          <a:pPr marL="0" lvl="0" indent="0" algn="ctr" defTabSz="400050">
            <a:lnSpc>
              <a:spcPct val="90000"/>
            </a:lnSpc>
            <a:spcBef>
              <a:spcPct val="0"/>
            </a:spcBef>
            <a:spcAft>
              <a:spcPct val="35000"/>
            </a:spcAft>
            <a:buNone/>
          </a:pPr>
          <a:r>
            <a:rPr lang="nb-NO" sz="900" kern="1200"/>
            <a:t>Rektor:</a:t>
          </a:r>
          <a:br>
            <a:rPr lang="nb-NO" sz="900" kern="1200"/>
          </a:br>
          <a:r>
            <a:rPr lang="nb-NO" sz="900" kern="1200"/>
            <a:t> Mona G. Lund</a:t>
          </a:r>
        </a:p>
        <a:p>
          <a:pPr marL="0" lvl="0" indent="0" algn="ctr" defTabSz="400050">
            <a:lnSpc>
              <a:spcPct val="90000"/>
            </a:lnSpc>
            <a:spcBef>
              <a:spcPct val="0"/>
            </a:spcBef>
            <a:spcAft>
              <a:spcPct val="35000"/>
            </a:spcAft>
            <a:buNone/>
          </a:pPr>
          <a:r>
            <a:rPr lang="nb-NO" sz="900" kern="1200"/>
            <a:t>30,2 årsverk inkl. SFO</a:t>
          </a:r>
        </a:p>
      </dsp:txBody>
      <dsp:txXfrm>
        <a:off x="2732" y="4595052"/>
        <a:ext cx="970433" cy="854049"/>
      </dsp:txXfrm>
    </dsp:sp>
    <dsp:sp modelId="{0678A64A-98B2-4F87-A879-DF2C9FC3B056}">
      <dsp:nvSpPr>
        <dsp:cNvPr id="0" name=""/>
        <dsp:cNvSpPr/>
      </dsp:nvSpPr>
      <dsp:spPr>
        <a:xfrm>
          <a:off x="1176957" y="4595052"/>
          <a:ext cx="970433" cy="90384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Søndre Modum ungd.skole</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Pål Skretteberg</a:t>
          </a:r>
        </a:p>
        <a:p>
          <a:pPr marL="0" lvl="0" indent="0" algn="ctr" defTabSz="400050">
            <a:lnSpc>
              <a:spcPct val="90000"/>
            </a:lnSpc>
            <a:spcBef>
              <a:spcPct val="0"/>
            </a:spcBef>
            <a:spcAft>
              <a:spcPct val="35000"/>
            </a:spcAft>
            <a:buNone/>
          </a:pPr>
          <a:r>
            <a:rPr lang="nb-NO" sz="900" kern="1200"/>
            <a:t>27,5 årsverk</a:t>
          </a:r>
        </a:p>
      </dsp:txBody>
      <dsp:txXfrm>
        <a:off x="1176957" y="4595052"/>
        <a:ext cx="970433" cy="903842"/>
      </dsp:txXfrm>
    </dsp:sp>
    <dsp:sp modelId="{F4F99D44-DFF3-4A71-833F-0CFFA511A36A}">
      <dsp:nvSpPr>
        <dsp:cNvPr id="0" name=""/>
        <dsp:cNvSpPr/>
      </dsp:nvSpPr>
      <dsp:spPr>
        <a:xfrm>
          <a:off x="2732" y="5702686"/>
          <a:ext cx="970433" cy="93495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Sysle skole</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Anne Marit Ingvoldstad</a:t>
          </a:r>
        </a:p>
        <a:p>
          <a:pPr marL="0" lvl="0" indent="0" algn="ctr" defTabSz="400050">
            <a:lnSpc>
              <a:spcPct val="90000"/>
            </a:lnSpc>
            <a:spcBef>
              <a:spcPct val="0"/>
            </a:spcBef>
            <a:spcAft>
              <a:spcPct val="35000"/>
            </a:spcAft>
            <a:buNone/>
          </a:pPr>
          <a:r>
            <a:rPr lang="nb-NO" sz="900" kern="1200"/>
            <a:t>18,5 årsverk inkl. SFO</a:t>
          </a:r>
        </a:p>
      </dsp:txBody>
      <dsp:txXfrm>
        <a:off x="2732" y="5702686"/>
        <a:ext cx="970433" cy="934954"/>
      </dsp:txXfrm>
    </dsp:sp>
    <dsp:sp modelId="{4001A08A-B0A6-47E6-B607-68BFE8D377FB}">
      <dsp:nvSpPr>
        <dsp:cNvPr id="0" name=""/>
        <dsp:cNvSpPr/>
      </dsp:nvSpPr>
      <dsp:spPr>
        <a:xfrm>
          <a:off x="1184420" y="5751183"/>
          <a:ext cx="970433" cy="82847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Skolen v/Modum bad</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Tutte M. Olsen</a:t>
          </a:r>
        </a:p>
        <a:p>
          <a:pPr marL="0" lvl="0" indent="0" algn="ctr" defTabSz="400050">
            <a:lnSpc>
              <a:spcPct val="90000"/>
            </a:lnSpc>
            <a:spcBef>
              <a:spcPct val="0"/>
            </a:spcBef>
            <a:spcAft>
              <a:spcPct val="35000"/>
            </a:spcAft>
            <a:buNone/>
          </a:pPr>
          <a:r>
            <a:rPr lang="nb-NO" sz="900" kern="1200"/>
            <a:t>4,9 årsverk</a:t>
          </a:r>
        </a:p>
      </dsp:txBody>
      <dsp:txXfrm>
        <a:off x="1184420" y="5751183"/>
        <a:ext cx="970433" cy="828473"/>
      </dsp:txXfrm>
    </dsp:sp>
    <dsp:sp modelId="{208116F0-E395-4932-9383-C68407BB7547}">
      <dsp:nvSpPr>
        <dsp:cNvPr id="0" name=""/>
        <dsp:cNvSpPr/>
      </dsp:nvSpPr>
      <dsp:spPr>
        <a:xfrm>
          <a:off x="2108574" y="1586309"/>
          <a:ext cx="970433" cy="7473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Andre enheter</a:t>
          </a:r>
        </a:p>
        <a:p>
          <a:pPr marL="0" lvl="0" indent="0" algn="ctr" defTabSz="400050">
            <a:lnSpc>
              <a:spcPct val="90000"/>
            </a:lnSpc>
            <a:spcBef>
              <a:spcPct val="0"/>
            </a:spcBef>
            <a:spcAft>
              <a:spcPct val="35000"/>
            </a:spcAft>
            <a:buNone/>
          </a:pPr>
          <a:r>
            <a:rPr lang="nb-NO" sz="900" kern="1200"/>
            <a:t>30,2 årsverk</a:t>
          </a:r>
        </a:p>
      </dsp:txBody>
      <dsp:txXfrm>
        <a:off x="2108574" y="1586309"/>
        <a:ext cx="970433" cy="747384"/>
      </dsp:txXfrm>
    </dsp:sp>
    <dsp:sp modelId="{EF7102BF-08B6-4100-860F-DA0CCCB81345}">
      <dsp:nvSpPr>
        <dsp:cNvPr id="0" name=""/>
        <dsp:cNvSpPr/>
      </dsp:nvSpPr>
      <dsp:spPr>
        <a:xfrm>
          <a:off x="2351182" y="2537485"/>
          <a:ext cx="983427" cy="82064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Voksenopplæringen</a:t>
          </a:r>
        </a:p>
        <a:p>
          <a:pPr marL="0" lvl="0" indent="0" algn="ctr" defTabSz="400050">
            <a:lnSpc>
              <a:spcPct val="90000"/>
            </a:lnSpc>
            <a:spcBef>
              <a:spcPct val="0"/>
            </a:spcBef>
            <a:spcAft>
              <a:spcPct val="35000"/>
            </a:spcAft>
            <a:buNone/>
          </a:pPr>
          <a:r>
            <a:rPr lang="nb-NO" sz="900" kern="1200"/>
            <a:t>Rektor: </a:t>
          </a:r>
          <a:br>
            <a:rPr lang="nb-NO" sz="900" kern="1200"/>
          </a:br>
          <a:r>
            <a:rPr lang="nb-NO" sz="900" kern="1200"/>
            <a:t>Kristin K. Andersen</a:t>
          </a:r>
        </a:p>
        <a:p>
          <a:pPr marL="0" lvl="0" indent="0" algn="ctr" defTabSz="400050">
            <a:lnSpc>
              <a:spcPct val="90000"/>
            </a:lnSpc>
            <a:spcBef>
              <a:spcPct val="0"/>
            </a:spcBef>
            <a:spcAft>
              <a:spcPct val="35000"/>
            </a:spcAft>
            <a:buNone/>
          </a:pPr>
          <a:r>
            <a:rPr lang="nb-NO" sz="900" kern="1200"/>
            <a:t>14 årsverk</a:t>
          </a:r>
        </a:p>
      </dsp:txBody>
      <dsp:txXfrm>
        <a:off x="2351182" y="2537485"/>
        <a:ext cx="983427" cy="820647"/>
      </dsp:txXfrm>
    </dsp:sp>
    <dsp:sp modelId="{D68701C6-1A81-4C18-AD73-9F370F6F3555}">
      <dsp:nvSpPr>
        <dsp:cNvPr id="0" name=""/>
        <dsp:cNvSpPr/>
      </dsp:nvSpPr>
      <dsp:spPr>
        <a:xfrm>
          <a:off x="2351182" y="3561923"/>
          <a:ext cx="970433" cy="7975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Interkomm. PPT</a:t>
          </a:r>
        </a:p>
        <a:p>
          <a:pPr marL="0" lvl="0" indent="0" algn="ctr" defTabSz="400050">
            <a:lnSpc>
              <a:spcPct val="90000"/>
            </a:lnSpc>
            <a:spcBef>
              <a:spcPct val="0"/>
            </a:spcBef>
            <a:spcAft>
              <a:spcPct val="35000"/>
            </a:spcAft>
            <a:buNone/>
          </a:pPr>
          <a:r>
            <a:rPr lang="nb-NO" sz="900" kern="1200"/>
            <a:t>Leder: </a:t>
          </a:r>
          <a:br>
            <a:rPr lang="nb-NO" sz="900" kern="1200"/>
          </a:br>
          <a:r>
            <a:rPr lang="nb-NO" sz="900" kern="1200"/>
            <a:t>Nina Dokken Nesheim</a:t>
          </a:r>
        </a:p>
        <a:p>
          <a:pPr marL="0" lvl="0" indent="0" algn="ctr" defTabSz="400050">
            <a:lnSpc>
              <a:spcPct val="90000"/>
            </a:lnSpc>
            <a:spcBef>
              <a:spcPct val="0"/>
            </a:spcBef>
            <a:spcAft>
              <a:spcPct val="35000"/>
            </a:spcAft>
            <a:buNone/>
          </a:pPr>
          <a:r>
            <a:rPr lang="nb-NO" sz="900" kern="1200"/>
            <a:t>9 årsverk</a:t>
          </a:r>
        </a:p>
      </dsp:txBody>
      <dsp:txXfrm>
        <a:off x="2351182" y="3561923"/>
        <a:ext cx="970433" cy="797526"/>
      </dsp:txXfrm>
    </dsp:sp>
    <dsp:sp modelId="{9BD88AAE-215B-417D-87F7-45AD060FE11E}">
      <dsp:nvSpPr>
        <dsp:cNvPr id="0" name=""/>
        <dsp:cNvSpPr/>
      </dsp:nvSpPr>
      <dsp:spPr>
        <a:xfrm>
          <a:off x="2351182" y="4563241"/>
          <a:ext cx="970433" cy="69708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Bemannings-sentralen i undervisning</a:t>
          </a:r>
          <a:br>
            <a:rPr lang="nb-NO" sz="900" kern="1200"/>
          </a:br>
          <a:r>
            <a:rPr lang="nb-NO" sz="900" kern="1200"/>
            <a:t>9,21 årsverk</a:t>
          </a:r>
        </a:p>
      </dsp:txBody>
      <dsp:txXfrm>
        <a:off x="2351182" y="4563241"/>
        <a:ext cx="970433" cy="697086"/>
      </dsp:txXfrm>
    </dsp:sp>
    <dsp:sp modelId="{6EDE4922-E81A-45C6-BBD4-78324FFEFF7A}">
      <dsp:nvSpPr>
        <dsp:cNvPr id="0" name=""/>
        <dsp:cNvSpPr/>
      </dsp:nvSpPr>
      <dsp:spPr>
        <a:xfrm>
          <a:off x="4125513" y="1586309"/>
          <a:ext cx="970433" cy="73161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Barnehageleder </a:t>
          </a:r>
        </a:p>
        <a:p>
          <a:pPr marL="0" lvl="0" indent="0" algn="ctr" defTabSz="400050">
            <a:lnSpc>
              <a:spcPct val="90000"/>
            </a:lnSpc>
            <a:spcBef>
              <a:spcPct val="0"/>
            </a:spcBef>
            <a:spcAft>
              <a:spcPct val="35000"/>
            </a:spcAft>
            <a:buNone/>
          </a:pPr>
          <a:r>
            <a:rPr lang="nb-NO" sz="900" kern="1200"/>
            <a:t>Vibeke Hillestrøm</a:t>
          </a:r>
        </a:p>
        <a:p>
          <a:pPr marL="0" lvl="0" indent="0" algn="ctr" defTabSz="400050">
            <a:lnSpc>
              <a:spcPct val="90000"/>
            </a:lnSpc>
            <a:spcBef>
              <a:spcPct val="0"/>
            </a:spcBef>
            <a:spcAft>
              <a:spcPct val="35000"/>
            </a:spcAft>
            <a:buNone/>
          </a:pPr>
          <a:r>
            <a:rPr lang="nb-NO" sz="900" kern="1200"/>
            <a:t>6 barnehager</a:t>
          </a:r>
        </a:p>
        <a:p>
          <a:pPr marL="0" lvl="0" indent="0" algn="ctr" defTabSz="400050">
            <a:lnSpc>
              <a:spcPct val="90000"/>
            </a:lnSpc>
            <a:spcBef>
              <a:spcPct val="0"/>
            </a:spcBef>
            <a:spcAft>
              <a:spcPct val="35000"/>
            </a:spcAft>
            <a:buNone/>
          </a:pPr>
          <a:r>
            <a:rPr lang="nb-NO" sz="900" kern="1200"/>
            <a:t>99,8 årsverk</a:t>
          </a:r>
        </a:p>
      </dsp:txBody>
      <dsp:txXfrm>
        <a:off x="4125513" y="1586309"/>
        <a:ext cx="970433" cy="731614"/>
      </dsp:txXfrm>
    </dsp:sp>
    <dsp:sp modelId="{27595C00-5FF9-4B55-8C73-C3C5DE83AAF8}">
      <dsp:nvSpPr>
        <dsp:cNvPr id="0" name=""/>
        <dsp:cNvSpPr/>
      </dsp:nvSpPr>
      <dsp:spPr>
        <a:xfrm>
          <a:off x="3538401" y="2521715"/>
          <a:ext cx="970433" cy="7857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Barnas hus</a:t>
          </a:r>
        </a:p>
        <a:p>
          <a:pPr marL="0" lvl="0" indent="0" algn="ctr" defTabSz="400050">
            <a:lnSpc>
              <a:spcPct val="90000"/>
            </a:lnSpc>
            <a:spcBef>
              <a:spcPct val="0"/>
            </a:spcBef>
            <a:spcAft>
              <a:spcPct val="35000"/>
            </a:spcAft>
            <a:buNone/>
          </a:pPr>
          <a:r>
            <a:rPr lang="nb-NO" sz="900" kern="1200"/>
            <a:t>Styrer:</a:t>
          </a:r>
          <a:br>
            <a:rPr lang="nb-NO" sz="900" kern="1200"/>
          </a:br>
          <a:r>
            <a:rPr lang="nb-NO" sz="900" kern="1200"/>
            <a:t> Anne Kristin B. Hovde</a:t>
          </a:r>
        </a:p>
        <a:p>
          <a:pPr marL="0" lvl="0" indent="0" algn="ctr" defTabSz="400050">
            <a:lnSpc>
              <a:spcPct val="90000"/>
            </a:lnSpc>
            <a:spcBef>
              <a:spcPct val="0"/>
            </a:spcBef>
            <a:spcAft>
              <a:spcPct val="35000"/>
            </a:spcAft>
            <a:buNone/>
          </a:pPr>
          <a:r>
            <a:rPr lang="nb-NO" sz="900" kern="1200"/>
            <a:t>12,6 årsverk</a:t>
          </a:r>
        </a:p>
      </dsp:txBody>
      <dsp:txXfrm>
        <a:off x="3538401" y="2521715"/>
        <a:ext cx="970433" cy="785740"/>
      </dsp:txXfrm>
    </dsp:sp>
    <dsp:sp modelId="{7280E564-F698-4C64-88C6-CA95A6A65E0A}">
      <dsp:nvSpPr>
        <dsp:cNvPr id="0" name=""/>
        <dsp:cNvSpPr/>
      </dsp:nvSpPr>
      <dsp:spPr>
        <a:xfrm>
          <a:off x="4712626" y="2521715"/>
          <a:ext cx="970433" cy="70569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Brunes naturbarnehage</a:t>
          </a:r>
        </a:p>
        <a:p>
          <a:pPr marL="0" lvl="0" indent="0" algn="ctr" defTabSz="400050">
            <a:lnSpc>
              <a:spcPct val="90000"/>
            </a:lnSpc>
            <a:spcBef>
              <a:spcPct val="0"/>
            </a:spcBef>
            <a:spcAft>
              <a:spcPct val="35000"/>
            </a:spcAft>
            <a:buNone/>
          </a:pPr>
          <a:r>
            <a:rPr lang="nb-NO" sz="900" kern="1200"/>
            <a:t>Styrer: Eli Hellerud</a:t>
          </a:r>
        </a:p>
        <a:p>
          <a:pPr marL="0" lvl="0" indent="0" algn="ctr" defTabSz="400050">
            <a:lnSpc>
              <a:spcPct val="90000"/>
            </a:lnSpc>
            <a:spcBef>
              <a:spcPct val="0"/>
            </a:spcBef>
            <a:spcAft>
              <a:spcPct val="35000"/>
            </a:spcAft>
            <a:buNone/>
          </a:pPr>
          <a:r>
            <a:rPr lang="nb-NO" sz="900" kern="1200"/>
            <a:t>11,2 årsverk</a:t>
          </a:r>
        </a:p>
      </dsp:txBody>
      <dsp:txXfrm>
        <a:off x="4712626" y="2521715"/>
        <a:ext cx="970433" cy="705694"/>
      </dsp:txXfrm>
    </dsp:sp>
    <dsp:sp modelId="{0DC7F966-7E3B-4FDB-89B4-C2F6D9ECB042}">
      <dsp:nvSpPr>
        <dsp:cNvPr id="0" name=""/>
        <dsp:cNvSpPr/>
      </dsp:nvSpPr>
      <dsp:spPr>
        <a:xfrm>
          <a:off x="3538401" y="3511247"/>
          <a:ext cx="970433" cy="9347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Skredsvikmoen  barnehage</a:t>
          </a:r>
        </a:p>
        <a:p>
          <a:pPr marL="0" lvl="0" indent="0" algn="ctr" defTabSz="400050">
            <a:lnSpc>
              <a:spcPct val="90000"/>
            </a:lnSpc>
            <a:spcBef>
              <a:spcPct val="0"/>
            </a:spcBef>
            <a:spcAft>
              <a:spcPct val="35000"/>
            </a:spcAft>
            <a:buNone/>
          </a:pPr>
          <a:r>
            <a:rPr lang="nb-NO" sz="900" kern="1200"/>
            <a:t>Styrer: </a:t>
          </a:r>
          <a:br>
            <a:rPr lang="nb-NO" sz="900" kern="1200"/>
          </a:br>
          <a:r>
            <a:rPr lang="nb-NO" sz="900" kern="1200"/>
            <a:t>Mariann Moe Martinsen</a:t>
          </a:r>
        </a:p>
        <a:p>
          <a:pPr marL="0" lvl="0" indent="0" algn="ctr" defTabSz="400050">
            <a:lnSpc>
              <a:spcPct val="90000"/>
            </a:lnSpc>
            <a:spcBef>
              <a:spcPct val="0"/>
            </a:spcBef>
            <a:spcAft>
              <a:spcPct val="35000"/>
            </a:spcAft>
            <a:buNone/>
          </a:pPr>
          <a:r>
            <a:rPr lang="nb-NO" sz="900" kern="1200"/>
            <a:t>26,1 årsverk</a:t>
          </a:r>
        </a:p>
      </dsp:txBody>
      <dsp:txXfrm>
        <a:off x="3538401" y="3511247"/>
        <a:ext cx="970433" cy="934775"/>
      </dsp:txXfrm>
    </dsp:sp>
    <dsp:sp modelId="{DCFDCDD3-7EA2-4786-80DE-8242EFE06358}">
      <dsp:nvSpPr>
        <dsp:cNvPr id="0" name=""/>
        <dsp:cNvSpPr/>
      </dsp:nvSpPr>
      <dsp:spPr>
        <a:xfrm>
          <a:off x="4712626" y="3511247"/>
          <a:ext cx="1045360" cy="78299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Kroka barnehage</a:t>
          </a:r>
        </a:p>
        <a:p>
          <a:pPr marL="0" lvl="0" indent="0" algn="ctr" defTabSz="400050">
            <a:lnSpc>
              <a:spcPct val="90000"/>
            </a:lnSpc>
            <a:spcBef>
              <a:spcPct val="0"/>
            </a:spcBef>
            <a:spcAft>
              <a:spcPct val="35000"/>
            </a:spcAft>
            <a:buNone/>
          </a:pPr>
          <a:r>
            <a:rPr lang="nb-NO" sz="900" kern="1200"/>
            <a:t>Styrer: </a:t>
          </a:r>
          <a:br>
            <a:rPr lang="nb-NO" sz="900" kern="1200"/>
          </a:br>
          <a:r>
            <a:rPr lang="nb-NO" sz="900" kern="1200"/>
            <a:t>Anette Ek Svendsen</a:t>
          </a:r>
        </a:p>
        <a:p>
          <a:pPr marL="0" lvl="0" indent="0" algn="ctr" defTabSz="400050">
            <a:lnSpc>
              <a:spcPct val="90000"/>
            </a:lnSpc>
            <a:spcBef>
              <a:spcPct val="0"/>
            </a:spcBef>
            <a:spcAft>
              <a:spcPct val="35000"/>
            </a:spcAft>
            <a:buNone/>
          </a:pPr>
          <a:r>
            <a:rPr lang="nb-NO" sz="900" kern="1200"/>
            <a:t>19,8 årsverk</a:t>
          </a:r>
        </a:p>
      </dsp:txBody>
      <dsp:txXfrm>
        <a:off x="4712626" y="3511247"/>
        <a:ext cx="1045360" cy="782994"/>
      </dsp:txXfrm>
    </dsp:sp>
    <dsp:sp modelId="{8E5FA840-7B00-41DF-9300-27398740E723}">
      <dsp:nvSpPr>
        <dsp:cNvPr id="0" name=""/>
        <dsp:cNvSpPr/>
      </dsp:nvSpPr>
      <dsp:spPr>
        <a:xfrm>
          <a:off x="3538401" y="4649814"/>
          <a:ext cx="970433" cy="83643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Melumenga barnehage</a:t>
          </a:r>
        </a:p>
        <a:p>
          <a:pPr marL="0" lvl="0" indent="0" algn="ctr" defTabSz="400050">
            <a:lnSpc>
              <a:spcPct val="90000"/>
            </a:lnSpc>
            <a:spcBef>
              <a:spcPct val="0"/>
            </a:spcBef>
            <a:spcAft>
              <a:spcPct val="35000"/>
            </a:spcAft>
            <a:buNone/>
          </a:pPr>
          <a:r>
            <a:rPr lang="nb-NO" sz="900" kern="1200"/>
            <a:t>Styrer: </a:t>
          </a:r>
          <a:br>
            <a:rPr lang="nb-NO" sz="900" kern="1200"/>
          </a:br>
          <a:r>
            <a:rPr lang="nb-NO" sz="900" kern="1200"/>
            <a:t>Heidi Glesnes</a:t>
          </a:r>
        </a:p>
        <a:p>
          <a:pPr marL="0" lvl="0" indent="0" algn="ctr" defTabSz="400050">
            <a:lnSpc>
              <a:spcPct val="90000"/>
            </a:lnSpc>
            <a:spcBef>
              <a:spcPct val="0"/>
            </a:spcBef>
            <a:spcAft>
              <a:spcPct val="35000"/>
            </a:spcAft>
            <a:buNone/>
          </a:pPr>
          <a:r>
            <a:rPr lang="nb-NO" sz="900" kern="1200"/>
            <a:t>18 årsverk</a:t>
          </a:r>
        </a:p>
      </dsp:txBody>
      <dsp:txXfrm>
        <a:off x="3538401" y="4649814"/>
        <a:ext cx="970433" cy="836431"/>
      </dsp:txXfrm>
    </dsp:sp>
    <dsp:sp modelId="{D23BB9B8-D029-4268-B871-05909DB44DE0}">
      <dsp:nvSpPr>
        <dsp:cNvPr id="0" name=""/>
        <dsp:cNvSpPr/>
      </dsp:nvSpPr>
      <dsp:spPr>
        <a:xfrm>
          <a:off x="4712626" y="4649814"/>
          <a:ext cx="970433" cy="83850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Nordbråtan barnehage</a:t>
          </a:r>
        </a:p>
        <a:p>
          <a:pPr marL="0" lvl="0" indent="0" algn="ctr" defTabSz="400050">
            <a:lnSpc>
              <a:spcPct val="90000"/>
            </a:lnSpc>
            <a:spcBef>
              <a:spcPct val="0"/>
            </a:spcBef>
            <a:spcAft>
              <a:spcPct val="35000"/>
            </a:spcAft>
            <a:buNone/>
          </a:pPr>
          <a:r>
            <a:rPr lang="nb-NO" sz="900" kern="1200"/>
            <a:t>Styrer:</a:t>
          </a:r>
          <a:br>
            <a:rPr lang="nb-NO" sz="900" kern="1200"/>
          </a:br>
          <a:r>
            <a:rPr lang="nb-NO" sz="900" kern="1200"/>
            <a:t> Hege Skalstad</a:t>
          </a:r>
        </a:p>
        <a:p>
          <a:pPr marL="0" lvl="0" indent="0" algn="ctr" defTabSz="400050">
            <a:lnSpc>
              <a:spcPct val="90000"/>
            </a:lnSpc>
            <a:spcBef>
              <a:spcPct val="0"/>
            </a:spcBef>
            <a:spcAft>
              <a:spcPct val="35000"/>
            </a:spcAft>
            <a:buNone/>
          </a:pPr>
          <a:r>
            <a:rPr lang="nb-NO" sz="900" kern="1200"/>
            <a:t>12,1 årsverk</a:t>
          </a:r>
        </a:p>
      </dsp:txBody>
      <dsp:txXfrm>
        <a:off x="4712626" y="4649814"/>
        <a:ext cx="970433" cy="838503"/>
      </dsp:txXfrm>
    </dsp:sp>
    <dsp:sp modelId="{3B1AB063-8B7C-4757-BCD4-D0B23B088B4C}">
      <dsp:nvSpPr>
        <dsp:cNvPr id="0" name=""/>
        <dsp:cNvSpPr/>
      </dsp:nvSpPr>
      <dsp:spPr>
        <a:xfrm>
          <a:off x="1585308" y="897301"/>
          <a:ext cx="1118444" cy="4852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Undervisningskontor</a:t>
          </a:r>
        </a:p>
        <a:p>
          <a:pPr marL="0" lvl="0" indent="0" algn="ctr" defTabSz="400050">
            <a:lnSpc>
              <a:spcPct val="90000"/>
            </a:lnSpc>
            <a:spcBef>
              <a:spcPct val="0"/>
            </a:spcBef>
            <a:spcAft>
              <a:spcPct val="35000"/>
            </a:spcAft>
            <a:buNone/>
          </a:pPr>
          <a:r>
            <a:rPr lang="nb-NO" sz="900" kern="1200"/>
            <a:t>5,5 årsverk</a:t>
          </a:r>
        </a:p>
      </dsp:txBody>
      <dsp:txXfrm>
        <a:off x="1585308" y="897301"/>
        <a:ext cx="1118444" cy="4852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2CCE6-94D1-4039-92DE-5D2B1D329115}">
      <dsp:nvSpPr>
        <dsp:cNvPr id="0" name=""/>
        <dsp:cNvSpPr/>
      </dsp:nvSpPr>
      <dsp:spPr>
        <a:xfrm>
          <a:off x="2504899" y="884821"/>
          <a:ext cx="91440" cy="5593591"/>
        </a:xfrm>
        <a:custGeom>
          <a:avLst/>
          <a:gdLst/>
          <a:ahLst/>
          <a:cxnLst/>
          <a:rect l="0" t="0" r="0" b="0"/>
          <a:pathLst>
            <a:path>
              <a:moveTo>
                <a:pt x="0" y="0"/>
              </a:moveTo>
              <a:lnTo>
                <a:pt x="0" y="5692507"/>
              </a:lnTo>
              <a:lnTo>
                <a:pt x="126087" y="56925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65FA02-B93C-48B3-937D-050668E09D08}">
      <dsp:nvSpPr>
        <dsp:cNvPr id="0" name=""/>
        <dsp:cNvSpPr/>
      </dsp:nvSpPr>
      <dsp:spPr>
        <a:xfrm>
          <a:off x="2559442" y="884821"/>
          <a:ext cx="136054" cy="4540833"/>
        </a:xfrm>
        <a:custGeom>
          <a:avLst/>
          <a:gdLst/>
          <a:ahLst/>
          <a:cxnLst/>
          <a:rect l="0" t="0" r="0" b="0"/>
          <a:pathLst>
            <a:path>
              <a:moveTo>
                <a:pt x="0" y="0"/>
              </a:moveTo>
              <a:lnTo>
                <a:pt x="0" y="4839914"/>
              </a:lnTo>
              <a:lnTo>
                <a:pt x="126087" y="483991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69630B-2451-4080-85A6-8CB711EEBD0C}">
      <dsp:nvSpPr>
        <dsp:cNvPr id="0" name=""/>
        <dsp:cNvSpPr/>
      </dsp:nvSpPr>
      <dsp:spPr>
        <a:xfrm>
          <a:off x="2243546" y="884821"/>
          <a:ext cx="315896" cy="5124317"/>
        </a:xfrm>
        <a:custGeom>
          <a:avLst/>
          <a:gdLst/>
          <a:ahLst/>
          <a:cxnLst/>
          <a:rect l="0" t="0" r="0" b="0"/>
          <a:pathLst>
            <a:path>
              <a:moveTo>
                <a:pt x="260785" y="0"/>
              </a:moveTo>
              <a:lnTo>
                <a:pt x="260785" y="4822676"/>
              </a:lnTo>
              <a:lnTo>
                <a:pt x="0" y="48226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2E0D71-CCE3-4D32-90EF-C025499D7BBB}">
      <dsp:nvSpPr>
        <dsp:cNvPr id="0" name=""/>
        <dsp:cNvSpPr/>
      </dsp:nvSpPr>
      <dsp:spPr>
        <a:xfrm>
          <a:off x="2559442" y="884821"/>
          <a:ext cx="146048" cy="3568034"/>
        </a:xfrm>
        <a:custGeom>
          <a:avLst/>
          <a:gdLst/>
          <a:ahLst/>
          <a:cxnLst/>
          <a:rect l="0" t="0" r="0" b="0"/>
          <a:pathLst>
            <a:path>
              <a:moveTo>
                <a:pt x="0" y="0"/>
              </a:moveTo>
              <a:lnTo>
                <a:pt x="0" y="3987320"/>
              </a:lnTo>
              <a:lnTo>
                <a:pt x="126087" y="39873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B07058-F150-47BD-B13E-C54569BB46E9}">
      <dsp:nvSpPr>
        <dsp:cNvPr id="0" name=""/>
        <dsp:cNvSpPr/>
      </dsp:nvSpPr>
      <dsp:spPr>
        <a:xfrm>
          <a:off x="2281766" y="884821"/>
          <a:ext cx="277676" cy="4125648"/>
        </a:xfrm>
        <a:custGeom>
          <a:avLst/>
          <a:gdLst/>
          <a:ahLst/>
          <a:cxnLst/>
          <a:rect l="0" t="0" r="0" b="0"/>
          <a:pathLst>
            <a:path>
              <a:moveTo>
                <a:pt x="192325" y="0"/>
              </a:moveTo>
              <a:lnTo>
                <a:pt x="192325" y="3987320"/>
              </a:lnTo>
              <a:lnTo>
                <a:pt x="0" y="39873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1F9285-E38F-4641-AD79-754DAD4955CA}">
      <dsp:nvSpPr>
        <dsp:cNvPr id="0" name=""/>
        <dsp:cNvSpPr/>
      </dsp:nvSpPr>
      <dsp:spPr>
        <a:xfrm>
          <a:off x="2559442" y="884821"/>
          <a:ext cx="146048" cy="2629727"/>
        </a:xfrm>
        <a:custGeom>
          <a:avLst/>
          <a:gdLst/>
          <a:ahLst/>
          <a:cxnLst/>
          <a:rect l="0" t="0" r="0" b="0"/>
          <a:pathLst>
            <a:path>
              <a:moveTo>
                <a:pt x="0" y="0"/>
              </a:moveTo>
              <a:lnTo>
                <a:pt x="0" y="3069843"/>
              </a:lnTo>
              <a:lnTo>
                <a:pt x="126087" y="306984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88CF82-CA24-49C0-85A3-6BBAD69AC8A5}">
      <dsp:nvSpPr>
        <dsp:cNvPr id="0" name=""/>
        <dsp:cNvSpPr/>
      </dsp:nvSpPr>
      <dsp:spPr>
        <a:xfrm>
          <a:off x="2306213" y="884821"/>
          <a:ext cx="253229" cy="3057093"/>
        </a:xfrm>
        <a:custGeom>
          <a:avLst/>
          <a:gdLst/>
          <a:ahLst/>
          <a:cxnLst/>
          <a:rect l="0" t="0" r="0" b="0"/>
          <a:pathLst>
            <a:path>
              <a:moveTo>
                <a:pt x="175970" y="0"/>
              </a:moveTo>
              <a:lnTo>
                <a:pt x="175970" y="3004959"/>
              </a:lnTo>
              <a:lnTo>
                <a:pt x="0" y="300495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CA69B9-898D-400E-BCB2-1CDF49766553}">
      <dsp:nvSpPr>
        <dsp:cNvPr id="0" name=""/>
        <dsp:cNvSpPr/>
      </dsp:nvSpPr>
      <dsp:spPr>
        <a:xfrm>
          <a:off x="2559442" y="884821"/>
          <a:ext cx="136054" cy="1599207"/>
        </a:xfrm>
        <a:custGeom>
          <a:avLst/>
          <a:gdLst/>
          <a:ahLst/>
          <a:cxnLst/>
          <a:rect l="0" t="0" r="0" b="0"/>
          <a:pathLst>
            <a:path>
              <a:moveTo>
                <a:pt x="0" y="0"/>
              </a:moveTo>
              <a:lnTo>
                <a:pt x="0" y="2143059"/>
              </a:lnTo>
              <a:lnTo>
                <a:pt x="126087" y="214305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44F8B9-3650-4656-BED5-8004E2AA7F81}">
      <dsp:nvSpPr>
        <dsp:cNvPr id="0" name=""/>
        <dsp:cNvSpPr/>
      </dsp:nvSpPr>
      <dsp:spPr>
        <a:xfrm>
          <a:off x="2278667" y="884821"/>
          <a:ext cx="280775" cy="2155199"/>
        </a:xfrm>
        <a:custGeom>
          <a:avLst/>
          <a:gdLst/>
          <a:ahLst/>
          <a:cxnLst/>
          <a:rect l="0" t="0" r="0" b="0"/>
          <a:pathLst>
            <a:path>
              <a:moveTo>
                <a:pt x="197237" y="0"/>
              </a:moveTo>
              <a:lnTo>
                <a:pt x="197237" y="2152365"/>
              </a:lnTo>
              <a:lnTo>
                <a:pt x="0" y="21523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C0720D-2014-405A-83F7-2C255B3E1DE3}">
      <dsp:nvSpPr>
        <dsp:cNvPr id="0" name=""/>
        <dsp:cNvSpPr/>
      </dsp:nvSpPr>
      <dsp:spPr>
        <a:xfrm>
          <a:off x="2559442" y="884821"/>
          <a:ext cx="111434" cy="763787"/>
        </a:xfrm>
        <a:custGeom>
          <a:avLst/>
          <a:gdLst/>
          <a:ahLst/>
          <a:cxnLst/>
          <a:rect l="0" t="0" r="0" b="0"/>
          <a:pathLst>
            <a:path>
              <a:moveTo>
                <a:pt x="0" y="0"/>
              </a:moveTo>
              <a:lnTo>
                <a:pt x="0" y="562798"/>
              </a:lnTo>
              <a:lnTo>
                <a:pt x="126087" y="56279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5AA7C9-0036-4C9C-8E10-95814CEA219D}">
      <dsp:nvSpPr>
        <dsp:cNvPr id="0" name=""/>
        <dsp:cNvSpPr/>
      </dsp:nvSpPr>
      <dsp:spPr>
        <a:xfrm>
          <a:off x="2299935" y="884821"/>
          <a:ext cx="259506" cy="922905"/>
        </a:xfrm>
        <a:custGeom>
          <a:avLst/>
          <a:gdLst/>
          <a:ahLst/>
          <a:cxnLst/>
          <a:rect l="0" t="0" r="0" b="0"/>
          <a:pathLst>
            <a:path>
              <a:moveTo>
                <a:pt x="172788" y="0"/>
              </a:moveTo>
              <a:lnTo>
                <a:pt x="172788" y="926078"/>
              </a:lnTo>
              <a:lnTo>
                <a:pt x="0" y="92607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7D2B93-2C87-44DB-AA4F-B8188D1A85F0}">
      <dsp:nvSpPr>
        <dsp:cNvPr id="0" name=""/>
        <dsp:cNvSpPr/>
      </dsp:nvSpPr>
      <dsp:spPr>
        <a:xfrm>
          <a:off x="1768793" y="94171"/>
          <a:ext cx="1581298"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nb-NO" sz="1050" kern="1200">
              <a:solidFill>
                <a:sysClr val="windowText" lastClr="000000">
                  <a:hueOff val="0"/>
                  <a:satOff val="0"/>
                  <a:lumOff val="0"/>
                  <a:alphaOff val="0"/>
                </a:sysClr>
              </a:solidFill>
              <a:latin typeface="Calibri"/>
              <a:ea typeface="+mn-ea"/>
              <a:cs typeface="+mn-cs"/>
            </a:rPr>
            <a:t>Helse/sosialsjef </a:t>
          </a:r>
        </a:p>
        <a:p>
          <a:pPr marL="0" lvl="0" indent="0" algn="ctr" defTabSz="466725">
            <a:lnSpc>
              <a:spcPct val="90000"/>
            </a:lnSpc>
            <a:spcBef>
              <a:spcPct val="0"/>
            </a:spcBef>
            <a:spcAft>
              <a:spcPct val="35000"/>
            </a:spcAft>
            <a:buNone/>
          </a:pPr>
          <a:r>
            <a:rPr lang="nb-NO" sz="1050" kern="1200">
              <a:solidFill>
                <a:sysClr val="windowText" lastClr="000000">
                  <a:hueOff val="0"/>
                  <a:satOff val="0"/>
                  <a:lumOff val="0"/>
                  <a:alphaOff val="0"/>
                </a:sysClr>
              </a:solidFill>
              <a:latin typeface="Calibri"/>
              <a:ea typeface="+mn-ea"/>
              <a:cs typeface="+mn-cs"/>
            </a:rPr>
            <a:t>Nanna Nordhagen</a:t>
          </a:r>
        </a:p>
        <a:p>
          <a:pPr marL="0" lvl="0" indent="0" algn="ctr" defTabSz="466725">
            <a:lnSpc>
              <a:spcPct val="90000"/>
            </a:lnSpc>
            <a:spcBef>
              <a:spcPct val="0"/>
            </a:spcBef>
            <a:spcAft>
              <a:spcPct val="35000"/>
            </a:spcAft>
            <a:buNone/>
          </a:pPr>
          <a:endParaRPr lang="nb-NO" sz="700" kern="1200">
            <a:solidFill>
              <a:sysClr val="windowText" lastClr="000000">
                <a:hueOff val="0"/>
                <a:satOff val="0"/>
                <a:lumOff val="0"/>
                <a:alphaOff val="0"/>
              </a:sysClr>
            </a:solidFill>
            <a:latin typeface="Calibri"/>
            <a:ea typeface="+mn-ea"/>
            <a:cs typeface="+mn-cs"/>
          </a:endParaRPr>
        </a:p>
      </dsp:txBody>
      <dsp:txXfrm>
        <a:off x="1768793" y="94171"/>
        <a:ext cx="1581298" cy="790649"/>
      </dsp:txXfrm>
    </dsp:sp>
    <dsp:sp modelId="{C92162EE-983C-45B0-90DF-8C48243B655E}">
      <dsp:nvSpPr>
        <dsp:cNvPr id="0" name=""/>
        <dsp:cNvSpPr/>
      </dsp:nvSpPr>
      <dsp:spPr>
        <a:xfrm>
          <a:off x="1960" y="1216894"/>
          <a:ext cx="2297975" cy="11816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Stab, Bemanningssentral</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Tove Halvorsen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5,5</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Kommuneoverlege, Leder: Nanna Nordhagen </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Arsverk 1,8</a:t>
          </a:r>
        </a:p>
      </dsp:txBody>
      <dsp:txXfrm>
        <a:off x="1960" y="1216894"/>
        <a:ext cx="2297975" cy="1181665"/>
      </dsp:txXfrm>
    </dsp:sp>
    <dsp:sp modelId="{E0ECDBF0-6B36-48A6-AE85-78FADC5D5A98}">
      <dsp:nvSpPr>
        <dsp:cNvPr id="0" name=""/>
        <dsp:cNvSpPr/>
      </dsp:nvSpPr>
      <dsp:spPr>
        <a:xfrm>
          <a:off x="2670876" y="1239569"/>
          <a:ext cx="2357352" cy="818077"/>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Saksbehandlerenheten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a:t>
          </a:r>
          <a:r>
            <a:rPr lang="nb-NO" sz="1000" kern="1200">
              <a:solidFill>
                <a:sysClr val="windowText" lastClr="000000"/>
              </a:solidFill>
              <a:latin typeface="Calibri"/>
              <a:ea typeface="+mn-ea"/>
              <a:cs typeface="+mn-cs"/>
            </a:rPr>
            <a:t>Kine Leversby</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8,0</a:t>
          </a:r>
        </a:p>
      </dsp:txBody>
      <dsp:txXfrm>
        <a:off x="2670876" y="1239569"/>
        <a:ext cx="2357352" cy="818077"/>
      </dsp:txXfrm>
    </dsp:sp>
    <dsp:sp modelId="{7EFBA09A-5834-4B31-8805-6ADE83D45771}">
      <dsp:nvSpPr>
        <dsp:cNvPr id="0" name=""/>
        <dsp:cNvSpPr/>
      </dsp:nvSpPr>
      <dsp:spPr>
        <a:xfrm>
          <a:off x="12887" y="2644696"/>
          <a:ext cx="2265779"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Tun Modumheimen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Birte Sætrang</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116</a:t>
          </a:r>
        </a:p>
      </dsp:txBody>
      <dsp:txXfrm>
        <a:off x="12887" y="2644696"/>
        <a:ext cx="2265779" cy="790649"/>
      </dsp:txXfrm>
    </dsp:sp>
    <dsp:sp modelId="{7B373A35-8CE6-40F2-A4F8-066081ADFC8E}">
      <dsp:nvSpPr>
        <dsp:cNvPr id="0" name=""/>
        <dsp:cNvSpPr/>
      </dsp:nvSpPr>
      <dsp:spPr>
        <a:xfrm>
          <a:off x="2695497" y="2100958"/>
          <a:ext cx="2421743" cy="76613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Hjemmebaserte tjenester</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Aase  Kristin Andreassen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77</a:t>
          </a:r>
        </a:p>
      </dsp:txBody>
      <dsp:txXfrm>
        <a:off x="2695497" y="2100958"/>
        <a:ext cx="2421743" cy="766139"/>
      </dsp:txXfrm>
    </dsp:sp>
    <dsp:sp modelId="{3275DB6E-E484-43DA-B1D7-330119D2B226}">
      <dsp:nvSpPr>
        <dsp:cNvPr id="0" name=""/>
        <dsp:cNvSpPr/>
      </dsp:nvSpPr>
      <dsp:spPr>
        <a:xfrm>
          <a:off x="12429" y="3546590"/>
          <a:ext cx="2293784"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Forebyggende enhet</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Hilde Øverby</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33</a:t>
          </a:r>
        </a:p>
      </dsp:txBody>
      <dsp:txXfrm>
        <a:off x="12429" y="3546590"/>
        <a:ext cx="2293784" cy="790649"/>
      </dsp:txXfrm>
    </dsp:sp>
    <dsp:sp modelId="{EEB4DF95-D046-42D8-8949-CC2CE368B2E2}">
      <dsp:nvSpPr>
        <dsp:cNvPr id="0" name=""/>
        <dsp:cNvSpPr/>
      </dsp:nvSpPr>
      <dsp:spPr>
        <a:xfrm>
          <a:off x="2705491" y="3033782"/>
          <a:ext cx="2421743" cy="96153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Vikersund bo- og dagsenter</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Irene Andresen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33</a:t>
          </a:r>
        </a:p>
      </dsp:txBody>
      <dsp:txXfrm>
        <a:off x="2705491" y="3033782"/>
        <a:ext cx="2421743" cy="961532"/>
      </dsp:txXfrm>
    </dsp:sp>
    <dsp:sp modelId="{5594C1F7-C757-4E66-956C-114B2E526787}">
      <dsp:nvSpPr>
        <dsp:cNvPr id="0" name=""/>
        <dsp:cNvSpPr/>
      </dsp:nvSpPr>
      <dsp:spPr>
        <a:xfrm>
          <a:off x="9519" y="4615144"/>
          <a:ext cx="2272247"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Interkommunalt barnevern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Siv Rørvik</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23,5</a:t>
          </a:r>
        </a:p>
      </dsp:txBody>
      <dsp:txXfrm>
        <a:off x="9519" y="4615144"/>
        <a:ext cx="2272247" cy="790649"/>
      </dsp:txXfrm>
    </dsp:sp>
    <dsp:sp modelId="{F42FC646-A420-4A85-B07B-D8CA26611FB3}">
      <dsp:nvSpPr>
        <dsp:cNvPr id="0" name=""/>
        <dsp:cNvSpPr/>
      </dsp:nvSpPr>
      <dsp:spPr>
        <a:xfrm>
          <a:off x="2705491" y="4057531"/>
          <a:ext cx="2454159"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Flyktningetjenesten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Tommy Grønlund</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5,8</a:t>
          </a:r>
        </a:p>
      </dsp:txBody>
      <dsp:txXfrm>
        <a:off x="2705491" y="4057531"/>
        <a:ext cx="2454159" cy="790649"/>
      </dsp:txXfrm>
    </dsp:sp>
    <dsp:sp modelId="{3AD65787-C07A-446E-8FAF-1157E1CD41E4}">
      <dsp:nvSpPr>
        <dsp:cNvPr id="0" name=""/>
        <dsp:cNvSpPr/>
      </dsp:nvSpPr>
      <dsp:spPr>
        <a:xfrm>
          <a:off x="61449" y="5636513"/>
          <a:ext cx="2182097" cy="74525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NAV</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Hilde Lysgård Knutsen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9,2</a:t>
          </a:r>
        </a:p>
      </dsp:txBody>
      <dsp:txXfrm>
        <a:off x="61449" y="5636513"/>
        <a:ext cx="2182097" cy="745250"/>
      </dsp:txXfrm>
    </dsp:sp>
    <dsp:sp modelId="{1B654A64-490E-4CBD-89F7-A9ACFA266ED2}">
      <dsp:nvSpPr>
        <dsp:cNvPr id="0" name=""/>
        <dsp:cNvSpPr/>
      </dsp:nvSpPr>
      <dsp:spPr>
        <a:xfrm>
          <a:off x="2695497" y="5030330"/>
          <a:ext cx="2391445"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Tun funksjonshemmet</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Liv Hilde Ruud</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97</a:t>
          </a:r>
        </a:p>
      </dsp:txBody>
      <dsp:txXfrm>
        <a:off x="2695497" y="5030330"/>
        <a:ext cx="2391445" cy="790649"/>
      </dsp:txXfrm>
    </dsp:sp>
    <dsp:sp modelId="{E7DC1D8F-2EE9-4EE0-B72F-787F52641AC6}">
      <dsp:nvSpPr>
        <dsp:cNvPr id="0" name=""/>
        <dsp:cNvSpPr/>
      </dsp:nvSpPr>
      <dsp:spPr>
        <a:xfrm>
          <a:off x="2550619" y="6083088"/>
          <a:ext cx="2391445" cy="79064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Sentralkjøkken</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Leder: Gro Jensvoll</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a:ea typeface="+mn-ea"/>
              <a:cs typeface="+mn-cs"/>
            </a:rPr>
            <a:t>Årsverk 16,8</a:t>
          </a:r>
        </a:p>
      </dsp:txBody>
      <dsp:txXfrm>
        <a:off x="2550619" y="6083088"/>
        <a:ext cx="2391445" cy="7906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CFA29-E051-4407-9298-168135E1FC47}">
      <dsp:nvSpPr>
        <dsp:cNvPr id="0" name=""/>
        <dsp:cNvSpPr/>
      </dsp:nvSpPr>
      <dsp:spPr>
        <a:xfrm>
          <a:off x="2637155" y="814184"/>
          <a:ext cx="2201441" cy="182189"/>
        </a:xfrm>
        <a:custGeom>
          <a:avLst/>
          <a:gdLst/>
          <a:ahLst/>
          <a:cxnLst/>
          <a:rect l="0" t="0" r="0" b="0"/>
          <a:pathLst>
            <a:path>
              <a:moveTo>
                <a:pt x="0" y="0"/>
              </a:moveTo>
              <a:lnTo>
                <a:pt x="0" y="91094"/>
              </a:lnTo>
              <a:lnTo>
                <a:pt x="2201441" y="91094"/>
              </a:lnTo>
              <a:lnTo>
                <a:pt x="2201441" y="182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D54505-FADA-4064-80A0-DDBE35774758}">
      <dsp:nvSpPr>
        <dsp:cNvPr id="0" name=""/>
        <dsp:cNvSpPr/>
      </dsp:nvSpPr>
      <dsp:spPr>
        <a:xfrm>
          <a:off x="2637155" y="814184"/>
          <a:ext cx="1151681" cy="182189"/>
        </a:xfrm>
        <a:custGeom>
          <a:avLst/>
          <a:gdLst/>
          <a:ahLst/>
          <a:cxnLst/>
          <a:rect l="0" t="0" r="0" b="0"/>
          <a:pathLst>
            <a:path>
              <a:moveTo>
                <a:pt x="0" y="0"/>
              </a:moveTo>
              <a:lnTo>
                <a:pt x="0" y="91094"/>
              </a:lnTo>
              <a:lnTo>
                <a:pt x="1151681" y="91094"/>
              </a:lnTo>
              <a:lnTo>
                <a:pt x="1151681" y="182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6C323-C5B8-4F75-B161-62AD2B5A8E98}">
      <dsp:nvSpPr>
        <dsp:cNvPr id="0" name=""/>
        <dsp:cNvSpPr/>
      </dsp:nvSpPr>
      <dsp:spPr>
        <a:xfrm>
          <a:off x="2591435" y="814184"/>
          <a:ext cx="91440" cy="182189"/>
        </a:xfrm>
        <a:custGeom>
          <a:avLst/>
          <a:gdLst/>
          <a:ahLst/>
          <a:cxnLst/>
          <a:rect l="0" t="0" r="0" b="0"/>
          <a:pathLst>
            <a:path>
              <a:moveTo>
                <a:pt x="45720" y="0"/>
              </a:moveTo>
              <a:lnTo>
                <a:pt x="45720" y="91094"/>
              </a:lnTo>
              <a:lnTo>
                <a:pt x="112319" y="91094"/>
              </a:lnTo>
              <a:lnTo>
                <a:pt x="112319" y="182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2BF04-3F5A-4DE6-B9FC-682D8CC03C97}">
      <dsp:nvSpPr>
        <dsp:cNvPr id="0" name=""/>
        <dsp:cNvSpPr/>
      </dsp:nvSpPr>
      <dsp:spPr>
        <a:xfrm>
          <a:off x="1618671" y="814184"/>
          <a:ext cx="1018483" cy="182189"/>
        </a:xfrm>
        <a:custGeom>
          <a:avLst/>
          <a:gdLst/>
          <a:ahLst/>
          <a:cxnLst/>
          <a:rect l="0" t="0" r="0" b="0"/>
          <a:pathLst>
            <a:path>
              <a:moveTo>
                <a:pt x="1018483" y="0"/>
              </a:moveTo>
              <a:lnTo>
                <a:pt x="1018483" y="91094"/>
              </a:lnTo>
              <a:lnTo>
                <a:pt x="0" y="91094"/>
              </a:lnTo>
              <a:lnTo>
                <a:pt x="0" y="182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88392-69BA-4B95-ADF8-E9D37243D9C1}">
      <dsp:nvSpPr>
        <dsp:cNvPr id="0" name=""/>
        <dsp:cNvSpPr/>
      </dsp:nvSpPr>
      <dsp:spPr>
        <a:xfrm>
          <a:off x="500383" y="814184"/>
          <a:ext cx="2136771" cy="182189"/>
        </a:xfrm>
        <a:custGeom>
          <a:avLst/>
          <a:gdLst/>
          <a:ahLst/>
          <a:cxnLst/>
          <a:rect l="0" t="0" r="0" b="0"/>
          <a:pathLst>
            <a:path>
              <a:moveTo>
                <a:pt x="2136771" y="0"/>
              </a:moveTo>
              <a:lnTo>
                <a:pt x="2136771" y="91094"/>
              </a:lnTo>
              <a:lnTo>
                <a:pt x="0" y="91094"/>
              </a:lnTo>
              <a:lnTo>
                <a:pt x="0" y="182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F01D9-1C8C-4F5F-B38B-87D085BB939F}">
      <dsp:nvSpPr>
        <dsp:cNvPr id="0" name=""/>
        <dsp:cNvSpPr/>
      </dsp:nvSpPr>
      <dsp:spPr>
        <a:xfrm>
          <a:off x="1973398" y="192726"/>
          <a:ext cx="1327512" cy="62145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Kultursjef </a:t>
          </a:r>
        </a:p>
        <a:p>
          <a:pPr marL="0" lvl="0" indent="0" algn="ctr" defTabSz="400050">
            <a:lnSpc>
              <a:spcPct val="90000"/>
            </a:lnSpc>
            <a:spcBef>
              <a:spcPct val="0"/>
            </a:spcBef>
            <a:spcAft>
              <a:spcPct val="35000"/>
            </a:spcAft>
            <a:buNone/>
          </a:pPr>
          <a:r>
            <a:rPr lang="nb-NO" sz="900" kern="1200"/>
            <a:t>Per Aimar Carlsen</a:t>
          </a:r>
        </a:p>
      </dsp:txBody>
      <dsp:txXfrm>
        <a:off x="1973398" y="192726"/>
        <a:ext cx="1327512" cy="621457"/>
      </dsp:txXfrm>
    </dsp:sp>
    <dsp:sp modelId="{6EE46D5A-0367-4301-8617-B5E16BF40967}">
      <dsp:nvSpPr>
        <dsp:cNvPr id="0" name=""/>
        <dsp:cNvSpPr/>
      </dsp:nvSpPr>
      <dsp:spPr>
        <a:xfrm>
          <a:off x="0" y="996374"/>
          <a:ext cx="1000767" cy="104230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Kulturhus/kino</a:t>
          </a:r>
        </a:p>
        <a:p>
          <a:pPr marL="0" lvl="0" indent="0" algn="ctr" defTabSz="400050">
            <a:lnSpc>
              <a:spcPct val="90000"/>
            </a:lnSpc>
            <a:spcBef>
              <a:spcPct val="0"/>
            </a:spcBef>
            <a:spcAft>
              <a:spcPct val="35000"/>
            </a:spcAft>
            <a:buNone/>
          </a:pPr>
          <a:r>
            <a:rPr lang="nb-NO" sz="900" kern="1200"/>
            <a:t>Leder: </a:t>
          </a:r>
        </a:p>
        <a:p>
          <a:pPr marL="0" lvl="0" indent="0" algn="ctr" defTabSz="400050">
            <a:lnSpc>
              <a:spcPct val="90000"/>
            </a:lnSpc>
            <a:spcBef>
              <a:spcPct val="0"/>
            </a:spcBef>
            <a:spcAft>
              <a:spcPct val="35000"/>
            </a:spcAft>
            <a:buNone/>
          </a:pPr>
          <a:r>
            <a:rPr lang="nb-NO" sz="900" kern="1200"/>
            <a:t>Øyvind Christensen</a:t>
          </a:r>
        </a:p>
        <a:p>
          <a:pPr marL="0" lvl="0" indent="0" algn="ctr" defTabSz="400050">
            <a:lnSpc>
              <a:spcPct val="90000"/>
            </a:lnSpc>
            <a:spcBef>
              <a:spcPct val="0"/>
            </a:spcBef>
            <a:spcAft>
              <a:spcPct val="35000"/>
            </a:spcAft>
            <a:buNone/>
          </a:pPr>
          <a:r>
            <a:rPr lang="nb-NO" sz="900" kern="1200"/>
            <a:t>3,2</a:t>
          </a:r>
        </a:p>
        <a:p>
          <a:pPr marL="0" lvl="0" indent="0" algn="ctr" defTabSz="400050">
            <a:lnSpc>
              <a:spcPct val="90000"/>
            </a:lnSpc>
            <a:spcBef>
              <a:spcPct val="0"/>
            </a:spcBef>
            <a:spcAft>
              <a:spcPct val="35000"/>
            </a:spcAft>
            <a:buNone/>
          </a:pPr>
          <a:r>
            <a:rPr lang="nb-NO" sz="900" kern="1200"/>
            <a:t>årsverk</a:t>
          </a:r>
        </a:p>
      </dsp:txBody>
      <dsp:txXfrm>
        <a:off x="0" y="996374"/>
        <a:ext cx="1000767" cy="1042307"/>
      </dsp:txXfrm>
    </dsp:sp>
    <dsp:sp modelId="{208116F0-E395-4932-9383-C68407BB7547}">
      <dsp:nvSpPr>
        <dsp:cNvPr id="0" name=""/>
        <dsp:cNvSpPr/>
      </dsp:nvSpPr>
      <dsp:spPr>
        <a:xfrm>
          <a:off x="1184886" y="996374"/>
          <a:ext cx="867569" cy="1132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Modum bibliotek</a:t>
          </a:r>
        </a:p>
        <a:p>
          <a:pPr marL="0" lvl="0" indent="0" algn="ctr" defTabSz="400050">
            <a:lnSpc>
              <a:spcPct val="90000"/>
            </a:lnSpc>
            <a:spcBef>
              <a:spcPct val="0"/>
            </a:spcBef>
            <a:spcAft>
              <a:spcPct val="35000"/>
            </a:spcAft>
            <a:buNone/>
          </a:pPr>
          <a:r>
            <a:rPr lang="nb-NO" sz="900" kern="1200"/>
            <a:t>Biblioteksjef:</a:t>
          </a:r>
        </a:p>
        <a:p>
          <a:pPr marL="0" lvl="0" indent="0" algn="ctr" defTabSz="400050">
            <a:lnSpc>
              <a:spcPct val="90000"/>
            </a:lnSpc>
            <a:spcBef>
              <a:spcPct val="0"/>
            </a:spcBef>
            <a:spcAft>
              <a:spcPct val="35000"/>
            </a:spcAft>
            <a:buNone/>
          </a:pPr>
          <a:r>
            <a:rPr lang="nb-NO" sz="900" kern="1200"/>
            <a:t>Tone Christine Cook</a:t>
          </a:r>
        </a:p>
        <a:p>
          <a:pPr marL="0" lvl="0" indent="0" algn="ctr" defTabSz="400050">
            <a:lnSpc>
              <a:spcPct val="90000"/>
            </a:lnSpc>
            <a:spcBef>
              <a:spcPct val="0"/>
            </a:spcBef>
            <a:spcAft>
              <a:spcPct val="35000"/>
            </a:spcAft>
            <a:buNone/>
          </a:pPr>
          <a:r>
            <a:rPr lang="nb-NO" sz="900" kern="1200"/>
            <a:t>5,4 årsverk</a:t>
          </a:r>
        </a:p>
      </dsp:txBody>
      <dsp:txXfrm>
        <a:off x="1184886" y="996374"/>
        <a:ext cx="867569" cy="1132126"/>
      </dsp:txXfrm>
    </dsp:sp>
    <dsp:sp modelId="{6EDE4922-E81A-45C6-BBD4-78324FFEFF7A}">
      <dsp:nvSpPr>
        <dsp:cNvPr id="0" name=""/>
        <dsp:cNvSpPr/>
      </dsp:nvSpPr>
      <dsp:spPr>
        <a:xfrm>
          <a:off x="2234645" y="996374"/>
          <a:ext cx="938216" cy="103970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Kulturskole</a:t>
          </a:r>
        </a:p>
        <a:p>
          <a:pPr marL="0" lvl="0" indent="0" algn="ctr" defTabSz="400050">
            <a:lnSpc>
              <a:spcPct val="90000"/>
            </a:lnSpc>
            <a:spcBef>
              <a:spcPct val="0"/>
            </a:spcBef>
            <a:spcAft>
              <a:spcPct val="35000"/>
            </a:spcAft>
            <a:buNone/>
          </a:pPr>
          <a:r>
            <a:rPr lang="nb-NO" sz="900" kern="1200"/>
            <a:t>Rektor:</a:t>
          </a:r>
        </a:p>
        <a:p>
          <a:pPr marL="0" lvl="0" indent="0" algn="ctr" defTabSz="400050">
            <a:lnSpc>
              <a:spcPct val="90000"/>
            </a:lnSpc>
            <a:spcBef>
              <a:spcPct val="0"/>
            </a:spcBef>
            <a:spcAft>
              <a:spcPct val="35000"/>
            </a:spcAft>
            <a:buNone/>
          </a:pPr>
          <a:r>
            <a:rPr lang="nb-NO" sz="900" kern="1200"/>
            <a:t>Nils Wichmann</a:t>
          </a:r>
        </a:p>
        <a:p>
          <a:pPr marL="0" lvl="0" indent="0" algn="ctr" defTabSz="400050">
            <a:lnSpc>
              <a:spcPct val="90000"/>
            </a:lnSpc>
            <a:spcBef>
              <a:spcPct val="0"/>
            </a:spcBef>
            <a:spcAft>
              <a:spcPct val="35000"/>
            </a:spcAft>
            <a:buNone/>
          </a:pPr>
          <a:endParaRPr lang="nb-NO" sz="900" kern="1200"/>
        </a:p>
        <a:p>
          <a:pPr marL="0" lvl="0" indent="0" algn="ctr" defTabSz="400050">
            <a:lnSpc>
              <a:spcPct val="90000"/>
            </a:lnSpc>
            <a:spcBef>
              <a:spcPct val="0"/>
            </a:spcBef>
            <a:spcAft>
              <a:spcPct val="35000"/>
            </a:spcAft>
            <a:buNone/>
          </a:pPr>
          <a:r>
            <a:rPr lang="nb-NO" sz="900" kern="1200"/>
            <a:t>6,3 årsverk</a:t>
          </a:r>
        </a:p>
      </dsp:txBody>
      <dsp:txXfrm>
        <a:off x="2234645" y="996374"/>
        <a:ext cx="938216" cy="1039704"/>
      </dsp:txXfrm>
    </dsp:sp>
    <dsp:sp modelId="{5B42BC7F-5F07-425B-A70F-8959A0EB2463}">
      <dsp:nvSpPr>
        <dsp:cNvPr id="0" name=""/>
        <dsp:cNvSpPr/>
      </dsp:nvSpPr>
      <dsp:spPr>
        <a:xfrm>
          <a:off x="3355051" y="996374"/>
          <a:ext cx="867569" cy="102685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Barn/ungdom, idrett, allem. kultur</a:t>
          </a:r>
        </a:p>
        <a:p>
          <a:pPr marL="0" lvl="0" indent="0" algn="ctr" defTabSz="400050">
            <a:lnSpc>
              <a:spcPct val="90000"/>
            </a:lnSpc>
            <a:spcBef>
              <a:spcPct val="0"/>
            </a:spcBef>
            <a:spcAft>
              <a:spcPct val="35000"/>
            </a:spcAft>
            <a:buNone/>
          </a:pPr>
          <a:r>
            <a:rPr lang="nb-NO" sz="900" kern="1200"/>
            <a:t>Leder: </a:t>
          </a:r>
        </a:p>
        <a:p>
          <a:pPr marL="0" lvl="0" indent="0" algn="ctr" defTabSz="400050">
            <a:lnSpc>
              <a:spcPct val="90000"/>
            </a:lnSpc>
            <a:spcBef>
              <a:spcPct val="0"/>
            </a:spcBef>
            <a:spcAft>
              <a:spcPct val="35000"/>
            </a:spcAft>
            <a:buNone/>
          </a:pPr>
          <a:r>
            <a:rPr lang="nb-NO" sz="900" kern="1200"/>
            <a:t>Bente L. Røste</a:t>
          </a:r>
        </a:p>
        <a:p>
          <a:pPr marL="0" lvl="0" indent="0" algn="ctr" defTabSz="400050">
            <a:lnSpc>
              <a:spcPct val="90000"/>
            </a:lnSpc>
            <a:spcBef>
              <a:spcPct val="0"/>
            </a:spcBef>
            <a:spcAft>
              <a:spcPct val="35000"/>
            </a:spcAft>
            <a:buNone/>
          </a:pPr>
          <a:r>
            <a:rPr lang="nb-NO" sz="900" kern="1200"/>
            <a:t>7,3 årsverk</a:t>
          </a:r>
        </a:p>
      </dsp:txBody>
      <dsp:txXfrm>
        <a:off x="3355051" y="996374"/>
        <a:ext cx="867569" cy="1026851"/>
      </dsp:txXfrm>
    </dsp:sp>
    <dsp:sp modelId="{2617AB58-34D3-45B9-BFD8-1D41026B9D6A}">
      <dsp:nvSpPr>
        <dsp:cNvPr id="0" name=""/>
        <dsp:cNvSpPr/>
      </dsp:nvSpPr>
      <dsp:spPr>
        <a:xfrm>
          <a:off x="4404811" y="996374"/>
          <a:ext cx="867569" cy="9942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Furumo svømmehall/</a:t>
          </a:r>
          <a:br>
            <a:rPr lang="nb-NO" sz="900" kern="1200"/>
          </a:br>
          <a:r>
            <a:rPr lang="nb-NO" sz="900" kern="1200"/>
            <a:t>Modumhallen</a:t>
          </a:r>
        </a:p>
        <a:p>
          <a:pPr marL="0" lvl="0" indent="0" algn="ctr" defTabSz="400050">
            <a:lnSpc>
              <a:spcPct val="90000"/>
            </a:lnSpc>
            <a:spcBef>
              <a:spcPct val="0"/>
            </a:spcBef>
            <a:spcAft>
              <a:spcPct val="35000"/>
            </a:spcAft>
            <a:buNone/>
          </a:pPr>
          <a:r>
            <a:rPr lang="nb-NO" sz="900" kern="1200"/>
            <a:t>Leder:</a:t>
          </a:r>
        </a:p>
        <a:p>
          <a:pPr marL="0" lvl="0" indent="0" algn="ctr" defTabSz="400050">
            <a:lnSpc>
              <a:spcPct val="90000"/>
            </a:lnSpc>
            <a:spcBef>
              <a:spcPct val="0"/>
            </a:spcBef>
            <a:spcAft>
              <a:spcPct val="35000"/>
            </a:spcAft>
            <a:buNone/>
          </a:pPr>
          <a:r>
            <a:rPr lang="nb-NO" sz="900" kern="1200"/>
            <a:t>Hege Bendiksby</a:t>
          </a:r>
        </a:p>
        <a:p>
          <a:pPr marL="0" lvl="0" indent="0" algn="ctr" defTabSz="400050">
            <a:lnSpc>
              <a:spcPct val="90000"/>
            </a:lnSpc>
            <a:spcBef>
              <a:spcPct val="0"/>
            </a:spcBef>
            <a:spcAft>
              <a:spcPct val="35000"/>
            </a:spcAft>
            <a:buNone/>
          </a:pPr>
          <a:r>
            <a:rPr lang="nb-NO" sz="900" kern="1200"/>
            <a:t>8,8 årsverk</a:t>
          </a:r>
        </a:p>
      </dsp:txBody>
      <dsp:txXfrm>
        <a:off x="4404811" y="996374"/>
        <a:ext cx="867569" cy="9942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128BF-F247-4080-9D1F-56E4EFB19879}">
      <dsp:nvSpPr>
        <dsp:cNvPr id="0" name=""/>
        <dsp:cNvSpPr/>
      </dsp:nvSpPr>
      <dsp:spPr>
        <a:xfrm>
          <a:off x="2880360" y="507146"/>
          <a:ext cx="2433693" cy="114447"/>
        </a:xfrm>
        <a:custGeom>
          <a:avLst/>
          <a:gdLst/>
          <a:ahLst/>
          <a:cxnLst/>
          <a:rect l="0" t="0" r="0" b="0"/>
          <a:pathLst>
            <a:path>
              <a:moveTo>
                <a:pt x="0" y="0"/>
              </a:moveTo>
              <a:lnTo>
                <a:pt x="0" y="77308"/>
              </a:lnTo>
              <a:lnTo>
                <a:pt x="2452718" y="77308"/>
              </a:lnTo>
              <a:lnTo>
                <a:pt x="2452718"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BCFA29-E051-4407-9298-168135E1FC47}">
      <dsp:nvSpPr>
        <dsp:cNvPr id="0" name=""/>
        <dsp:cNvSpPr/>
      </dsp:nvSpPr>
      <dsp:spPr>
        <a:xfrm>
          <a:off x="2880360" y="507146"/>
          <a:ext cx="1499965" cy="114447"/>
        </a:xfrm>
        <a:custGeom>
          <a:avLst/>
          <a:gdLst/>
          <a:ahLst/>
          <a:cxnLst/>
          <a:rect l="0" t="0" r="0" b="0"/>
          <a:pathLst>
            <a:path>
              <a:moveTo>
                <a:pt x="0" y="0"/>
              </a:moveTo>
              <a:lnTo>
                <a:pt x="0" y="77308"/>
              </a:lnTo>
              <a:lnTo>
                <a:pt x="1505363" y="77308"/>
              </a:lnTo>
              <a:lnTo>
                <a:pt x="1505363"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D54505-FADA-4064-80A0-DDBE35774758}">
      <dsp:nvSpPr>
        <dsp:cNvPr id="0" name=""/>
        <dsp:cNvSpPr/>
      </dsp:nvSpPr>
      <dsp:spPr>
        <a:xfrm>
          <a:off x="2880360" y="507146"/>
          <a:ext cx="539907" cy="114447"/>
        </a:xfrm>
        <a:custGeom>
          <a:avLst/>
          <a:gdLst/>
          <a:ahLst/>
          <a:cxnLst/>
          <a:rect l="0" t="0" r="0" b="0"/>
          <a:pathLst>
            <a:path>
              <a:moveTo>
                <a:pt x="0" y="0"/>
              </a:moveTo>
              <a:lnTo>
                <a:pt x="0" y="77308"/>
              </a:lnTo>
              <a:lnTo>
                <a:pt x="598271" y="77308"/>
              </a:lnTo>
              <a:lnTo>
                <a:pt x="598271"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D6C323-C5B8-4F75-B161-62AD2B5A8E98}">
      <dsp:nvSpPr>
        <dsp:cNvPr id="0" name=""/>
        <dsp:cNvSpPr/>
      </dsp:nvSpPr>
      <dsp:spPr>
        <a:xfrm>
          <a:off x="2354409" y="507146"/>
          <a:ext cx="525950" cy="114447"/>
        </a:xfrm>
        <a:custGeom>
          <a:avLst/>
          <a:gdLst/>
          <a:ahLst/>
          <a:cxnLst/>
          <a:rect l="0" t="0" r="0" b="0"/>
          <a:pathLst>
            <a:path>
              <a:moveTo>
                <a:pt x="349546" y="0"/>
              </a:moveTo>
              <a:lnTo>
                <a:pt x="349546" y="77308"/>
              </a:lnTo>
              <a:lnTo>
                <a:pt x="0" y="77308"/>
              </a:lnTo>
              <a:lnTo>
                <a:pt x="0"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32BF04-3F5A-4DE6-B9FC-682D8CC03C97}">
      <dsp:nvSpPr>
        <dsp:cNvPr id="0" name=""/>
        <dsp:cNvSpPr/>
      </dsp:nvSpPr>
      <dsp:spPr>
        <a:xfrm>
          <a:off x="1328013" y="507146"/>
          <a:ext cx="1552346" cy="114447"/>
        </a:xfrm>
        <a:custGeom>
          <a:avLst/>
          <a:gdLst/>
          <a:ahLst/>
          <a:cxnLst/>
          <a:rect l="0" t="0" r="0" b="0"/>
          <a:pathLst>
            <a:path>
              <a:moveTo>
                <a:pt x="1376461" y="0"/>
              </a:moveTo>
              <a:lnTo>
                <a:pt x="1376461" y="77308"/>
              </a:lnTo>
              <a:lnTo>
                <a:pt x="0" y="77308"/>
              </a:lnTo>
              <a:lnTo>
                <a:pt x="0"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488392-69BA-4B95-ADF8-E9D37243D9C1}">
      <dsp:nvSpPr>
        <dsp:cNvPr id="0" name=""/>
        <dsp:cNvSpPr/>
      </dsp:nvSpPr>
      <dsp:spPr>
        <a:xfrm>
          <a:off x="390524" y="507146"/>
          <a:ext cx="2489835" cy="114447"/>
        </a:xfrm>
        <a:custGeom>
          <a:avLst/>
          <a:gdLst/>
          <a:ahLst/>
          <a:cxnLst/>
          <a:rect l="0" t="0" r="0" b="0"/>
          <a:pathLst>
            <a:path>
              <a:moveTo>
                <a:pt x="2420517" y="0"/>
              </a:moveTo>
              <a:lnTo>
                <a:pt x="2420517" y="77308"/>
              </a:lnTo>
              <a:lnTo>
                <a:pt x="0" y="77308"/>
              </a:lnTo>
              <a:lnTo>
                <a:pt x="0" y="1546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BF01D9-1C8C-4F5F-B38B-87D085BB939F}">
      <dsp:nvSpPr>
        <dsp:cNvPr id="0" name=""/>
        <dsp:cNvSpPr/>
      </dsp:nvSpPr>
      <dsp:spPr>
        <a:xfrm>
          <a:off x="2266428" y="1"/>
          <a:ext cx="1227862" cy="50714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Teknisk sjef/brannsjef</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Harald Silseth</a:t>
          </a:r>
        </a:p>
      </dsp:txBody>
      <dsp:txXfrm>
        <a:off x="2266428" y="1"/>
        <a:ext cx="1227862" cy="507145"/>
      </dsp:txXfrm>
    </dsp:sp>
    <dsp:sp modelId="{6EE46D5A-0367-4301-8617-B5E16BF40967}">
      <dsp:nvSpPr>
        <dsp:cNvPr id="0" name=""/>
        <dsp:cNvSpPr/>
      </dsp:nvSpPr>
      <dsp:spPr>
        <a:xfrm>
          <a:off x="507" y="621594"/>
          <a:ext cx="780033" cy="1011596"/>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Kommunale bygg</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Avdelingsleder</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Knut Grimnes</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25 årsverk</a:t>
          </a:r>
        </a:p>
      </dsp:txBody>
      <dsp:txXfrm>
        <a:off x="507" y="621594"/>
        <a:ext cx="780033" cy="1011596"/>
      </dsp:txXfrm>
    </dsp:sp>
    <dsp:sp modelId="{208116F0-E395-4932-9383-C68407BB7547}">
      <dsp:nvSpPr>
        <dsp:cNvPr id="0" name=""/>
        <dsp:cNvSpPr/>
      </dsp:nvSpPr>
      <dsp:spPr>
        <a:xfrm>
          <a:off x="896667" y="621594"/>
          <a:ext cx="862691" cy="1019594"/>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Kommunalteknikk</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Avdelingsleder</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Tomm Kristiansen</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20 årsverk</a:t>
          </a:r>
        </a:p>
      </dsp:txBody>
      <dsp:txXfrm>
        <a:off x="896667" y="621594"/>
        <a:ext cx="862691" cy="1019594"/>
      </dsp:txXfrm>
    </dsp:sp>
    <dsp:sp modelId="{6EDE4922-E81A-45C6-BBD4-78324FFEFF7A}">
      <dsp:nvSpPr>
        <dsp:cNvPr id="0" name=""/>
        <dsp:cNvSpPr/>
      </dsp:nvSpPr>
      <dsp:spPr>
        <a:xfrm>
          <a:off x="1873807" y="621594"/>
          <a:ext cx="961204" cy="100323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Parkvesen</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Kommunegartner</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Ida Wigdel</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12 årsverk</a:t>
          </a:r>
        </a:p>
      </dsp:txBody>
      <dsp:txXfrm>
        <a:off x="1873807" y="621594"/>
        <a:ext cx="961204" cy="1003239"/>
      </dsp:txXfrm>
    </dsp:sp>
    <dsp:sp modelId="{5B42BC7F-5F07-425B-A70F-8959A0EB2463}">
      <dsp:nvSpPr>
        <dsp:cNvPr id="0" name=""/>
        <dsp:cNvSpPr/>
      </dsp:nvSpPr>
      <dsp:spPr>
        <a:xfrm>
          <a:off x="2949459" y="621594"/>
          <a:ext cx="941617" cy="1160627"/>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Brannvesen</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Varabrannsjef</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Per E. Elvigen</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6 årsverk </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+ 25 deltid</a:t>
          </a:r>
        </a:p>
      </dsp:txBody>
      <dsp:txXfrm>
        <a:off x="2949459" y="621594"/>
        <a:ext cx="941617" cy="1160627"/>
      </dsp:txXfrm>
    </dsp:sp>
    <dsp:sp modelId="{2617AB58-34D3-45B9-BFD8-1D41026B9D6A}">
      <dsp:nvSpPr>
        <dsp:cNvPr id="0" name=""/>
        <dsp:cNvSpPr/>
      </dsp:nvSpPr>
      <dsp:spPr>
        <a:xfrm>
          <a:off x="4005524" y="621594"/>
          <a:ext cx="749601" cy="1000217"/>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Areal, landbruk og miljø</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Avdelingsleder</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Øystein Lid Larsen</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13 årsverk</a:t>
          </a:r>
        </a:p>
      </dsp:txBody>
      <dsp:txXfrm>
        <a:off x="4005524" y="621594"/>
        <a:ext cx="749601" cy="1000217"/>
      </dsp:txXfrm>
    </dsp:sp>
    <dsp:sp modelId="{DF4CE60E-B078-4413-87BC-05E501DAC466}">
      <dsp:nvSpPr>
        <dsp:cNvPr id="0" name=""/>
        <dsp:cNvSpPr/>
      </dsp:nvSpPr>
      <dsp:spPr>
        <a:xfrm>
          <a:off x="4869573" y="621594"/>
          <a:ext cx="888960" cy="848584"/>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Renholdsavd.</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Avdelingsleder</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Hanne  Jorun Aamodt</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32  årsverk</a:t>
          </a:r>
        </a:p>
      </dsp:txBody>
      <dsp:txXfrm>
        <a:off x="4869573" y="621594"/>
        <a:ext cx="888960" cy="8485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5B91B74C35FC14191C4D85685FD3943" ma:contentTypeVersion="4" ma:contentTypeDescription="Opprett et nytt dokument." ma:contentTypeScope="" ma:versionID="0113b0be70d55730af5754e7ead7046a">
  <xsd:schema xmlns:xsd="http://www.w3.org/2001/XMLSchema" xmlns:xs="http://www.w3.org/2001/XMLSchema" xmlns:p="http://schemas.microsoft.com/office/2006/metadata/properties" xmlns:ns2="12758ea4-9ee7-4457-b206-1b1c35258cff" xmlns:ns3="3a8c1fb1-7249-43f4-9861-56a9714fb986" targetNamespace="http://schemas.microsoft.com/office/2006/metadata/properties" ma:root="true" ma:fieldsID="0560445f5f787a557334b8962ded4139" ns2:_="" ns3:_="">
    <xsd:import namespace="12758ea4-9ee7-4457-b206-1b1c35258cff"/>
    <xsd:import namespace="3a8c1fb1-7249-43f4-9861-56a9714f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58ea4-9ee7-4457-b206-1b1c35258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8c1fb1-7249-43f4-9861-56a9714fb98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F09A01-824B-4F4C-A1E3-F6DEBB57175E}">
  <ds:schemaRefs>
    <ds:schemaRef ds:uri="http://schemas.openxmlformats.org/officeDocument/2006/bibliography"/>
  </ds:schemaRefs>
</ds:datastoreItem>
</file>

<file path=customXml/itemProps2.xml><?xml version="1.0" encoding="utf-8"?>
<ds:datastoreItem xmlns:ds="http://schemas.openxmlformats.org/officeDocument/2006/customXml" ds:itemID="{B6C579F9-9525-46FE-B3EB-59600FBD9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58ea4-9ee7-4457-b206-1b1c35258cff"/>
    <ds:schemaRef ds:uri="3a8c1fb1-7249-43f4-9861-56a9714f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0722-158D-4EB2-AEEC-A7E77A0E3770}">
  <ds:schemaRefs>
    <ds:schemaRef ds:uri="http://schemas.microsoft.com/sharepoint/v3/contenttype/forms"/>
  </ds:schemaRefs>
</ds:datastoreItem>
</file>

<file path=customXml/itemProps4.xml><?xml version="1.0" encoding="utf-8"?>
<ds:datastoreItem xmlns:ds="http://schemas.openxmlformats.org/officeDocument/2006/customXml" ds:itemID="{CB03B596-CB07-49A8-BEA4-60123C810E96}">
  <ds:schemaRefs>
    <ds:schemaRef ds:uri="http://schemas.openxmlformats.org/officeDocument/2006/bibliography"/>
  </ds:schemaRefs>
</ds:datastoreItem>
</file>

<file path=customXml/itemProps5.xml><?xml version="1.0" encoding="utf-8"?>
<ds:datastoreItem xmlns:ds="http://schemas.openxmlformats.org/officeDocument/2006/customXml" ds:itemID="{36237AE3-9F97-4816-873C-BB3422BC97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92</Pages>
  <Words>23285</Words>
  <Characters>132443</Characters>
  <Application>Microsoft Office Word</Application>
  <DocSecurity>0</DocSecurity>
  <Lines>1103</Lines>
  <Paragraphs>310</Paragraphs>
  <ScaleCrop>false</ScaleCrop>
  <HeadingPairs>
    <vt:vector size="2" baseType="variant">
      <vt:variant>
        <vt:lpstr>Tittel</vt:lpstr>
      </vt:variant>
      <vt:variant>
        <vt:i4>1</vt:i4>
      </vt:variant>
    </vt:vector>
  </HeadingPairs>
  <TitlesOfParts>
    <vt:vector size="1" baseType="lpstr">
      <vt:lpstr>ÅRSMELDING OG REGNSKAP 2011</vt:lpstr>
    </vt:vector>
  </TitlesOfParts>
  <Company>Midtfylket</Company>
  <LinksUpToDate>false</LinksUpToDate>
  <CharactersWithSpaces>155418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OG REGNSKAP 2011</dc:title>
  <dc:creator>Øverby, Gro</dc:creator>
  <cp:lastModifiedBy>Øverby, Gro</cp:lastModifiedBy>
  <cp:revision>21</cp:revision>
  <cp:lastPrinted>2020-05-12T07:28:00Z</cp:lastPrinted>
  <dcterms:created xsi:type="dcterms:W3CDTF">2021-04-12T08:32:00Z</dcterms:created>
  <dcterms:modified xsi:type="dcterms:W3CDTF">2021-06-09T09:34:00Z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0x01010085B91B74C35FC14191C4D85685FD3943</vt:lpwstr>
  </property>
</Properties>
</file>